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38753335"/>
        <w:docPartObj>
          <w:docPartGallery w:val="Cover Pages"/>
          <w:docPartUnique/>
        </w:docPartObj>
      </w:sdtPr>
      <w:sdtContent>
        <w:p w14:paraId="4C1D7507" w14:textId="098A3447" w:rsidR="00335224" w:rsidRDefault="00335224">
          <w:r>
            <w:rPr>
              <w:noProof/>
            </w:rPr>
            <mc:AlternateContent>
              <mc:Choice Requires="wps">
                <w:drawing>
                  <wp:anchor distT="0" distB="0" distL="114300" distR="114300" simplePos="0" relativeHeight="251658242" behindDoc="0" locked="0" layoutInCell="1" allowOverlap="1" wp14:anchorId="61DE8207" wp14:editId="794512D0">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989"/>
                                  <w:gridCol w:w="8220"/>
                                </w:tblGrid>
                                <w:tr w:rsidR="00335224" w14:paraId="6CC59421" w14:textId="77777777">
                                  <w:trPr>
                                    <w:jc w:val="center"/>
                                  </w:trPr>
                                  <w:tc>
                                    <w:tcPr>
                                      <w:tcW w:w="2568" w:type="pct"/>
                                      <w:vAlign w:val="center"/>
                                    </w:tcPr>
                                    <w:p w14:paraId="211F6FA0" w14:textId="565E7DA3" w:rsidR="00335224" w:rsidRDefault="00335224">
                                      <w:pPr>
                                        <w:jc w:val="right"/>
                                      </w:pPr>
                                    </w:p>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2F92CA" w14:textId="477D6DD2" w:rsidR="00335224" w:rsidRPr="002C45D1" w:rsidRDefault="00335224">
                                          <w:pPr>
                                            <w:jc w:val="right"/>
                                            <w:rPr>
                                              <w:sz w:val="40"/>
                                              <w:szCs w:val="40"/>
                                            </w:rPr>
                                          </w:pPr>
                                          <w:r w:rsidRPr="002C45D1">
                                            <w:rPr>
                                              <w:color w:val="000000" w:themeColor="text1"/>
                                              <w:sz w:val="40"/>
                                              <w:szCs w:val="40"/>
                                            </w:rPr>
                                            <w:t>Andrew Turtle</w:t>
                                          </w:r>
                                        </w:p>
                                      </w:sdtContent>
                                    </w:sdt>
                                  </w:tc>
                                  <w:tc>
                                    <w:tcPr>
                                      <w:tcW w:w="2432" w:type="pct"/>
                                      <w:vAlign w:val="center"/>
                                    </w:tcPr>
                                    <w:p w14:paraId="794525BC" w14:textId="4A688C7B" w:rsidR="00335224" w:rsidRDefault="004076EF">
                                      <w:pPr>
                                        <w:pStyle w:val="NoSpacing"/>
                                      </w:pPr>
                                      <w:r>
                                        <w:rPr>
                                          <w:noProof/>
                                        </w:rPr>
                                        <w:drawing>
                                          <wp:inline distT="0" distB="0" distL="0" distR="0" wp14:anchorId="27E22FD7" wp14:editId="69EFA3EE">
                                            <wp:extent cx="4761905" cy="4761905"/>
                                            <wp:effectExtent l="0" t="0" r="635" b="635"/>
                                            <wp:docPr id="575605374"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5374" name="Picture 3" descr="A logo with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tc>
                                </w:tr>
                              </w:tbl>
                              <w:p w14:paraId="72D0B97C" w14:textId="77777777" w:rsidR="00335224" w:rsidRDefault="0033522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1DE8207" id="_x0000_t202" coordsize="21600,21600" o:spt="202" path="m,l,21600r21600,l21600,xe">
                    <v:stroke joinstyle="miter"/>
                    <v:path gradientshapeok="t" o:connecttype="rect"/>
                  </v:shapetype>
                  <v:shape id="Text Box 138" o:spid="_x0000_s1026" type="#_x0000_t202" style="position:absolute;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989"/>
                            <w:gridCol w:w="8220"/>
                          </w:tblGrid>
                          <w:tr w:rsidR="00335224" w14:paraId="6CC59421" w14:textId="77777777">
                            <w:trPr>
                              <w:jc w:val="center"/>
                            </w:trPr>
                            <w:tc>
                              <w:tcPr>
                                <w:tcW w:w="2568" w:type="pct"/>
                                <w:vAlign w:val="center"/>
                              </w:tcPr>
                              <w:p w14:paraId="211F6FA0" w14:textId="565E7DA3" w:rsidR="00335224" w:rsidRDefault="00335224">
                                <w:pPr>
                                  <w:jc w:val="right"/>
                                </w:pPr>
                              </w:p>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2F92CA" w14:textId="477D6DD2" w:rsidR="00335224" w:rsidRPr="002C45D1" w:rsidRDefault="00335224">
                                    <w:pPr>
                                      <w:jc w:val="right"/>
                                      <w:rPr>
                                        <w:sz w:val="40"/>
                                        <w:szCs w:val="40"/>
                                      </w:rPr>
                                    </w:pPr>
                                    <w:r w:rsidRPr="002C45D1">
                                      <w:rPr>
                                        <w:color w:val="000000" w:themeColor="text1"/>
                                        <w:sz w:val="40"/>
                                        <w:szCs w:val="40"/>
                                      </w:rPr>
                                      <w:t>Andrew Turtle</w:t>
                                    </w:r>
                                  </w:p>
                                </w:sdtContent>
                              </w:sdt>
                            </w:tc>
                            <w:tc>
                              <w:tcPr>
                                <w:tcW w:w="2432" w:type="pct"/>
                                <w:vAlign w:val="center"/>
                              </w:tcPr>
                              <w:p w14:paraId="794525BC" w14:textId="4A688C7B" w:rsidR="00335224" w:rsidRDefault="004076EF">
                                <w:pPr>
                                  <w:pStyle w:val="NoSpacing"/>
                                </w:pPr>
                                <w:r>
                                  <w:rPr>
                                    <w:noProof/>
                                  </w:rPr>
                                  <w:drawing>
                                    <wp:inline distT="0" distB="0" distL="0" distR="0" wp14:anchorId="27E22FD7" wp14:editId="69EFA3EE">
                                      <wp:extent cx="4761905" cy="4761905"/>
                                      <wp:effectExtent l="0" t="0" r="635" b="635"/>
                                      <wp:docPr id="575605374"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5374" name="Picture 3" descr="A logo with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tc>
                          </w:tr>
                        </w:tbl>
                        <w:p w14:paraId="72D0B97C" w14:textId="77777777" w:rsidR="00335224" w:rsidRDefault="00335224"/>
                      </w:txbxContent>
                    </v:textbox>
                    <w10:wrap anchorx="page" anchory="page"/>
                  </v:shape>
                </w:pict>
              </mc:Fallback>
            </mc:AlternateContent>
          </w:r>
          <w:r>
            <w:br w:type="page"/>
          </w:r>
        </w:p>
      </w:sdtContent>
    </w:sdt>
    <w:p w14:paraId="0EE161C9" w14:textId="77777777" w:rsidR="00C505D8" w:rsidRDefault="00D82399" w:rsidP="001251FD">
      <w:bookmarkStart w:id="0" w:name="_Toc147152986"/>
      <w:r w:rsidRPr="00F52601">
        <w:rPr>
          <w:rStyle w:val="Heading1Char"/>
        </w:rPr>
        <w:lastRenderedPageBreak/>
        <w:t>Welcome to The Wellness Revolution!</w:t>
      </w:r>
      <w:bookmarkEnd w:id="0"/>
      <w:r>
        <w:br/>
      </w:r>
      <w:r>
        <w:br/>
      </w:r>
      <w:r w:rsidR="0073615D" w:rsidRPr="0073615D">
        <w:rPr>
          <w:b/>
          <w:bCs/>
        </w:rPr>
        <w:t>The Wellness Revolution</w:t>
      </w:r>
      <w:r w:rsidR="0073615D">
        <w:t xml:space="preserve"> is an</w:t>
      </w:r>
      <w:r>
        <w:t xml:space="preserve"> immersive 16-week course designed to evaluate and monitor both your physical and mental well-being. Our goal is to establish a personalized baseline of your wellness, enabling us to craft a tailored plan aimed at optimizing your overall quality of life. Through the expert guidance of our Wellbeing Practitioners, </w:t>
      </w:r>
      <w:r w:rsidR="00490A39">
        <w:t>you will</w:t>
      </w:r>
      <w:r>
        <w:t xml:space="preserve"> discover a repertoire of exercises and strategies that not only harmonize your body and mind but also rejuvenate your spirit. Join us in embracing </w:t>
      </w:r>
      <w:r w:rsidRPr="0073615D">
        <w:rPr>
          <w:b/>
          <w:bCs/>
        </w:rPr>
        <w:t>The Wellness Revolution</w:t>
      </w:r>
      <w:r w:rsidRPr="00411E3E">
        <w:t xml:space="preserve">, </w:t>
      </w:r>
      <w:r>
        <w:t>your pathway to holistic well-being.</w:t>
      </w:r>
      <w:r>
        <w:br/>
      </w:r>
    </w:p>
    <w:p w14:paraId="3AE5333F" w14:textId="77777777" w:rsidR="00C505D8" w:rsidRDefault="00C505D8" w:rsidP="004076EF">
      <w:r>
        <w:t>Key Themes</w:t>
      </w:r>
    </w:p>
    <w:p w14:paraId="6D8E337E" w14:textId="77777777" w:rsidR="004076EF" w:rsidRDefault="00D82399" w:rsidP="004076EF">
      <w:r>
        <w:br/>
      </w:r>
      <w:r w:rsidRPr="004076EF">
        <w:t>Spanning 16 weeks, The Wellness Revolution is structured around four core themes: enhancing health, alleviating burdens, nurturing reserves, and cultivating wisdom. Delve into an exploration of the factors influencing your physical and mental health, progressing from achieving equilibrium and addressing trauma to seamlessly integrating comprehensive well-being into your daily life. By conducting an exhaustive review of your health and lifestyle, we establish a robust foundation for measuring your progress towards your health and well-being aspirations.</w:t>
      </w:r>
      <w:r>
        <w:br/>
      </w:r>
      <w:r w:rsidR="008902DA" w:rsidRPr="008902DA">
        <w:rPr>
          <w:rFonts w:ascii="Times New Roman" w:eastAsia="Times New Roman" w:hAnsi="Times New Roman" w:cs="Times New Roman"/>
          <w:kern w:val="0"/>
          <w:sz w:val="24"/>
          <w:szCs w:val="24"/>
          <w:lang w:eastAsia="en-AU"/>
          <w14:ligatures w14:val="none"/>
        </w:rPr>
        <w:br/>
      </w:r>
      <w:r w:rsidR="00B34752">
        <w:rPr>
          <w:rFonts w:ascii="Times New Roman" w:eastAsia="Times New Roman" w:hAnsi="Times New Roman" w:cs="Times New Roman"/>
          <w:noProof/>
          <w:kern w:val="0"/>
          <w:sz w:val="24"/>
          <w:szCs w:val="24"/>
          <w:lang w:eastAsia="en-AU"/>
        </w:rPr>
        <w:drawing>
          <wp:inline distT="0" distB="0" distL="0" distR="0" wp14:anchorId="3D927A8C" wp14:editId="59C9B0A1">
            <wp:extent cx="5486400" cy="3200400"/>
            <wp:effectExtent l="38100" t="0" r="19050" b="0"/>
            <wp:docPr id="10468487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8902DA" w:rsidRPr="008902DA">
        <w:rPr>
          <w:rFonts w:ascii="Times New Roman" w:eastAsia="Times New Roman" w:hAnsi="Times New Roman" w:cs="Times New Roman"/>
          <w:kern w:val="0"/>
          <w:sz w:val="24"/>
          <w:szCs w:val="24"/>
          <w:lang w:eastAsia="en-AU"/>
          <w14:ligatures w14:val="none"/>
        </w:rPr>
        <w:br/>
      </w:r>
    </w:p>
    <w:p w14:paraId="00288A9E" w14:textId="74654ED5" w:rsidR="00B52165" w:rsidRDefault="00B52165" w:rsidP="004076EF">
      <w:pPr>
        <w:pStyle w:val="Heading3"/>
      </w:pPr>
      <w:bookmarkStart w:id="1" w:name="_Toc147152987"/>
      <w:r>
        <w:t>The Four Pillars</w:t>
      </w:r>
      <w:bookmarkEnd w:id="1"/>
    </w:p>
    <w:p w14:paraId="2E5A783C" w14:textId="77777777" w:rsidR="00B52165" w:rsidRDefault="00B52165" w:rsidP="00B52165"/>
    <w:p w14:paraId="5FC36F69" w14:textId="77777777" w:rsidR="00B52165" w:rsidRDefault="00B52165" w:rsidP="00B52165">
      <w:r>
        <w:t xml:space="preserve">The fundamental building blocks of </w:t>
      </w:r>
      <w:r w:rsidRPr="00EF4742">
        <w:rPr>
          <w:b/>
          <w:bCs/>
        </w:rPr>
        <w:t>the Wellness Revolution</w:t>
      </w:r>
      <w:r>
        <w:t xml:space="preserve"> are the four pillars. These pillars lay the groundwork for a comprehensive Health and Lifestyle Review, serving as the bedrock of your evolution throughout the Wellness Revolution. The 4 pillars are:</w:t>
      </w:r>
      <w:r>
        <w:br/>
      </w:r>
    </w:p>
    <w:p w14:paraId="679600A9" w14:textId="622E156F" w:rsidR="00B52165" w:rsidRDefault="00B52165" w:rsidP="00BD7C2C">
      <w:pPr>
        <w:pStyle w:val="ListParagraph"/>
        <w:numPr>
          <w:ilvl w:val="0"/>
          <w:numId w:val="90"/>
        </w:numPr>
      </w:pPr>
      <w:r w:rsidRPr="00D60A7E">
        <w:rPr>
          <w:b/>
          <w:bCs/>
        </w:rPr>
        <w:lastRenderedPageBreak/>
        <w:t>Awareness</w:t>
      </w:r>
      <w:r>
        <w:t xml:space="preserve">: In this stage, </w:t>
      </w:r>
      <w:r w:rsidR="009C2BF6">
        <w:t>you will</w:t>
      </w:r>
      <w:r>
        <w:t xml:space="preserve"> cultivate a fundamental understanding and heightened awareness of the diverse topics encompassing health and well-being in public health, setting the stage for your journey.</w:t>
      </w:r>
    </w:p>
    <w:p w14:paraId="00A4345B" w14:textId="77777777" w:rsidR="00B52165" w:rsidRDefault="00B52165" w:rsidP="00B52165">
      <w:pPr>
        <w:pStyle w:val="ListParagraph"/>
      </w:pPr>
    </w:p>
    <w:p w14:paraId="36793C2F" w14:textId="77777777" w:rsidR="00B52165" w:rsidRDefault="00B52165" w:rsidP="00BD7C2C">
      <w:pPr>
        <w:pStyle w:val="ListParagraph"/>
        <w:numPr>
          <w:ilvl w:val="0"/>
          <w:numId w:val="90"/>
        </w:numPr>
      </w:pPr>
      <w:r w:rsidRPr="00D60A7E">
        <w:rPr>
          <w:b/>
          <w:bCs/>
        </w:rPr>
        <w:t>Measurement of Progress</w:t>
      </w:r>
      <w:r>
        <w:t>: This pillar introduces various devices and tools used to assess and track changes throughout your health and well-being journey, providing valuable insights into your progress.</w:t>
      </w:r>
    </w:p>
    <w:p w14:paraId="6406A898" w14:textId="77777777" w:rsidR="00B52165" w:rsidRDefault="00B52165" w:rsidP="00B52165">
      <w:pPr>
        <w:pStyle w:val="ListParagraph"/>
      </w:pPr>
    </w:p>
    <w:p w14:paraId="6E7ECC7F" w14:textId="77777777" w:rsidR="00B52165" w:rsidRDefault="00B52165" w:rsidP="00BD7C2C">
      <w:pPr>
        <w:pStyle w:val="ListParagraph"/>
        <w:numPr>
          <w:ilvl w:val="0"/>
          <w:numId w:val="90"/>
        </w:numPr>
      </w:pPr>
      <w:r w:rsidRPr="00D60A7E">
        <w:rPr>
          <w:b/>
          <w:bCs/>
        </w:rPr>
        <w:t>Seeking Support</w:t>
      </w:r>
      <w:r>
        <w:t>: Explore the array of Wellbeing Practitioners who are equipped to provide support at every stage of your health and well-being journey, ensuring you have the guidance and assistance needed.</w:t>
      </w:r>
    </w:p>
    <w:p w14:paraId="117818F4" w14:textId="77777777" w:rsidR="00B52165" w:rsidRDefault="00B52165" w:rsidP="00B52165">
      <w:pPr>
        <w:pStyle w:val="ListParagraph"/>
      </w:pPr>
    </w:p>
    <w:p w14:paraId="47620302" w14:textId="286D84ED" w:rsidR="00B52165" w:rsidRDefault="00B52165" w:rsidP="00BD7C2C">
      <w:pPr>
        <w:pStyle w:val="ListParagraph"/>
        <w:numPr>
          <w:ilvl w:val="0"/>
          <w:numId w:val="90"/>
        </w:numPr>
      </w:pPr>
      <w:r w:rsidRPr="00D60A7E">
        <w:rPr>
          <w:b/>
          <w:bCs/>
        </w:rPr>
        <w:t>Reassessment</w:t>
      </w:r>
      <w:r>
        <w:t xml:space="preserve">: Armed with knowledge, awareness, technological insights, and support, we conclude this phase by reevaluating our progress. Here, we create SMART goals to steer us on our path towards taking meaningful and purposeful actions for a healthier and happier </w:t>
      </w:r>
      <w:r w:rsidR="009C2BF6">
        <w:t>life.</w:t>
      </w:r>
    </w:p>
    <w:p w14:paraId="161A50AD" w14:textId="77777777" w:rsidR="00B52165" w:rsidRDefault="00B52165" w:rsidP="00B52165">
      <w:pPr>
        <w:pStyle w:val="ListParagraph"/>
      </w:pPr>
    </w:p>
    <w:p w14:paraId="0A95B460" w14:textId="77777777" w:rsidR="00B52165" w:rsidRDefault="00B52165" w:rsidP="00B52165">
      <w:pPr>
        <w:pStyle w:val="ListParagraph"/>
      </w:pPr>
    </w:p>
    <w:p w14:paraId="2C356AD8" w14:textId="77777777" w:rsidR="00B52165" w:rsidRDefault="00B52165" w:rsidP="00B52165">
      <w:r>
        <w:rPr>
          <w:noProof/>
        </w:rPr>
        <w:drawing>
          <wp:inline distT="0" distB="0" distL="0" distR="0" wp14:anchorId="60481562" wp14:editId="06743C87">
            <wp:extent cx="5715000" cy="4981575"/>
            <wp:effectExtent l="0" t="0" r="0" b="9525"/>
            <wp:docPr id="1135317349" name="Diagram 1135317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8509B24" w14:textId="77777777" w:rsidR="00B52165" w:rsidRDefault="00B52165" w:rsidP="00B52165"/>
    <w:p w14:paraId="3E19A999" w14:textId="675C702B" w:rsidR="00B52165" w:rsidRDefault="00B52165" w:rsidP="00B52165">
      <w:pPr>
        <w:pStyle w:val="Heading3"/>
      </w:pPr>
      <w:bookmarkStart w:id="2" w:name="_Toc147152988"/>
      <w:r>
        <w:lastRenderedPageBreak/>
        <w:t>Data Collection</w:t>
      </w:r>
      <w:bookmarkEnd w:id="2"/>
      <w:r>
        <w:t xml:space="preserve"> </w:t>
      </w:r>
    </w:p>
    <w:p w14:paraId="51AF19EC" w14:textId="77777777" w:rsidR="00165D27" w:rsidRPr="00165D27" w:rsidRDefault="00165D27" w:rsidP="00165D27"/>
    <w:p w14:paraId="70C5F618" w14:textId="0026B708" w:rsidR="001251FD" w:rsidRDefault="00BD04CF" w:rsidP="001251FD">
      <w:r>
        <w:t xml:space="preserve">To achieve optimal results, </w:t>
      </w:r>
      <w:r w:rsidRPr="00BD04CF">
        <w:rPr>
          <w:b/>
          <w:bCs/>
        </w:rPr>
        <w:t>The Wellness Revolution</w:t>
      </w:r>
      <w:r>
        <w:t xml:space="preserve"> places a strong emphasis on comprehensive data collection. We understand that not everyone possesses a </w:t>
      </w:r>
      <w:r w:rsidR="00E2266C">
        <w:t>fervour</w:t>
      </w:r>
      <w:r>
        <w:t xml:space="preserve"> for data gathering or an interest in public health matters. Bearing this in mind, we have developed the course content in a manner that accommodates various preferences and levels of engagement.</w:t>
      </w:r>
      <w:r w:rsidR="00165D27">
        <w:t xml:space="preserve"> </w:t>
      </w:r>
      <w:r>
        <w:br/>
      </w:r>
      <w:r>
        <w:br/>
        <w:t>While recognizing that not all participants might feel inclined to undertake every task, there are essential requirements for the course. These include the completion of a genomics test and at least one medical check, encompassing a consultation with a general practitioner and a standard blood test. These prerequisites form the foundational components upon which your wellness journey will be built.</w:t>
      </w:r>
      <w:r>
        <w:br/>
      </w:r>
      <w:r>
        <w:br/>
        <w:t xml:space="preserve">For those seeking a more exhaustive analysis and evaluation of their health and well-being, supplementary tasks are available. These additional activities offer opportunities for a deeper exploration of your holistic health. </w:t>
      </w:r>
      <w:r w:rsidR="00490A39">
        <w:t>You will</w:t>
      </w:r>
      <w:r>
        <w:t xml:space="preserve"> find chances to delve into extra research, engage in further data collection related to public health, and complete extra activities tailored to your level of interest and commitment.</w:t>
      </w:r>
      <w:r>
        <w:br/>
      </w:r>
      <w:r>
        <w:br/>
        <w:t>The Wellness Revolution is designed with flexibility in mind, respecting your individual preferences and comfort levels. The degree of involvement you choose to commit is entirely at your discretion. No matter the extent of your engagement, one thing is certain – this journey will be nothing short of exhilarating!</w:t>
      </w:r>
    </w:p>
    <w:p w14:paraId="08FF9207" w14:textId="0471C2D1" w:rsidR="008902DA" w:rsidRPr="008902DA" w:rsidRDefault="00507401" w:rsidP="008902DA">
      <w:pPr>
        <w:spacing w:after="0" w:line="240" w:lineRule="auto"/>
        <w:rPr>
          <w:rFonts w:ascii="Times New Roman" w:eastAsia="Times New Roman" w:hAnsi="Times New Roman" w:cs="Times New Roman"/>
          <w:kern w:val="0"/>
          <w:sz w:val="24"/>
          <w:szCs w:val="24"/>
          <w:lang w:eastAsia="en-AU"/>
          <w14:ligatures w14:val="none"/>
        </w:rPr>
      </w:pPr>
      <w:r>
        <w:t>Are you ready to embark on this empowering journey towards a healthier and happier you? Welcome to The Wellness Revolution!</w:t>
      </w:r>
    </w:p>
    <w:p w14:paraId="55A138FB" w14:textId="77777777" w:rsidR="007C4645" w:rsidRDefault="007C4645" w:rsidP="00747DE9"/>
    <w:tbl>
      <w:tblPr>
        <w:tblStyle w:val="TableGrid"/>
        <w:tblW w:w="0" w:type="auto"/>
        <w:tblLook w:val="04A0" w:firstRow="1" w:lastRow="0" w:firstColumn="1" w:lastColumn="0" w:noHBand="0" w:noVBand="1"/>
      </w:tblPr>
      <w:tblGrid>
        <w:gridCol w:w="9016"/>
      </w:tblGrid>
      <w:tr w:rsidR="001251FD" w14:paraId="22006072" w14:textId="77777777" w:rsidTr="001251FD">
        <w:tc>
          <w:tcPr>
            <w:tcW w:w="9016" w:type="dxa"/>
          </w:tcPr>
          <w:p w14:paraId="6233A60B" w14:textId="77777777" w:rsidR="00253F1A" w:rsidRDefault="00253F1A" w:rsidP="00253F1A">
            <w:pPr>
              <w:jc w:val="center"/>
              <w:rPr>
                <w:rStyle w:val="Heading3Char"/>
              </w:rPr>
            </w:pPr>
          </w:p>
          <w:p w14:paraId="6BCC91C0" w14:textId="1D00544F" w:rsidR="00313486" w:rsidRDefault="001251FD" w:rsidP="00253F1A">
            <w:pPr>
              <w:jc w:val="center"/>
            </w:pPr>
            <w:bookmarkStart w:id="3" w:name="_Toc147152989"/>
            <w:r w:rsidRPr="00F310A5">
              <w:rPr>
                <w:rStyle w:val="Heading3Char"/>
              </w:rPr>
              <w:t>The Wellness Ledger: Your Personalized Path to Empowerment</w:t>
            </w:r>
            <w:bookmarkEnd w:id="3"/>
            <w:r w:rsidRPr="001251FD">
              <w:rPr>
                <w:b/>
                <w:bCs/>
                <w:i/>
                <w:iCs/>
              </w:rPr>
              <w:br/>
            </w:r>
            <w:r>
              <w:br/>
            </w:r>
            <w:r w:rsidRPr="001251FD">
              <w:rPr>
                <w:b/>
                <w:bCs/>
              </w:rPr>
              <w:t>The Wellness Revolution</w:t>
            </w:r>
            <w:r w:rsidR="00F310A5">
              <w:rPr>
                <w:b/>
                <w:bCs/>
              </w:rPr>
              <w:t xml:space="preserve"> </w:t>
            </w:r>
            <w:r w:rsidR="00F310A5" w:rsidRPr="00411E3E">
              <w:t>has</w:t>
            </w:r>
            <w:r w:rsidRPr="00F310A5">
              <w:rPr>
                <w:i/>
                <w:iCs/>
              </w:rPr>
              <w:t xml:space="preserve"> c</w:t>
            </w:r>
            <w:r>
              <w:t xml:space="preserve">reated an innovative tool called </w:t>
            </w:r>
            <w:r w:rsidRPr="001251FD">
              <w:rPr>
                <w:i/>
                <w:iCs/>
              </w:rPr>
              <w:t>The Wellness Ledger.</w:t>
            </w:r>
            <w:r>
              <w:t xml:space="preserve"> This powerful resource is designed to help you comprehensively track and manage your health and well-being data. We understand that data collection might not be </w:t>
            </w:r>
            <w:r w:rsidR="00490A39">
              <w:t>everyone is</w:t>
            </w:r>
            <w:r>
              <w:t xml:space="preserve"> forte, which is why </w:t>
            </w:r>
            <w:r w:rsidR="00490A39">
              <w:t>we have</w:t>
            </w:r>
            <w:r>
              <w:t xml:space="preserve"> made it easy and accessible.</w:t>
            </w:r>
            <w:r>
              <w:br/>
            </w:r>
            <w:r>
              <w:br/>
            </w:r>
            <w:r w:rsidRPr="001251FD">
              <w:rPr>
                <w:i/>
                <w:iCs/>
              </w:rPr>
              <w:t>The Wellness Ledger</w:t>
            </w:r>
            <w:r>
              <w:t xml:space="preserve"> is available for download as a user-friendly spreadsheet. This spreadsheet acts as a dynamic platform, allowing you to input and organize your wellness-related information. By becoming an active participant in </w:t>
            </w:r>
            <w:r w:rsidRPr="00313486">
              <w:rPr>
                <w:b/>
                <w:bCs/>
              </w:rPr>
              <w:t>The Wellness Revolution</w:t>
            </w:r>
            <w:r>
              <w:t>, you can upload your baseline data onto this ledger. This information serves as the foundation upon which your personalized well-being journey is constructed.</w:t>
            </w:r>
            <w:r>
              <w:br/>
            </w:r>
            <w:r>
              <w:br/>
              <w:t>Once your baseline data is uploaded, it undergoes a process of thorough personal analysis. Over time, as more individuals contribute their data, it also contributes to a broader population-level analysis. Imagine the potential! Your individual journey is part of a collective effort to unravel insights that could shape the future of wellness on a societal scale.</w:t>
            </w:r>
            <w:r>
              <w:br/>
            </w:r>
            <w:r>
              <w:br/>
            </w:r>
            <w:r w:rsidRPr="00411E3E">
              <w:rPr>
                <w:i/>
                <w:iCs/>
              </w:rPr>
              <w:t>The Wellness Ledger</w:t>
            </w:r>
            <w:r>
              <w:t xml:space="preserve"> paves the way for a brighter future. Envision a world where digital ledgers like this are employed on a population-wide level. Longitudinal data, extracted in real-time, could </w:t>
            </w:r>
            <w:r>
              <w:lastRenderedPageBreak/>
              <w:t>provide invaluable insights into individual and collective health and well-being. The possibilities are limitless, and the impact could be revolutionary.</w:t>
            </w:r>
            <w:r>
              <w:br/>
            </w:r>
          </w:p>
        </w:tc>
      </w:tr>
    </w:tbl>
    <w:p w14:paraId="40476665" w14:textId="77777777" w:rsidR="001251FD" w:rsidRDefault="001251FD" w:rsidP="00747DE9"/>
    <w:p w14:paraId="60AB8678" w14:textId="77777777" w:rsidR="00F310A5" w:rsidRDefault="00F310A5" w:rsidP="00747DE9"/>
    <w:p w14:paraId="48A78E7A" w14:textId="1DFCD046" w:rsidR="005737CA" w:rsidRDefault="005737CA" w:rsidP="00747DE9"/>
    <w:p w14:paraId="0DFDB90D" w14:textId="77777777" w:rsidR="00F310A5" w:rsidRDefault="00F310A5" w:rsidP="00747DE9"/>
    <w:p w14:paraId="4951C1D6" w14:textId="77777777" w:rsidR="007B2F4A" w:rsidRDefault="007B2F4A" w:rsidP="00747DE9"/>
    <w:p w14:paraId="0F4681D9" w14:textId="77777777" w:rsidR="007B2F4A" w:rsidRDefault="007B2F4A" w:rsidP="00747DE9"/>
    <w:p w14:paraId="7F1A3F14" w14:textId="77777777" w:rsidR="007B2F4A" w:rsidRDefault="007B2F4A" w:rsidP="00747DE9"/>
    <w:p w14:paraId="7C1AD072" w14:textId="77777777" w:rsidR="007B2F4A" w:rsidRDefault="007B2F4A" w:rsidP="00747DE9"/>
    <w:p w14:paraId="569729B2" w14:textId="77777777" w:rsidR="007B2F4A" w:rsidRDefault="007B2F4A" w:rsidP="00747DE9"/>
    <w:p w14:paraId="06480387" w14:textId="77777777" w:rsidR="007B2F4A" w:rsidRDefault="007B2F4A" w:rsidP="00747DE9"/>
    <w:p w14:paraId="2DA890D2" w14:textId="77777777" w:rsidR="007B2F4A" w:rsidRDefault="007B2F4A" w:rsidP="00747DE9"/>
    <w:p w14:paraId="48ABFCFC" w14:textId="77777777" w:rsidR="007B2F4A" w:rsidRDefault="007B2F4A" w:rsidP="00747DE9"/>
    <w:p w14:paraId="0D209E49" w14:textId="77777777" w:rsidR="007B2F4A" w:rsidRDefault="007B2F4A" w:rsidP="00747DE9"/>
    <w:p w14:paraId="3A9C290B" w14:textId="77777777" w:rsidR="007B2F4A" w:rsidRDefault="007B2F4A" w:rsidP="00747DE9"/>
    <w:p w14:paraId="78F8FC45" w14:textId="77777777" w:rsidR="007B2F4A" w:rsidRDefault="007B2F4A" w:rsidP="00747DE9"/>
    <w:p w14:paraId="38BE19FE" w14:textId="77777777" w:rsidR="007B2F4A" w:rsidRDefault="007B2F4A" w:rsidP="00747DE9"/>
    <w:p w14:paraId="16D511CB" w14:textId="77777777" w:rsidR="007B2F4A" w:rsidRDefault="007B2F4A" w:rsidP="00747DE9"/>
    <w:p w14:paraId="4A5EF64F" w14:textId="77777777" w:rsidR="007B2F4A" w:rsidRDefault="007B2F4A" w:rsidP="00747DE9"/>
    <w:p w14:paraId="28F343F6" w14:textId="77777777" w:rsidR="007B2F4A" w:rsidRDefault="007B2F4A" w:rsidP="00747DE9"/>
    <w:p w14:paraId="14F69048" w14:textId="77777777" w:rsidR="007B2F4A" w:rsidRDefault="007B2F4A" w:rsidP="00747DE9"/>
    <w:p w14:paraId="5CEED3DA" w14:textId="77777777" w:rsidR="007B2F4A" w:rsidRDefault="007B2F4A" w:rsidP="00747DE9"/>
    <w:p w14:paraId="055F4AF9" w14:textId="77777777" w:rsidR="007B2F4A" w:rsidRDefault="007B2F4A" w:rsidP="00747DE9"/>
    <w:p w14:paraId="31A54376" w14:textId="77777777" w:rsidR="007B2F4A" w:rsidRDefault="007B2F4A" w:rsidP="00747DE9"/>
    <w:p w14:paraId="75BF4A68" w14:textId="77777777" w:rsidR="007B2F4A" w:rsidRDefault="007B2F4A" w:rsidP="00747DE9"/>
    <w:p w14:paraId="16F5BFBE" w14:textId="77777777" w:rsidR="007B2F4A" w:rsidRDefault="007B2F4A" w:rsidP="00747DE9"/>
    <w:p w14:paraId="3349BDC2" w14:textId="77777777" w:rsidR="007B2F4A" w:rsidRDefault="007B2F4A" w:rsidP="00747DE9"/>
    <w:p w14:paraId="722D2C1D" w14:textId="77777777" w:rsidR="007B2F4A" w:rsidRDefault="007B2F4A" w:rsidP="00747DE9"/>
    <w:p w14:paraId="525D97BD" w14:textId="77777777" w:rsidR="007B2F4A" w:rsidRDefault="007B2F4A" w:rsidP="00747DE9"/>
    <w:sdt>
      <w:sdtPr>
        <w:rPr>
          <w:rFonts w:asciiTheme="minorHAnsi" w:eastAsiaTheme="minorHAnsi" w:hAnsiTheme="minorHAnsi" w:cstheme="minorBidi"/>
          <w:color w:val="auto"/>
          <w:kern w:val="2"/>
          <w:sz w:val="22"/>
          <w:szCs w:val="22"/>
          <w:lang w:val="en-AU"/>
        </w:rPr>
        <w:id w:val="-298760574"/>
        <w:docPartObj>
          <w:docPartGallery w:val="Table of Contents"/>
          <w:docPartUnique/>
        </w:docPartObj>
      </w:sdtPr>
      <w:sdtEndPr>
        <w:rPr>
          <w:b/>
          <w:bCs/>
          <w:noProof/>
        </w:rPr>
      </w:sdtEndPr>
      <w:sdtContent>
        <w:p w14:paraId="2846C8E2" w14:textId="19D25484" w:rsidR="00C53FDC" w:rsidRDefault="00C53FDC">
          <w:pPr>
            <w:pStyle w:val="TOCHeading"/>
          </w:pPr>
          <w:r>
            <w:t>Contents</w:t>
          </w:r>
        </w:p>
        <w:p w14:paraId="61F297CB" w14:textId="3D406D7E" w:rsidR="004076EF" w:rsidRDefault="00C53FDC">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47152986" w:history="1">
            <w:r w:rsidR="004076EF" w:rsidRPr="005A1080">
              <w:rPr>
                <w:rStyle w:val="Hyperlink"/>
                <w:noProof/>
              </w:rPr>
              <w:t>Welcome to The Wellness Revolution!</w:t>
            </w:r>
            <w:r w:rsidR="004076EF">
              <w:rPr>
                <w:noProof/>
                <w:webHidden/>
              </w:rPr>
              <w:tab/>
            </w:r>
            <w:r w:rsidR="004076EF">
              <w:rPr>
                <w:noProof/>
                <w:webHidden/>
              </w:rPr>
              <w:fldChar w:fldCharType="begin"/>
            </w:r>
            <w:r w:rsidR="004076EF">
              <w:rPr>
                <w:noProof/>
                <w:webHidden/>
              </w:rPr>
              <w:instrText xml:space="preserve"> PAGEREF _Toc147152986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2B6399D" w14:textId="4B3DB325" w:rsidR="004076EF" w:rsidRDefault="00000000">
          <w:pPr>
            <w:pStyle w:val="TOC3"/>
            <w:tabs>
              <w:tab w:val="right" w:leader="dot" w:pos="9016"/>
            </w:tabs>
            <w:rPr>
              <w:rFonts w:eastAsiaTheme="minorEastAsia"/>
              <w:noProof/>
              <w:lang w:eastAsia="en-AU"/>
            </w:rPr>
          </w:pPr>
          <w:hyperlink w:anchor="_Toc147152987" w:history="1">
            <w:r w:rsidR="004076EF" w:rsidRPr="005A1080">
              <w:rPr>
                <w:rStyle w:val="Hyperlink"/>
                <w:noProof/>
              </w:rPr>
              <w:t>The Four Pillars</w:t>
            </w:r>
            <w:r w:rsidR="004076EF">
              <w:rPr>
                <w:noProof/>
                <w:webHidden/>
              </w:rPr>
              <w:tab/>
            </w:r>
            <w:r w:rsidR="004076EF">
              <w:rPr>
                <w:noProof/>
                <w:webHidden/>
              </w:rPr>
              <w:fldChar w:fldCharType="begin"/>
            </w:r>
            <w:r w:rsidR="004076EF">
              <w:rPr>
                <w:noProof/>
                <w:webHidden/>
              </w:rPr>
              <w:instrText xml:space="preserve"> PAGEREF _Toc147152987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3CD00F9" w14:textId="341951CE" w:rsidR="004076EF" w:rsidRDefault="00000000">
          <w:pPr>
            <w:pStyle w:val="TOC3"/>
            <w:tabs>
              <w:tab w:val="right" w:leader="dot" w:pos="9016"/>
            </w:tabs>
            <w:rPr>
              <w:rFonts w:eastAsiaTheme="minorEastAsia"/>
              <w:noProof/>
              <w:lang w:eastAsia="en-AU"/>
            </w:rPr>
          </w:pPr>
          <w:hyperlink w:anchor="_Toc147152988" w:history="1">
            <w:r w:rsidR="004076EF" w:rsidRPr="005A1080">
              <w:rPr>
                <w:rStyle w:val="Hyperlink"/>
                <w:noProof/>
              </w:rPr>
              <w:t>Data Collection</w:t>
            </w:r>
            <w:r w:rsidR="004076EF">
              <w:rPr>
                <w:noProof/>
                <w:webHidden/>
              </w:rPr>
              <w:tab/>
            </w:r>
            <w:r w:rsidR="004076EF">
              <w:rPr>
                <w:noProof/>
                <w:webHidden/>
              </w:rPr>
              <w:fldChar w:fldCharType="begin"/>
            </w:r>
            <w:r w:rsidR="004076EF">
              <w:rPr>
                <w:noProof/>
                <w:webHidden/>
              </w:rPr>
              <w:instrText xml:space="preserve"> PAGEREF _Toc147152988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AAB0821" w14:textId="107B279A" w:rsidR="004076EF" w:rsidRDefault="00000000">
          <w:pPr>
            <w:pStyle w:val="TOC3"/>
            <w:tabs>
              <w:tab w:val="right" w:leader="dot" w:pos="9016"/>
            </w:tabs>
            <w:rPr>
              <w:rFonts w:eastAsiaTheme="minorEastAsia"/>
              <w:noProof/>
              <w:lang w:eastAsia="en-AU"/>
            </w:rPr>
          </w:pPr>
          <w:hyperlink w:anchor="_Toc147152989" w:history="1">
            <w:r w:rsidR="004076EF" w:rsidRPr="005A1080">
              <w:rPr>
                <w:rStyle w:val="Hyperlink"/>
                <w:noProof/>
              </w:rPr>
              <w:t>The Wellness Ledger: Your Personalized Path to Empowerment</w:t>
            </w:r>
            <w:r w:rsidR="004076EF">
              <w:rPr>
                <w:noProof/>
                <w:webHidden/>
              </w:rPr>
              <w:tab/>
            </w:r>
            <w:r w:rsidR="004076EF">
              <w:rPr>
                <w:noProof/>
                <w:webHidden/>
              </w:rPr>
              <w:fldChar w:fldCharType="begin"/>
            </w:r>
            <w:r w:rsidR="004076EF">
              <w:rPr>
                <w:noProof/>
                <w:webHidden/>
              </w:rPr>
              <w:instrText xml:space="preserve"> PAGEREF _Toc147152989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4E63B241" w14:textId="79348D0B" w:rsidR="004076EF" w:rsidRDefault="00000000">
          <w:pPr>
            <w:pStyle w:val="TOC1"/>
            <w:tabs>
              <w:tab w:val="right" w:leader="dot" w:pos="9016"/>
            </w:tabs>
            <w:rPr>
              <w:rFonts w:eastAsiaTheme="minorEastAsia"/>
              <w:noProof/>
              <w:lang w:eastAsia="en-AU"/>
            </w:rPr>
          </w:pPr>
          <w:hyperlink w:anchor="_Toc147152990" w:history="1">
            <w:r w:rsidR="004076EF" w:rsidRPr="005A1080">
              <w:rPr>
                <w:rStyle w:val="Hyperlink"/>
                <w:noProof/>
              </w:rPr>
              <w:t>Week 1 – Health and Lifestyle Review</w:t>
            </w:r>
            <w:r w:rsidR="004076EF">
              <w:rPr>
                <w:noProof/>
                <w:webHidden/>
              </w:rPr>
              <w:tab/>
            </w:r>
            <w:r w:rsidR="004076EF">
              <w:rPr>
                <w:noProof/>
                <w:webHidden/>
              </w:rPr>
              <w:fldChar w:fldCharType="begin"/>
            </w:r>
            <w:r w:rsidR="004076EF">
              <w:rPr>
                <w:noProof/>
                <w:webHidden/>
              </w:rPr>
              <w:instrText xml:space="preserve"> PAGEREF _Toc147152990 \h </w:instrText>
            </w:r>
            <w:r w:rsidR="004076EF">
              <w:rPr>
                <w:noProof/>
                <w:webHidden/>
              </w:rPr>
            </w:r>
            <w:r w:rsidR="004076EF">
              <w:rPr>
                <w:noProof/>
                <w:webHidden/>
              </w:rPr>
              <w:fldChar w:fldCharType="separate"/>
            </w:r>
            <w:r w:rsidR="004076EF">
              <w:rPr>
                <w:noProof/>
                <w:webHidden/>
              </w:rPr>
              <w:t>18</w:t>
            </w:r>
            <w:r w:rsidR="004076EF">
              <w:rPr>
                <w:noProof/>
                <w:webHidden/>
              </w:rPr>
              <w:fldChar w:fldCharType="end"/>
            </w:r>
          </w:hyperlink>
        </w:p>
        <w:p w14:paraId="61BA4067" w14:textId="73A3F8D1" w:rsidR="004076EF" w:rsidRDefault="00000000">
          <w:pPr>
            <w:pStyle w:val="TOC3"/>
            <w:tabs>
              <w:tab w:val="right" w:leader="dot" w:pos="9016"/>
            </w:tabs>
            <w:rPr>
              <w:rFonts w:eastAsiaTheme="minorEastAsia"/>
              <w:noProof/>
              <w:lang w:eastAsia="en-AU"/>
            </w:rPr>
          </w:pPr>
          <w:hyperlink w:anchor="_Toc147152991" w:history="1">
            <w:r w:rsidR="004076EF" w:rsidRPr="005A1080">
              <w:rPr>
                <w:rStyle w:val="Hyperlink"/>
                <w:noProof/>
              </w:rPr>
              <w:t>Health and Lifestyle Review</w:t>
            </w:r>
            <w:r w:rsidR="004076EF">
              <w:rPr>
                <w:noProof/>
                <w:webHidden/>
              </w:rPr>
              <w:tab/>
            </w:r>
            <w:r w:rsidR="004076EF">
              <w:rPr>
                <w:noProof/>
                <w:webHidden/>
              </w:rPr>
              <w:fldChar w:fldCharType="begin"/>
            </w:r>
            <w:r w:rsidR="004076EF">
              <w:rPr>
                <w:noProof/>
                <w:webHidden/>
              </w:rPr>
              <w:instrText xml:space="preserve"> PAGEREF _Toc147152991 \h </w:instrText>
            </w:r>
            <w:r w:rsidR="004076EF">
              <w:rPr>
                <w:noProof/>
                <w:webHidden/>
              </w:rPr>
            </w:r>
            <w:r w:rsidR="004076EF">
              <w:rPr>
                <w:noProof/>
                <w:webHidden/>
              </w:rPr>
              <w:fldChar w:fldCharType="separate"/>
            </w:r>
            <w:r w:rsidR="004076EF">
              <w:rPr>
                <w:noProof/>
                <w:webHidden/>
              </w:rPr>
              <w:t>19</w:t>
            </w:r>
            <w:r w:rsidR="004076EF">
              <w:rPr>
                <w:noProof/>
                <w:webHidden/>
              </w:rPr>
              <w:fldChar w:fldCharType="end"/>
            </w:r>
          </w:hyperlink>
        </w:p>
        <w:p w14:paraId="2516CA7C" w14:textId="19D0C982" w:rsidR="004076EF" w:rsidRDefault="00000000">
          <w:pPr>
            <w:pStyle w:val="TOC2"/>
            <w:tabs>
              <w:tab w:val="right" w:leader="dot" w:pos="9016"/>
            </w:tabs>
            <w:rPr>
              <w:rFonts w:eastAsiaTheme="minorEastAsia"/>
              <w:noProof/>
              <w:lang w:eastAsia="en-AU"/>
            </w:rPr>
          </w:pPr>
          <w:hyperlink w:anchor="_Toc147152993" w:history="1">
            <w:r w:rsidR="004076EF" w:rsidRPr="005A1080">
              <w:rPr>
                <w:rStyle w:val="Hyperlink"/>
                <w:noProof/>
              </w:rPr>
              <w:t>Phase 1: Investigating Your Genome</w:t>
            </w:r>
            <w:r w:rsidR="004076EF">
              <w:rPr>
                <w:noProof/>
                <w:webHidden/>
              </w:rPr>
              <w:tab/>
            </w:r>
            <w:r w:rsidR="004076EF">
              <w:rPr>
                <w:noProof/>
                <w:webHidden/>
              </w:rPr>
              <w:fldChar w:fldCharType="begin"/>
            </w:r>
            <w:r w:rsidR="004076EF">
              <w:rPr>
                <w:noProof/>
                <w:webHidden/>
              </w:rPr>
              <w:instrText xml:space="preserve"> PAGEREF _Toc147152993 \h </w:instrText>
            </w:r>
            <w:r w:rsidR="004076EF">
              <w:rPr>
                <w:noProof/>
                <w:webHidden/>
              </w:rPr>
            </w:r>
            <w:r w:rsidR="004076EF">
              <w:rPr>
                <w:noProof/>
                <w:webHidden/>
              </w:rPr>
              <w:fldChar w:fldCharType="separate"/>
            </w:r>
            <w:r w:rsidR="004076EF">
              <w:rPr>
                <w:noProof/>
                <w:webHidden/>
              </w:rPr>
              <w:t>20</w:t>
            </w:r>
            <w:r w:rsidR="004076EF">
              <w:rPr>
                <w:noProof/>
                <w:webHidden/>
              </w:rPr>
              <w:fldChar w:fldCharType="end"/>
            </w:r>
          </w:hyperlink>
        </w:p>
        <w:p w14:paraId="7662C006" w14:textId="34CC8B9D" w:rsidR="004076EF" w:rsidRDefault="00000000">
          <w:pPr>
            <w:pStyle w:val="TOC3"/>
            <w:tabs>
              <w:tab w:val="right" w:leader="dot" w:pos="9016"/>
            </w:tabs>
            <w:rPr>
              <w:rFonts w:eastAsiaTheme="minorEastAsia"/>
              <w:noProof/>
              <w:lang w:eastAsia="en-AU"/>
            </w:rPr>
          </w:pPr>
          <w:hyperlink w:anchor="_Toc147152994" w:history="1">
            <w:r w:rsidR="004076EF" w:rsidRPr="005A1080">
              <w:rPr>
                <w:rStyle w:val="Hyperlink"/>
                <w:noProof/>
              </w:rPr>
              <w:t>Genetic Testing</w:t>
            </w:r>
            <w:r w:rsidR="004076EF">
              <w:rPr>
                <w:noProof/>
                <w:webHidden/>
              </w:rPr>
              <w:tab/>
            </w:r>
            <w:r w:rsidR="004076EF">
              <w:rPr>
                <w:noProof/>
                <w:webHidden/>
              </w:rPr>
              <w:fldChar w:fldCharType="begin"/>
            </w:r>
            <w:r w:rsidR="004076EF">
              <w:rPr>
                <w:noProof/>
                <w:webHidden/>
              </w:rPr>
              <w:instrText xml:space="preserve"> PAGEREF _Toc147152994 \h </w:instrText>
            </w:r>
            <w:r w:rsidR="004076EF">
              <w:rPr>
                <w:noProof/>
                <w:webHidden/>
              </w:rPr>
            </w:r>
            <w:r w:rsidR="004076EF">
              <w:rPr>
                <w:noProof/>
                <w:webHidden/>
              </w:rPr>
              <w:fldChar w:fldCharType="separate"/>
            </w:r>
            <w:r w:rsidR="004076EF">
              <w:rPr>
                <w:noProof/>
                <w:webHidden/>
              </w:rPr>
              <w:t>21</w:t>
            </w:r>
            <w:r w:rsidR="004076EF">
              <w:rPr>
                <w:noProof/>
                <w:webHidden/>
              </w:rPr>
              <w:fldChar w:fldCharType="end"/>
            </w:r>
          </w:hyperlink>
        </w:p>
        <w:p w14:paraId="456DA33C" w14:textId="17BEB99B" w:rsidR="004076EF" w:rsidRDefault="00000000">
          <w:pPr>
            <w:pStyle w:val="TOC3"/>
            <w:tabs>
              <w:tab w:val="right" w:leader="dot" w:pos="9016"/>
            </w:tabs>
            <w:rPr>
              <w:rFonts w:eastAsiaTheme="minorEastAsia"/>
              <w:noProof/>
              <w:lang w:eastAsia="en-AU"/>
            </w:rPr>
          </w:pPr>
          <w:hyperlink w:anchor="_Toc147152995" w:history="1">
            <w:r w:rsidR="004076EF" w:rsidRPr="005A1080">
              <w:rPr>
                <w:rStyle w:val="Hyperlink"/>
                <w:noProof/>
              </w:rPr>
              <w:t>Personalized Healthcare</w:t>
            </w:r>
            <w:r w:rsidR="004076EF">
              <w:rPr>
                <w:noProof/>
                <w:webHidden/>
              </w:rPr>
              <w:tab/>
            </w:r>
            <w:r w:rsidR="004076EF">
              <w:rPr>
                <w:noProof/>
                <w:webHidden/>
              </w:rPr>
              <w:fldChar w:fldCharType="begin"/>
            </w:r>
            <w:r w:rsidR="004076EF">
              <w:rPr>
                <w:noProof/>
                <w:webHidden/>
              </w:rPr>
              <w:instrText xml:space="preserve"> PAGEREF _Toc147152995 \h </w:instrText>
            </w:r>
            <w:r w:rsidR="004076EF">
              <w:rPr>
                <w:noProof/>
                <w:webHidden/>
              </w:rPr>
            </w:r>
            <w:r w:rsidR="004076EF">
              <w:rPr>
                <w:noProof/>
                <w:webHidden/>
              </w:rPr>
              <w:fldChar w:fldCharType="separate"/>
            </w:r>
            <w:r w:rsidR="004076EF">
              <w:rPr>
                <w:noProof/>
                <w:webHidden/>
              </w:rPr>
              <w:t>21</w:t>
            </w:r>
            <w:r w:rsidR="004076EF">
              <w:rPr>
                <w:noProof/>
                <w:webHidden/>
              </w:rPr>
              <w:fldChar w:fldCharType="end"/>
            </w:r>
          </w:hyperlink>
        </w:p>
        <w:p w14:paraId="1A1C14C8" w14:textId="7B6BD1F1" w:rsidR="004076EF" w:rsidRDefault="00000000">
          <w:pPr>
            <w:pStyle w:val="TOC3"/>
            <w:tabs>
              <w:tab w:val="right" w:leader="dot" w:pos="9016"/>
            </w:tabs>
            <w:rPr>
              <w:rFonts w:eastAsiaTheme="minorEastAsia"/>
              <w:noProof/>
              <w:lang w:eastAsia="en-AU"/>
            </w:rPr>
          </w:pPr>
          <w:hyperlink w:anchor="_Toc147152996" w:history="1">
            <w:r w:rsidR="004076EF" w:rsidRPr="005A1080">
              <w:rPr>
                <w:rStyle w:val="Hyperlink"/>
                <w:noProof/>
              </w:rPr>
              <w:t>Pathways to Personalized Well-being</w:t>
            </w:r>
            <w:r w:rsidR="004076EF">
              <w:rPr>
                <w:noProof/>
                <w:webHidden/>
              </w:rPr>
              <w:tab/>
            </w:r>
            <w:r w:rsidR="004076EF">
              <w:rPr>
                <w:noProof/>
                <w:webHidden/>
              </w:rPr>
              <w:fldChar w:fldCharType="begin"/>
            </w:r>
            <w:r w:rsidR="004076EF">
              <w:rPr>
                <w:noProof/>
                <w:webHidden/>
              </w:rPr>
              <w:instrText xml:space="preserve"> PAGEREF _Toc147152996 \h </w:instrText>
            </w:r>
            <w:r w:rsidR="004076EF">
              <w:rPr>
                <w:noProof/>
                <w:webHidden/>
              </w:rPr>
            </w:r>
            <w:r w:rsidR="004076EF">
              <w:rPr>
                <w:noProof/>
                <w:webHidden/>
              </w:rPr>
              <w:fldChar w:fldCharType="separate"/>
            </w:r>
            <w:r w:rsidR="004076EF">
              <w:rPr>
                <w:noProof/>
                <w:webHidden/>
              </w:rPr>
              <w:t>22</w:t>
            </w:r>
            <w:r w:rsidR="004076EF">
              <w:rPr>
                <w:noProof/>
                <w:webHidden/>
              </w:rPr>
              <w:fldChar w:fldCharType="end"/>
            </w:r>
          </w:hyperlink>
        </w:p>
        <w:p w14:paraId="42560A48" w14:textId="265267B1" w:rsidR="004076EF" w:rsidRDefault="00000000">
          <w:pPr>
            <w:pStyle w:val="TOC3"/>
            <w:tabs>
              <w:tab w:val="right" w:leader="dot" w:pos="9016"/>
            </w:tabs>
            <w:rPr>
              <w:rFonts w:eastAsiaTheme="minorEastAsia"/>
              <w:noProof/>
              <w:lang w:eastAsia="en-AU"/>
            </w:rPr>
          </w:pPr>
          <w:hyperlink w:anchor="_Toc147152997" w:history="1">
            <w:r w:rsidR="004076EF" w:rsidRPr="005A1080">
              <w:rPr>
                <w:rStyle w:val="Hyperlink"/>
                <w:noProof/>
              </w:rPr>
              <w:t>Genomic Data: Insights Across Populations</w:t>
            </w:r>
            <w:r w:rsidR="004076EF">
              <w:rPr>
                <w:noProof/>
                <w:webHidden/>
              </w:rPr>
              <w:tab/>
            </w:r>
            <w:r w:rsidR="004076EF">
              <w:rPr>
                <w:noProof/>
                <w:webHidden/>
              </w:rPr>
              <w:fldChar w:fldCharType="begin"/>
            </w:r>
            <w:r w:rsidR="004076EF">
              <w:rPr>
                <w:noProof/>
                <w:webHidden/>
              </w:rPr>
              <w:instrText xml:space="preserve"> PAGEREF _Toc147152997 \h </w:instrText>
            </w:r>
            <w:r w:rsidR="004076EF">
              <w:rPr>
                <w:noProof/>
                <w:webHidden/>
              </w:rPr>
            </w:r>
            <w:r w:rsidR="004076EF">
              <w:rPr>
                <w:noProof/>
                <w:webHidden/>
              </w:rPr>
              <w:fldChar w:fldCharType="separate"/>
            </w:r>
            <w:r w:rsidR="004076EF">
              <w:rPr>
                <w:noProof/>
                <w:webHidden/>
              </w:rPr>
              <w:t>23</w:t>
            </w:r>
            <w:r w:rsidR="004076EF">
              <w:rPr>
                <w:noProof/>
                <w:webHidden/>
              </w:rPr>
              <w:fldChar w:fldCharType="end"/>
            </w:r>
          </w:hyperlink>
        </w:p>
        <w:p w14:paraId="79D54CE3" w14:textId="12ABCFED" w:rsidR="004076EF" w:rsidRDefault="00000000">
          <w:pPr>
            <w:pStyle w:val="TOC2"/>
            <w:tabs>
              <w:tab w:val="right" w:leader="dot" w:pos="9016"/>
            </w:tabs>
            <w:rPr>
              <w:rFonts w:eastAsiaTheme="minorEastAsia"/>
              <w:noProof/>
              <w:lang w:eastAsia="en-AU"/>
            </w:rPr>
          </w:pPr>
          <w:hyperlink w:anchor="_Toc147152998" w:history="1">
            <w:r w:rsidR="004076EF" w:rsidRPr="005A1080">
              <w:rPr>
                <w:rStyle w:val="Hyperlink"/>
                <w:noProof/>
              </w:rPr>
              <w:t>Phase 2: Health &amp; Lifestyle Assessment</w:t>
            </w:r>
            <w:r w:rsidR="004076EF">
              <w:rPr>
                <w:noProof/>
                <w:webHidden/>
              </w:rPr>
              <w:tab/>
            </w:r>
            <w:r w:rsidR="004076EF">
              <w:rPr>
                <w:noProof/>
                <w:webHidden/>
              </w:rPr>
              <w:fldChar w:fldCharType="begin"/>
            </w:r>
            <w:r w:rsidR="004076EF">
              <w:rPr>
                <w:noProof/>
                <w:webHidden/>
              </w:rPr>
              <w:instrText xml:space="preserve"> PAGEREF _Toc147152998 \h </w:instrText>
            </w:r>
            <w:r w:rsidR="004076EF">
              <w:rPr>
                <w:noProof/>
                <w:webHidden/>
              </w:rPr>
            </w:r>
            <w:r w:rsidR="004076EF">
              <w:rPr>
                <w:noProof/>
                <w:webHidden/>
              </w:rPr>
              <w:fldChar w:fldCharType="separate"/>
            </w:r>
            <w:r w:rsidR="004076EF">
              <w:rPr>
                <w:noProof/>
                <w:webHidden/>
              </w:rPr>
              <w:t>24</w:t>
            </w:r>
            <w:r w:rsidR="004076EF">
              <w:rPr>
                <w:noProof/>
                <w:webHidden/>
              </w:rPr>
              <w:fldChar w:fldCharType="end"/>
            </w:r>
          </w:hyperlink>
        </w:p>
        <w:p w14:paraId="06F38D6A" w14:textId="392FB33E" w:rsidR="004076EF" w:rsidRDefault="00000000">
          <w:pPr>
            <w:pStyle w:val="TOC3"/>
            <w:tabs>
              <w:tab w:val="right" w:leader="dot" w:pos="9016"/>
            </w:tabs>
            <w:rPr>
              <w:rFonts w:eastAsiaTheme="minorEastAsia"/>
              <w:noProof/>
              <w:lang w:eastAsia="en-AU"/>
            </w:rPr>
          </w:pPr>
          <w:hyperlink w:anchor="_Toc147152999" w:history="1">
            <w:r w:rsidR="004076EF" w:rsidRPr="005A1080">
              <w:rPr>
                <w:rStyle w:val="Hyperlink"/>
                <w:noProof/>
              </w:rPr>
              <w:t>Discussing Results with Your Wellbeing Practitioner</w:t>
            </w:r>
            <w:r w:rsidR="004076EF">
              <w:rPr>
                <w:noProof/>
                <w:webHidden/>
              </w:rPr>
              <w:tab/>
            </w:r>
            <w:r w:rsidR="004076EF">
              <w:rPr>
                <w:noProof/>
                <w:webHidden/>
              </w:rPr>
              <w:fldChar w:fldCharType="begin"/>
            </w:r>
            <w:r w:rsidR="004076EF">
              <w:rPr>
                <w:noProof/>
                <w:webHidden/>
              </w:rPr>
              <w:instrText xml:space="preserve"> PAGEREF _Toc147152999 \h </w:instrText>
            </w:r>
            <w:r w:rsidR="004076EF">
              <w:rPr>
                <w:noProof/>
                <w:webHidden/>
              </w:rPr>
            </w:r>
            <w:r w:rsidR="004076EF">
              <w:rPr>
                <w:noProof/>
                <w:webHidden/>
              </w:rPr>
              <w:fldChar w:fldCharType="separate"/>
            </w:r>
            <w:r w:rsidR="004076EF">
              <w:rPr>
                <w:noProof/>
                <w:webHidden/>
              </w:rPr>
              <w:t>25</w:t>
            </w:r>
            <w:r w:rsidR="004076EF">
              <w:rPr>
                <w:noProof/>
                <w:webHidden/>
              </w:rPr>
              <w:fldChar w:fldCharType="end"/>
            </w:r>
          </w:hyperlink>
        </w:p>
        <w:p w14:paraId="4884D32E" w14:textId="6BB3869C" w:rsidR="004076EF" w:rsidRDefault="00000000">
          <w:pPr>
            <w:pStyle w:val="TOC3"/>
            <w:tabs>
              <w:tab w:val="right" w:leader="dot" w:pos="9016"/>
            </w:tabs>
            <w:rPr>
              <w:rFonts w:eastAsiaTheme="minorEastAsia"/>
              <w:noProof/>
              <w:lang w:eastAsia="en-AU"/>
            </w:rPr>
          </w:pPr>
          <w:hyperlink w:anchor="_Toc147153000" w:history="1">
            <w:r w:rsidR="004076EF" w:rsidRPr="005A1080">
              <w:rPr>
                <w:rStyle w:val="Hyperlink"/>
                <w:noProof/>
              </w:rPr>
              <w:t>Comprehensive Blood Screening Option</w:t>
            </w:r>
            <w:r w:rsidR="004076EF">
              <w:rPr>
                <w:noProof/>
                <w:webHidden/>
              </w:rPr>
              <w:tab/>
            </w:r>
            <w:r w:rsidR="004076EF">
              <w:rPr>
                <w:noProof/>
                <w:webHidden/>
              </w:rPr>
              <w:fldChar w:fldCharType="begin"/>
            </w:r>
            <w:r w:rsidR="004076EF">
              <w:rPr>
                <w:noProof/>
                <w:webHidden/>
              </w:rPr>
              <w:instrText xml:space="preserve"> PAGEREF _Toc147153000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2AA663FA" w14:textId="3CC34476" w:rsidR="004076EF" w:rsidRDefault="00000000">
          <w:pPr>
            <w:pStyle w:val="TOC2"/>
            <w:tabs>
              <w:tab w:val="right" w:leader="dot" w:pos="9016"/>
            </w:tabs>
            <w:rPr>
              <w:rFonts w:eastAsiaTheme="minorEastAsia"/>
              <w:noProof/>
              <w:lang w:eastAsia="en-AU"/>
            </w:rPr>
          </w:pPr>
          <w:hyperlink w:anchor="_Toc147153001" w:history="1">
            <w:r w:rsidR="004076EF" w:rsidRPr="005A1080">
              <w:rPr>
                <w:rStyle w:val="Hyperlink"/>
                <w:noProof/>
              </w:rPr>
              <w:t>Phase 3: Identifying Risk Factors</w:t>
            </w:r>
            <w:r w:rsidR="004076EF">
              <w:rPr>
                <w:noProof/>
                <w:webHidden/>
              </w:rPr>
              <w:tab/>
            </w:r>
            <w:r w:rsidR="004076EF">
              <w:rPr>
                <w:noProof/>
                <w:webHidden/>
              </w:rPr>
              <w:fldChar w:fldCharType="begin"/>
            </w:r>
            <w:r w:rsidR="004076EF">
              <w:rPr>
                <w:noProof/>
                <w:webHidden/>
              </w:rPr>
              <w:instrText xml:space="preserve"> PAGEREF _Toc147153001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4C56469C" w14:textId="4B38C0AE" w:rsidR="004076EF" w:rsidRDefault="00000000">
          <w:pPr>
            <w:pStyle w:val="TOC3"/>
            <w:tabs>
              <w:tab w:val="right" w:leader="dot" w:pos="9016"/>
            </w:tabs>
            <w:rPr>
              <w:rFonts w:eastAsiaTheme="minorEastAsia"/>
              <w:noProof/>
              <w:lang w:eastAsia="en-AU"/>
            </w:rPr>
          </w:pPr>
          <w:hyperlink w:anchor="_Toc147153002" w:history="1">
            <w:r w:rsidR="004076EF" w:rsidRPr="005A1080">
              <w:rPr>
                <w:rStyle w:val="Hyperlink"/>
                <w:noProof/>
              </w:rPr>
              <w:t>Exercise: Listing Risk Factors</w:t>
            </w:r>
            <w:r w:rsidR="004076EF">
              <w:rPr>
                <w:noProof/>
                <w:webHidden/>
              </w:rPr>
              <w:tab/>
            </w:r>
            <w:r w:rsidR="004076EF">
              <w:rPr>
                <w:noProof/>
                <w:webHidden/>
              </w:rPr>
              <w:fldChar w:fldCharType="begin"/>
            </w:r>
            <w:r w:rsidR="004076EF">
              <w:rPr>
                <w:noProof/>
                <w:webHidden/>
              </w:rPr>
              <w:instrText xml:space="preserve"> PAGEREF _Toc147153002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24DFB1E1" w14:textId="4749AB79" w:rsidR="004076EF" w:rsidRDefault="00000000">
          <w:pPr>
            <w:pStyle w:val="TOC2"/>
            <w:tabs>
              <w:tab w:val="right" w:leader="dot" w:pos="9016"/>
            </w:tabs>
            <w:rPr>
              <w:rFonts w:eastAsiaTheme="minorEastAsia"/>
              <w:noProof/>
              <w:lang w:eastAsia="en-AU"/>
            </w:rPr>
          </w:pPr>
          <w:hyperlink w:anchor="_Toc147153003" w:history="1">
            <w:r w:rsidR="004076EF" w:rsidRPr="005A1080">
              <w:rPr>
                <w:rStyle w:val="Hyperlink"/>
                <w:noProof/>
              </w:rPr>
              <w:t>Phase 4: Tracking Changes</w:t>
            </w:r>
            <w:r w:rsidR="004076EF">
              <w:rPr>
                <w:noProof/>
                <w:webHidden/>
              </w:rPr>
              <w:tab/>
            </w:r>
            <w:r w:rsidR="004076EF">
              <w:rPr>
                <w:noProof/>
                <w:webHidden/>
              </w:rPr>
              <w:fldChar w:fldCharType="begin"/>
            </w:r>
            <w:r w:rsidR="004076EF">
              <w:rPr>
                <w:noProof/>
                <w:webHidden/>
              </w:rPr>
              <w:instrText xml:space="preserve"> PAGEREF _Toc147153003 \h </w:instrText>
            </w:r>
            <w:r w:rsidR="004076EF">
              <w:rPr>
                <w:noProof/>
                <w:webHidden/>
              </w:rPr>
            </w:r>
            <w:r w:rsidR="004076EF">
              <w:rPr>
                <w:noProof/>
                <w:webHidden/>
              </w:rPr>
              <w:fldChar w:fldCharType="separate"/>
            </w:r>
            <w:r w:rsidR="004076EF">
              <w:rPr>
                <w:noProof/>
                <w:webHidden/>
              </w:rPr>
              <w:t>28</w:t>
            </w:r>
            <w:r w:rsidR="004076EF">
              <w:rPr>
                <w:noProof/>
                <w:webHidden/>
              </w:rPr>
              <w:fldChar w:fldCharType="end"/>
            </w:r>
          </w:hyperlink>
        </w:p>
        <w:p w14:paraId="34B7CB19" w14:textId="689729E2" w:rsidR="004076EF" w:rsidRDefault="00000000">
          <w:pPr>
            <w:pStyle w:val="TOC3"/>
            <w:tabs>
              <w:tab w:val="right" w:leader="dot" w:pos="9016"/>
            </w:tabs>
            <w:rPr>
              <w:rFonts w:eastAsiaTheme="minorEastAsia"/>
              <w:noProof/>
              <w:lang w:eastAsia="en-AU"/>
            </w:rPr>
          </w:pPr>
          <w:hyperlink w:anchor="_Toc147153004" w:history="1">
            <w:r w:rsidR="004076EF" w:rsidRPr="005A1080">
              <w:rPr>
                <w:rStyle w:val="Hyperlink"/>
                <w:noProof/>
                <w:lang w:val="en-US"/>
              </w:rPr>
              <w:t>Lifestyle Tracking</w:t>
            </w:r>
            <w:r w:rsidR="004076EF">
              <w:rPr>
                <w:noProof/>
                <w:webHidden/>
              </w:rPr>
              <w:tab/>
            </w:r>
            <w:r w:rsidR="004076EF">
              <w:rPr>
                <w:noProof/>
                <w:webHidden/>
              </w:rPr>
              <w:fldChar w:fldCharType="begin"/>
            </w:r>
            <w:r w:rsidR="004076EF">
              <w:rPr>
                <w:noProof/>
                <w:webHidden/>
              </w:rPr>
              <w:instrText xml:space="preserve"> PAGEREF _Toc147153004 \h </w:instrText>
            </w:r>
            <w:r w:rsidR="004076EF">
              <w:rPr>
                <w:noProof/>
                <w:webHidden/>
              </w:rPr>
            </w:r>
            <w:r w:rsidR="004076EF">
              <w:rPr>
                <w:noProof/>
                <w:webHidden/>
              </w:rPr>
              <w:fldChar w:fldCharType="separate"/>
            </w:r>
            <w:r w:rsidR="004076EF">
              <w:rPr>
                <w:noProof/>
                <w:webHidden/>
              </w:rPr>
              <w:t>29</w:t>
            </w:r>
            <w:r w:rsidR="004076EF">
              <w:rPr>
                <w:noProof/>
                <w:webHidden/>
              </w:rPr>
              <w:fldChar w:fldCharType="end"/>
            </w:r>
          </w:hyperlink>
        </w:p>
        <w:p w14:paraId="09F74711" w14:textId="2C68C10A" w:rsidR="004076EF" w:rsidRDefault="00000000">
          <w:pPr>
            <w:pStyle w:val="TOC3"/>
            <w:tabs>
              <w:tab w:val="right" w:leader="dot" w:pos="9016"/>
            </w:tabs>
            <w:rPr>
              <w:rFonts w:eastAsiaTheme="minorEastAsia"/>
              <w:noProof/>
              <w:lang w:eastAsia="en-AU"/>
            </w:rPr>
          </w:pPr>
          <w:hyperlink w:anchor="_Toc147153005" w:history="1">
            <w:r w:rsidR="004076EF" w:rsidRPr="005A1080">
              <w:rPr>
                <w:rStyle w:val="Hyperlink"/>
                <w:noProof/>
              </w:rPr>
              <w:t>Taking A Diary</w:t>
            </w:r>
            <w:r w:rsidR="004076EF">
              <w:rPr>
                <w:noProof/>
                <w:webHidden/>
              </w:rPr>
              <w:tab/>
            </w:r>
            <w:r w:rsidR="004076EF">
              <w:rPr>
                <w:noProof/>
                <w:webHidden/>
              </w:rPr>
              <w:fldChar w:fldCharType="begin"/>
            </w:r>
            <w:r w:rsidR="004076EF">
              <w:rPr>
                <w:noProof/>
                <w:webHidden/>
              </w:rPr>
              <w:instrText xml:space="preserve"> PAGEREF _Toc147153005 \h </w:instrText>
            </w:r>
            <w:r w:rsidR="004076EF">
              <w:rPr>
                <w:noProof/>
                <w:webHidden/>
              </w:rPr>
            </w:r>
            <w:r w:rsidR="004076EF">
              <w:rPr>
                <w:noProof/>
                <w:webHidden/>
              </w:rPr>
              <w:fldChar w:fldCharType="separate"/>
            </w:r>
            <w:r w:rsidR="004076EF">
              <w:rPr>
                <w:noProof/>
                <w:webHidden/>
              </w:rPr>
              <w:t>30</w:t>
            </w:r>
            <w:r w:rsidR="004076EF">
              <w:rPr>
                <w:noProof/>
                <w:webHidden/>
              </w:rPr>
              <w:fldChar w:fldCharType="end"/>
            </w:r>
          </w:hyperlink>
        </w:p>
        <w:p w14:paraId="6E6E0781" w14:textId="67524782" w:rsidR="004076EF" w:rsidRDefault="00000000">
          <w:pPr>
            <w:pStyle w:val="TOC2"/>
            <w:tabs>
              <w:tab w:val="right" w:leader="dot" w:pos="9016"/>
            </w:tabs>
            <w:rPr>
              <w:rFonts w:eastAsiaTheme="minorEastAsia"/>
              <w:noProof/>
              <w:lang w:eastAsia="en-AU"/>
            </w:rPr>
          </w:pPr>
          <w:hyperlink w:anchor="_Toc147153006" w:history="1">
            <w:r w:rsidR="004076EF" w:rsidRPr="005A1080">
              <w:rPr>
                <w:rStyle w:val="Hyperlink"/>
                <w:noProof/>
              </w:rPr>
              <w:t>Phase 5: Setting Goals</w:t>
            </w:r>
            <w:r w:rsidR="004076EF">
              <w:rPr>
                <w:noProof/>
                <w:webHidden/>
              </w:rPr>
              <w:tab/>
            </w:r>
            <w:r w:rsidR="004076EF">
              <w:rPr>
                <w:noProof/>
                <w:webHidden/>
              </w:rPr>
              <w:fldChar w:fldCharType="begin"/>
            </w:r>
            <w:r w:rsidR="004076EF">
              <w:rPr>
                <w:noProof/>
                <w:webHidden/>
              </w:rPr>
              <w:instrText xml:space="preserve"> PAGEREF _Toc147153006 \h </w:instrText>
            </w:r>
            <w:r w:rsidR="004076EF">
              <w:rPr>
                <w:noProof/>
                <w:webHidden/>
              </w:rPr>
            </w:r>
            <w:r w:rsidR="004076EF">
              <w:rPr>
                <w:noProof/>
                <w:webHidden/>
              </w:rPr>
              <w:fldChar w:fldCharType="separate"/>
            </w:r>
            <w:r w:rsidR="004076EF">
              <w:rPr>
                <w:noProof/>
                <w:webHidden/>
              </w:rPr>
              <w:t>30</w:t>
            </w:r>
            <w:r w:rsidR="004076EF">
              <w:rPr>
                <w:noProof/>
                <w:webHidden/>
              </w:rPr>
              <w:fldChar w:fldCharType="end"/>
            </w:r>
          </w:hyperlink>
        </w:p>
        <w:p w14:paraId="0E22BFC6" w14:textId="29F26565" w:rsidR="004076EF" w:rsidRDefault="00000000">
          <w:pPr>
            <w:pStyle w:val="TOC2"/>
            <w:tabs>
              <w:tab w:val="right" w:leader="dot" w:pos="9016"/>
            </w:tabs>
            <w:rPr>
              <w:rFonts w:eastAsiaTheme="minorEastAsia"/>
              <w:noProof/>
              <w:lang w:eastAsia="en-AU"/>
            </w:rPr>
          </w:pPr>
          <w:hyperlink w:anchor="_Toc147153007" w:history="1">
            <w:r w:rsidR="004076EF" w:rsidRPr="005A1080">
              <w:rPr>
                <w:rStyle w:val="Hyperlink"/>
                <w:noProof/>
              </w:rPr>
              <w:t>Your Journey So Far</w:t>
            </w:r>
            <w:r w:rsidR="004076EF">
              <w:rPr>
                <w:noProof/>
                <w:webHidden/>
              </w:rPr>
              <w:tab/>
            </w:r>
            <w:r w:rsidR="004076EF">
              <w:rPr>
                <w:noProof/>
                <w:webHidden/>
              </w:rPr>
              <w:fldChar w:fldCharType="begin"/>
            </w:r>
            <w:r w:rsidR="004076EF">
              <w:rPr>
                <w:noProof/>
                <w:webHidden/>
              </w:rPr>
              <w:instrText xml:space="preserve"> PAGEREF _Toc147153007 \h </w:instrText>
            </w:r>
            <w:r w:rsidR="004076EF">
              <w:rPr>
                <w:noProof/>
                <w:webHidden/>
              </w:rPr>
            </w:r>
            <w:r w:rsidR="004076EF">
              <w:rPr>
                <w:noProof/>
                <w:webHidden/>
              </w:rPr>
              <w:fldChar w:fldCharType="separate"/>
            </w:r>
            <w:r w:rsidR="004076EF">
              <w:rPr>
                <w:noProof/>
                <w:webHidden/>
              </w:rPr>
              <w:t>33</w:t>
            </w:r>
            <w:r w:rsidR="004076EF">
              <w:rPr>
                <w:noProof/>
                <w:webHidden/>
              </w:rPr>
              <w:fldChar w:fldCharType="end"/>
            </w:r>
          </w:hyperlink>
        </w:p>
        <w:p w14:paraId="6623D596" w14:textId="09408E60" w:rsidR="004076EF" w:rsidRDefault="00000000">
          <w:pPr>
            <w:pStyle w:val="TOC2"/>
            <w:tabs>
              <w:tab w:val="right" w:leader="dot" w:pos="9016"/>
            </w:tabs>
            <w:rPr>
              <w:rFonts w:eastAsiaTheme="minorEastAsia"/>
              <w:noProof/>
              <w:lang w:eastAsia="en-AU"/>
            </w:rPr>
          </w:pPr>
          <w:hyperlink w:anchor="_Toc147153008" w:history="1">
            <w:r w:rsidR="004076EF" w:rsidRPr="005A1080">
              <w:rPr>
                <w:rStyle w:val="Hyperlink"/>
                <w:noProof/>
              </w:rPr>
              <w:t>Building Health</w:t>
            </w:r>
            <w:r w:rsidR="004076EF">
              <w:rPr>
                <w:noProof/>
                <w:webHidden/>
              </w:rPr>
              <w:tab/>
            </w:r>
            <w:r w:rsidR="004076EF">
              <w:rPr>
                <w:noProof/>
                <w:webHidden/>
              </w:rPr>
              <w:fldChar w:fldCharType="begin"/>
            </w:r>
            <w:r w:rsidR="004076EF">
              <w:rPr>
                <w:noProof/>
                <w:webHidden/>
              </w:rPr>
              <w:instrText xml:space="preserve"> PAGEREF _Toc147153008 \h </w:instrText>
            </w:r>
            <w:r w:rsidR="004076EF">
              <w:rPr>
                <w:noProof/>
                <w:webHidden/>
              </w:rPr>
            </w:r>
            <w:r w:rsidR="004076EF">
              <w:rPr>
                <w:noProof/>
                <w:webHidden/>
              </w:rPr>
              <w:fldChar w:fldCharType="separate"/>
            </w:r>
            <w:r w:rsidR="004076EF">
              <w:rPr>
                <w:noProof/>
                <w:webHidden/>
              </w:rPr>
              <w:t>35</w:t>
            </w:r>
            <w:r w:rsidR="004076EF">
              <w:rPr>
                <w:noProof/>
                <w:webHidden/>
              </w:rPr>
              <w:fldChar w:fldCharType="end"/>
            </w:r>
          </w:hyperlink>
        </w:p>
        <w:p w14:paraId="07C5C059" w14:textId="6EF2DD29" w:rsidR="004076EF" w:rsidRDefault="00000000">
          <w:pPr>
            <w:pStyle w:val="TOC1"/>
            <w:tabs>
              <w:tab w:val="right" w:leader="dot" w:pos="9016"/>
            </w:tabs>
            <w:rPr>
              <w:rFonts w:eastAsiaTheme="minorEastAsia"/>
              <w:noProof/>
              <w:lang w:eastAsia="en-AU"/>
            </w:rPr>
          </w:pPr>
          <w:hyperlink w:anchor="_Toc147153009" w:history="1">
            <w:r w:rsidR="004076EF" w:rsidRPr="005A1080">
              <w:rPr>
                <w:rStyle w:val="Hyperlink"/>
                <w:noProof/>
              </w:rPr>
              <w:t>Week 2: Food and Nutrition</w:t>
            </w:r>
            <w:r w:rsidR="004076EF">
              <w:rPr>
                <w:noProof/>
                <w:webHidden/>
              </w:rPr>
              <w:tab/>
            </w:r>
            <w:r w:rsidR="004076EF">
              <w:rPr>
                <w:noProof/>
                <w:webHidden/>
              </w:rPr>
              <w:fldChar w:fldCharType="begin"/>
            </w:r>
            <w:r w:rsidR="004076EF">
              <w:rPr>
                <w:noProof/>
                <w:webHidden/>
              </w:rPr>
              <w:instrText xml:space="preserve"> PAGEREF _Toc147153009 \h </w:instrText>
            </w:r>
            <w:r w:rsidR="004076EF">
              <w:rPr>
                <w:noProof/>
                <w:webHidden/>
              </w:rPr>
            </w:r>
            <w:r w:rsidR="004076EF">
              <w:rPr>
                <w:noProof/>
                <w:webHidden/>
              </w:rPr>
              <w:fldChar w:fldCharType="separate"/>
            </w:r>
            <w:r w:rsidR="004076EF">
              <w:rPr>
                <w:noProof/>
                <w:webHidden/>
              </w:rPr>
              <w:t>37</w:t>
            </w:r>
            <w:r w:rsidR="004076EF">
              <w:rPr>
                <w:noProof/>
                <w:webHidden/>
              </w:rPr>
              <w:fldChar w:fldCharType="end"/>
            </w:r>
          </w:hyperlink>
        </w:p>
        <w:p w14:paraId="4870DC8A" w14:textId="55AE10A8" w:rsidR="004076EF" w:rsidRDefault="00000000">
          <w:pPr>
            <w:pStyle w:val="TOC3"/>
            <w:tabs>
              <w:tab w:val="right" w:leader="dot" w:pos="9016"/>
            </w:tabs>
            <w:rPr>
              <w:rFonts w:eastAsiaTheme="minorEastAsia"/>
              <w:noProof/>
              <w:lang w:eastAsia="en-AU"/>
            </w:rPr>
          </w:pPr>
          <w:hyperlink w:anchor="_Toc147153010" w:history="1">
            <w:r w:rsidR="004076EF" w:rsidRPr="005A1080">
              <w:rPr>
                <w:rStyle w:val="Hyperlink"/>
                <w:noProof/>
              </w:rPr>
              <w:t>The Story of Food</w:t>
            </w:r>
            <w:r w:rsidR="004076EF">
              <w:rPr>
                <w:noProof/>
                <w:webHidden/>
              </w:rPr>
              <w:tab/>
            </w:r>
            <w:r w:rsidR="004076EF">
              <w:rPr>
                <w:noProof/>
                <w:webHidden/>
              </w:rPr>
              <w:fldChar w:fldCharType="begin"/>
            </w:r>
            <w:r w:rsidR="004076EF">
              <w:rPr>
                <w:noProof/>
                <w:webHidden/>
              </w:rPr>
              <w:instrText xml:space="preserve"> PAGEREF _Toc147153010 \h </w:instrText>
            </w:r>
            <w:r w:rsidR="004076EF">
              <w:rPr>
                <w:noProof/>
                <w:webHidden/>
              </w:rPr>
            </w:r>
            <w:r w:rsidR="004076EF">
              <w:rPr>
                <w:noProof/>
                <w:webHidden/>
              </w:rPr>
              <w:fldChar w:fldCharType="separate"/>
            </w:r>
            <w:r w:rsidR="004076EF">
              <w:rPr>
                <w:noProof/>
                <w:webHidden/>
              </w:rPr>
              <w:t>37</w:t>
            </w:r>
            <w:r w:rsidR="004076EF">
              <w:rPr>
                <w:noProof/>
                <w:webHidden/>
              </w:rPr>
              <w:fldChar w:fldCharType="end"/>
            </w:r>
          </w:hyperlink>
        </w:p>
        <w:p w14:paraId="2CC97B8B" w14:textId="44DF5124" w:rsidR="004076EF" w:rsidRDefault="00000000">
          <w:pPr>
            <w:pStyle w:val="TOC3"/>
            <w:tabs>
              <w:tab w:val="right" w:leader="dot" w:pos="9016"/>
            </w:tabs>
            <w:rPr>
              <w:rFonts w:eastAsiaTheme="minorEastAsia"/>
              <w:noProof/>
              <w:lang w:eastAsia="en-AU"/>
            </w:rPr>
          </w:pPr>
          <w:hyperlink w:anchor="_Toc147153011" w:history="1">
            <w:r w:rsidR="004076EF" w:rsidRPr="005A1080">
              <w:rPr>
                <w:rStyle w:val="Hyperlink"/>
                <w:noProof/>
              </w:rPr>
              <w:t>Nutrients</w:t>
            </w:r>
            <w:r w:rsidR="004076EF">
              <w:rPr>
                <w:noProof/>
                <w:webHidden/>
              </w:rPr>
              <w:tab/>
            </w:r>
            <w:r w:rsidR="004076EF">
              <w:rPr>
                <w:noProof/>
                <w:webHidden/>
              </w:rPr>
              <w:fldChar w:fldCharType="begin"/>
            </w:r>
            <w:r w:rsidR="004076EF">
              <w:rPr>
                <w:noProof/>
                <w:webHidden/>
              </w:rPr>
              <w:instrText xml:space="preserve"> PAGEREF _Toc147153011 \h </w:instrText>
            </w:r>
            <w:r w:rsidR="004076EF">
              <w:rPr>
                <w:noProof/>
                <w:webHidden/>
              </w:rPr>
            </w:r>
            <w:r w:rsidR="004076EF">
              <w:rPr>
                <w:noProof/>
                <w:webHidden/>
              </w:rPr>
              <w:fldChar w:fldCharType="separate"/>
            </w:r>
            <w:r w:rsidR="004076EF">
              <w:rPr>
                <w:noProof/>
                <w:webHidden/>
              </w:rPr>
              <w:t>38</w:t>
            </w:r>
            <w:r w:rsidR="004076EF">
              <w:rPr>
                <w:noProof/>
                <w:webHidden/>
              </w:rPr>
              <w:fldChar w:fldCharType="end"/>
            </w:r>
          </w:hyperlink>
        </w:p>
        <w:p w14:paraId="48953C11" w14:textId="6B4A3F34" w:rsidR="004076EF" w:rsidRDefault="00000000">
          <w:pPr>
            <w:pStyle w:val="TOC3"/>
            <w:tabs>
              <w:tab w:val="right" w:leader="dot" w:pos="9016"/>
            </w:tabs>
            <w:rPr>
              <w:rFonts w:eastAsiaTheme="minorEastAsia"/>
              <w:noProof/>
              <w:lang w:eastAsia="en-AU"/>
            </w:rPr>
          </w:pPr>
          <w:hyperlink w:anchor="_Toc147153012" w:history="1">
            <w:r w:rsidR="004076EF" w:rsidRPr="005A1080">
              <w:rPr>
                <w:rStyle w:val="Hyperlink"/>
                <w:noProof/>
              </w:rPr>
              <w:t>Water and Hydration</w:t>
            </w:r>
            <w:r w:rsidR="004076EF">
              <w:rPr>
                <w:noProof/>
                <w:webHidden/>
              </w:rPr>
              <w:tab/>
            </w:r>
            <w:r w:rsidR="004076EF">
              <w:rPr>
                <w:noProof/>
                <w:webHidden/>
              </w:rPr>
              <w:fldChar w:fldCharType="begin"/>
            </w:r>
            <w:r w:rsidR="004076EF">
              <w:rPr>
                <w:noProof/>
                <w:webHidden/>
              </w:rPr>
              <w:instrText xml:space="preserve"> PAGEREF _Toc147153012 \h </w:instrText>
            </w:r>
            <w:r w:rsidR="004076EF">
              <w:rPr>
                <w:noProof/>
                <w:webHidden/>
              </w:rPr>
            </w:r>
            <w:r w:rsidR="004076EF">
              <w:rPr>
                <w:noProof/>
                <w:webHidden/>
              </w:rPr>
              <w:fldChar w:fldCharType="separate"/>
            </w:r>
            <w:r w:rsidR="004076EF">
              <w:rPr>
                <w:noProof/>
                <w:webHidden/>
              </w:rPr>
              <w:t>39</w:t>
            </w:r>
            <w:r w:rsidR="004076EF">
              <w:rPr>
                <w:noProof/>
                <w:webHidden/>
              </w:rPr>
              <w:fldChar w:fldCharType="end"/>
            </w:r>
          </w:hyperlink>
        </w:p>
        <w:p w14:paraId="202E3756" w14:textId="5DEC5FB7" w:rsidR="004076EF" w:rsidRDefault="00000000">
          <w:pPr>
            <w:pStyle w:val="TOC2"/>
            <w:tabs>
              <w:tab w:val="right" w:leader="dot" w:pos="9016"/>
            </w:tabs>
            <w:rPr>
              <w:rFonts w:eastAsiaTheme="minorEastAsia"/>
              <w:noProof/>
              <w:lang w:eastAsia="en-AU"/>
            </w:rPr>
          </w:pPr>
          <w:hyperlink w:anchor="_Toc147153013" w:history="1">
            <w:r w:rsidR="004076EF" w:rsidRPr="005A1080">
              <w:rPr>
                <w:rStyle w:val="Hyperlink"/>
                <w:noProof/>
              </w:rPr>
              <w:t>A Balanced Diet</w:t>
            </w:r>
            <w:r w:rsidR="004076EF">
              <w:rPr>
                <w:noProof/>
                <w:webHidden/>
              </w:rPr>
              <w:tab/>
            </w:r>
            <w:r w:rsidR="004076EF">
              <w:rPr>
                <w:noProof/>
                <w:webHidden/>
              </w:rPr>
              <w:fldChar w:fldCharType="begin"/>
            </w:r>
            <w:r w:rsidR="004076EF">
              <w:rPr>
                <w:noProof/>
                <w:webHidden/>
              </w:rPr>
              <w:instrText xml:space="preserve"> PAGEREF _Toc147153013 \h </w:instrText>
            </w:r>
            <w:r w:rsidR="004076EF">
              <w:rPr>
                <w:noProof/>
                <w:webHidden/>
              </w:rPr>
            </w:r>
            <w:r w:rsidR="004076EF">
              <w:rPr>
                <w:noProof/>
                <w:webHidden/>
              </w:rPr>
              <w:fldChar w:fldCharType="separate"/>
            </w:r>
            <w:r w:rsidR="004076EF">
              <w:rPr>
                <w:noProof/>
                <w:webHidden/>
              </w:rPr>
              <w:t>39</w:t>
            </w:r>
            <w:r w:rsidR="004076EF">
              <w:rPr>
                <w:noProof/>
                <w:webHidden/>
              </w:rPr>
              <w:fldChar w:fldCharType="end"/>
            </w:r>
          </w:hyperlink>
        </w:p>
        <w:p w14:paraId="280DABF2" w14:textId="3825054C" w:rsidR="004076EF" w:rsidRDefault="00000000">
          <w:pPr>
            <w:pStyle w:val="TOC2"/>
            <w:tabs>
              <w:tab w:val="right" w:leader="dot" w:pos="9016"/>
            </w:tabs>
            <w:rPr>
              <w:rFonts w:eastAsiaTheme="minorEastAsia"/>
              <w:noProof/>
              <w:lang w:eastAsia="en-AU"/>
            </w:rPr>
          </w:pPr>
          <w:hyperlink w:anchor="_Toc147153014" w:history="1">
            <w:r w:rsidR="004076EF" w:rsidRPr="005A1080">
              <w:rPr>
                <w:rStyle w:val="Hyperlink"/>
                <w:noProof/>
              </w:rPr>
              <w:t>Nutrient Intake</w:t>
            </w:r>
            <w:r w:rsidR="004076EF">
              <w:rPr>
                <w:noProof/>
                <w:webHidden/>
              </w:rPr>
              <w:tab/>
            </w:r>
            <w:r w:rsidR="004076EF">
              <w:rPr>
                <w:noProof/>
                <w:webHidden/>
              </w:rPr>
              <w:fldChar w:fldCharType="begin"/>
            </w:r>
            <w:r w:rsidR="004076EF">
              <w:rPr>
                <w:noProof/>
                <w:webHidden/>
              </w:rPr>
              <w:instrText xml:space="preserve"> PAGEREF _Toc147153014 \h </w:instrText>
            </w:r>
            <w:r w:rsidR="004076EF">
              <w:rPr>
                <w:noProof/>
                <w:webHidden/>
              </w:rPr>
            </w:r>
            <w:r w:rsidR="004076EF">
              <w:rPr>
                <w:noProof/>
                <w:webHidden/>
              </w:rPr>
              <w:fldChar w:fldCharType="separate"/>
            </w:r>
            <w:r w:rsidR="004076EF">
              <w:rPr>
                <w:noProof/>
                <w:webHidden/>
              </w:rPr>
              <w:t>42</w:t>
            </w:r>
            <w:r w:rsidR="004076EF">
              <w:rPr>
                <w:noProof/>
                <w:webHidden/>
              </w:rPr>
              <w:fldChar w:fldCharType="end"/>
            </w:r>
          </w:hyperlink>
        </w:p>
        <w:p w14:paraId="2F8A2441" w14:textId="2B2D7059" w:rsidR="004076EF" w:rsidRDefault="00000000">
          <w:pPr>
            <w:pStyle w:val="TOC3"/>
            <w:tabs>
              <w:tab w:val="right" w:leader="dot" w:pos="9016"/>
            </w:tabs>
            <w:rPr>
              <w:rFonts w:eastAsiaTheme="minorEastAsia"/>
              <w:noProof/>
              <w:lang w:eastAsia="en-AU"/>
            </w:rPr>
          </w:pPr>
          <w:hyperlink w:anchor="_Toc147153015" w:history="1">
            <w:r w:rsidR="004076EF" w:rsidRPr="005A1080">
              <w:rPr>
                <w:rStyle w:val="Hyperlink"/>
                <w:noProof/>
              </w:rPr>
              <w:t>18 Key Principles for Your Nutritional Journey</w:t>
            </w:r>
            <w:r w:rsidR="004076EF">
              <w:rPr>
                <w:noProof/>
                <w:webHidden/>
              </w:rPr>
              <w:tab/>
            </w:r>
            <w:r w:rsidR="004076EF">
              <w:rPr>
                <w:noProof/>
                <w:webHidden/>
              </w:rPr>
              <w:fldChar w:fldCharType="begin"/>
            </w:r>
            <w:r w:rsidR="004076EF">
              <w:rPr>
                <w:noProof/>
                <w:webHidden/>
              </w:rPr>
              <w:instrText xml:space="preserve"> PAGEREF _Toc147153015 \h </w:instrText>
            </w:r>
            <w:r w:rsidR="004076EF">
              <w:rPr>
                <w:noProof/>
                <w:webHidden/>
              </w:rPr>
            </w:r>
            <w:r w:rsidR="004076EF">
              <w:rPr>
                <w:noProof/>
                <w:webHidden/>
              </w:rPr>
              <w:fldChar w:fldCharType="separate"/>
            </w:r>
            <w:r w:rsidR="004076EF">
              <w:rPr>
                <w:noProof/>
                <w:webHidden/>
              </w:rPr>
              <w:t>43</w:t>
            </w:r>
            <w:r w:rsidR="004076EF">
              <w:rPr>
                <w:noProof/>
                <w:webHidden/>
              </w:rPr>
              <w:fldChar w:fldCharType="end"/>
            </w:r>
          </w:hyperlink>
        </w:p>
        <w:p w14:paraId="619D9413" w14:textId="678962BD" w:rsidR="004076EF" w:rsidRDefault="00000000">
          <w:pPr>
            <w:pStyle w:val="TOC2"/>
            <w:tabs>
              <w:tab w:val="right" w:leader="dot" w:pos="9016"/>
            </w:tabs>
            <w:rPr>
              <w:rFonts w:eastAsiaTheme="minorEastAsia"/>
              <w:noProof/>
              <w:lang w:eastAsia="en-AU"/>
            </w:rPr>
          </w:pPr>
          <w:hyperlink w:anchor="_Toc147153016" w:history="1">
            <w:r w:rsidR="004076EF" w:rsidRPr="005A1080">
              <w:rPr>
                <w:rStyle w:val="Hyperlink"/>
                <w:noProof/>
              </w:rPr>
              <w:t>Tracking Sustenance</w:t>
            </w:r>
            <w:r w:rsidR="004076EF">
              <w:rPr>
                <w:noProof/>
                <w:webHidden/>
              </w:rPr>
              <w:tab/>
            </w:r>
            <w:r w:rsidR="004076EF">
              <w:rPr>
                <w:noProof/>
                <w:webHidden/>
              </w:rPr>
              <w:fldChar w:fldCharType="begin"/>
            </w:r>
            <w:r w:rsidR="004076EF">
              <w:rPr>
                <w:noProof/>
                <w:webHidden/>
              </w:rPr>
              <w:instrText xml:space="preserve"> PAGEREF _Toc147153016 \h </w:instrText>
            </w:r>
            <w:r w:rsidR="004076EF">
              <w:rPr>
                <w:noProof/>
                <w:webHidden/>
              </w:rPr>
            </w:r>
            <w:r w:rsidR="004076EF">
              <w:rPr>
                <w:noProof/>
                <w:webHidden/>
              </w:rPr>
              <w:fldChar w:fldCharType="separate"/>
            </w:r>
            <w:r w:rsidR="004076EF">
              <w:rPr>
                <w:noProof/>
                <w:webHidden/>
              </w:rPr>
              <w:t>45</w:t>
            </w:r>
            <w:r w:rsidR="004076EF">
              <w:rPr>
                <w:noProof/>
                <w:webHidden/>
              </w:rPr>
              <w:fldChar w:fldCharType="end"/>
            </w:r>
          </w:hyperlink>
        </w:p>
        <w:p w14:paraId="75467B29" w14:textId="466DD6FC" w:rsidR="004076EF" w:rsidRDefault="00000000">
          <w:pPr>
            <w:pStyle w:val="TOC3"/>
            <w:tabs>
              <w:tab w:val="right" w:leader="dot" w:pos="9016"/>
            </w:tabs>
            <w:rPr>
              <w:rFonts w:eastAsiaTheme="minorEastAsia"/>
              <w:noProof/>
              <w:lang w:eastAsia="en-AU"/>
            </w:rPr>
          </w:pPr>
          <w:hyperlink w:anchor="_Toc147153017" w:history="1">
            <w:r w:rsidR="004076EF" w:rsidRPr="005A1080">
              <w:rPr>
                <w:rStyle w:val="Hyperlink"/>
                <w:noProof/>
              </w:rPr>
              <w:t>Nutritional Tracking Apps</w:t>
            </w:r>
            <w:r w:rsidR="004076EF">
              <w:rPr>
                <w:noProof/>
                <w:webHidden/>
              </w:rPr>
              <w:tab/>
            </w:r>
            <w:r w:rsidR="004076EF">
              <w:rPr>
                <w:noProof/>
                <w:webHidden/>
              </w:rPr>
              <w:fldChar w:fldCharType="begin"/>
            </w:r>
            <w:r w:rsidR="004076EF">
              <w:rPr>
                <w:noProof/>
                <w:webHidden/>
              </w:rPr>
              <w:instrText xml:space="preserve"> PAGEREF _Toc147153017 \h </w:instrText>
            </w:r>
            <w:r w:rsidR="004076EF">
              <w:rPr>
                <w:noProof/>
                <w:webHidden/>
              </w:rPr>
            </w:r>
            <w:r w:rsidR="004076EF">
              <w:rPr>
                <w:noProof/>
                <w:webHidden/>
              </w:rPr>
              <w:fldChar w:fldCharType="separate"/>
            </w:r>
            <w:r w:rsidR="004076EF">
              <w:rPr>
                <w:noProof/>
                <w:webHidden/>
              </w:rPr>
              <w:t>45</w:t>
            </w:r>
            <w:r w:rsidR="004076EF">
              <w:rPr>
                <w:noProof/>
                <w:webHidden/>
              </w:rPr>
              <w:fldChar w:fldCharType="end"/>
            </w:r>
          </w:hyperlink>
        </w:p>
        <w:p w14:paraId="2BEFC111" w14:textId="64A73F8F" w:rsidR="004076EF" w:rsidRDefault="00000000">
          <w:pPr>
            <w:pStyle w:val="TOC3"/>
            <w:tabs>
              <w:tab w:val="right" w:leader="dot" w:pos="9016"/>
            </w:tabs>
            <w:rPr>
              <w:rFonts w:eastAsiaTheme="minorEastAsia"/>
              <w:noProof/>
              <w:lang w:eastAsia="en-AU"/>
            </w:rPr>
          </w:pPr>
          <w:hyperlink w:anchor="_Toc147153018" w:history="1">
            <w:r w:rsidR="004076EF" w:rsidRPr="005A1080">
              <w:rPr>
                <w:rStyle w:val="Hyperlink"/>
                <w:noProof/>
              </w:rPr>
              <w:t>Smart Food Diary Apps</w:t>
            </w:r>
            <w:r w:rsidR="004076EF">
              <w:rPr>
                <w:noProof/>
                <w:webHidden/>
              </w:rPr>
              <w:tab/>
            </w:r>
            <w:r w:rsidR="004076EF">
              <w:rPr>
                <w:noProof/>
                <w:webHidden/>
              </w:rPr>
              <w:fldChar w:fldCharType="begin"/>
            </w:r>
            <w:r w:rsidR="004076EF">
              <w:rPr>
                <w:noProof/>
                <w:webHidden/>
              </w:rPr>
              <w:instrText xml:space="preserve"> PAGEREF _Toc147153018 \h </w:instrText>
            </w:r>
            <w:r w:rsidR="004076EF">
              <w:rPr>
                <w:noProof/>
                <w:webHidden/>
              </w:rPr>
            </w:r>
            <w:r w:rsidR="004076EF">
              <w:rPr>
                <w:noProof/>
                <w:webHidden/>
              </w:rPr>
              <w:fldChar w:fldCharType="separate"/>
            </w:r>
            <w:r w:rsidR="004076EF">
              <w:rPr>
                <w:noProof/>
                <w:webHidden/>
              </w:rPr>
              <w:t>45</w:t>
            </w:r>
            <w:r w:rsidR="004076EF">
              <w:rPr>
                <w:noProof/>
                <w:webHidden/>
              </w:rPr>
              <w:fldChar w:fldCharType="end"/>
            </w:r>
          </w:hyperlink>
        </w:p>
        <w:p w14:paraId="27CE75AE" w14:textId="0193F03C" w:rsidR="004076EF" w:rsidRDefault="00000000">
          <w:pPr>
            <w:pStyle w:val="TOC3"/>
            <w:tabs>
              <w:tab w:val="right" w:leader="dot" w:pos="9016"/>
            </w:tabs>
            <w:rPr>
              <w:rFonts w:eastAsiaTheme="minorEastAsia"/>
              <w:noProof/>
              <w:lang w:eastAsia="en-AU"/>
            </w:rPr>
          </w:pPr>
          <w:hyperlink w:anchor="_Toc147153019" w:history="1">
            <w:r w:rsidR="004076EF" w:rsidRPr="005A1080">
              <w:rPr>
                <w:rStyle w:val="Hyperlink"/>
                <w:noProof/>
              </w:rPr>
              <w:t>Portion Control Tools</w:t>
            </w:r>
            <w:r w:rsidR="004076EF">
              <w:rPr>
                <w:noProof/>
                <w:webHidden/>
              </w:rPr>
              <w:tab/>
            </w:r>
            <w:r w:rsidR="004076EF">
              <w:rPr>
                <w:noProof/>
                <w:webHidden/>
              </w:rPr>
              <w:fldChar w:fldCharType="begin"/>
            </w:r>
            <w:r w:rsidR="004076EF">
              <w:rPr>
                <w:noProof/>
                <w:webHidden/>
              </w:rPr>
              <w:instrText xml:space="preserve"> PAGEREF _Toc147153019 \h </w:instrText>
            </w:r>
            <w:r w:rsidR="004076EF">
              <w:rPr>
                <w:noProof/>
                <w:webHidden/>
              </w:rPr>
            </w:r>
            <w:r w:rsidR="004076EF">
              <w:rPr>
                <w:noProof/>
                <w:webHidden/>
              </w:rPr>
              <w:fldChar w:fldCharType="separate"/>
            </w:r>
            <w:r w:rsidR="004076EF">
              <w:rPr>
                <w:noProof/>
                <w:webHidden/>
              </w:rPr>
              <w:t>45</w:t>
            </w:r>
            <w:r w:rsidR="004076EF">
              <w:rPr>
                <w:noProof/>
                <w:webHidden/>
              </w:rPr>
              <w:fldChar w:fldCharType="end"/>
            </w:r>
          </w:hyperlink>
        </w:p>
        <w:p w14:paraId="36855925" w14:textId="59D33C79" w:rsidR="004076EF" w:rsidRDefault="00000000">
          <w:pPr>
            <w:pStyle w:val="TOC3"/>
            <w:tabs>
              <w:tab w:val="right" w:leader="dot" w:pos="9016"/>
            </w:tabs>
            <w:rPr>
              <w:rFonts w:eastAsiaTheme="minorEastAsia"/>
              <w:noProof/>
              <w:lang w:eastAsia="en-AU"/>
            </w:rPr>
          </w:pPr>
          <w:hyperlink w:anchor="_Toc147153020" w:history="1">
            <w:r w:rsidR="004076EF" w:rsidRPr="005A1080">
              <w:rPr>
                <w:rStyle w:val="Hyperlink"/>
                <w:noProof/>
              </w:rPr>
              <w:t>Nutritional Analysis Tools</w:t>
            </w:r>
            <w:r w:rsidR="004076EF">
              <w:rPr>
                <w:noProof/>
                <w:webHidden/>
              </w:rPr>
              <w:tab/>
            </w:r>
            <w:r w:rsidR="004076EF">
              <w:rPr>
                <w:noProof/>
                <w:webHidden/>
              </w:rPr>
              <w:fldChar w:fldCharType="begin"/>
            </w:r>
            <w:r w:rsidR="004076EF">
              <w:rPr>
                <w:noProof/>
                <w:webHidden/>
              </w:rPr>
              <w:instrText xml:space="preserve"> PAGEREF _Toc147153020 \h </w:instrText>
            </w:r>
            <w:r w:rsidR="004076EF">
              <w:rPr>
                <w:noProof/>
                <w:webHidden/>
              </w:rPr>
            </w:r>
            <w:r w:rsidR="004076EF">
              <w:rPr>
                <w:noProof/>
                <w:webHidden/>
              </w:rPr>
              <w:fldChar w:fldCharType="separate"/>
            </w:r>
            <w:r w:rsidR="004076EF">
              <w:rPr>
                <w:noProof/>
                <w:webHidden/>
              </w:rPr>
              <w:t>46</w:t>
            </w:r>
            <w:r w:rsidR="004076EF">
              <w:rPr>
                <w:noProof/>
                <w:webHidden/>
              </w:rPr>
              <w:fldChar w:fldCharType="end"/>
            </w:r>
          </w:hyperlink>
        </w:p>
        <w:p w14:paraId="34B9BE7A" w14:textId="02936F42" w:rsidR="004076EF" w:rsidRDefault="00000000">
          <w:pPr>
            <w:pStyle w:val="TOC3"/>
            <w:tabs>
              <w:tab w:val="right" w:leader="dot" w:pos="9016"/>
            </w:tabs>
            <w:rPr>
              <w:rFonts w:eastAsiaTheme="minorEastAsia"/>
              <w:noProof/>
              <w:lang w:eastAsia="en-AU"/>
            </w:rPr>
          </w:pPr>
          <w:hyperlink w:anchor="_Toc147153021" w:history="1">
            <w:r w:rsidR="004076EF" w:rsidRPr="005A1080">
              <w:rPr>
                <w:rStyle w:val="Hyperlink"/>
                <w:noProof/>
              </w:rPr>
              <w:t>Producing Healthier, More Nutritious Food</w:t>
            </w:r>
            <w:r w:rsidR="004076EF">
              <w:rPr>
                <w:noProof/>
                <w:webHidden/>
              </w:rPr>
              <w:tab/>
            </w:r>
            <w:r w:rsidR="004076EF">
              <w:rPr>
                <w:noProof/>
                <w:webHidden/>
              </w:rPr>
              <w:fldChar w:fldCharType="begin"/>
            </w:r>
            <w:r w:rsidR="004076EF">
              <w:rPr>
                <w:noProof/>
                <w:webHidden/>
              </w:rPr>
              <w:instrText xml:space="preserve"> PAGEREF _Toc147153021 \h </w:instrText>
            </w:r>
            <w:r w:rsidR="004076EF">
              <w:rPr>
                <w:noProof/>
                <w:webHidden/>
              </w:rPr>
            </w:r>
            <w:r w:rsidR="004076EF">
              <w:rPr>
                <w:noProof/>
                <w:webHidden/>
              </w:rPr>
              <w:fldChar w:fldCharType="separate"/>
            </w:r>
            <w:r w:rsidR="004076EF">
              <w:rPr>
                <w:noProof/>
                <w:webHidden/>
              </w:rPr>
              <w:t>46</w:t>
            </w:r>
            <w:r w:rsidR="004076EF">
              <w:rPr>
                <w:noProof/>
                <w:webHidden/>
              </w:rPr>
              <w:fldChar w:fldCharType="end"/>
            </w:r>
          </w:hyperlink>
        </w:p>
        <w:p w14:paraId="54CD2696" w14:textId="0B4E984A" w:rsidR="004076EF" w:rsidRDefault="00000000">
          <w:pPr>
            <w:pStyle w:val="TOC3"/>
            <w:tabs>
              <w:tab w:val="right" w:leader="dot" w:pos="9016"/>
            </w:tabs>
            <w:rPr>
              <w:rFonts w:eastAsiaTheme="minorEastAsia"/>
              <w:noProof/>
              <w:lang w:eastAsia="en-AU"/>
            </w:rPr>
          </w:pPr>
          <w:hyperlink w:anchor="_Toc147153022" w:history="1">
            <w:r w:rsidR="004076EF" w:rsidRPr="005A1080">
              <w:rPr>
                <w:rStyle w:val="Hyperlink"/>
                <w:noProof/>
              </w:rPr>
              <w:t>Catering for Diets and Fasting</w:t>
            </w:r>
            <w:r w:rsidR="004076EF">
              <w:rPr>
                <w:noProof/>
                <w:webHidden/>
              </w:rPr>
              <w:tab/>
            </w:r>
            <w:r w:rsidR="004076EF">
              <w:rPr>
                <w:noProof/>
                <w:webHidden/>
              </w:rPr>
              <w:fldChar w:fldCharType="begin"/>
            </w:r>
            <w:r w:rsidR="004076EF">
              <w:rPr>
                <w:noProof/>
                <w:webHidden/>
              </w:rPr>
              <w:instrText xml:space="preserve"> PAGEREF _Toc147153022 \h </w:instrText>
            </w:r>
            <w:r w:rsidR="004076EF">
              <w:rPr>
                <w:noProof/>
                <w:webHidden/>
              </w:rPr>
            </w:r>
            <w:r w:rsidR="004076EF">
              <w:rPr>
                <w:noProof/>
                <w:webHidden/>
              </w:rPr>
              <w:fldChar w:fldCharType="separate"/>
            </w:r>
            <w:r w:rsidR="004076EF">
              <w:rPr>
                <w:noProof/>
                <w:webHidden/>
              </w:rPr>
              <w:t>46</w:t>
            </w:r>
            <w:r w:rsidR="004076EF">
              <w:rPr>
                <w:noProof/>
                <w:webHidden/>
              </w:rPr>
              <w:fldChar w:fldCharType="end"/>
            </w:r>
          </w:hyperlink>
        </w:p>
        <w:p w14:paraId="5D4E2148" w14:textId="4615BBD4" w:rsidR="004076EF" w:rsidRDefault="00000000">
          <w:pPr>
            <w:pStyle w:val="TOC3"/>
            <w:tabs>
              <w:tab w:val="right" w:leader="dot" w:pos="9016"/>
            </w:tabs>
            <w:rPr>
              <w:rFonts w:eastAsiaTheme="minorEastAsia"/>
              <w:noProof/>
              <w:lang w:eastAsia="en-AU"/>
            </w:rPr>
          </w:pPr>
          <w:hyperlink w:anchor="_Toc147153023" w:history="1">
            <w:r w:rsidR="004076EF" w:rsidRPr="005A1080">
              <w:rPr>
                <w:rStyle w:val="Hyperlink"/>
                <w:noProof/>
              </w:rPr>
              <w:t>Planning Meals</w:t>
            </w:r>
            <w:r w:rsidR="004076EF">
              <w:rPr>
                <w:noProof/>
                <w:webHidden/>
              </w:rPr>
              <w:tab/>
            </w:r>
            <w:r w:rsidR="004076EF">
              <w:rPr>
                <w:noProof/>
                <w:webHidden/>
              </w:rPr>
              <w:fldChar w:fldCharType="begin"/>
            </w:r>
            <w:r w:rsidR="004076EF">
              <w:rPr>
                <w:noProof/>
                <w:webHidden/>
              </w:rPr>
              <w:instrText xml:space="preserve"> PAGEREF _Toc147153023 \h </w:instrText>
            </w:r>
            <w:r w:rsidR="004076EF">
              <w:rPr>
                <w:noProof/>
                <w:webHidden/>
              </w:rPr>
            </w:r>
            <w:r w:rsidR="004076EF">
              <w:rPr>
                <w:noProof/>
                <w:webHidden/>
              </w:rPr>
              <w:fldChar w:fldCharType="separate"/>
            </w:r>
            <w:r w:rsidR="004076EF">
              <w:rPr>
                <w:noProof/>
                <w:webHidden/>
              </w:rPr>
              <w:t>47</w:t>
            </w:r>
            <w:r w:rsidR="004076EF">
              <w:rPr>
                <w:noProof/>
                <w:webHidden/>
              </w:rPr>
              <w:fldChar w:fldCharType="end"/>
            </w:r>
          </w:hyperlink>
        </w:p>
        <w:p w14:paraId="195FAA5D" w14:textId="3BAE8B5F" w:rsidR="004076EF" w:rsidRDefault="00000000">
          <w:pPr>
            <w:pStyle w:val="TOC2"/>
            <w:tabs>
              <w:tab w:val="right" w:leader="dot" w:pos="9016"/>
            </w:tabs>
            <w:rPr>
              <w:rFonts w:eastAsiaTheme="minorEastAsia"/>
              <w:noProof/>
              <w:lang w:eastAsia="en-AU"/>
            </w:rPr>
          </w:pPr>
          <w:hyperlink w:anchor="_Toc147153024" w:history="1">
            <w:r w:rsidR="004076EF" w:rsidRPr="005A1080">
              <w:rPr>
                <w:rStyle w:val="Hyperlink"/>
                <w:noProof/>
              </w:rPr>
              <w:t>Reducing Waste</w:t>
            </w:r>
            <w:r w:rsidR="004076EF">
              <w:rPr>
                <w:noProof/>
                <w:webHidden/>
              </w:rPr>
              <w:tab/>
            </w:r>
            <w:r w:rsidR="004076EF">
              <w:rPr>
                <w:noProof/>
                <w:webHidden/>
              </w:rPr>
              <w:fldChar w:fldCharType="begin"/>
            </w:r>
            <w:r w:rsidR="004076EF">
              <w:rPr>
                <w:noProof/>
                <w:webHidden/>
              </w:rPr>
              <w:instrText xml:space="preserve"> PAGEREF _Toc147153024 \h </w:instrText>
            </w:r>
            <w:r w:rsidR="004076EF">
              <w:rPr>
                <w:noProof/>
                <w:webHidden/>
              </w:rPr>
            </w:r>
            <w:r w:rsidR="004076EF">
              <w:rPr>
                <w:noProof/>
                <w:webHidden/>
              </w:rPr>
              <w:fldChar w:fldCharType="separate"/>
            </w:r>
            <w:r w:rsidR="004076EF">
              <w:rPr>
                <w:noProof/>
                <w:webHidden/>
              </w:rPr>
              <w:t>47</w:t>
            </w:r>
            <w:r w:rsidR="004076EF">
              <w:rPr>
                <w:noProof/>
                <w:webHidden/>
              </w:rPr>
              <w:fldChar w:fldCharType="end"/>
            </w:r>
          </w:hyperlink>
        </w:p>
        <w:p w14:paraId="06177826" w14:textId="1B3DCE39" w:rsidR="004076EF" w:rsidRDefault="00000000">
          <w:pPr>
            <w:pStyle w:val="TOC2"/>
            <w:tabs>
              <w:tab w:val="right" w:leader="dot" w:pos="9016"/>
            </w:tabs>
            <w:rPr>
              <w:rFonts w:eastAsiaTheme="minorEastAsia"/>
              <w:noProof/>
              <w:lang w:eastAsia="en-AU"/>
            </w:rPr>
          </w:pPr>
          <w:hyperlink w:anchor="_Toc147153025" w:history="1">
            <w:r w:rsidR="004076EF" w:rsidRPr="005A1080">
              <w:rPr>
                <w:rStyle w:val="Hyperlink"/>
                <w:noProof/>
              </w:rPr>
              <w:t>Seeking Nutritional Guidance</w:t>
            </w:r>
            <w:r w:rsidR="004076EF">
              <w:rPr>
                <w:noProof/>
                <w:webHidden/>
              </w:rPr>
              <w:tab/>
            </w:r>
            <w:r w:rsidR="004076EF">
              <w:rPr>
                <w:noProof/>
                <w:webHidden/>
              </w:rPr>
              <w:fldChar w:fldCharType="begin"/>
            </w:r>
            <w:r w:rsidR="004076EF">
              <w:rPr>
                <w:noProof/>
                <w:webHidden/>
              </w:rPr>
              <w:instrText xml:space="preserve"> PAGEREF _Toc147153025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D68EC6C" w14:textId="591A462A" w:rsidR="004076EF" w:rsidRDefault="00000000">
          <w:pPr>
            <w:pStyle w:val="TOC3"/>
            <w:tabs>
              <w:tab w:val="right" w:leader="dot" w:pos="9016"/>
            </w:tabs>
            <w:rPr>
              <w:rFonts w:eastAsiaTheme="minorEastAsia"/>
              <w:noProof/>
              <w:lang w:eastAsia="en-AU"/>
            </w:rPr>
          </w:pPr>
          <w:hyperlink w:anchor="_Toc147153026" w:history="1">
            <w:r w:rsidR="004076EF" w:rsidRPr="005A1080">
              <w:rPr>
                <w:rStyle w:val="Hyperlink"/>
                <w:noProof/>
              </w:rPr>
              <w:t>Dieticians</w:t>
            </w:r>
            <w:r w:rsidR="004076EF">
              <w:rPr>
                <w:noProof/>
                <w:webHidden/>
              </w:rPr>
              <w:tab/>
            </w:r>
            <w:r w:rsidR="004076EF">
              <w:rPr>
                <w:noProof/>
                <w:webHidden/>
              </w:rPr>
              <w:fldChar w:fldCharType="begin"/>
            </w:r>
            <w:r w:rsidR="004076EF">
              <w:rPr>
                <w:noProof/>
                <w:webHidden/>
              </w:rPr>
              <w:instrText xml:space="preserve"> PAGEREF _Toc147153026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D42C1ED" w14:textId="5EAA0E6A" w:rsidR="004076EF" w:rsidRDefault="00000000">
          <w:pPr>
            <w:pStyle w:val="TOC3"/>
            <w:tabs>
              <w:tab w:val="right" w:leader="dot" w:pos="9016"/>
            </w:tabs>
            <w:rPr>
              <w:rFonts w:eastAsiaTheme="minorEastAsia"/>
              <w:noProof/>
              <w:lang w:eastAsia="en-AU"/>
            </w:rPr>
          </w:pPr>
          <w:hyperlink w:anchor="_Toc147153027" w:history="1">
            <w:r w:rsidR="004076EF" w:rsidRPr="005A1080">
              <w:rPr>
                <w:rStyle w:val="Hyperlink"/>
                <w:noProof/>
              </w:rPr>
              <w:t>Nutritionists</w:t>
            </w:r>
            <w:r w:rsidR="004076EF">
              <w:rPr>
                <w:noProof/>
                <w:webHidden/>
              </w:rPr>
              <w:tab/>
            </w:r>
            <w:r w:rsidR="004076EF">
              <w:rPr>
                <w:noProof/>
                <w:webHidden/>
              </w:rPr>
              <w:fldChar w:fldCharType="begin"/>
            </w:r>
            <w:r w:rsidR="004076EF">
              <w:rPr>
                <w:noProof/>
                <w:webHidden/>
              </w:rPr>
              <w:instrText xml:space="preserve"> PAGEREF _Toc147153027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5168102" w14:textId="18734A41" w:rsidR="004076EF" w:rsidRDefault="00000000">
          <w:pPr>
            <w:pStyle w:val="TOC3"/>
            <w:tabs>
              <w:tab w:val="right" w:leader="dot" w:pos="9016"/>
            </w:tabs>
            <w:rPr>
              <w:rFonts w:eastAsiaTheme="minorEastAsia"/>
              <w:noProof/>
              <w:lang w:eastAsia="en-AU"/>
            </w:rPr>
          </w:pPr>
          <w:hyperlink w:anchor="_Toc147153028" w:history="1">
            <w:r w:rsidR="004076EF" w:rsidRPr="005A1080">
              <w:rPr>
                <w:rStyle w:val="Hyperlink"/>
                <w:noProof/>
              </w:rPr>
              <w:t>Naturopath</w:t>
            </w:r>
            <w:r w:rsidR="004076EF">
              <w:rPr>
                <w:noProof/>
                <w:webHidden/>
              </w:rPr>
              <w:tab/>
            </w:r>
            <w:r w:rsidR="004076EF">
              <w:rPr>
                <w:noProof/>
                <w:webHidden/>
              </w:rPr>
              <w:fldChar w:fldCharType="begin"/>
            </w:r>
            <w:r w:rsidR="004076EF">
              <w:rPr>
                <w:noProof/>
                <w:webHidden/>
              </w:rPr>
              <w:instrText xml:space="preserve"> PAGEREF _Toc147153028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1B5FF063" w14:textId="5FC4B24F" w:rsidR="004076EF" w:rsidRDefault="00000000">
          <w:pPr>
            <w:pStyle w:val="TOC2"/>
            <w:tabs>
              <w:tab w:val="right" w:leader="dot" w:pos="9016"/>
            </w:tabs>
            <w:rPr>
              <w:rFonts w:eastAsiaTheme="minorEastAsia"/>
              <w:noProof/>
              <w:lang w:eastAsia="en-AU"/>
            </w:rPr>
          </w:pPr>
          <w:hyperlink w:anchor="_Toc147153029" w:history="1">
            <w:r w:rsidR="004076EF" w:rsidRPr="005A1080">
              <w:rPr>
                <w:rStyle w:val="Hyperlink"/>
                <w:noProof/>
              </w:rPr>
              <w:t>Supplement Shops</w:t>
            </w:r>
            <w:r w:rsidR="004076EF">
              <w:rPr>
                <w:noProof/>
                <w:webHidden/>
              </w:rPr>
              <w:tab/>
            </w:r>
            <w:r w:rsidR="004076EF">
              <w:rPr>
                <w:noProof/>
                <w:webHidden/>
              </w:rPr>
              <w:fldChar w:fldCharType="begin"/>
            </w:r>
            <w:r w:rsidR="004076EF">
              <w:rPr>
                <w:noProof/>
                <w:webHidden/>
              </w:rPr>
              <w:instrText xml:space="preserve"> PAGEREF _Toc147153029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4A95C474" w14:textId="6BCA0B0D" w:rsidR="004076EF" w:rsidRDefault="00000000">
          <w:pPr>
            <w:pStyle w:val="TOC1"/>
            <w:tabs>
              <w:tab w:val="right" w:leader="dot" w:pos="9016"/>
            </w:tabs>
            <w:rPr>
              <w:rFonts w:eastAsiaTheme="minorEastAsia"/>
              <w:noProof/>
              <w:lang w:eastAsia="en-AU"/>
            </w:rPr>
          </w:pPr>
          <w:hyperlink w:anchor="_Toc147153030" w:history="1">
            <w:r w:rsidR="004076EF" w:rsidRPr="005A1080">
              <w:rPr>
                <w:rStyle w:val="Hyperlink"/>
                <w:noProof/>
              </w:rPr>
              <w:t>Gut Health: Your Digestive Interface</w:t>
            </w:r>
            <w:r w:rsidR="004076EF">
              <w:rPr>
                <w:noProof/>
                <w:webHidden/>
              </w:rPr>
              <w:tab/>
            </w:r>
            <w:r w:rsidR="004076EF">
              <w:rPr>
                <w:noProof/>
                <w:webHidden/>
              </w:rPr>
              <w:fldChar w:fldCharType="begin"/>
            </w:r>
            <w:r w:rsidR="004076EF">
              <w:rPr>
                <w:noProof/>
                <w:webHidden/>
              </w:rPr>
              <w:instrText xml:space="preserve"> PAGEREF _Toc147153030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6E9E82B6" w14:textId="5B85D8E8" w:rsidR="004076EF" w:rsidRDefault="00000000">
          <w:pPr>
            <w:pStyle w:val="TOC2"/>
            <w:tabs>
              <w:tab w:val="right" w:leader="dot" w:pos="9016"/>
            </w:tabs>
            <w:rPr>
              <w:rFonts w:eastAsiaTheme="minorEastAsia"/>
              <w:noProof/>
              <w:lang w:eastAsia="en-AU"/>
            </w:rPr>
          </w:pPr>
          <w:hyperlink w:anchor="_Toc147153031" w:history="1">
            <w:r w:rsidR="004076EF" w:rsidRPr="005A1080">
              <w:rPr>
                <w:rStyle w:val="Hyperlink"/>
                <w:noProof/>
              </w:rPr>
              <w:t>Digestion and Absorption: Breaking Down Complexity</w:t>
            </w:r>
            <w:r w:rsidR="004076EF">
              <w:rPr>
                <w:noProof/>
                <w:webHidden/>
              </w:rPr>
              <w:tab/>
            </w:r>
            <w:r w:rsidR="004076EF">
              <w:rPr>
                <w:noProof/>
                <w:webHidden/>
              </w:rPr>
              <w:fldChar w:fldCharType="begin"/>
            </w:r>
            <w:r w:rsidR="004076EF">
              <w:rPr>
                <w:noProof/>
                <w:webHidden/>
              </w:rPr>
              <w:instrText xml:space="preserve"> PAGEREF _Toc147153031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52096186" w14:textId="482891A8" w:rsidR="004076EF" w:rsidRDefault="00000000">
          <w:pPr>
            <w:pStyle w:val="TOC2"/>
            <w:tabs>
              <w:tab w:val="right" w:leader="dot" w:pos="9016"/>
            </w:tabs>
            <w:rPr>
              <w:rFonts w:eastAsiaTheme="minorEastAsia"/>
              <w:noProof/>
              <w:lang w:eastAsia="en-AU"/>
            </w:rPr>
          </w:pPr>
          <w:hyperlink w:anchor="_Toc147153032" w:history="1">
            <w:r w:rsidR="004076EF" w:rsidRPr="005A1080">
              <w:rPr>
                <w:rStyle w:val="Hyperlink"/>
                <w:noProof/>
              </w:rPr>
              <w:t>The Microbiome: Guardians of Gut Health</w:t>
            </w:r>
            <w:r w:rsidR="004076EF">
              <w:rPr>
                <w:noProof/>
                <w:webHidden/>
              </w:rPr>
              <w:tab/>
            </w:r>
            <w:r w:rsidR="004076EF">
              <w:rPr>
                <w:noProof/>
                <w:webHidden/>
              </w:rPr>
              <w:fldChar w:fldCharType="begin"/>
            </w:r>
            <w:r w:rsidR="004076EF">
              <w:rPr>
                <w:noProof/>
                <w:webHidden/>
              </w:rPr>
              <w:instrText xml:space="preserve"> PAGEREF _Toc147153032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CEF309D" w14:textId="6B4D561D" w:rsidR="004076EF" w:rsidRDefault="00000000">
          <w:pPr>
            <w:pStyle w:val="TOC2"/>
            <w:tabs>
              <w:tab w:val="right" w:leader="dot" w:pos="9016"/>
            </w:tabs>
            <w:rPr>
              <w:rFonts w:eastAsiaTheme="minorEastAsia"/>
              <w:noProof/>
              <w:lang w:eastAsia="en-AU"/>
            </w:rPr>
          </w:pPr>
          <w:hyperlink w:anchor="_Toc147153033" w:history="1">
            <w:r w:rsidR="004076EF" w:rsidRPr="005A1080">
              <w:rPr>
                <w:rStyle w:val="Hyperlink"/>
                <w:noProof/>
              </w:rPr>
              <w:t>The Gut-Brain Connection</w:t>
            </w:r>
            <w:r w:rsidR="004076EF">
              <w:rPr>
                <w:noProof/>
                <w:webHidden/>
              </w:rPr>
              <w:tab/>
            </w:r>
            <w:r w:rsidR="004076EF">
              <w:rPr>
                <w:noProof/>
                <w:webHidden/>
              </w:rPr>
              <w:fldChar w:fldCharType="begin"/>
            </w:r>
            <w:r w:rsidR="004076EF">
              <w:rPr>
                <w:noProof/>
                <w:webHidden/>
              </w:rPr>
              <w:instrText xml:space="preserve"> PAGEREF _Toc147153033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0F28D633" w14:textId="430477C8" w:rsidR="004076EF" w:rsidRDefault="00000000">
          <w:pPr>
            <w:pStyle w:val="TOC2"/>
            <w:tabs>
              <w:tab w:val="right" w:leader="dot" w:pos="9016"/>
            </w:tabs>
            <w:rPr>
              <w:rFonts w:eastAsiaTheme="minorEastAsia"/>
              <w:noProof/>
              <w:lang w:eastAsia="en-AU"/>
            </w:rPr>
          </w:pPr>
          <w:hyperlink w:anchor="_Toc147153034" w:history="1">
            <w:r w:rsidR="004076EF" w:rsidRPr="005A1080">
              <w:rPr>
                <w:rStyle w:val="Hyperlink"/>
                <w:noProof/>
              </w:rPr>
              <w:t>Gut-Produced Neurotransmitters: The Silent Messengers</w:t>
            </w:r>
            <w:r w:rsidR="004076EF">
              <w:rPr>
                <w:noProof/>
                <w:webHidden/>
              </w:rPr>
              <w:tab/>
            </w:r>
            <w:r w:rsidR="004076EF">
              <w:rPr>
                <w:noProof/>
                <w:webHidden/>
              </w:rPr>
              <w:fldChar w:fldCharType="begin"/>
            </w:r>
            <w:r w:rsidR="004076EF">
              <w:rPr>
                <w:noProof/>
                <w:webHidden/>
              </w:rPr>
              <w:instrText xml:space="preserve"> PAGEREF _Toc147153034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2CAE09DE" w14:textId="4D536A25" w:rsidR="004076EF" w:rsidRDefault="00000000">
          <w:pPr>
            <w:pStyle w:val="TOC2"/>
            <w:tabs>
              <w:tab w:val="right" w:leader="dot" w:pos="9016"/>
            </w:tabs>
            <w:rPr>
              <w:rFonts w:eastAsiaTheme="minorEastAsia"/>
              <w:noProof/>
              <w:lang w:eastAsia="en-AU"/>
            </w:rPr>
          </w:pPr>
          <w:hyperlink w:anchor="_Toc147153035" w:history="1">
            <w:r w:rsidR="004076EF" w:rsidRPr="005A1080">
              <w:rPr>
                <w:rStyle w:val="Hyperlink"/>
                <w:noProof/>
              </w:rPr>
              <w:t>Inflammation and its Impact on Health</w:t>
            </w:r>
            <w:r w:rsidR="004076EF">
              <w:rPr>
                <w:noProof/>
                <w:webHidden/>
              </w:rPr>
              <w:tab/>
            </w:r>
            <w:r w:rsidR="004076EF">
              <w:rPr>
                <w:noProof/>
                <w:webHidden/>
              </w:rPr>
              <w:fldChar w:fldCharType="begin"/>
            </w:r>
            <w:r w:rsidR="004076EF">
              <w:rPr>
                <w:noProof/>
                <w:webHidden/>
              </w:rPr>
              <w:instrText xml:space="preserve"> PAGEREF _Toc147153035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2BBD4AFD" w14:textId="0D005A67" w:rsidR="004076EF" w:rsidRDefault="00000000">
          <w:pPr>
            <w:pStyle w:val="TOC2"/>
            <w:tabs>
              <w:tab w:val="right" w:leader="dot" w:pos="9016"/>
            </w:tabs>
            <w:rPr>
              <w:rFonts w:eastAsiaTheme="minorEastAsia"/>
              <w:noProof/>
              <w:lang w:eastAsia="en-AU"/>
            </w:rPr>
          </w:pPr>
          <w:hyperlink w:anchor="_Toc147153036" w:history="1">
            <w:r w:rsidR="004076EF" w:rsidRPr="005A1080">
              <w:rPr>
                <w:rStyle w:val="Hyperlink"/>
                <w:noProof/>
              </w:rPr>
              <w:t>The Stress-Gut Nexus</w:t>
            </w:r>
            <w:r w:rsidR="004076EF">
              <w:rPr>
                <w:noProof/>
                <w:webHidden/>
              </w:rPr>
              <w:tab/>
            </w:r>
            <w:r w:rsidR="004076EF">
              <w:rPr>
                <w:noProof/>
                <w:webHidden/>
              </w:rPr>
              <w:fldChar w:fldCharType="begin"/>
            </w:r>
            <w:r w:rsidR="004076EF">
              <w:rPr>
                <w:noProof/>
                <w:webHidden/>
              </w:rPr>
              <w:instrText xml:space="preserve"> PAGEREF _Toc147153036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17F28E60" w14:textId="40D87EA3" w:rsidR="004076EF" w:rsidRDefault="00000000">
          <w:pPr>
            <w:pStyle w:val="TOC3"/>
            <w:tabs>
              <w:tab w:val="right" w:leader="dot" w:pos="9016"/>
            </w:tabs>
            <w:rPr>
              <w:rFonts w:eastAsiaTheme="minorEastAsia"/>
              <w:noProof/>
              <w:lang w:eastAsia="en-AU"/>
            </w:rPr>
          </w:pPr>
          <w:hyperlink w:anchor="_Toc147153037" w:history="1">
            <w:r w:rsidR="004076EF" w:rsidRPr="005A1080">
              <w:rPr>
                <w:rStyle w:val="Hyperlink"/>
                <w:noProof/>
              </w:rPr>
              <w:t>Inflammatory Risk Factors: Identifying Indicators of Chronic Inflammation</w:t>
            </w:r>
            <w:r w:rsidR="004076EF">
              <w:rPr>
                <w:noProof/>
                <w:webHidden/>
              </w:rPr>
              <w:tab/>
            </w:r>
            <w:r w:rsidR="004076EF">
              <w:rPr>
                <w:noProof/>
                <w:webHidden/>
              </w:rPr>
              <w:fldChar w:fldCharType="begin"/>
            </w:r>
            <w:r w:rsidR="004076EF">
              <w:rPr>
                <w:noProof/>
                <w:webHidden/>
              </w:rPr>
              <w:instrText xml:space="preserve"> PAGEREF _Toc147153037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4F4CB0C5" w14:textId="10511296" w:rsidR="004076EF" w:rsidRDefault="00000000">
          <w:pPr>
            <w:pStyle w:val="TOC2"/>
            <w:tabs>
              <w:tab w:val="right" w:leader="dot" w:pos="9016"/>
            </w:tabs>
            <w:rPr>
              <w:rFonts w:eastAsiaTheme="minorEastAsia"/>
              <w:noProof/>
              <w:lang w:eastAsia="en-AU"/>
            </w:rPr>
          </w:pPr>
          <w:hyperlink w:anchor="_Toc147153038" w:history="1">
            <w:r w:rsidR="004076EF" w:rsidRPr="005A1080">
              <w:rPr>
                <w:rStyle w:val="Hyperlink"/>
                <w:noProof/>
              </w:rPr>
              <w:t>Leaky Gut Syndrome: The Barrier Breach</w:t>
            </w:r>
            <w:r w:rsidR="004076EF">
              <w:rPr>
                <w:noProof/>
                <w:webHidden/>
              </w:rPr>
              <w:tab/>
            </w:r>
            <w:r w:rsidR="004076EF">
              <w:rPr>
                <w:noProof/>
                <w:webHidden/>
              </w:rPr>
              <w:fldChar w:fldCharType="begin"/>
            </w:r>
            <w:r w:rsidR="004076EF">
              <w:rPr>
                <w:noProof/>
                <w:webHidden/>
              </w:rPr>
              <w:instrText xml:space="preserve"> PAGEREF _Toc147153038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4C2662BD" w14:textId="4C807025" w:rsidR="004076EF" w:rsidRDefault="00000000">
          <w:pPr>
            <w:pStyle w:val="TOC2"/>
            <w:tabs>
              <w:tab w:val="right" w:leader="dot" w:pos="9016"/>
            </w:tabs>
            <w:rPr>
              <w:rFonts w:eastAsiaTheme="minorEastAsia"/>
              <w:noProof/>
              <w:lang w:eastAsia="en-AU"/>
            </w:rPr>
          </w:pPr>
          <w:hyperlink w:anchor="_Toc147153039" w:history="1">
            <w:r w:rsidR="004076EF" w:rsidRPr="005A1080">
              <w:rPr>
                <w:rStyle w:val="Hyperlink"/>
                <w:noProof/>
              </w:rPr>
              <w:t>Testing For Inflammation: The Hidden Clues</w:t>
            </w:r>
            <w:r w:rsidR="004076EF">
              <w:rPr>
                <w:noProof/>
                <w:webHidden/>
              </w:rPr>
              <w:tab/>
            </w:r>
            <w:r w:rsidR="004076EF">
              <w:rPr>
                <w:noProof/>
                <w:webHidden/>
              </w:rPr>
              <w:fldChar w:fldCharType="begin"/>
            </w:r>
            <w:r w:rsidR="004076EF">
              <w:rPr>
                <w:noProof/>
                <w:webHidden/>
              </w:rPr>
              <w:instrText xml:space="preserve"> PAGEREF _Toc147153039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77A6B915" w14:textId="3C7D4541" w:rsidR="004076EF" w:rsidRDefault="00000000">
          <w:pPr>
            <w:pStyle w:val="TOC3"/>
            <w:tabs>
              <w:tab w:val="right" w:leader="dot" w:pos="9016"/>
            </w:tabs>
            <w:rPr>
              <w:rFonts w:eastAsiaTheme="minorEastAsia"/>
              <w:noProof/>
              <w:lang w:eastAsia="en-AU"/>
            </w:rPr>
          </w:pPr>
          <w:hyperlink w:anchor="_Toc147153040" w:history="1">
            <w:r w:rsidR="004076EF" w:rsidRPr="005A1080">
              <w:rPr>
                <w:rStyle w:val="Hyperlink"/>
                <w:noProof/>
              </w:rPr>
              <w:t>C-Reactive Protein (CRP): A Pathway to Insights</w:t>
            </w:r>
            <w:r w:rsidR="004076EF">
              <w:rPr>
                <w:noProof/>
                <w:webHidden/>
              </w:rPr>
              <w:tab/>
            </w:r>
            <w:r w:rsidR="004076EF">
              <w:rPr>
                <w:noProof/>
                <w:webHidden/>
              </w:rPr>
              <w:fldChar w:fldCharType="begin"/>
            </w:r>
            <w:r w:rsidR="004076EF">
              <w:rPr>
                <w:noProof/>
                <w:webHidden/>
              </w:rPr>
              <w:instrText xml:space="preserve"> PAGEREF _Toc147153040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52176552" w14:textId="63E633FE" w:rsidR="004076EF" w:rsidRDefault="00000000">
          <w:pPr>
            <w:pStyle w:val="TOC3"/>
            <w:tabs>
              <w:tab w:val="right" w:leader="dot" w:pos="9016"/>
            </w:tabs>
            <w:rPr>
              <w:rFonts w:eastAsiaTheme="minorEastAsia"/>
              <w:noProof/>
              <w:lang w:eastAsia="en-AU"/>
            </w:rPr>
          </w:pPr>
          <w:hyperlink w:anchor="_Toc147153041" w:history="1">
            <w:r w:rsidR="004076EF" w:rsidRPr="005A1080">
              <w:rPr>
                <w:rStyle w:val="Hyperlink"/>
                <w:noProof/>
              </w:rPr>
              <w:t>Erythrocyte Sedimentation Rate (ESR): A Window into Inflammation</w:t>
            </w:r>
            <w:r w:rsidR="004076EF">
              <w:rPr>
                <w:noProof/>
                <w:webHidden/>
              </w:rPr>
              <w:tab/>
            </w:r>
            <w:r w:rsidR="004076EF">
              <w:rPr>
                <w:noProof/>
                <w:webHidden/>
              </w:rPr>
              <w:fldChar w:fldCharType="begin"/>
            </w:r>
            <w:r w:rsidR="004076EF">
              <w:rPr>
                <w:noProof/>
                <w:webHidden/>
              </w:rPr>
              <w:instrText xml:space="preserve"> PAGEREF _Toc147153041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6696DD05" w14:textId="4CB9F8D5" w:rsidR="004076EF" w:rsidRDefault="00000000">
          <w:pPr>
            <w:pStyle w:val="TOC3"/>
            <w:tabs>
              <w:tab w:val="right" w:leader="dot" w:pos="9016"/>
            </w:tabs>
            <w:rPr>
              <w:rFonts w:eastAsiaTheme="minorEastAsia"/>
              <w:noProof/>
              <w:lang w:eastAsia="en-AU"/>
            </w:rPr>
          </w:pPr>
          <w:hyperlink w:anchor="_Toc147153042" w:history="1">
            <w:r w:rsidR="004076EF" w:rsidRPr="005A1080">
              <w:rPr>
                <w:rStyle w:val="Hyperlink"/>
                <w:noProof/>
              </w:rPr>
              <w:t>Proinflammatory Cytokines</w:t>
            </w:r>
            <w:r w:rsidR="004076EF">
              <w:rPr>
                <w:noProof/>
                <w:webHidden/>
              </w:rPr>
              <w:tab/>
            </w:r>
            <w:r w:rsidR="004076EF">
              <w:rPr>
                <w:noProof/>
                <w:webHidden/>
              </w:rPr>
              <w:fldChar w:fldCharType="begin"/>
            </w:r>
            <w:r w:rsidR="004076EF">
              <w:rPr>
                <w:noProof/>
                <w:webHidden/>
              </w:rPr>
              <w:instrText xml:space="preserve"> PAGEREF _Toc147153042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44A9E7AD" w14:textId="15E6E2A1" w:rsidR="004076EF" w:rsidRDefault="00000000">
          <w:pPr>
            <w:pStyle w:val="TOC3"/>
            <w:tabs>
              <w:tab w:val="right" w:leader="dot" w:pos="9016"/>
            </w:tabs>
            <w:rPr>
              <w:rFonts w:eastAsiaTheme="minorEastAsia"/>
              <w:noProof/>
              <w:lang w:eastAsia="en-AU"/>
            </w:rPr>
          </w:pPr>
          <w:hyperlink w:anchor="_Toc147153043" w:history="1">
            <w:r w:rsidR="004076EF" w:rsidRPr="005A1080">
              <w:rPr>
                <w:rStyle w:val="Hyperlink"/>
                <w:noProof/>
              </w:rPr>
              <w:t>Homocysteine</w:t>
            </w:r>
            <w:r w:rsidR="004076EF">
              <w:rPr>
                <w:noProof/>
                <w:webHidden/>
              </w:rPr>
              <w:tab/>
            </w:r>
            <w:r w:rsidR="004076EF">
              <w:rPr>
                <w:noProof/>
                <w:webHidden/>
              </w:rPr>
              <w:fldChar w:fldCharType="begin"/>
            </w:r>
            <w:r w:rsidR="004076EF">
              <w:rPr>
                <w:noProof/>
                <w:webHidden/>
              </w:rPr>
              <w:instrText xml:space="preserve"> PAGEREF _Toc147153043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4529B00A" w14:textId="44BA21AC" w:rsidR="004076EF" w:rsidRDefault="00000000">
          <w:pPr>
            <w:pStyle w:val="TOC3"/>
            <w:tabs>
              <w:tab w:val="right" w:leader="dot" w:pos="9016"/>
            </w:tabs>
            <w:rPr>
              <w:rFonts w:eastAsiaTheme="minorEastAsia"/>
              <w:noProof/>
              <w:lang w:eastAsia="en-AU"/>
            </w:rPr>
          </w:pPr>
          <w:hyperlink w:anchor="_Toc147153044" w:history="1">
            <w:r w:rsidR="004076EF" w:rsidRPr="005A1080">
              <w:rPr>
                <w:rStyle w:val="Hyperlink"/>
                <w:noProof/>
              </w:rPr>
              <w:t>The Omega-3 Index</w:t>
            </w:r>
            <w:r w:rsidR="004076EF">
              <w:rPr>
                <w:noProof/>
                <w:webHidden/>
              </w:rPr>
              <w:tab/>
            </w:r>
            <w:r w:rsidR="004076EF">
              <w:rPr>
                <w:noProof/>
                <w:webHidden/>
              </w:rPr>
              <w:fldChar w:fldCharType="begin"/>
            </w:r>
            <w:r w:rsidR="004076EF">
              <w:rPr>
                <w:noProof/>
                <w:webHidden/>
              </w:rPr>
              <w:instrText xml:space="preserve"> PAGEREF _Toc147153044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6B534174" w14:textId="7613634C" w:rsidR="004076EF" w:rsidRDefault="00000000">
          <w:pPr>
            <w:pStyle w:val="TOC3"/>
            <w:tabs>
              <w:tab w:val="right" w:leader="dot" w:pos="9016"/>
            </w:tabs>
            <w:rPr>
              <w:rFonts w:eastAsiaTheme="minorEastAsia"/>
              <w:noProof/>
              <w:lang w:eastAsia="en-AU"/>
            </w:rPr>
          </w:pPr>
          <w:hyperlink w:anchor="_Toc147153045" w:history="1">
            <w:r w:rsidR="004076EF" w:rsidRPr="005A1080">
              <w:rPr>
                <w:rStyle w:val="Hyperlink"/>
                <w:noProof/>
              </w:rPr>
              <w:t>Fibrinogen</w:t>
            </w:r>
            <w:r w:rsidR="004076EF">
              <w:rPr>
                <w:noProof/>
                <w:webHidden/>
              </w:rPr>
              <w:tab/>
            </w:r>
            <w:r w:rsidR="004076EF">
              <w:rPr>
                <w:noProof/>
                <w:webHidden/>
              </w:rPr>
              <w:fldChar w:fldCharType="begin"/>
            </w:r>
            <w:r w:rsidR="004076EF">
              <w:rPr>
                <w:noProof/>
                <w:webHidden/>
              </w:rPr>
              <w:instrText xml:space="preserve"> PAGEREF _Toc147153045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7402E677" w14:textId="5258EB62" w:rsidR="004076EF" w:rsidRDefault="00000000">
          <w:pPr>
            <w:pStyle w:val="TOC3"/>
            <w:tabs>
              <w:tab w:val="right" w:leader="dot" w:pos="9016"/>
            </w:tabs>
            <w:rPr>
              <w:rFonts w:eastAsiaTheme="minorEastAsia"/>
              <w:noProof/>
              <w:lang w:eastAsia="en-AU"/>
            </w:rPr>
          </w:pPr>
          <w:hyperlink w:anchor="_Toc147153046" w:history="1">
            <w:r w:rsidR="004076EF" w:rsidRPr="005A1080">
              <w:rPr>
                <w:rStyle w:val="Hyperlink"/>
                <w:noProof/>
              </w:rPr>
              <w:t>Blood Tests for Autoimmune Conditions: Navigating Health's Terrain</w:t>
            </w:r>
            <w:r w:rsidR="004076EF">
              <w:rPr>
                <w:noProof/>
                <w:webHidden/>
              </w:rPr>
              <w:tab/>
            </w:r>
            <w:r w:rsidR="004076EF">
              <w:rPr>
                <w:noProof/>
                <w:webHidden/>
              </w:rPr>
              <w:fldChar w:fldCharType="begin"/>
            </w:r>
            <w:r w:rsidR="004076EF">
              <w:rPr>
                <w:noProof/>
                <w:webHidden/>
              </w:rPr>
              <w:instrText xml:space="preserve"> PAGEREF _Toc147153046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E504FA7" w14:textId="47F8475A" w:rsidR="004076EF" w:rsidRDefault="00000000">
          <w:pPr>
            <w:pStyle w:val="TOC2"/>
            <w:tabs>
              <w:tab w:val="right" w:leader="dot" w:pos="9016"/>
            </w:tabs>
            <w:rPr>
              <w:rFonts w:eastAsiaTheme="minorEastAsia"/>
              <w:noProof/>
              <w:lang w:eastAsia="en-AU"/>
            </w:rPr>
          </w:pPr>
          <w:hyperlink w:anchor="_Toc147153047" w:history="1">
            <w:r w:rsidR="004076EF" w:rsidRPr="005A1080">
              <w:rPr>
                <w:rStyle w:val="Hyperlink"/>
                <w:noProof/>
              </w:rPr>
              <w:t>Elevating Your Wellness with Gut Health and Immunity Testing</w:t>
            </w:r>
            <w:r w:rsidR="004076EF">
              <w:rPr>
                <w:noProof/>
                <w:webHidden/>
              </w:rPr>
              <w:tab/>
            </w:r>
            <w:r w:rsidR="004076EF">
              <w:rPr>
                <w:noProof/>
                <w:webHidden/>
              </w:rPr>
              <w:fldChar w:fldCharType="begin"/>
            </w:r>
            <w:r w:rsidR="004076EF">
              <w:rPr>
                <w:noProof/>
                <w:webHidden/>
              </w:rPr>
              <w:instrText xml:space="preserve"> PAGEREF _Toc147153047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A0C8D36" w14:textId="71842126" w:rsidR="004076EF" w:rsidRDefault="00000000">
          <w:pPr>
            <w:pStyle w:val="TOC1"/>
            <w:tabs>
              <w:tab w:val="right" w:leader="dot" w:pos="9016"/>
            </w:tabs>
            <w:rPr>
              <w:rFonts w:eastAsiaTheme="minorEastAsia"/>
              <w:noProof/>
              <w:lang w:eastAsia="en-AU"/>
            </w:rPr>
          </w:pPr>
          <w:hyperlink w:anchor="_Toc147153048" w:history="1">
            <w:r w:rsidR="004076EF" w:rsidRPr="005A1080">
              <w:rPr>
                <w:rStyle w:val="Hyperlink"/>
                <w:noProof/>
              </w:rPr>
              <w:t>Getting Help for Your Gut</w:t>
            </w:r>
            <w:r w:rsidR="004076EF">
              <w:rPr>
                <w:noProof/>
                <w:webHidden/>
              </w:rPr>
              <w:tab/>
            </w:r>
            <w:r w:rsidR="004076EF">
              <w:rPr>
                <w:noProof/>
                <w:webHidden/>
              </w:rPr>
              <w:fldChar w:fldCharType="begin"/>
            </w:r>
            <w:r w:rsidR="004076EF">
              <w:rPr>
                <w:noProof/>
                <w:webHidden/>
              </w:rPr>
              <w:instrText xml:space="preserve"> PAGEREF _Toc147153048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E923EC3" w14:textId="477027DB" w:rsidR="004076EF" w:rsidRDefault="00000000">
          <w:pPr>
            <w:pStyle w:val="TOC3"/>
            <w:tabs>
              <w:tab w:val="right" w:leader="dot" w:pos="9016"/>
            </w:tabs>
            <w:rPr>
              <w:rFonts w:eastAsiaTheme="minorEastAsia"/>
              <w:noProof/>
              <w:lang w:eastAsia="en-AU"/>
            </w:rPr>
          </w:pPr>
          <w:hyperlink w:anchor="_Toc147153049" w:history="1">
            <w:r w:rsidR="004076EF" w:rsidRPr="005A1080">
              <w:rPr>
                <w:rStyle w:val="Hyperlink"/>
                <w:noProof/>
              </w:rPr>
              <w:t>Gastroenterologists</w:t>
            </w:r>
            <w:r w:rsidR="004076EF">
              <w:rPr>
                <w:noProof/>
                <w:webHidden/>
              </w:rPr>
              <w:tab/>
            </w:r>
            <w:r w:rsidR="004076EF">
              <w:rPr>
                <w:noProof/>
                <w:webHidden/>
              </w:rPr>
              <w:fldChar w:fldCharType="begin"/>
            </w:r>
            <w:r w:rsidR="004076EF">
              <w:rPr>
                <w:noProof/>
                <w:webHidden/>
              </w:rPr>
              <w:instrText xml:space="preserve"> PAGEREF _Toc147153049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B7E9921" w14:textId="0D4D4665" w:rsidR="004076EF" w:rsidRDefault="00000000">
          <w:pPr>
            <w:pStyle w:val="TOC3"/>
            <w:tabs>
              <w:tab w:val="right" w:leader="dot" w:pos="9016"/>
            </w:tabs>
            <w:rPr>
              <w:rFonts w:eastAsiaTheme="minorEastAsia"/>
              <w:noProof/>
              <w:lang w:eastAsia="en-AU"/>
            </w:rPr>
          </w:pPr>
          <w:hyperlink w:anchor="_Toc147153050" w:history="1">
            <w:r w:rsidR="004076EF" w:rsidRPr="005A1080">
              <w:rPr>
                <w:rStyle w:val="Hyperlink"/>
                <w:noProof/>
              </w:rPr>
              <w:t>Nutritionists &amp; Dietitians</w:t>
            </w:r>
            <w:r w:rsidR="004076EF">
              <w:rPr>
                <w:noProof/>
                <w:webHidden/>
              </w:rPr>
              <w:tab/>
            </w:r>
            <w:r w:rsidR="004076EF">
              <w:rPr>
                <w:noProof/>
                <w:webHidden/>
              </w:rPr>
              <w:fldChar w:fldCharType="begin"/>
            </w:r>
            <w:r w:rsidR="004076EF">
              <w:rPr>
                <w:noProof/>
                <w:webHidden/>
              </w:rPr>
              <w:instrText xml:space="preserve"> PAGEREF _Toc147153050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2C55C1C" w14:textId="4774E317" w:rsidR="004076EF" w:rsidRDefault="00000000">
          <w:pPr>
            <w:pStyle w:val="TOC3"/>
            <w:tabs>
              <w:tab w:val="right" w:leader="dot" w:pos="9016"/>
            </w:tabs>
            <w:rPr>
              <w:rFonts w:eastAsiaTheme="minorEastAsia"/>
              <w:noProof/>
              <w:lang w:eastAsia="en-AU"/>
            </w:rPr>
          </w:pPr>
          <w:hyperlink w:anchor="_Toc147153051" w:history="1">
            <w:r w:rsidR="004076EF" w:rsidRPr="005A1080">
              <w:rPr>
                <w:rStyle w:val="Hyperlink"/>
                <w:noProof/>
              </w:rPr>
              <w:t>Functional and Integrative Medicine Practitioners</w:t>
            </w:r>
            <w:r w:rsidR="004076EF">
              <w:rPr>
                <w:noProof/>
                <w:webHidden/>
              </w:rPr>
              <w:tab/>
            </w:r>
            <w:r w:rsidR="004076EF">
              <w:rPr>
                <w:noProof/>
                <w:webHidden/>
              </w:rPr>
              <w:fldChar w:fldCharType="begin"/>
            </w:r>
            <w:r w:rsidR="004076EF">
              <w:rPr>
                <w:noProof/>
                <w:webHidden/>
              </w:rPr>
              <w:instrText xml:space="preserve"> PAGEREF _Toc147153051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86B5ED5" w14:textId="410DF358" w:rsidR="004076EF" w:rsidRDefault="00000000">
          <w:pPr>
            <w:pStyle w:val="TOC2"/>
            <w:tabs>
              <w:tab w:val="right" w:leader="dot" w:pos="9016"/>
            </w:tabs>
            <w:rPr>
              <w:rFonts w:eastAsiaTheme="minorEastAsia"/>
              <w:noProof/>
              <w:lang w:eastAsia="en-AU"/>
            </w:rPr>
          </w:pPr>
          <w:hyperlink w:anchor="_Toc147153052" w:history="1">
            <w:r w:rsidR="004076EF" w:rsidRPr="005A1080">
              <w:rPr>
                <w:rStyle w:val="Hyperlink"/>
                <w:noProof/>
              </w:rPr>
              <w:t>Improving Your Gut Health &amp; Reducing Inflammation</w:t>
            </w:r>
            <w:r w:rsidR="004076EF">
              <w:rPr>
                <w:noProof/>
                <w:webHidden/>
              </w:rPr>
              <w:tab/>
            </w:r>
            <w:r w:rsidR="004076EF">
              <w:rPr>
                <w:noProof/>
                <w:webHidden/>
              </w:rPr>
              <w:fldChar w:fldCharType="begin"/>
            </w:r>
            <w:r w:rsidR="004076EF">
              <w:rPr>
                <w:noProof/>
                <w:webHidden/>
              </w:rPr>
              <w:instrText xml:space="preserve"> PAGEREF _Toc147153052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A220837" w14:textId="7D4F6874" w:rsidR="004076EF" w:rsidRDefault="00000000">
          <w:pPr>
            <w:pStyle w:val="TOC3"/>
            <w:tabs>
              <w:tab w:val="right" w:leader="dot" w:pos="9016"/>
            </w:tabs>
            <w:rPr>
              <w:rFonts w:eastAsiaTheme="minorEastAsia"/>
              <w:noProof/>
              <w:lang w:eastAsia="en-AU"/>
            </w:rPr>
          </w:pPr>
          <w:hyperlink w:anchor="_Toc147153053" w:history="1">
            <w:r w:rsidR="004076EF" w:rsidRPr="005A1080">
              <w:rPr>
                <w:rStyle w:val="Hyperlink"/>
                <w:noProof/>
              </w:rPr>
              <w:t>Steps Towards a Happier Gut</w:t>
            </w:r>
            <w:r w:rsidR="004076EF">
              <w:rPr>
                <w:noProof/>
                <w:webHidden/>
              </w:rPr>
              <w:tab/>
            </w:r>
            <w:r w:rsidR="004076EF">
              <w:rPr>
                <w:noProof/>
                <w:webHidden/>
              </w:rPr>
              <w:fldChar w:fldCharType="begin"/>
            </w:r>
            <w:r w:rsidR="004076EF">
              <w:rPr>
                <w:noProof/>
                <w:webHidden/>
              </w:rPr>
              <w:instrText xml:space="preserve"> PAGEREF _Toc147153053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06A219F9" w14:textId="2D62911C" w:rsidR="004076EF" w:rsidRDefault="00000000">
          <w:pPr>
            <w:pStyle w:val="TOC3"/>
            <w:tabs>
              <w:tab w:val="right" w:leader="dot" w:pos="9016"/>
            </w:tabs>
            <w:rPr>
              <w:rFonts w:eastAsiaTheme="minorEastAsia"/>
              <w:noProof/>
              <w:lang w:eastAsia="en-AU"/>
            </w:rPr>
          </w:pPr>
          <w:hyperlink w:anchor="_Toc147153054" w:history="1">
            <w:r w:rsidR="004076EF" w:rsidRPr="005A1080">
              <w:rPr>
                <w:rStyle w:val="Hyperlink"/>
                <w:noProof/>
              </w:rPr>
              <w:t>I’ve Had a Gut of It</w:t>
            </w:r>
            <w:r w:rsidR="004076EF">
              <w:rPr>
                <w:noProof/>
                <w:webHidden/>
              </w:rPr>
              <w:tab/>
            </w:r>
            <w:r w:rsidR="004076EF">
              <w:rPr>
                <w:noProof/>
                <w:webHidden/>
              </w:rPr>
              <w:fldChar w:fldCharType="begin"/>
            </w:r>
            <w:r w:rsidR="004076EF">
              <w:rPr>
                <w:noProof/>
                <w:webHidden/>
              </w:rPr>
              <w:instrText xml:space="preserve"> PAGEREF _Toc147153054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13CB1FD4" w14:textId="039B3A88" w:rsidR="004076EF" w:rsidRDefault="00000000">
          <w:pPr>
            <w:pStyle w:val="TOC1"/>
            <w:tabs>
              <w:tab w:val="right" w:leader="dot" w:pos="9016"/>
            </w:tabs>
            <w:rPr>
              <w:rFonts w:eastAsiaTheme="minorEastAsia"/>
              <w:noProof/>
              <w:lang w:eastAsia="en-AU"/>
            </w:rPr>
          </w:pPr>
          <w:hyperlink w:anchor="_Toc147153055" w:history="1">
            <w:r w:rsidR="004076EF" w:rsidRPr="005A1080">
              <w:rPr>
                <w:rStyle w:val="Hyperlink"/>
                <w:noProof/>
              </w:rPr>
              <w:t>Week 4: Heart Health and Blood Flow</w:t>
            </w:r>
            <w:r w:rsidR="004076EF">
              <w:rPr>
                <w:noProof/>
                <w:webHidden/>
              </w:rPr>
              <w:tab/>
            </w:r>
            <w:r w:rsidR="004076EF">
              <w:rPr>
                <w:noProof/>
                <w:webHidden/>
              </w:rPr>
              <w:fldChar w:fldCharType="begin"/>
            </w:r>
            <w:r w:rsidR="004076EF">
              <w:rPr>
                <w:noProof/>
                <w:webHidden/>
              </w:rPr>
              <w:instrText xml:space="preserve"> PAGEREF _Toc147153055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7290CE98" w14:textId="3940F1E8" w:rsidR="004076EF" w:rsidRDefault="00000000">
          <w:pPr>
            <w:pStyle w:val="TOC2"/>
            <w:tabs>
              <w:tab w:val="right" w:leader="dot" w:pos="9016"/>
            </w:tabs>
            <w:rPr>
              <w:rFonts w:eastAsiaTheme="minorEastAsia"/>
              <w:noProof/>
              <w:lang w:eastAsia="en-AU"/>
            </w:rPr>
          </w:pPr>
          <w:hyperlink w:anchor="_Toc147153056" w:history="1">
            <w:r w:rsidR="004076EF" w:rsidRPr="005A1080">
              <w:rPr>
                <w:rStyle w:val="Hyperlink"/>
                <w:noProof/>
              </w:rPr>
              <w:t>The Importance of The Heart</w:t>
            </w:r>
            <w:r w:rsidR="004076EF">
              <w:rPr>
                <w:noProof/>
                <w:webHidden/>
              </w:rPr>
              <w:tab/>
            </w:r>
            <w:r w:rsidR="004076EF">
              <w:rPr>
                <w:noProof/>
                <w:webHidden/>
              </w:rPr>
              <w:fldChar w:fldCharType="begin"/>
            </w:r>
            <w:r w:rsidR="004076EF">
              <w:rPr>
                <w:noProof/>
                <w:webHidden/>
              </w:rPr>
              <w:instrText xml:space="preserve"> PAGEREF _Toc147153056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3852A178" w14:textId="5DC27F92" w:rsidR="004076EF" w:rsidRDefault="00000000">
          <w:pPr>
            <w:pStyle w:val="TOC2"/>
            <w:tabs>
              <w:tab w:val="right" w:leader="dot" w:pos="9016"/>
            </w:tabs>
            <w:rPr>
              <w:rFonts w:eastAsiaTheme="minorEastAsia"/>
              <w:noProof/>
              <w:lang w:eastAsia="en-AU"/>
            </w:rPr>
          </w:pPr>
          <w:hyperlink w:anchor="_Toc147153057" w:history="1">
            <w:r w:rsidR="004076EF" w:rsidRPr="005A1080">
              <w:rPr>
                <w:rStyle w:val="Hyperlink"/>
                <w:noProof/>
              </w:rPr>
              <w:t>The Heart Brain</w:t>
            </w:r>
            <w:r w:rsidR="004076EF">
              <w:rPr>
                <w:noProof/>
                <w:webHidden/>
              </w:rPr>
              <w:tab/>
            </w:r>
            <w:r w:rsidR="004076EF">
              <w:rPr>
                <w:noProof/>
                <w:webHidden/>
              </w:rPr>
              <w:fldChar w:fldCharType="begin"/>
            </w:r>
            <w:r w:rsidR="004076EF">
              <w:rPr>
                <w:noProof/>
                <w:webHidden/>
              </w:rPr>
              <w:instrText xml:space="preserve"> PAGEREF _Toc147153057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550942FF" w14:textId="26C7904D" w:rsidR="004076EF" w:rsidRDefault="00000000">
          <w:pPr>
            <w:pStyle w:val="TOC3"/>
            <w:tabs>
              <w:tab w:val="right" w:leader="dot" w:pos="9016"/>
            </w:tabs>
            <w:rPr>
              <w:rFonts w:eastAsiaTheme="minorEastAsia"/>
              <w:noProof/>
              <w:lang w:eastAsia="en-AU"/>
            </w:rPr>
          </w:pPr>
          <w:hyperlink w:anchor="_Toc147153058" w:history="1">
            <w:r w:rsidR="004076EF" w:rsidRPr="005A1080">
              <w:rPr>
                <w:rStyle w:val="Hyperlink"/>
                <w:noProof/>
              </w:rPr>
              <w:t>The Electromagnetic Heart Centre</w:t>
            </w:r>
            <w:r w:rsidR="004076EF">
              <w:rPr>
                <w:noProof/>
                <w:webHidden/>
              </w:rPr>
              <w:tab/>
            </w:r>
            <w:r w:rsidR="004076EF">
              <w:rPr>
                <w:noProof/>
                <w:webHidden/>
              </w:rPr>
              <w:fldChar w:fldCharType="begin"/>
            </w:r>
            <w:r w:rsidR="004076EF">
              <w:rPr>
                <w:noProof/>
                <w:webHidden/>
              </w:rPr>
              <w:instrText xml:space="preserve"> PAGEREF _Toc147153058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5F5C18A3" w14:textId="7A6D81E2" w:rsidR="004076EF" w:rsidRDefault="00000000">
          <w:pPr>
            <w:pStyle w:val="TOC2"/>
            <w:tabs>
              <w:tab w:val="right" w:leader="dot" w:pos="9016"/>
            </w:tabs>
            <w:rPr>
              <w:rFonts w:eastAsiaTheme="minorEastAsia"/>
              <w:noProof/>
              <w:lang w:eastAsia="en-AU"/>
            </w:rPr>
          </w:pPr>
          <w:hyperlink w:anchor="_Toc147153059" w:history="1">
            <w:r w:rsidR="004076EF" w:rsidRPr="005A1080">
              <w:rPr>
                <w:rStyle w:val="Hyperlink"/>
                <w:noProof/>
              </w:rPr>
              <w:t>Cardiovascular Health</w:t>
            </w:r>
            <w:r w:rsidR="004076EF">
              <w:rPr>
                <w:noProof/>
                <w:webHidden/>
              </w:rPr>
              <w:tab/>
            </w:r>
            <w:r w:rsidR="004076EF">
              <w:rPr>
                <w:noProof/>
                <w:webHidden/>
              </w:rPr>
              <w:fldChar w:fldCharType="begin"/>
            </w:r>
            <w:r w:rsidR="004076EF">
              <w:rPr>
                <w:noProof/>
                <w:webHidden/>
              </w:rPr>
              <w:instrText xml:space="preserve"> PAGEREF _Toc147153059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6B2A038C" w14:textId="18EFCF77" w:rsidR="004076EF" w:rsidRDefault="00000000">
          <w:pPr>
            <w:pStyle w:val="TOC2"/>
            <w:tabs>
              <w:tab w:val="right" w:leader="dot" w:pos="9016"/>
            </w:tabs>
            <w:rPr>
              <w:rFonts w:eastAsiaTheme="minorEastAsia"/>
              <w:noProof/>
              <w:lang w:eastAsia="en-AU"/>
            </w:rPr>
          </w:pPr>
          <w:hyperlink w:anchor="_Toc147153060" w:history="1">
            <w:r w:rsidR="004076EF" w:rsidRPr="005A1080">
              <w:rPr>
                <w:rStyle w:val="Hyperlink"/>
                <w:noProof/>
                <w:lang w:val="en-US"/>
              </w:rPr>
              <w:t>Cardiovascular Diseases</w:t>
            </w:r>
            <w:r w:rsidR="004076EF">
              <w:rPr>
                <w:noProof/>
                <w:webHidden/>
              </w:rPr>
              <w:tab/>
            </w:r>
            <w:r w:rsidR="004076EF">
              <w:rPr>
                <w:noProof/>
                <w:webHidden/>
              </w:rPr>
              <w:fldChar w:fldCharType="begin"/>
            </w:r>
            <w:r w:rsidR="004076EF">
              <w:rPr>
                <w:noProof/>
                <w:webHidden/>
              </w:rPr>
              <w:instrText xml:space="preserve"> PAGEREF _Toc147153060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5D70600" w14:textId="7BE0984C" w:rsidR="004076EF" w:rsidRDefault="00000000">
          <w:pPr>
            <w:pStyle w:val="TOC3"/>
            <w:tabs>
              <w:tab w:val="right" w:leader="dot" w:pos="9016"/>
            </w:tabs>
            <w:rPr>
              <w:rFonts w:eastAsiaTheme="minorEastAsia"/>
              <w:noProof/>
              <w:lang w:eastAsia="en-AU"/>
            </w:rPr>
          </w:pPr>
          <w:hyperlink w:anchor="_Toc147153061" w:history="1">
            <w:r w:rsidR="004076EF" w:rsidRPr="005A1080">
              <w:rPr>
                <w:rStyle w:val="Hyperlink"/>
                <w:noProof/>
              </w:rPr>
              <w:t>Xue (Blood)</w:t>
            </w:r>
            <w:r w:rsidR="004076EF">
              <w:rPr>
                <w:noProof/>
                <w:webHidden/>
              </w:rPr>
              <w:tab/>
            </w:r>
            <w:r w:rsidR="004076EF">
              <w:rPr>
                <w:noProof/>
                <w:webHidden/>
              </w:rPr>
              <w:fldChar w:fldCharType="begin"/>
            </w:r>
            <w:r w:rsidR="004076EF">
              <w:rPr>
                <w:noProof/>
                <w:webHidden/>
              </w:rPr>
              <w:instrText xml:space="preserve"> PAGEREF _Toc147153061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650DF674" w14:textId="32DB84C5" w:rsidR="004076EF" w:rsidRDefault="00000000">
          <w:pPr>
            <w:pStyle w:val="TOC2"/>
            <w:tabs>
              <w:tab w:val="right" w:leader="dot" w:pos="9016"/>
            </w:tabs>
            <w:rPr>
              <w:rFonts w:eastAsiaTheme="minorEastAsia"/>
              <w:noProof/>
              <w:lang w:eastAsia="en-AU"/>
            </w:rPr>
          </w:pPr>
          <w:hyperlink w:anchor="_Toc147153062" w:history="1">
            <w:r w:rsidR="004076EF" w:rsidRPr="005A1080">
              <w:rPr>
                <w:rStyle w:val="Hyperlink"/>
                <w:noProof/>
              </w:rPr>
              <w:t>Blood Flow</w:t>
            </w:r>
            <w:r w:rsidR="004076EF">
              <w:rPr>
                <w:noProof/>
                <w:webHidden/>
              </w:rPr>
              <w:tab/>
            </w:r>
            <w:r w:rsidR="004076EF">
              <w:rPr>
                <w:noProof/>
                <w:webHidden/>
              </w:rPr>
              <w:fldChar w:fldCharType="begin"/>
            </w:r>
            <w:r w:rsidR="004076EF">
              <w:rPr>
                <w:noProof/>
                <w:webHidden/>
              </w:rPr>
              <w:instrText xml:space="preserve"> PAGEREF _Toc147153062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63B4B2C7" w14:textId="457613E3" w:rsidR="004076EF" w:rsidRDefault="00000000">
          <w:pPr>
            <w:pStyle w:val="TOC3"/>
            <w:tabs>
              <w:tab w:val="right" w:leader="dot" w:pos="9016"/>
            </w:tabs>
            <w:rPr>
              <w:rFonts w:eastAsiaTheme="minorEastAsia"/>
              <w:noProof/>
              <w:lang w:eastAsia="en-AU"/>
            </w:rPr>
          </w:pPr>
          <w:hyperlink w:anchor="_Toc147153063" w:history="1">
            <w:r w:rsidR="004076EF" w:rsidRPr="005A1080">
              <w:rPr>
                <w:rStyle w:val="Hyperlink"/>
                <w:noProof/>
              </w:rPr>
              <w:t>Blood Vessels</w:t>
            </w:r>
            <w:r w:rsidR="004076EF">
              <w:rPr>
                <w:noProof/>
                <w:webHidden/>
              </w:rPr>
              <w:tab/>
            </w:r>
            <w:r w:rsidR="004076EF">
              <w:rPr>
                <w:noProof/>
                <w:webHidden/>
              </w:rPr>
              <w:fldChar w:fldCharType="begin"/>
            </w:r>
            <w:r w:rsidR="004076EF">
              <w:rPr>
                <w:noProof/>
                <w:webHidden/>
              </w:rPr>
              <w:instrText xml:space="preserve"> PAGEREF _Toc147153063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263B790D" w14:textId="53E303DB" w:rsidR="004076EF" w:rsidRDefault="00000000">
          <w:pPr>
            <w:pStyle w:val="TOC3"/>
            <w:tabs>
              <w:tab w:val="right" w:leader="dot" w:pos="9016"/>
            </w:tabs>
            <w:rPr>
              <w:rFonts w:eastAsiaTheme="minorEastAsia"/>
              <w:noProof/>
              <w:lang w:eastAsia="en-AU"/>
            </w:rPr>
          </w:pPr>
          <w:hyperlink w:anchor="_Toc147153064" w:history="1">
            <w:r w:rsidR="004076EF" w:rsidRPr="005A1080">
              <w:rPr>
                <w:rStyle w:val="Hyperlink"/>
                <w:noProof/>
              </w:rPr>
              <w:t>Vasodilation and Vasoconstriction</w:t>
            </w:r>
            <w:r w:rsidR="004076EF">
              <w:rPr>
                <w:noProof/>
                <w:webHidden/>
              </w:rPr>
              <w:tab/>
            </w:r>
            <w:r w:rsidR="004076EF">
              <w:rPr>
                <w:noProof/>
                <w:webHidden/>
              </w:rPr>
              <w:fldChar w:fldCharType="begin"/>
            </w:r>
            <w:r w:rsidR="004076EF">
              <w:rPr>
                <w:noProof/>
                <w:webHidden/>
              </w:rPr>
              <w:instrText xml:space="preserve"> PAGEREF _Toc147153064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529FABC2" w14:textId="1DE689AE" w:rsidR="004076EF" w:rsidRDefault="00000000">
          <w:pPr>
            <w:pStyle w:val="TOC2"/>
            <w:tabs>
              <w:tab w:val="right" w:leader="dot" w:pos="9016"/>
            </w:tabs>
            <w:rPr>
              <w:rFonts w:eastAsiaTheme="minorEastAsia"/>
              <w:noProof/>
              <w:lang w:eastAsia="en-AU"/>
            </w:rPr>
          </w:pPr>
          <w:hyperlink w:anchor="_Toc147153065" w:history="1">
            <w:r w:rsidR="004076EF" w:rsidRPr="005A1080">
              <w:rPr>
                <w:rStyle w:val="Hyperlink"/>
                <w:noProof/>
              </w:rPr>
              <w:t>Tracking Your Heart’s Progress</w:t>
            </w:r>
            <w:r w:rsidR="004076EF">
              <w:rPr>
                <w:noProof/>
                <w:webHidden/>
              </w:rPr>
              <w:tab/>
            </w:r>
            <w:r w:rsidR="004076EF">
              <w:rPr>
                <w:noProof/>
                <w:webHidden/>
              </w:rPr>
              <w:fldChar w:fldCharType="begin"/>
            </w:r>
            <w:r w:rsidR="004076EF">
              <w:rPr>
                <w:noProof/>
                <w:webHidden/>
              </w:rPr>
              <w:instrText xml:space="preserve"> PAGEREF _Toc147153065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528D089E" w14:textId="7535C84F" w:rsidR="004076EF" w:rsidRDefault="00000000">
          <w:pPr>
            <w:pStyle w:val="TOC3"/>
            <w:tabs>
              <w:tab w:val="right" w:leader="dot" w:pos="9016"/>
            </w:tabs>
            <w:rPr>
              <w:rFonts w:eastAsiaTheme="minorEastAsia"/>
              <w:noProof/>
              <w:lang w:eastAsia="en-AU"/>
            </w:rPr>
          </w:pPr>
          <w:hyperlink w:anchor="_Toc147153066" w:history="1">
            <w:r w:rsidR="004076EF" w:rsidRPr="005A1080">
              <w:rPr>
                <w:rStyle w:val="Hyperlink"/>
                <w:noProof/>
              </w:rPr>
              <w:t>Smart Blood Pressure</w:t>
            </w:r>
            <w:r w:rsidR="004076EF">
              <w:rPr>
                <w:noProof/>
                <w:webHidden/>
              </w:rPr>
              <w:tab/>
            </w:r>
            <w:r w:rsidR="004076EF">
              <w:rPr>
                <w:noProof/>
                <w:webHidden/>
              </w:rPr>
              <w:fldChar w:fldCharType="begin"/>
            </w:r>
            <w:r w:rsidR="004076EF">
              <w:rPr>
                <w:noProof/>
                <w:webHidden/>
              </w:rPr>
              <w:instrText xml:space="preserve"> PAGEREF _Toc147153066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079078C2" w14:textId="2402B572" w:rsidR="004076EF" w:rsidRDefault="00000000">
          <w:pPr>
            <w:pStyle w:val="TOC3"/>
            <w:tabs>
              <w:tab w:val="right" w:leader="dot" w:pos="9016"/>
            </w:tabs>
            <w:rPr>
              <w:rFonts w:eastAsiaTheme="minorEastAsia"/>
              <w:noProof/>
              <w:lang w:eastAsia="en-AU"/>
            </w:rPr>
          </w:pPr>
          <w:hyperlink w:anchor="_Toc147153067" w:history="1">
            <w:r w:rsidR="004076EF" w:rsidRPr="005A1080">
              <w:rPr>
                <w:rStyle w:val="Hyperlink"/>
                <w:noProof/>
              </w:rPr>
              <w:t>Smart Blood Pressure Monitor</w:t>
            </w:r>
            <w:r w:rsidR="004076EF">
              <w:rPr>
                <w:noProof/>
                <w:webHidden/>
              </w:rPr>
              <w:tab/>
            </w:r>
            <w:r w:rsidR="004076EF">
              <w:rPr>
                <w:noProof/>
                <w:webHidden/>
              </w:rPr>
              <w:fldChar w:fldCharType="begin"/>
            </w:r>
            <w:r w:rsidR="004076EF">
              <w:rPr>
                <w:noProof/>
                <w:webHidden/>
              </w:rPr>
              <w:instrText xml:space="preserve"> PAGEREF _Toc147153067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4C755868" w14:textId="3FF97AE1" w:rsidR="004076EF" w:rsidRDefault="00000000">
          <w:pPr>
            <w:pStyle w:val="TOC3"/>
            <w:tabs>
              <w:tab w:val="right" w:leader="dot" w:pos="9016"/>
            </w:tabs>
            <w:rPr>
              <w:rFonts w:eastAsiaTheme="minorEastAsia"/>
              <w:noProof/>
              <w:lang w:eastAsia="en-AU"/>
            </w:rPr>
          </w:pPr>
          <w:hyperlink w:anchor="_Toc147153068" w:history="1">
            <w:r w:rsidR="004076EF" w:rsidRPr="005A1080">
              <w:rPr>
                <w:rStyle w:val="Hyperlink"/>
                <w:noProof/>
              </w:rPr>
              <w:t>Electrocardiograms (EEGs)</w:t>
            </w:r>
            <w:r w:rsidR="004076EF">
              <w:rPr>
                <w:noProof/>
                <w:webHidden/>
              </w:rPr>
              <w:tab/>
            </w:r>
            <w:r w:rsidR="004076EF">
              <w:rPr>
                <w:noProof/>
                <w:webHidden/>
              </w:rPr>
              <w:fldChar w:fldCharType="begin"/>
            </w:r>
            <w:r w:rsidR="004076EF">
              <w:rPr>
                <w:noProof/>
                <w:webHidden/>
              </w:rPr>
              <w:instrText xml:space="preserve"> PAGEREF _Toc147153068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4CCD74E2" w14:textId="3C1728DD" w:rsidR="004076EF" w:rsidRDefault="00000000">
          <w:pPr>
            <w:pStyle w:val="TOC3"/>
            <w:tabs>
              <w:tab w:val="right" w:leader="dot" w:pos="9016"/>
            </w:tabs>
            <w:rPr>
              <w:rFonts w:eastAsiaTheme="minorEastAsia"/>
              <w:noProof/>
              <w:lang w:eastAsia="en-AU"/>
            </w:rPr>
          </w:pPr>
          <w:hyperlink w:anchor="_Toc147153069" w:history="1">
            <w:r w:rsidR="004076EF" w:rsidRPr="005A1080">
              <w:rPr>
                <w:rStyle w:val="Hyperlink"/>
                <w:noProof/>
              </w:rPr>
              <w:t>Lipid Profile</w:t>
            </w:r>
            <w:r w:rsidR="004076EF">
              <w:rPr>
                <w:noProof/>
                <w:webHidden/>
              </w:rPr>
              <w:tab/>
            </w:r>
            <w:r w:rsidR="004076EF">
              <w:rPr>
                <w:noProof/>
                <w:webHidden/>
              </w:rPr>
              <w:fldChar w:fldCharType="begin"/>
            </w:r>
            <w:r w:rsidR="004076EF">
              <w:rPr>
                <w:noProof/>
                <w:webHidden/>
              </w:rPr>
              <w:instrText xml:space="preserve"> PAGEREF _Toc147153069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0109D98C" w14:textId="4B984CF1" w:rsidR="004076EF" w:rsidRDefault="00000000">
          <w:pPr>
            <w:pStyle w:val="TOC3"/>
            <w:tabs>
              <w:tab w:val="right" w:leader="dot" w:pos="9016"/>
            </w:tabs>
            <w:rPr>
              <w:rFonts w:eastAsiaTheme="minorEastAsia"/>
              <w:noProof/>
              <w:lang w:eastAsia="en-AU"/>
            </w:rPr>
          </w:pPr>
          <w:hyperlink w:anchor="_Toc147153070" w:history="1">
            <w:r w:rsidR="004076EF" w:rsidRPr="005A1080">
              <w:rPr>
                <w:rStyle w:val="Hyperlink"/>
                <w:noProof/>
              </w:rPr>
              <w:t>Comprehensive Heart Health Panels</w:t>
            </w:r>
            <w:r w:rsidR="004076EF">
              <w:rPr>
                <w:noProof/>
                <w:webHidden/>
              </w:rPr>
              <w:tab/>
            </w:r>
            <w:r w:rsidR="004076EF">
              <w:rPr>
                <w:noProof/>
                <w:webHidden/>
              </w:rPr>
              <w:fldChar w:fldCharType="begin"/>
            </w:r>
            <w:r w:rsidR="004076EF">
              <w:rPr>
                <w:noProof/>
                <w:webHidden/>
              </w:rPr>
              <w:instrText xml:space="preserve"> PAGEREF _Toc147153070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71EB825C" w14:textId="123C41EE" w:rsidR="004076EF" w:rsidRDefault="00000000">
          <w:pPr>
            <w:pStyle w:val="TOC3"/>
            <w:tabs>
              <w:tab w:val="right" w:leader="dot" w:pos="9016"/>
            </w:tabs>
            <w:rPr>
              <w:rFonts w:eastAsiaTheme="minorEastAsia"/>
              <w:noProof/>
              <w:lang w:eastAsia="en-AU"/>
            </w:rPr>
          </w:pPr>
          <w:hyperlink w:anchor="_Toc147153071" w:history="1">
            <w:r w:rsidR="004076EF" w:rsidRPr="005A1080">
              <w:rPr>
                <w:rStyle w:val="Hyperlink"/>
                <w:noProof/>
              </w:rPr>
              <w:t>Heart Enzymes</w:t>
            </w:r>
            <w:r w:rsidR="004076EF">
              <w:rPr>
                <w:noProof/>
                <w:webHidden/>
              </w:rPr>
              <w:tab/>
            </w:r>
            <w:r w:rsidR="004076EF">
              <w:rPr>
                <w:noProof/>
                <w:webHidden/>
              </w:rPr>
              <w:fldChar w:fldCharType="begin"/>
            </w:r>
            <w:r w:rsidR="004076EF">
              <w:rPr>
                <w:noProof/>
                <w:webHidden/>
              </w:rPr>
              <w:instrText xml:space="preserve"> PAGEREF _Toc147153071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72F4ED98" w14:textId="627FA3EA" w:rsidR="004076EF" w:rsidRDefault="00000000">
          <w:pPr>
            <w:pStyle w:val="TOC3"/>
            <w:tabs>
              <w:tab w:val="right" w:leader="dot" w:pos="9016"/>
            </w:tabs>
            <w:rPr>
              <w:rFonts w:eastAsiaTheme="minorEastAsia"/>
              <w:noProof/>
              <w:lang w:eastAsia="en-AU"/>
            </w:rPr>
          </w:pPr>
          <w:hyperlink w:anchor="_Toc147153072" w:history="1">
            <w:r w:rsidR="004076EF" w:rsidRPr="005A1080">
              <w:rPr>
                <w:rStyle w:val="Hyperlink"/>
                <w:noProof/>
              </w:rPr>
              <w:t>Cardiovascular Biophotonics</w:t>
            </w:r>
            <w:r w:rsidR="004076EF">
              <w:rPr>
                <w:noProof/>
                <w:webHidden/>
              </w:rPr>
              <w:tab/>
            </w:r>
            <w:r w:rsidR="004076EF">
              <w:rPr>
                <w:noProof/>
                <w:webHidden/>
              </w:rPr>
              <w:fldChar w:fldCharType="begin"/>
            </w:r>
            <w:r w:rsidR="004076EF">
              <w:rPr>
                <w:noProof/>
                <w:webHidden/>
              </w:rPr>
              <w:instrText xml:space="preserve"> PAGEREF _Toc147153072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394BD46F" w14:textId="6A322B44" w:rsidR="004076EF" w:rsidRDefault="00000000">
          <w:pPr>
            <w:pStyle w:val="TOC3"/>
            <w:tabs>
              <w:tab w:val="right" w:leader="dot" w:pos="9016"/>
            </w:tabs>
            <w:rPr>
              <w:rFonts w:eastAsiaTheme="minorEastAsia"/>
              <w:noProof/>
              <w:lang w:eastAsia="en-AU"/>
            </w:rPr>
          </w:pPr>
          <w:hyperlink w:anchor="_Toc147153073" w:history="1">
            <w:r w:rsidR="004076EF" w:rsidRPr="005A1080">
              <w:rPr>
                <w:rStyle w:val="Hyperlink"/>
                <w:noProof/>
              </w:rPr>
              <w:t>Spectroscopy Techniques</w:t>
            </w:r>
            <w:r w:rsidR="004076EF">
              <w:rPr>
                <w:noProof/>
                <w:webHidden/>
              </w:rPr>
              <w:tab/>
            </w:r>
            <w:r w:rsidR="004076EF">
              <w:rPr>
                <w:noProof/>
                <w:webHidden/>
              </w:rPr>
              <w:fldChar w:fldCharType="begin"/>
            </w:r>
            <w:r w:rsidR="004076EF">
              <w:rPr>
                <w:noProof/>
                <w:webHidden/>
              </w:rPr>
              <w:instrText xml:space="preserve"> PAGEREF _Toc147153073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2D2175AD" w14:textId="0CF902FA" w:rsidR="004076EF" w:rsidRDefault="00000000">
          <w:pPr>
            <w:pStyle w:val="TOC3"/>
            <w:tabs>
              <w:tab w:val="right" w:leader="dot" w:pos="9016"/>
            </w:tabs>
            <w:rPr>
              <w:rFonts w:eastAsiaTheme="minorEastAsia"/>
              <w:noProof/>
              <w:lang w:eastAsia="en-AU"/>
            </w:rPr>
          </w:pPr>
          <w:hyperlink w:anchor="_Toc147153074" w:history="1">
            <w:r w:rsidR="004076EF" w:rsidRPr="005A1080">
              <w:rPr>
                <w:rStyle w:val="Hyperlink"/>
                <w:noProof/>
              </w:rPr>
              <w:t>Heart Radiology Tests</w:t>
            </w:r>
            <w:r w:rsidR="004076EF">
              <w:rPr>
                <w:noProof/>
                <w:webHidden/>
              </w:rPr>
              <w:tab/>
            </w:r>
            <w:r w:rsidR="004076EF">
              <w:rPr>
                <w:noProof/>
                <w:webHidden/>
              </w:rPr>
              <w:fldChar w:fldCharType="begin"/>
            </w:r>
            <w:r w:rsidR="004076EF">
              <w:rPr>
                <w:noProof/>
                <w:webHidden/>
              </w:rPr>
              <w:instrText xml:space="preserve"> PAGEREF _Toc147153074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7AC2F08" w14:textId="0F38D844" w:rsidR="004076EF" w:rsidRDefault="00000000">
          <w:pPr>
            <w:pStyle w:val="TOC3"/>
            <w:tabs>
              <w:tab w:val="right" w:leader="dot" w:pos="9016"/>
            </w:tabs>
            <w:rPr>
              <w:rFonts w:eastAsiaTheme="minorEastAsia"/>
              <w:noProof/>
              <w:lang w:eastAsia="en-AU"/>
            </w:rPr>
          </w:pPr>
          <w:hyperlink w:anchor="_Toc147153075" w:history="1">
            <w:r w:rsidR="004076EF" w:rsidRPr="005A1080">
              <w:rPr>
                <w:rStyle w:val="Hyperlink"/>
                <w:noProof/>
              </w:rPr>
              <w:t>Cardiovascular Markers</w:t>
            </w:r>
            <w:r w:rsidR="004076EF">
              <w:rPr>
                <w:noProof/>
                <w:webHidden/>
              </w:rPr>
              <w:tab/>
            </w:r>
            <w:r w:rsidR="004076EF">
              <w:rPr>
                <w:noProof/>
                <w:webHidden/>
              </w:rPr>
              <w:fldChar w:fldCharType="begin"/>
            </w:r>
            <w:r w:rsidR="004076EF">
              <w:rPr>
                <w:noProof/>
                <w:webHidden/>
              </w:rPr>
              <w:instrText xml:space="preserve"> PAGEREF _Toc147153075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3954729" w14:textId="5E27A66F" w:rsidR="004076EF" w:rsidRDefault="00000000">
          <w:pPr>
            <w:pStyle w:val="TOC2"/>
            <w:tabs>
              <w:tab w:val="right" w:leader="dot" w:pos="9016"/>
            </w:tabs>
            <w:rPr>
              <w:rFonts w:eastAsiaTheme="minorEastAsia"/>
              <w:noProof/>
              <w:lang w:eastAsia="en-AU"/>
            </w:rPr>
          </w:pPr>
          <w:hyperlink w:anchor="_Toc147153076" w:history="1">
            <w:r w:rsidR="004076EF" w:rsidRPr="005A1080">
              <w:rPr>
                <w:rStyle w:val="Hyperlink"/>
                <w:noProof/>
              </w:rPr>
              <w:t>Getting Help for Your Heart Health</w:t>
            </w:r>
            <w:r w:rsidR="004076EF">
              <w:rPr>
                <w:noProof/>
                <w:webHidden/>
              </w:rPr>
              <w:tab/>
            </w:r>
            <w:r w:rsidR="004076EF">
              <w:rPr>
                <w:noProof/>
                <w:webHidden/>
              </w:rPr>
              <w:fldChar w:fldCharType="begin"/>
            </w:r>
            <w:r w:rsidR="004076EF">
              <w:rPr>
                <w:noProof/>
                <w:webHidden/>
              </w:rPr>
              <w:instrText xml:space="preserve"> PAGEREF _Toc147153076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0D7B01C" w14:textId="03CF9FE5" w:rsidR="004076EF" w:rsidRDefault="00000000">
          <w:pPr>
            <w:pStyle w:val="TOC3"/>
            <w:tabs>
              <w:tab w:val="right" w:leader="dot" w:pos="9016"/>
            </w:tabs>
            <w:rPr>
              <w:rFonts w:eastAsiaTheme="minorEastAsia"/>
              <w:noProof/>
              <w:lang w:eastAsia="en-AU"/>
            </w:rPr>
          </w:pPr>
          <w:hyperlink w:anchor="_Toc147153077" w:history="1">
            <w:r w:rsidR="004076EF" w:rsidRPr="005A1080">
              <w:rPr>
                <w:rStyle w:val="Hyperlink"/>
                <w:noProof/>
              </w:rPr>
              <w:t>Heart Medication</w:t>
            </w:r>
            <w:r w:rsidR="004076EF">
              <w:rPr>
                <w:noProof/>
                <w:webHidden/>
              </w:rPr>
              <w:tab/>
            </w:r>
            <w:r w:rsidR="004076EF">
              <w:rPr>
                <w:noProof/>
                <w:webHidden/>
              </w:rPr>
              <w:fldChar w:fldCharType="begin"/>
            </w:r>
            <w:r w:rsidR="004076EF">
              <w:rPr>
                <w:noProof/>
                <w:webHidden/>
              </w:rPr>
              <w:instrText xml:space="preserve"> PAGEREF _Toc147153077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D8BEF32" w14:textId="51959240" w:rsidR="004076EF" w:rsidRDefault="00000000">
          <w:pPr>
            <w:pStyle w:val="TOC3"/>
            <w:tabs>
              <w:tab w:val="right" w:leader="dot" w:pos="9016"/>
            </w:tabs>
            <w:rPr>
              <w:rFonts w:eastAsiaTheme="minorEastAsia"/>
              <w:noProof/>
              <w:lang w:eastAsia="en-AU"/>
            </w:rPr>
          </w:pPr>
          <w:hyperlink w:anchor="_Toc147153078" w:history="1">
            <w:r w:rsidR="004076EF" w:rsidRPr="005A1080">
              <w:rPr>
                <w:rStyle w:val="Hyperlink"/>
                <w:noProof/>
                <w:lang w:val="en-US"/>
              </w:rPr>
              <w:t>Supplements</w:t>
            </w:r>
            <w:r w:rsidR="004076EF">
              <w:rPr>
                <w:noProof/>
                <w:webHidden/>
              </w:rPr>
              <w:tab/>
            </w:r>
            <w:r w:rsidR="004076EF">
              <w:rPr>
                <w:noProof/>
                <w:webHidden/>
              </w:rPr>
              <w:fldChar w:fldCharType="begin"/>
            </w:r>
            <w:r w:rsidR="004076EF">
              <w:rPr>
                <w:noProof/>
                <w:webHidden/>
              </w:rPr>
              <w:instrText xml:space="preserve"> PAGEREF _Toc147153078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C6446E0" w14:textId="564D4D98" w:rsidR="004076EF" w:rsidRDefault="00000000">
          <w:pPr>
            <w:pStyle w:val="TOC3"/>
            <w:tabs>
              <w:tab w:val="right" w:leader="dot" w:pos="9016"/>
            </w:tabs>
            <w:rPr>
              <w:rFonts w:eastAsiaTheme="minorEastAsia"/>
              <w:noProof/>
              <w:lang w:eastAsia="en-AU"/>
            </w:rPr>
          </w:pPr>
          <w:hyperlink w:anchor="_Toc147153079" w:history="1">
            <w:r w:rsidR="004076EF" w:rsidRPr="005A1080">
              <w:rPr>
                <w:rStyle w:val="Hyperlink"/>
                <w:noProof/>
                <w:lang w:val="en-US"/>
              </w:rPr>
              <w:t>Hyperbaric Oxygen Therapy (HBOT)</w:t>
            </w:r>
            <w:r w:rsidR="004076EF">
              <w:rPr>
                <w:noProof/>
                <w:webHidden/>
              </w:rPr>
              <w:tab/>
            </w:r>
            <w:r w:rsidR="004076EF">
              <w:rPr>
                <w:noProof/>
                <w:webHidden/>
              </w:rPr>
              <w:fldChar w:fldCharType="begin"/>
            </w:r>
            <w:r w:rsidR="004076EF">
              <w:rPr>
                <w:noProof/>
                <w:webHidden/>
              </w:rPr>
              <w:instrText xml:space="preserve"> PAGEREF _Toc147153079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DFFE6EE" w14:textId="72B0B2D5" w:rsidR="004076EF" w:rsidRDefault="00000000">
          <w:pPr>
            <w:pStyle w:val="TOC3"/>
            <w:tabs>
              <w:tab w:val="right" w:leader="dot" w:pos="9016"/>
            </w:tabs>
            <w:rPr>
              <w:rFonts w:eastAsiaTheme="minorEastAsia"/>
              <w:noProof/>
              <w:lang w:eastAsia="en-AU"/>
            </w:rPr>
          </w:pPr>
          <w:hyperlink w:anchor="_Toc147153080" w:history="1">
            <w:r w:rsidR="004076EF" w:rsidRPr="005A1080">
              <w:rPr>
                <w:rStyle w:val="Hyperlink"/>
                <w:noProof/>
              </w:rPr>
              <w:t>Gingko Biloba</w:t>
            </w:r>
            <w:r w:rsidR="004076EF">
              <w:rPr>
                <w:noProof/>
                <w:webHidden/>
              </w:rPr>
              <w:tab/>
            </w:r>
            <w:r w:rsidR="004076EF">
              <w:rPr>
                <w:noProof/>
                <w:webHidden/>
              </w:rPr>
              <w:fldChar w:fldCharType="begin"/>
            </w:r>
            <w:r w:rsidR="004076EF">
              <w:rPr>
                <w:noProof/>
                <w:webHidden/>
              </w:rPr>
              <w:instrText xml:space="preserve"> PAGEREF _Toc147153080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2D4AECFD" w14:textId="4D42EC40" w:rsidR="004076EF" w:rsidRDefault="00000000">
          <w:pPr>
            <w:pStyle w:val="TOC3"/>
            <w:tabs>
              <w:tab w:val="right" w:leader="dot" w:pos="9016"/>
            </w:tabs>
            <w:rPr>
              <w:rFonts w:eastAsiaTheme="minorEastAsia"/>
              <w:noProof/>
              <w:lang w:eastAsia="en-AU"/>
            </w:rPr>
          </w:pPr>
          <w:hyperlink w:anchor="_Toc147153081" w:history="1">
            <w:r w:rsidR="004076EF" w:rsidRPr="005A1080">
              <w:rPr>
                <w:rStyle w:val="Hyperlink"/>
                <w:noProof/>
              </w:rPr>
              <w:t>Cocoa Flavanols</w:t>
            </w:r>
            <w:r w:rsidR="004076EF">
              <w:rPr>
                <w:noProof/>
                <w:webHidden/>
              </w:rPr>
              <w:tab/>
            </w:r>
            <w:r w:rsidR="004076EF">
              <w:rPr>
                <w:noProof/>
                <w:webHidden/>
              </w:rPr>
              <w:fldChar w:fldCharType="begin"/>
            </w:r>
            <w:r w:rsidR="004076EF">
              <w:rPr>
                <w:noProof/>
                <w:webHidden/>
              </w:rPr>
              <w:instrText xml:space="preserve"> PAGEREF _Toc147153081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E72660D" w14:textId="3416713F" w:rsidR="004076EF" w:rsidRDefault="00000000">
          <w:pPr>
            <w:pStyle w:val="TOC3"/>
            <w:tabs>
              <w:tab w:val="right" w:leader="dot" w:pos="9016"/>
            </w:tabs>
            <w:rPr>
              <w:rFonts w:eastAsiaTheme="minorEastAsia"/>
              <w:noProof/>
              <w:lang w:eastAsia="en-AU"/>
            </w:rPr>
          </w:pPr>
          <w:hyperlink w:anchor="_Toc147153082" w:history="1">
            <w:r w:rsidR="004076EF" w:rsidRPr="005A1080">
              <w:rPr>
                <w:rStyle w:val="Hyperlink"/>
                <w:noProof/>
              </w:rPr>
              <w:t>Omega-3 Fatty Acids</w:t>
            </w:r>
            <w:r w:rsidR="004076EF">
              <w:rPr>
                <w:noProof/>
                <w:webHidden/>
              </w:rPr>
              <w:tab/>
            </w:r>
            <w:r w:rsidR="004076EF">
              <w:rPr>
                <w:noProof/>
                <w:webHidden/>
              </w:rPr>
              <w:fldChar w:fldCharType="begin"/>
            </w:r>
            <w:r w:rsidR="004076EF">
              <w:rPr>
                <w:noProof/>
                <w:webHidden/>
              </w:rPr>
              <w:instrText xml:space="preserve"> PAGEREF _Toc147153082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5C1C6C7" w14:textId="4B269853" w:rsidR="004076EF" w:rsidRDefault="00000000">
          <w:pPr>
            <w:pStyle w:val="TOC3"/>
            <w:tabs>
              <w:tab w:val="right" w:leader="dot" w:pos="9016"/>
            </w:tabs>
            <w:rPr>
              <w:rFonts w:eastAsiaTheme="minorEastAsia"/>
              <w:noProof/>
              <w:lang w:eastAsia="en-AU"/>
            </w:rPr>
          </w:pPr>
          <w:hyperlink w:anchor="_Toc147153083" w:history="1">
            <w:r w:rsidR="004076EF" w:rsidRPr="005A1080">
              <w:rPr>
                <w:rStyle w:val="Hyperlink"/>
                <w:noProof/>
                <w:lang w:val="en-US"/>
              </w:rPr>
              <w:t>Green Tea Catechins (GTCs)</w:t>
            </w:r>
            <w:r w:rsidR="004076EF">
              <w:rPr>
                <w:noProof/>
                <w:webHidden/>
              </w:rPr>
              <w:tab/>
            </w:r>
            <w:r w:rsidR="004076EF">
              <w:rPr>
                <w:noProof/>
                <w:webHidden/>
              </w:rPr>
              <w:fldChar w:fldCharType="begin"/>
            </w:r>
            <w:r w:rsidR="004076EF">
              <w:rPr>
                <w:noProof/>
                <w:webHidden/>
              </w:rPr>
              <w:instrText xml:space="preserve"> PAGEREF _Toc147153083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5F3BA21" w14:textId="55A47848" w:rsidR="004076EF" w:rsidRDefault="00000000">
          <w:pPr>
            <w:pStyle w:val="TOC3"/>
            <w:tabs>
              <w:tab w:val="right" w:leader="dot" w:pos="9016"/>
            </w:tabs>
            <w:rPr>
              <w:rFonts w:eastAsiaTheme="minorEastAsia"/>
              <w:noProof/>
              <w:lang w:eastAsia="en-AU"/>
            </w:rPr>
          </w:pPr>
          <w:hyperlink w:anchor="_Toc147153084" w:history="1">
            <w:r w:rsidR="004076EF" w:rsidRPr="005A1080">
              <w:rPr>
                <w:rStyle w:val="Hyperlink"/>
                <w:noProof/>
              </w:rPr>
              <w:t>Resveratrol</w:t>
            </w:r>
            <w:r w:rsidR="004076EF">
              <w:rPr>
                <w:noProof/>
                <w:webHidden/>
              </w:rPr>
              <w:tab/>
            </w:r>
            <w:r w:rsidR="004076EF">
              <w:rPr>
                <w:noProof/>
                <w:webHidden/>
              </w:rPr>
              <w:fldChar w:fldCharType="begin"/>
            </w:r>
            <w:r w:rsidR="004076EF">
              <w:rPr>
                <w:noProof/>
                <w:webHidden/>
              </w:rPr>
              <w:instrText xml:space="preserve"> PAGEREF _Toc147153084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23844F4" w14:textId="3A4B06F9" w:rsidR="004076EF" w:rsidRDefault="00000000">
          <w:pPr>
            <w:pStyle w:val="TOC2"/>
            <w:tabs>
              <w:tab w:val="right" w:leader="dot" w:pos="9016"/>
            </w:tabs>
            <w:rPr>
              <w:rFonts w:eastAsiaTheme="minorEastAsia"/>
              <w:noProof/>
              <w:lang w:eastAsia="en-AU"/>
            </w:rPr>
          </w:pPr>
          <w:hyperlink w:anchor="_Toc147153085" w:history="1">
            <w:r w:rsidR="004076EF" w:rsidRPr="005A1080">
              <w:rPr>
                <w:rStyle w:val="Hyperlink"/>
                <w:noProof/>
              </w:rPr>
              <w:t>Heart Health Wellbeing Practitioners</w:t>
            </w:r>
            <w:r w:rsidR="004076EF">
              <w:rPr>
                <w:noProof/>
                <w:webHidden/>
              </w:rPr>
              <w:tab/>
            </w:r>
            <w:r w:rsidR="004076EF">
              <w:rPr>
                <w:noProof/>
                <w:webHidden/>
              </w:rPr>
              <w:fldChar w:fldCharType="begin"/>
            </w:r>
            <w:r w:rsidR="004076EF">
              <w:rPr>
                <w:noProof/>
                <w:webHidden/>
              </w:rPr>
              <w:instrText xml:space="preserve"> PAGEREF _Toc147153085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3BA0AA0" w14:textId="650FDAF0" w:rsidR="004076EF" w:rsidRDefault="00000000">
          <w:pPr>
            <w:pStyle w:val="TOC3"/>
            <w:tabs>
              <w:tab w:val="right" w:leader="dot" w:pos="9016"/>
            </w:tabs>
            <w:rPr>
              <w:rFonts w:eastAsiaTheme="minorEastAsia"/>
              <w:noProof/>
              <w:lang w:eastAsia="en-AU"/>
            </w:rPr>
          </w:pPr>
          <w:hyperlink w:anchor="_Toc147153086" w:history="1">
            <w:r w:rsidR="004076EF" w:rsidRPr="005A1080">
              <w:rPr>
                <w:rStyle w:val="Hyperlink"/>
                <w:noProof/>
              </w:rPr>
              <w:t>Cardiologists</w:t>
            </w:r>
            <w:r w:rsidR="004076EF">
              <w:rPr>
                <w:noProof/>
                <w:webHidden/>
              </w:rPr>
              <w:tab/>
            </w:r>
            <w:r w:rsidR="004076EF">
              <w:rPr>
                <w:noProof/>
                <w:webHidden/>
              </w:rPr>
              <w:fldChar w:fldCharType="begin"/>
            </w:r>
            <w:r w:rsidR="004076EF">
              <w:rPr>
                <w:noProof/>
                <w:webHidden/>
              </w:rPr>
              <w:instrText xml:space="preserve"> PAGEREF _Toc147153086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33668A0" w14:textId="758F22CC" w:rsidR="004076EF" w:rsidRDefault="00000000">
          <w:pPr>
            <w:pStyle w:val="TOC3"/>
            <w:tabs>
              <w:tab w:val="right" w:leader="dot" w:pos="9016"/>
            </w:tabs>
            <w:rPr>
              <w:rFonts w:eastAsiaTheme="minorEastAsia"/>
              <w:noProof/>
              <w:lang w:eastAsia="en-AU"/>
            </w:rPr>
          </w:pPr>
          <w:hyperlink w:anchor="_Toc147153087" w:history="1">
            <w:r w:rsidR="004076EF" w:rsidRPr="005A1080">
              <w:rPr>
                <w:rStyle w:val="Hyperlink"/>
                <w:noProof/>
              </w:rPr>
              <w:t>Herbal Medicine</w:t>
            </w:r>
            <w:r w:rsidR="004076EF">
              <w:rPr>
                <w:noProof/>
                <w:webHidden/>
              </w:rPr>
              <w:tab/>
            </w:r>
            <w:r w:rsidR="004076EF">
              <w:rPr>
                <w:noProof/>
                <w:webHidden/>
              </w:rPr>
              <w:fldChar w:fldCharType="begin"/>
            </w:r>
            <w:r w:rsidR="004076EF">
              <w:rPr>
                <w:noProof/>
                <w:webHidden/>
              </w:rPr>
              <w:instrText xml:space="preserve"> PAGEREF _Toc147153087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958AD6C" w14:textId="5E008E9B" w:rsidR="004076EF" w:rsidRDefault="00000000">
          <w:pPr>
            <w:pStyle w:val="TOC3"/>
            <w:tabs>
              <w:tab w:val="right" w:leader="dot" w:pos="9016"/>
            </w:tabs>
            <w:rPr>
              <w:rFonts w:eastAsiaTheme="minorEastAsia"/>
              <w:noProof/>
              <w:lang w:eastAsia="en-AU"/>
            </w:rPr>
          </w:pPr>
          <w:hyperlink w:anchor="_Toc147153088" w:history="1">
            <w:r w:rsidR="004076EF" w:rsidRPr="005A1080">
              <w:rPr>
                <w:rStyle w:val="Hyperlink"/>
                <w:noProof/>
              </w:rPr>
              <w:t>Chinese Medicine</w:t>
            </w:r>
            <w:r w:rsidR="004076EF">
              <w:rPr>
                <w:noProof/>
                <w:webHidden/>
              </w:rPr>
              <w:tab/>
            </w:r>
            <w:r w:rsidR="004076EF">
              <w:rPr>
                <w:noProof/>
                <w:webHidden/>
              </w:rPr>
              <w:fldChar w:fldCharType="begin"/>
            </w:r>
            <w:r w:rsidR="004076EF">
              <w:rPr>
                <w:noProof/>
                <w:webHidden/>
              </w:rPr>
              <w:instrText xml:space="preserve"> PAGEREF _Toc147153088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1A01E646" w14:textId="6C4E1901" w:rsidR="004076EF" w:rsidRDefault="00000000">
          <w:pPr>
            <w:pStyle w:val="TOC1"/>
            <w:tabs>
              <w:tab w:val="right" w:leader="dot" w:pos="9016"/>
            </w:tabs>
            <w:rPr>
              <w:rFonts w:eastAsiaTheme="minorEastAsia"/>
              <w:noProof/>
              <w:lang w:eastAsia="en-AU"/>
            </w:rPr>
          </w:pPr>
          <w:hyperlink w:anchor="_Toc147153089" w:history="1">
            <w:r w:rsidR="004076EF" w:rsidRPr="005A1080">
              <w:rPr>
                <w:rStyle w:val="Hyperlink"/>
                <w:noProof/>
              </w:rPr>
              <w:t>Week 5: Sleep Hygiene</w:t>
            </w:r>
            <w:r w:rsidR="004076EF">
              <w:rPr>
                <w:noProof/>
                <w:webHidden/>
              </w:rPr>
              <w:tab/>
            </w:r>
            <w:r w:rsidR="004076EF">
              <w:rPr>
                <w:noProof/>
                <w:webHidden/>
              </w:rPr>
              <w:fldChar w:fldCharType="begin"/>
            </w:r>
            <w:r w:rsidR="004076EF">
              <w:rPr>
                <w:noProof/>
                <w:webHidden/>
              </w:rPr>
              <w:instrText xml:space="preserve"> PAGEREF _Toc147153089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55EBBD55" w14:textId="74F1883E" w:rsidR="004076EF" w:rsidRDefault="00000000">
          <w:pPr>
            <w:pStyle w:val="TOC3"/>
            <w:tabs>
              <w:tab w:val="right" w:leader="dot" w:pos="9016"/>
            </w:tabs>
            <w:rPr>
              <w:rFonts w:eastAsiaTheme="minorEastAsia"/>
              <w:noProof/>
              <w:lang w:eastAsia="en-AU"/>
            </w:rPr>
          </w:pPr>
          <w:hyperlink w:anchor="_Toc147153090" w:history="1">
            <w:r w:rsidR="004076EF" w:rsidRPr="005A1080">
              <w:rPr>
                <w:rStyle w:val="Hyperlink"/>
                <w:noProof/>
              </w:rPr>
              <w:t>Restorative Sleep</w:t>
            </w:r>
            <w:r w:rsidR="004076EF">
              <w:rPr>
                <w:noProof/>
                <w:webHidden/>
              </w:rPr>
              <w:tab/>
            </w:r>
            <w:r w:rsidR="004076EF">
              <w:rPr>
                <w:noProof/>
                <w:webHidden/>
              </w:rPr>
              <w:fldChar w:fldCharType="begin"/>
            </w:r>
            <w:r w:rsidR="004076EF">
              <w:rPr>
                <w:noProof/>
                <w:webHidden/>
              </w:rPr>
              <w:instrText xml:space="preserve"> PAGEREF _Toc147153090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4FCB3EAB" w14:textId="20DA749C" w:rsidR="004076EF" w:rsidRDefault="00000000">
          <w:pPr>
            <w:pStyle w:val="TOC3"/>
            <w:tabs>
              <w:tab w:val="right" w:leader="dot" w:pos="9016"/>
            </w:tabs>
            <w:rPr>
              <w:rFonts w:eastAsiaTheme="minorEastAsia"/>
              <w:noProof/>
              <w:lang w:eastAsia="en-AU"/>
            </w:rPr>
          </w:pPr>
          <w:hyperlink w:anchor="_Toc147153091" w:history="1">
            <w:r w:rsidR="004076EF" w:rsidRPr="005A1080">
              <w:rPr>
                <w:rStyle w:val="Hyperlink"/>
                <w:noProof/>
                <w:lang w:val="en-US"/>
              </w:rPr>
              <w:t>Stages of Sleep</w:t>
            </w:r>
            <w:r w:rsidR="004076EF">
              <w:rPr>
                <w:noProof/>
                <w:webHidden/>
              </w:rPr>
              <w:tab/>
            </w:r>
            <w:r w:rsidR="004076EF">
              <w:rPr>
                <w:noProof/>
                <w:webHidden/>
              </w:rPr>
              <w:fldChar w:fldCharType="begin"/>
            </w:r>
            <w:r w:rsidR="004076EF">
              <w:rPr>
                <w:noProof/>
                <w:webHidden/>
              </w:rPr>
              <w:instrText xml:space="preserve"> PAGEREF _Toc147153091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43300954" w14:textId="29EAFC58" w:rsidR="004076EF" w:rsidRDefault="00000000">
          <w:pPr>
            <w:pStyle w:val="TOC3"/>
            <w:tabs>
              <w:tab w:val="right" w:leader="dot" w:pos="9016"/>
            </w:tabs>
            <w:rPr>
              <w:rFonts w:eastAsiaTheme="minorEastAsia"/>
              <w:noProof/>
              <w:lang w:eastAsia="en-AU"/>
            </w:rPr>
          </w:pPr>
          <w:hyperlink w:anchor="_Toc147153092" w:history="1">
            <w:r w:rsidR="004076EF" w:rsidRPr="005A1080">
              <w:rPr>
                <w:rStyle w:val="Hyperlink"/>
                <w:noProof/>
                <w:lang w:val="en-US"/>
              </w:rPr>
              <w:t>The Importance of Sleep from A TCM Perspective</w:t>
            </w:r>
            <w:r w:rsidR="004076EF">
              <w:rPr>
                <w:noProof/>
                <w:webHidden/>
              </w:rPr>
              <w:tab/>
            </w:r>
            <w:r w:rsidR="004076EF">
              <w:rPr>
                <w:noProof/>
                <w:webHidden/>
              </w:rPr>
              <w:fldChar w:fldCharType="begin"/>
            </w:r>
            <w:r w:rsidR="004076EF">
              <w:rPr>
                <w:noProof/>
                <w:webHidden/>
              </w:rPr>
              <w:instrText xml:space="preserve"> PAGEREF _Toc147153092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24E2A1E0" w14:textId="535EE5CE" w:rsidR="004076EF" w:rsidRDefault="00000000">
          <w:pPr>
            <w:pStyle w:val="TOC2"/>
            <w:tabs>
              <w:tab w:val="right" w:leader="dot" w:pos="9016"/>
            </w:tabs>
            <w:rPr>
              <w:rFonts w:eastAsiaTheme="minorEastAsia"/>
              <w:noProof/>
              <w:lang w:eastAsia="en-AU"/>
            </w:rPr>
          </w:pPr>
          <w:hyperlink w:anchor="_Toc147153093" w:history="1">
            <w:r w:rsidR="004076EF" w:rsidRPr="005A1080">
              <w:rPr>
                <w:rStyle w:val="Hyperlink"/>
                <w:noProof/>
              </w:rPr>
              <w:t>The Secrets to Restorative Sleep</w:t>
            </w:r>
            <w:r w:rsidR="004076EF">
              <w:rPr>
                <w:noProof/>
                <w:webHidden/>
              </w:rPr>
              <w:tab/>
            </w:r>
            <w:r w:rsidR="004076EF">
              <w:rPr>
                <w:noProof/>
                <w:webHidden/>
              </w:rPr>
              <w:fldChar w:fldCharType="begin"/>
            </w:r>
            <w:r w:rsidR="004076EF">
              <w:rPr>
                <w:noProof/>
                <w:webHidden/>
              </w:rPr>
              <w:instrText xml:space="preserve"> PAGEREF _Toc147153093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2568D75B" w14:textId="0545E9C7" w:rsidR="004076EF" w:rsidRDefault="00000000">
          <w:pPr>
            <w:pStyle w:val="TOC3"/>
            <w:tabs>
              <w:tab w:val="right" w:leader="dot" w:pos="9016"/>
            </w:tabs>
            <w:rPr>
              <w:rFonts w:eastAsiaTheme="minorEastAsia"/>
              <w:noProof/>
              <w:lang w:eastAsia="en-AU"/>
            </w:rPr>
          </w:pPr>
          <w:hyperlink w:anchor="_Toc147153094" w:history="1">
            <w:r w:rsidR="004076EF" w:rsidRPr="005A1080">
              <w:rPr>
                <w:rStyle w:val="Hyperlink"/>
                <w:noProof/>
              </w:rPr>
              <w:t>The Power of a Sleep Routine</w:t>
            </w:r>
            <w:r w:rsidR="004076EF">
              <w:rPr>
                <w:noProof/>
                <w:webHidden/>
              </w:rPr>
              <w:tab/>
            </w:r>
            <w:r w:rsidR="004076EF">
              <w:rPr>
                <w:noProof/>
                <w:webHidden/>
              </w:rPr>
              <w:fldChar w:fldCharType="begin"/>
            </w:r>
            <w:r w:rsidR="004076EF">
              <w:rPr>
                <w:noProof/>
                <w:webHidden/>
              </w:rPr>
              <w:instrText xml:space="preserve"> PAGEREF _Toc147153094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21A94C0" w14:textId="28563443" w:rsidR="004076EF" w:rsidRDefault="00000000">
          <w:pPr>
            <w:pStyle w:val="TOC3"/>
            <w:tabs>
              <w:tab w:val="right" w:leader="dot" w:pos="9016"/>
            </w:tabs>
            <w:rPr>
              <w:rFonts w:eastAsiaTheme="minorEastAsia"/>
              <w:noProof/>
              <w:lang w:eastAsia="en-AU"/>
            </w:rPr>
          </w:pPr>
          <w:hyperlink w:anchor="_Toc147153095" w:history="1">
            <w:r w:rsidR="004076EF" w:rsidRPr="005A1080">
              <w:rPr>
                <w:rStyle w:val="Hyperlink"/>
                <w:noProof/>
              </w:rPr>
              <w:t>Shutting Off Screens</w:t>
            </w:r>
            <w:r w:rsidR="004076EF">
              <w:rPr>
                <w:noProof/>
                <w:webHidden/>
              </w:rPr>
              <w:tab/>
            </w:r>
            <w:r w:rsidR="004076EF">
              <w:rPr>
                <w:noProof/>
                <w:webHidden/>
              </w:rPr>
              <w:fldChar w:fldCharType="begin"/>
            </w:r>
            <w:r w:rsidR="004076EF">
              <w:rPr>
                <w:noProof/>
                <w:webHidden/>
              </w:rPr>
              <w:instrText xml:space="preserve"> PAGEREF _Toc147153095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10C969A9" w14:textId="30852A72" w:rsidR="004076EF" w:rsidRDefault="00000000">
          <w:pPr>
            <w:pStyle w:val="TOC2"/>
            <w:tabs>
              <w:tab w:val="right" w:leader="dot" w:pos="9016"/>
            </w:tabs>
            <w:rPr>
              <w:rFonts w:eastAsiaTheme="minorEastAsia"/>
              <w:noProof/>
              <w:lang w:eastAsia="en-AU"/>
            </w:rPr>
          </w:pPr>
          <w:hyperlink w:anchor="_Toc147153096" w:history="1">
            <w:r w:rsidR="004076EF" w:rsidRPr="005A1080">
              <w:rPr>
                <w:rStyle w:val="Hyperlink"/>
                <w:noProof/>
              </w:rPr>
              <w:t>Utilising Sleep Technology</w:t>
            </w:r>
            <w:r w:rsidR="004076EF">
              <w:rPr>
                <w:noProof/>
                <w:webHidden/>
              </w:rPr>
              <w:tab/>
            </w:r>
            <w:r w:rsidR="004076EF">
              <w:rPr>
                <w:noProof/>
                <w:webHidden/>
              </w:rPr>
              <w:fldChar w:fldCharType="begin"/>
            </w:r>
            <w:r w:rsidR="004076EF">
              <w:rPr>
                <w:noProof/>
                <w:webHidden/>
              </w:rPr>
              <w:instrText xml:space="preserve"> PAGEREF _Toc147153096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19E73F0E" w14:textId="35F70C3D" w:rsidR="004076EF" w:rsidRDefault="00000000">
          <w:pPr>
            <w:pStyle w:val="TOC2"/>
            <w:tabs>
              <w:tab w:val="right" w:leader="dot" w:pos="9016"/>
            </w:tabs>
            <w:rPr>
              <w:rFonts w:eastAsiaTheme="minorEastAsia"/>
              <w:noProof/>
              <w:lang w:eastAsia="en-AU"/>
            </w:rPr>
          </w:pPr>
          <w:hyperlink w:anchor="_Toc147153097" w:history="1">
            <w:r w:rsidR="004076EF" w:rsidRPr="005A1080">
              <w:rPr>
                <w:rStyle w:val="Hyperlink"/>
                <w:noProof/>
              </w:rPr>
              <w:t>Sleep Tracking Apps</w:t>
            </w:r>
            <w:r w:rsidR="004076EF">
              <w:rPr>
                <w:noProof/>
                <w:webHidden/>
              </w:rPr>
              <w:tab/>
            </w:r>
            <w:r w:rsidR="004076EF">
              <w:rPr>
                <w:noProof/>
                <w:webHidden/>
              </w:rPr>
              <w:fldChar w:fldCharType="begin"/>
            </w:r>
            <w:r w:rsidR="004076EF">
              <w:rPr>
                <w:noProof/>
                <w:webHidden/>
              </w:rPr>
              <w:instrText xml:space="preserve"> PAGEREF _Toc147153097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576ABA93" w14:textId="4C6DC868" w:rsidR="004076EF" w:rsidRDefault="00000000">
          <w:pPr>
            <w:pStyle w:val="TOC3"/>
            <w:tabs>
              <w:tab w:val="right" w:leader="dot" w:pos="9016"/>
            </w:tabs>
            <w:rPr>
              <w:rFonts w:eastAsiaTheme="minorEastAsia"/>
              <w:noProof/>
              <w:lang w:eastAsia="en-AU"/>
            </w:rPr>
          </w:pPr>
          <w:hyperlink w:anchor="_Toc147153098" w:history="1">
            <w:r w:rsidR="004076EF" w:rsidRPr="005A1080">
              <w:rPr>
                <w:rStyle w:val="Hyperlink"/>
                <w:noProof/>
              </w:rPr>
              <w:t>Sleep-Enhancing Gadgets</w:t>
            </w:r>
            <w:r w:rsidR="004076EF">
              <w:rPr>
                <w:noProof/>
                <w:webHidden/>
              </w:rPr>
              <w:tab/>
            </w:r>
            <w:r w:rsidR="004076EF">
              <w:rPr>
                <w:noProof/>
                <w:webHidden/>
              </w:rPr>
              <w:fldChar w:fldCharType="begin"/>
            </w:r>
            <w:r w:rsidR="004076EF">
              <w:rPr>
                <w:noProof/>
                <w:webHidden/>
              </w:rPr>
              <w:instrText xml:space="preserve"> PAGEREF _Toc147153098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348485F9" w14:textId="0C4D566A" w:rsidR="004076EF" w:rsidRDefault="00000000">
          <w:pPr>
            <w:pStyle w:val="TOC3"/>
            <w:tabs>
              <w:tab w:val="right" w:leader="dot" w:pos="9016"/>
            </w:tabs>
            <w:rPr>
              <w:rFonts w:eastAsiaTheme="minorEastAsia"/>
              <w:noProof/>
              <w:lang w:eastAsia="en-AU"/>
            </w:rPr>
          </w:pPr>
          <w:hyperlink w:anchor="_Toc147153099" w:history="1">
            <w:r w:rsidR="004076EF" w:rsidRPr="005A1080">
              <w:rPr>
                <w:rStyle w:val="Hyperlink"/>
                <w:noProof/>
              </w:rPr>
              <w:t>Smart Beds, Bedding &amp; Pillows</w:t>
            </w:r>
            <w:r w:rsidR="004076EF">
              <w:rPr>
                <w:noProof/>
                <w:webHidden/>
              </w:rPr>
              <w:tab/>
            </w:r>
            <w:r w:rsidR="004076EF">
              <w:rPr>
                <w:noProof/>
                <w:webHidden/>
              </w:rPr>
              <w:fldChar w:fldCharType="begin"/>
            </w:r>
            <w:r w:rsidR="004076EF">
              <w:rPr>
                <w:noProof/>
                <w:webHidden/>
              </w:rPr>
              <w:instrText xml:space="preserve"> PAGEREF _Toc147153099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5B1482DD" w14:textId="60470C05" w:rsidR="004076EF" w:rsidRDefault="00000000">
          <w:pPr>
            <w:pStyle w:val="TOC2"/>
            <w:tabs>
              <w:tab w:val="right" w:leader="dot" w:pos="9016"/>
            </w:tabs>
            <w:rPr>
              <w:rFonts w:eastAsiaTheme="minorEastAsia"/>
              <w:noProof/>
              <w:lang w:eastAsia="en-AU"/>
            </w:rPr>
          </w:pPr>
          <w:hyperlink w:anchor="_Toc147153100" w:history="1">
            <w:r w:rsidR="004076EF" w:rsidRPr="005A1080">
              <w:rPr>
                <w:rStyle w:val="Hyperlink"/>
                <w:noProof/>
                <w:lang w:val="en-US"/>
              </w:rPr>
              <w:t>Getting Help for Sleep</w:t>
            </w:r>
            <w:r w:rsidR="004076EF">
              <w:rPr>
                <w:noProof/>
                <w:webHidden/>
              </w:rPr>
              <w:tab/>
            </w:r>
            <w:r w:rsidR="004076EF">
              <w:rPr>
                <w:noProof/>
                <w:webHidden/>
              </w:rPr>
              <w:fldChar w:fldCharType="begin"/>
            </w:r>
            <w:r w:rsidR="004076EF">
              <w:rPr>
                <w:noProof/>
                <w:webHidden/>
              </w:rPr>
              <w:instrText xml:space="preserve"> PAGEREF _Toc147153100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3CED3738" w14:textId="6A639C25" w:rsidR="004076EF" w:rsidRDefault="00000000">
          <w:pPr>
            <w:pStyle w:val="TOC3"/>
            <w:tabs>
              <w:tab w:val="right" w:leader="dot" w:pos="9016"/>
            </w:tabs>
            <w:rPr>
              <w:rFonts w:eastAsiaTheme="minorEastAsia"/>
              <w:noProof/>
              <w:lang w:eastAsia="en-AU"/>
            </w:rPr>
          </w:pPr>
          <w:hyperlink w:anchor="_Toc147153101" w:history="1">
            <w:r w:rsidR="004076EF" w:rsidRPr="005A1080">
              <w:rPr>
                <w:rStyle w:val="Hyperlink"/>
                <w:noProof/>
                <w:lang w:val="en-US"/>
              </w:rPr>
              <w:t>Over-The Counter Sleep Aids</w:t>
            </w:r>
            <w:r w:rsidR="004076EF">
              <w:rPr>
                <w:noProof/>
                <w:webHidden/>
              </w:rPr>
              <w:tab/>
            </w:r>
            <w:r w:rsidR="004076EF">
              <w:rPr>
                <w:noProof/>
                <w:webHidden/>
              </w:rPr>
              <w:fldChar w:fldCharType="begin"/>
            </w:r>
            <w:r w:rsidR="004076EF">
              <w:rPr>
                <w:noProof/>
                <w:webHidden/>
              </w:rPr>
              <w:instrText xml:space="preserve"> PAGEREF _Toc147153101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736C3E80" w14:textId="4BCA2128" w:rsidR="004076EF" w:rsidRDefault="00000000">
          <w:pPr>
            <w:pStyle w:val="TOC3"/>
            <w:tabs>
              <w:tab w:val="right" w:leader="dot" w:pos="9016"/>
            </w:tabs>
            <w:rPr>
              <w:rFonts w:eastAsiaTheme="minorEastAsia"/>
              <w:noProof/>
              <w:lang w:eastAsia="en-AU"/>
            </w:rPr>
          </w:pPr>
          <w:hyperlink w:anchor="_Toc147153102" w:history="1">
            <w:r w:rsidR="004076EF" w:rsidRPr="005A1080">
              <w:rPr>
                <w:rStyle w:val="Hyperlink"/>
                <w:noProof/>
                <w:lang w:val="en-US"/>
              </w:rPr>
              <w:t>Prescription Sleep Aids</w:t>
            </w:r>
            <w:r w:rsidR="004076EF">
              <w:rPr>
                <w:noProof/>
                <w:webHidden/>
              </w:rPr>
              <w:tab/>
            </w:r>
            <w:r w:rsidR="004076EF">
              <w:rPr>
                <w:noProof/>
                <w:webHidden/>
              </w:rPr>
              <w:fldChar w:fldCharType="begin"/>
            </w:r>
            <w:r w:rsidR="004076EF">
              <w:rPr>
                <w:noProof/>
                <w:webHidden/>
              </w:rPr>
              <w:instrText xml:space="preserve"> PAGEREF _Toc147153102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AA6A891" w14:textId="005B602D" w:rsidR="004076EF" w:rsidRDefault="00000000">
          <w:pPr>
            <w:pStyle w:val="TOC3"/>
            <w:tabs>
              <w:tab w:val="right" w:leader="dot" w:pos="9016"/>
            </w:tabs>
            <w:rPr>
              <w:rFonts w:eastAsiaTheme="minorEastAsia"/>
              <w:noProof/>
              <w:lang w:eastAsia="en-AU"/>
            </w:rPr>
          </w:pPr>
          <w:hyperlink w:anchor="_Toc147153103" w:history="1">
            <w:r w:rsidR="004076EF" w:rsidRPr="005A1080">
              <w:rPr>
                <w:rStyle w:val="Hyperlink"/>
                <w:noProof/>
                <w:lang w:val="en-US"/>
              </w:rPr>
              <w:t>Sleep Apnea Support</w:t>
            </w:r>
            <w:r w:rsidR="004076EF">
              <w:rPr>
                <w:noProof/>
                <w:webHidden/>
              </w:rPr>
              <w:tab/>
            </w:r>
            <w:r w:rsidR="004076EF">
              <w:rPr>
                <w:noProof/>
                <w:webHidden/>
              </w:rPr>
              <w:fldChar w:fldCharType="begin"/>
            </w:r>
            <w:r w:rsidR="004076EF">
              <w:rPr>
                <w:noProof/>
                <w:webHidden/>
              </w:rPr>
              <w:instrText xml:space="preserve"> PAGEREF _Toc147153103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69D8418" w14:textId="44C78763" w:rsidR="004076EF" w:rsidRDefault="00000000">
          <w:pPr>
            <w:pStyle w:val="TOC3"/>
            <w:tabs>
              <w:tab w:val="right" w:leader="dot" w:pos="9016"/>
            </w:tabs>
            <w:rPr>
              <w:rFonts w:eastAsiaTheme="minorEastAsia"/>
              <w:noProof/>
              <w:lang w:eastAsia="en-AU"/>
            </w:rPr>
          </w:pPr>
          <w:hyperlink w:anchor="_Toc147153104" w:history="1">
            <w:r w:rsidR="004076EF" w:rsidRPr="005A1080">
              <w:rPr>
                <w:rStyle w:val="Hyperlink"/>
                <w:noProof/>
                <w:lang w:val="en-US"/>
              </w:rPr>
              <w:t>Snoring Support</w:t>
            </w:r>
            <w:r w:rsidR="004076EF">
              <w:rPr>
                <w:noProof/>
                <w:webHidden/>
              </w:rPr>
              <w:tab/>
            </w:r>
            <w:r w:rsidR="004076EF">
              <w:rPr>
                <w:noProof/>
                <w:webHidden/>
              </w:rPr>
              <w:fldChar w:fldCharType="begin"/>
            </w:r>
            <w:r w:rsidR="004076EF">
              <w:rPr>
                <w:noProof/>
                <w:webHidden/>
              </w:rPr>
              <w:instrText xml:space="preserve"> PAGEREF _Toc147153104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3E12FC9" w14:textId="55DA90EA" w:rsidR="004076EF" w:rsidRDefault="00000000">
          <w:pPr>
            <w:pStyle w:val="TOC3"/>
            <w:tabs>
              <w:tab w:val="right" w:leader="dot" w:pos="9016"/>
            </w:tabs>
            <w:rPr>
              <w:rFonts w:eastAsiaTheme="minorEastAsia"/>
              <w:noProof/>
              <w:lang w:eastAsia="en-AU"/>
            </w:rPr>
          </w:pPr>
          <w:hyperlink w:anchor="_Toc147153105" w:history="1">
            <w:r w:rsidR="004076EF" w:rsidRPr="005A1080">
              <w:rPr>
                <w:rStyle w:val="Hyperlink"/>
                <w:noProof/>
                <w:lang w:val="en-US"/>
              </w:rPr>
              <w:t>Sleep Studies</w:t>
            </w:r>
            <w:r w:rsidR="004076EF">
              <w:rPr>
                <w:noProof/>
                <w:webHidden/>
              </w:rPr>
              <w:tab/>
            </w:r>
            <w:r w:rsidR="004076EF">
              <w:rPr>
                <w:noProof/>
                <w:webHidden/>
              </w:rPr>
              <w:fldChar w:fldCharType="begin"/>
            </w:r>
            <w:r w:rsidR="004076EF">
              <w:rPr>
                <w:noProof/>
                <w:webHidden/>
              </w:rPr>
              <w:instrText xml:space="preserve"> PAGEREF _Toc147153105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0F30C28" w14:textId="520724B4" w:rsidR="004076EF" w:rsidRDefault="00000000">
          <w:pPr>
            <w:pStyle w:val="TOC3"/>
            <w:tabs>
              <w:tab w:val="right" w:leader="dot" w:pos="9016"/>
            </w:tabs>
            <w:rPr>
              <w:rFonts w:eastAsiaTheme="minorEastAsia"/>
              <w:noProof/>
              <w:lang w:eastAsia="en-AU"/>
            </w:rPr>
          </w:pPr>
          <w:hyperlink w:anchor="_Toc147153106" w:history="1">
            <w:r w:rsidR="004076EF" w:rsidRPr="005A1080">
              <w:rPr>
                <w:rStyle w:val="Hyperlink"/>
                <w:noProof/>
              </w:rPr>
              <w:t>Smart Sleep Trainers</w:t>
            </w:r>
            <w:r w:rsidR="004076EF">
              <w:rPr>
                <w:noProof/>
                <w:webHidden/>
              </w:rPr>
              <w:tab/>
            </w:r>
            <w:r w:rsidR="004076EF">
              <w:rPr>
                <w:noProof/>
                <w:webHidden/>
              </w:rPr>
              <w:fldChar w:fldCharType="begin"/>
            </w:r>
            <w:r w:rsidR="004076EF">
              <w:rPr>
                <w:noProof/>
                <w:webHidden/>
              </w:rPr>
              <w:instrText xml:space="preserve"> PAGEREF _Toc147153106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7264814" w14:textId="30D11C6C" w:rsidR="004076EF" w:rsidRDefault="00000000">
          <w:pPr>
            <w:pStyle w:val="TOC3"/>
            <w:tabs>
              <w:tab w:val="right" w:leader="dot" w:pos="9016"/>
            </w:tabs>
            <w:rPr>
              <w:rFonts w:eastAsiaTheme="minorEastAsia"/>
              <w:noProof/>
              <w:lang w:eastAsia="en-AU"/>
            </w:rPr>
          </w:pPr>
          <w:hyperlink w:anchor="_Toc147153107" w:history="1">
            <w:r w:rsidR="004076EF" w:rsidRPr="005A1080">
              <w:rPr>
                <w:rStyle w:val="Hyperlink"/>
                <w:noProof/>
                <w:lang w:val="en-US"/>
              </w:rPr>
              <w:t>TCM For Sleep</w:t>
            </w:r>
            <w:r w:rsidR="004076EF">
              <w:rPr>
                <w:noProof/>
                <w:webHidden/>
              </w:rPr>
              <w:tab/>
            </w:r>
            <w:r w:rsidR="004076EF">
              <w:rPr>
                <w:noProof/>
                <w:webHidden/>
              </w:rPr>
              <w:fldChar w:fldCharType="begin"/>
            </w:r>
            <w:r w:rsidR="004076EF">
              <w:rPr>
                <w:noProof/>
                <w:webHidden/>
              </w:rPr>
              <w:instrText xml:space="preserve"> PAGEREF _Toc147153107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2A7F02C" w14:textId="5E75B42A" w:rsidR="004076EF" w:rsidRDefault="00000000">
          <w:pPr>
            <w:pStyle w:val="TOC2"/>
            <w:tabs>
              <w:tab w:val="right" w:leader="dot" w:pos="9016"/>
            </w:tabs>
            <w:rPr>
              <w:rFonts w:eastAsiaTheme="minorEastAsia"/>
              <w:noProof/>
              <w:lang w:eastAsia="en-AU"/>
            </w:rPr>
          </w:pPr>
          <w:hyperlink w:anchor="_Toc147153108" w:history="1">
            <w:r w:rsidR="004076EF" w:rsidRPr="005A1080">
              <w:rPr>
                <w:rStyle w:val="Hyperlink"/>
                <w:noProof/>
              </w:rPr>
              <w:t>Sleep Diary: Activity</w:t>
            </w:r>
            <w:r w:rsidR="004076EF">
              <w:rPr>
                <w:noProof/>
                <w:webHidden/>
              </w:rPr>
              <w:tab/>
            </w:r>
            <w:r w:rsidR="004076EF">
              <w:rPr>
                <w:noProof/>
                <w:webHidden/>
              </w:rPr>
              <w:fldChar w:fldCharType="begin"/>
            </w:r>
            <w:r w:rsidR="004076EF">
              <w:rPr>
                <w:noProof/>
                <w:webHidden/>
              </w:rPr>
              <w:instrText xml:space="preserve"> PAGEREF _Toc147153108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FB597B5" w14:textId="2F029757" w:rsidR="004076EF" w:rsidRDefault="00000000">
          <w:pPr>
            <w:pStyle w:val="TOC1"/>
            <w:tabs>
              <w:tab w:val="right" w:leader="dot" w:pos="9016"/>
            </w:tabs>
            <w:rPr>
              <w:rFonts w:eastAsiaTheme="minorEastAsia"/>
              <w:noProof/>
              <w:lang w:eastAsia="en-AU"/>
            </w:rPr>
          </w:pPr>
          <w:hyperlink w:anchor="_Toc147153109" w:history="1">
            <w:r w:rsidR="004076EF" w:rsidRPr="005A1080">
              <w:rPr>
                <w:rStyle w:val="Hyperlink"/>
                <w:noProof/>
              </w:rPr>
              <w:t>Week 6: Light, Colour and Sunshine</w:t>
            </w:r>
            <w:r w:rsidR="004076EF">
              <w:rPr>
                <w:noProof/>
                <w:webHidden/>
              </w:rPr>
              <w:tab/>
            </w:r>
            <w:r w:rsidR="004076EF">
              <w:rPr>
                <w:noProof/>
                <w:webHidden/>
              </w:rPr>
              <w:fldChar w:fldCharType="begin"/>
            </w:r>
            <w:r w:rsidR="004076EF">
              <w:rPr>
                <w:noProof/>
                <w:webHidden/>
              </w:rPr>
              <w:instrText xml:space="preserve"> PAGEREF _Toc147153109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2489DEC9" w14:textId="53C74576" w:rsidR="004076EF" w:rsidRDefault="00000000">
          <w:pPr>
            <w:pStyle w:val="TOC2"/>
            <w:tabs>
              <w:tab w:val="right" w:leader="dot" w:pos="9016"/>
            </w:tabs>
            <w:rPr>
              <w:rFonts w:eastAsiaTheme="minorEastAsia"/>
              <w:noProof/>
              <w:lang w:eastAsia="en-AU"/>
            </w:rPr>
          </w:pPr>
          <w:hyperlink w:anchor="_Toc147153110" w:history="1">
            <w:r w:rsidR="004076EF" w:rsidRPr="005A1080">
              <w:rPr>
                <w:rStyle w:val="Hyperlink"/>
                <w:noProof/>
              </w:rPr>
              <w:t>What is Light?</w:t>
            </w:r>
            <w:r w:rsidR="004076EF">
              <w:rPr>
                <w:noProof/>
                <w:webHidden/>
              </w:rPr>
              <w:tab/>
            </w:r>
            <w:r w:rsidR="004076EF">
              <w:rPr>
                <w:noProof/>
                <w:webHidden/>
              </w:rPr>
              <w:fldChar w:fldCharType="begin"/>
            </w:r>
            <w:r w:rsidR="004076EF">
              <w:rPr>
                <w:noProof/>
                <w:webHidden/>
              </w:rPr>
              <w:instrText xml:space="preserve"> PAGEREF _Toc147153110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58348B60" w14:textId="38650368" w:rsidR="004076EF" w:rsidRDefault="00000000">
          <w:pPr>
            <w:pStyle w:val="TOC2"/>
            <w:tabs>
              <w:tab w:val="right" w:leader="dot" w:pos="9016"/>
            </w:tabs>
            <w:rPr>
              <w:rFonts w:eastAsiaTheme="minorEastAsia"/>
              <w:noProof/>
              <w:lang w:eastAsia="en-AU"/>
            </w:rPr>
          </w:pPr>
          <w:hyperlink w:anchor="_Toc147153111" w:history="1">
            <w:r w:rsidR="004076EF" w:rsidRPr="005A1080">
              <w:rPr>
                <w:rStyle w:val="Hyperlink"/>
                <w:noProof/>
              </w:rPr>
              <w:t>Sunshine</w:t>
            </w:r>
            <w:r w:rsidR="004076EF">
              <w:rPr>
                <w:noProof/>
                <w:webHidden/>
              </w:rPr>
              <w:tab/>
            </w:r>
            <w:r w:rsidR="004076EF">
              <w:rPr>
                <w:noProof/>
                <w:webHidden/>
              </w:rPr>
              <w:fldChar w:fldCharType="begin"/>
            </w:r>
            <w:r w:rsidR="004076EF">
              <w:rPr>
                <w:noProof/>
                <w:webHidden/>
              </w:rPr>
              <w:instrText xml:space="preserve"> PAGEREF _Toc147153111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72D3D137" w14:textId="6DCF0DC6" w:rsidR="004076EF" w:rsidRDefault="00000000">
          <w:pPr>
            <w:pStyle w:val="TOC3"/>
            <w:tabs>
              <w:tab w:val="right" w:leader="dot" w:pos="9016"/>
            </w:tabs>
            <w:rPr>
              <w:rFonts w:eastAsiaTheme="minorEastAsia"/>
              <w:noProof/>
              <w:lang w:eastAsia="en-AU"/>
            </w:rPr>
          </w:pPr>
          <w:hyperlink w:anchor="_Toc147153112" w:history="1">
            <w:r w:rsidR="004076EF" w:rsidRPr="005A1080">
              <w:rPr>
                <w:rStyle w:val="Hyperlink"/>
                <w:noProof/>
              </w:rPr>
              <w:t>Cycles of Light and Darkness</w:t>
            </w:r>
            <w:r w:rsidR="004076EF">
              <w:rPr>
                <w:noProof/>
                <w:webHidden/>
              </w:rPr>
              <w:tab/>
            </w:r>
            <w:r w:rsidR="004076EF">
              <w:rPr>
                <w:noProof/>
                <w:webHidden/>
              </w:rPr>
              <w:fldChar w:fldCharType="begin"/>
            </w:r>
            <w:r w:rsidR="004076EF">
              <w:rPr>
                <w:noProof/>
                <w:webHidden/>
              </w:rPr>
              <w:instrText xml:space="preserve"> PAGEREF _Toc147153112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430E2809" w14:textId="4DD808D3" w:rsidR="004076EF" w:rsidRDefault="00000000">
          <w:pPr>
            <w:pStyle w:val="TOC3"/>
            <w:tabs>
              <w:tab w:val="right" w:leader="dot" w:pos="9016"/>
            </w:tabs>
            <w:rPr>
              <w:rFonts w:eastAsiaTheme="minorEastAsia"/>
              <w:noProof/>
              <w:lang w:eastAsia="en-AU"/>
            </w:rPr>
          </w:pPr>
          <w:hyperlink w:anchor="_Toc147153113" w:history="1">
            <w:r w:rsidR="004076EF" w:rsidRPr="005A1080">
              <w:rPr>
                <w:rStyle w:val="Hyperlink"/>
                <w:noProof/>
              </w:rPr>
              <w:t>The Role of Light in the Body</w:t>
            </w:r>
            <w:r w:rsidR="004076EF">
              <w:rPr>
                <w:noProof/>
                <w:webHidden/>
              </w:rPr>
              <w:tab/>
            </w:r>
            <w:r w:rsidR="004076EF">
              <w:rPr>
                <w:noProof/>
                <w:webHidden/>
              </w:rPr>
              <w:fldChar w:fldCharType="begin"/>
            </w:r>
            <w:r w:rsidR="004076EF">
              <w:rPr>
                <w:noProof/>
                <w:webHidden/>
              </w:rPr>
              <w:instrText xml:space="preserve"> PAGEREF _Toc147153113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1122C141" w14:textId="42537415" w:rsidR="004076EF" w:rsidRDefault="00000000">
          <w:pPr>
            <w:pStyle w:val="TOC3"/>
            <w:tabs>
              <w:tab w:val="right" w:leader="dot" w:pos="9016"/>
            </w:tabs>
            <w:rPr>
              <w:rFonts w:eastAsiaTheme="minorEastAsia"/>
              <w:noProof/>
              <w:lang w:eastAsia="en-AU"/>
            </w:rPr>
          </w:pPr>
          <w:hyperlink w:anchor="_Toc147153114" w:history="1">
            <w:r w:rsidR="004076EF" w:rsidRPr="005A1080">
              <w:rPr>
                <w:rStyle w:val="Hyperlink"/>
                <w:noProof/>
              </w:rPr>
              <w:t>Photocurrents</w:t>
            </w:r>
            <w:r w:rsidR="004076EF">
              <w:rPr>
                <w:noProof/>
                <w:webHidden/>
              </w:rPr>
              <w:tab/>
            </w:r>
            <w:r w:rsidR="004076EF">
              <w:rPr>
                <w:noProof/>
                <w:webHidden/>
              </w:rPr>
              <w:fldChar w:fldCharType="begin"/>
            </w:r>
            <w:r w:rsidR="004076EF">
              <w:rPr>
                <w:noProof/>
                <w:webHidden/>
              </w:rPr>
              <w:instrText xml:space="preserve"> PAGEREF _Toc147153114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7D5CA83C" w14:textId="44B44073" w:rsidR="004076EF" w:rsidRDefault="00000000">
          <w:pPr>
            <w:pStyle w:val="TOC3"/>
            <w:tabs>
              <w:tab w:val="right" w:leader="dot" w:pos="9016"/>
            </w:tabs>
            <w:rPr>
              <w:rFonts w:eastAsiaTheme="minorEastAsia"/>
              <w:noProof/>
              <w:lang w:eastAsia="en-AU"/>
            </w:rPr>
          </w:pPr>
          <w:hyperlink w:anchor="_Toc147153115" w:history="1">
            <w:r w:rsidR="004076EF" w:rsidRPr="005A1080">
              <w:rPr>
                <w:rStyle w:val="Hyperlink"/>
                <w:noProof/>
              </w:rPr>
              <w:t>Melatonin</w:t>
            </w:r>
            <w:r w:rsidR="004076EF">
              <w:rPr>
                <w:noProof/>
                <w:webHidden/>
              </w:rPr>
              <w:tab/>
            </w:r>
            <w:r w:rsidR="004076EF">
              <w:rPr>
                <w:noProof/>
                <w:webHidden/>
              </w:rPr>
              <w:fldChar w:fldCharType="begin"/>
            </w:r>
            <w:r w:rsidR="004076EF">
              <w:rPr>
                <w:noProof/>
                <w:webHidden/>
              </w:rPr>
              <w:instrText xml:space="preserve"> PAGEREF _Toc147153115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66AF0CE4" w14:textId="5D9A62AB" w:rsidR="004076EF" w:rsidRDefault="00000000">
          <w:pPr>
            <w:pStyle w:val="TOC3"/>
            <w:tabs>
              <w:tab w:val="right" w:leader="dot" w:pos="9016"/>
            </w:tabs>
            <w:rPr>
              <w:rFonts w:eastAsiaTheme="minorEastAsia"/>
              <w:noProof/>
              <w:lang w:eastAsia="en-AU"/>
            </w:rPr>
          </w:pPr>
          <w:hyperlink w:anchor="_Toc147153116" w:history="1">
            <w:r w:rsidR="004076EF" w:rsidRPr="005A1080">
              <w:rPr>
                <w:rStyle w:val="Hyperlink"/>
                <w:noProof/>
              </w:rPr>
              <w:t>Biophotons</w:t>
            </w:r>
            <w:r w:rsidR="004076EF">
              <w:rPr>
                <w:noProof/>
                <w:webHidden/>
              </w:rPr>
              <w:tab/>
            </w:r>
            <w:r w:rsidR="004076EF">
              <w:rPr>
                <w:noProof/>
                <w:webHidden/>
              </w:rPr>
              <w:fldChar w:fldCharType="begin"/>
            </w:r>
            <w:r w:rsidR="004076EF">
              <w:rPr>
                <w:noProof/>
                <w:webHidden/>
              </w:rPr>
              <w:instrText xml:space="preserve"> PAGEREF _Toc147153116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648E73D9" w14:textId="75FDE3BC" w:rsidR="004076EF" w:rsidRDefault="00000000">
          <w:pPr>
            <w:pStyle w:val="TOC3"/>
            <w:tabs>
              <w:tab w:val="right" w:leader="dot" w:pos="9016"/>
            </w:tabs>
            <w:rPr>
              <w:rFonts w:eastAsiaTheme="minorEastAsia"/>
              <w:noProof/>
              <w:lang w:eastAsia="en-AU"/>
            </w:rPr>
          </w:pPr>
          <w:hyperlink w:anchor="_Toc147153117" w:history="1">
            <w:r w:rsidR="004076EF" w:rsidRPr="005A1080">
              <w:rPr>
                <w:rStyle w:val="Hyperlink"/>
                <w:noProof/>
              </w:rPr>
              <w:t>Weak Cellular Light</w:t>
            </w:r>
            <w:r w:rsidR="004076EF">
              <w:rPr>
                <w:noProof/>
                <w:webHidden/>
              </w:rPr>
              <w:tab/>
            </w:r>
            <w:r w:rsidR="004076EF">
              <w:rPr>
                <w:noProof/>
                <w:webHidden/>
              </w:rPr>
              <w:fldChar w:fldCharType="begin"/>
            </w:r>
            <w:r w:rsidR="004076EF">
              <w:rPr>
                <w:noProof/>
                <w:webHidden/>
              </w:rPr>
              <w:instrText xml:space="preserve"> PAGEREF _Toc147153117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47FF30AF" w14:textId="0AAD16B8" w:rsidR="004076EF" w:rsidRDefault="00000000">
          <w:pPr>
            <w:pStyle w:val="TOC3"/>
            <w:tabs>
              <w:tab w:val="right" w:leader="dot" w:pos="9016"/>
            </w:tabs>
            <w:rPr>
              <w:rFonts w:eastAsiaTheme="minorEastAsia"/>
              <w:noProof/>
              <w:lang w:eastAsia="en-AU"/>
            </w:rPr>
          </w:pPr>
          <w:hyperlink w:anchor="_Toc147153118" w:history="1">
            <w:r w:rsidR="004076EF" w:rsidRPr="005A1080">
              <w:rPr>
                <w:rStyle w:val="Hyperlink"/>
                <w:noProof/>
              </w:rPr>
              <w:t>Ultraviolet Light</w:t>
            </w:r>
            <w:r w:rsidR="004076EF">
              <w:rPr>
                <w:noProof/>
                <w:webHidden/>
              </w:rPr>
              <w:tab/>
            </w:r>
            <w:r w:rsidR="004076EF">
              <w:rPr>
                <w:noProof/>
                <w:webHidden/>
              </w:rPr>
              <w:fldChar w:fldCharType="begin"/>
            </w:r>
            <w:r w:rsidR="004076EF">
              <w:rPr>
                <w:noProof/>
                <w:webHidden/>
              </w:rPr>
              <w:instrText xml:space="preserve"> PAGEREF _Toc147153118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23FB9626" w14:textId="379BD291" w:rsidR="004076EF" w:rsidRDefault="00000000">
          <w:pPr>
            <w:pStyle w:val="TOC2"/>
            <w:tabs>
              <w:tab w:val="right" w:leader="dot" w:pos="9016"/>
            </w:tabs>
            <w:rPr>
              <w:rFonts w:eastAsiaTheme="minorEastAsia"/>
              <w:noProof/>
              <w:lang w:eastAsia="en-AU"/>
            </w:rPr>
          </w:pPr>
          <w:hyperlink w:anchor="_Toc147153119" w:history="1">
            <w:r w:rsidR="004076EF" w:rsidRPr="005A1080">
              <w:rPr>
                <w:rStyle w:val="Hyperlink"/>
                <w:noProof/>
              </w:rPr>
              <w:t>Vitamin D – The Sun Hormone</w:t>
            </w:r>
            <w:r w:rsidR="004076EF">
              <w:rPr>
                <w:noProof/>
                <w:webHidden/>
              </w:rPr>
              <w:tab/>
            </w:r>
            <w:r w:rsidR="004076EF">
              <w:rPr>
                <w:noProof/>
                <w:webHidden/>
              </w:rPr>
              <w:fldChar w:fldCharType="begin"/>
            </w:r>
            <w:r w:rsidR="004076EF">
              <w:rPr>
                <w:noProof/>
                <w:webHidden/>
              </w:rPr>
              <w:instrText xml:space="preserve"> PAGEREF _Toc147153119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05BBEADA" w14:textId="35DFD618" w:rsidR="004076EF" w:rsidRDefault="00000000">
          <w:pPr>
            <w:pStyle w:val="TOC3"/>
            <w:tabs>
              <w:tab w:val="right" w:leader="dot" w:pos="9016"/>
            </w:tabs>
            <w:rPr>
              <w:rFonts w:eastAsiaTheme="minorEastAsia"/>
              <w:noProof/>
              <w:lang w:eastAsia="en-AU"/>
            </w:rPr>
          </w:pPr>
          <w:hyperlink w:anchor="_Toc147153120" w:history="1">
            <w:r w:rsidR="004076EF" w:rsidRPr="005A1080">
              <w:rPr>
                <w:rStyle w:val="Hyperlink"/>
                <w:noProof/>
              </w:rPr>
              <w:t>Hydroxylation (Vitamin D Synthesis)</w:t>
            </w:r>
            <w:r w:rsidR="004076EF">
              <w:rPr>
                <w:noProof/>
                <w:webHidden/>
              </w:rPr>
              <w:tab/>
            </w:r>
            <w:r w:rsidR="004076EF">
              <w:rPr>
                <w:noProof/>
                <w:webHidden/>
              </w:rPr>
              <w:fldChar w:fldCharType="begin"/>
            </w:r>
            <w:r w:rsidR="004076EF">
              <w:rPr>
                <w:noProof/>
                <w:webHidden/>
              </w:rPr>
              <w:instrText xml:space="preserve"> PAGEREF _Toc147153120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152D65C5" w14:textId="6A8EFA64" w:rsidR="004076EF" w:rsidRDefault="00000000">
          <w:pPr>
            <w:pStyle w:val="TOC2"/>
            <w:tabs>
              <w:tab w:val="right" w:leader="dot" w:pos="9016"/>
            </w:tabs>
            <w:rPr>
              <w:rFonts w:eastAsiaTheme="minorEastAsia"/>
              <w:noProof/>
              <w:lang w:eastAsia="en-AU"/>
            </w:rPr>
          </w:pPr>
          <w:hyperlink w:anchor="_Toc147153121" w:history="1">
            <w:r w:rsidR="004076EF" w:rsidRPr="005A1080">
              <w:rPr>
                <w:rStyle w:val="Hyperlink"/>
                <w:noProof/>
              </w:rPr>
              <w:t>The Nature of Colour: A Spectrum of Influence</w:t>
            </w:r>
            <w:r w:rsidR="004076EF">
              <w:rPr>
                <w:noProof/>
                <w:webHidden/>
              </w:rPr>
              <w:tab/>
            </w:r>
            <w:r w:rsidR="004076EF">
              <w:rPr>
                <w:noProof/>
                <w:webHidden/>
              </w:rPr>
              <w:fldChar w:fldCharType="begin"/>
            </w:r>
            <w:r w:rsidR="004076EF">
              <w:rPr>
                <w:noProof/>
                <w:webHidden/>
              </w:rPr>
              <w:instrText xml:space="preserve"> PAGEREF _Toc147153121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09A5EF5E" w14:textId="1AC633D9" w:rsidR="004076EF" w:rsidRDefault="00000000">
          <w:pPr>
            <w:pStyle w:val="TOC3"/>
            <w:tabs>
              <w:tab w:val="right" w:leader="dot" w:pos="9016"/>
            </w:tabs>
            <w:rPr>
              <w:rFonts w:eastAsiaTheme="minorEastAsia"/>
              <w:noProof/>
              <w:lang w:eastAsia="en-AU"/>
            </w:rPr>
          </w:pPr>
          <w:hyperlink w:anchor="_Toc147153122" w:history="1">
            <w:r w:rsidR="004076EF" w:rsidRPr="005A1080">
              <w:rPr>
                <w:rStyle w:val="Hyperlink"/>
                <w:noProof/>
              </w:rPr>
              <w:t>The Nature of Colour</w:t>
            </w:r>
            <w:r w:rsidR="004076EF">
              <w:rPr>
                <w:noProof/>
                <w:webHidden/>
              </w:rPr>
              <w:tab/>
            </w:r>
            <w:r w:rsidR="004076EF">
              <w:rPr>
                <w:noProof/>
                <w:webHidden/>
              </w:rPr>
              <w:fldChar w:fldCharType="begin"/>
            </w:r>
            <w:r w:rsidR="004076EF">
              <w:rPr>
                <w:noProof/>
                <w:webHidden/>
              </w:rPr>
              <w:instrText xml:space="preserve"> PAGEREF _Toc147153122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3DDC907C" w14:textId="090686E2" w:rsidR="004076EF" w:rsidRDefault="00000000">
          <w:pPr>
            <w:pStyle w:val="TOC2"/>
            <w:tabs>
              <w:tab w:val="right" w:leader="dot" w:pos="9016"/>
            </w:tabs>
            <w:rPr>
              <w:rFonts w:eastAsiaTheme="minorEastAsia"/>
              <w:noProof/>
              <w:lang w:eastAsia="en-AU"/>
            </w:rPr>
          </w:pPr>
          <w:hyperlink w:anchor="_Toc147153123" w:history="1">
            <w:r w:rsidR="004076EF" w:rsidRPr="005A1080">
              <w:rPr>
                <w:rStyle w:val="Hyperlink"/>
                <w:noProof/>
              </w:rPr>
              <w:t>The Colour Palette</w:t>
            </w:r>
            <w:r w:rsidR="004076EF">
              <w:rPr>
                <w:noProof/>
                <w:webHidden/>
              </w:rPr>
              <w:tab/>
            </w:r>
            <w:r w:rsidR="004076EF">
              <w:rPr>
                <w:noProof/>
                <w:webHidden/>
              </w:rPr>
              <w:fldChar w:fldCharType="begin"/>
            </w:r>
            <w:r w:rsidR="004076EF">
              <w:rPr>
                <w:noProof/>
                <w:webHidden/>
              </w:rPr>
              <w:instrText xml:space="preserve"> PAGEREF _Toc147153123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519FCCBF" w14:textId="052248E1" w:rsidR="004076EF" w:rsidRDefault="00000000">
          <w:pPr>
            <w:pStyle w:val="TOC3"/>
            <w:tabs>
              <w:tab w:val="right" w:leader="dot" w:pos="9016"/>
            </w:tabs>
            <w:rPr>
              <w:rFonts w:eastAsiaTheme="minorEastAsia"/>
              <w:noProof/>
              <w:lang w:eastAsia="en-AU"/>
            </w:rPr>
          </w:pPr>
          <w:hyperlink w:anchor="_Toc147153124" w:history="1">
            <w:r w:rsidR="004076EF" w:rsidRPr="005A1080">
              <w:rPr>
                <w:rStyle w:val="Hyperlink"/>
                <w:noProof/>
              </w:rPr>
              <w:t>Red</w:t>
            </w:r>
            <w:r w:rsidR="004076EF">
              <w:rPr>
                <w:noProof/>
                <w:webHidden/>
              </w:rPr>
              <w:tab/>
            </w:r>
            <w:r w:rsidR="004076EF">
              <w:rPr>
                <w:noProof/>
                <w:webHidden/>
              </w:rPr>
              <w:fldChar w:fldCharType="begin"/>
            </w:r>
            <w:r w:rsidR="004076EF">
              <w:rPr>
                <w:noProof/>
                <w:webHidden/>
              </w:rPr>
              <w:instrText xml:space="preserve"> PAGEREF _Toc147153124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7A7EA435" w14:textId="29E160FE" w:rsidR="004076EF" w:rsidRDefault="00000000">
          <w:pPr>
            <w:pStyle w:val="TOC3"/>
            <w:tabs>
              <w:tab w:val="right" w:leader="dot" w:pos="9016"/>
            </w:tabs>
            <w:rPr>
              <w:rFonts w:eastAsiaTheme="minorEastAsia"/>
              <w:noProof/>
              <w:lang w:eastAsia="en-AU"/>
            </w:rPr>
          </w:pPr>
          <w:hyperlink w:anchor="_Toc147153125" w:history="1">
            <w:r w:rsidR="004076EF" w:rsidRPr="005A1080">
              <w:rPr>
                <w:rStyle w:val="Hyperlink"/>
                <w:noProof/>
              </w:rPr>
              <w:t>Orange</w:t>
            </w:r>
            <w:r w:rsidR="004076EF">
              <w:rPr>
                <w:noProof/>
                <w:webHidden/>
              </w:rPr>
              <w:tab/>
            </w:r>
            <w:r w:rsidR="004076EF">
              <w:rPr>
                <w:noProof/>
                <w:webHidden/>
              </w:rPr>
              <w:fldChar w:fldCharType="begin"/>
            </w:r>
            <w:r w:rsidR="004076EF">
              <w:rPr>
                <w:noProof/>
                <w:webHidden/>
              </w:rPr>
              <w:instrText xml:space="preserve"> PAGEREF _Toc147153125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676E89E0" w14:textId="5DA0EA2B" w:rsidR="004076EF" w:rsidRDefault="00000000">
          <w:pPr>
            <w:pStyle w:val="TOC3"/>
            <w:tabs>
              <w:tab w:val="right" w:leader="dot" w:pos="9016"/>
            </w:tabs>
            <w:rPr>
              <w:rFonts w:eastAsiaTheme="minorEastAsia"/>
              <w:noProof/>
              <w:lang w:eastAsia="en-AU"/>
            </w:rPr>
          </w:pPr>
          <w:hyperlink w:anchor="_Toc147153126" w:history="1">
            <w:r w:rsidR="004076EF" w:rsidRPr="005A1080">
              <w:rPr>
                <w:rStyle w:val="Hyperlink"/>
                <w:noProof/>
              </w:rPr>
              <w:t>Yellow</w:t>
            </w:r>
            <w:r w:rsidR="004076EF">
              <w:rPr>
                <w:noProof/>
                <w:webHidden/>
              </w:rPr>
              <w:tab/>
            </w:r>
            <w:r w:rsidR="004076EF">
              <w:rPr>
                <w:noProof/>
                <w:webHidden/>
              </w:rPr>
              <w:fldChar w:fldCharType="begin"/>
            </w:r>
            <w:r w:rsidR="004076EF">
              <w:rPr>
                <w:noProof/>
                <w:webHidden/>
              </w:rPr>
              <w:instrText xml:space="preserve"> PAGEREF _Toc147153126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16AC43B3" w14:textId="46B1AB08" w:rsidR="004076EF" w:rsidRDefault="00000000">
          <w:pPr>
            <w:pStyle w:val="TOC3"/>
            <w:tabs>
              <w:tab w:val="right" w:leader="dot" w:pos="9016"/>
            </w:tabs>
            <w:rPr>
              <w:rFonts w:eastAsiaTheme="minorEastAsia"/>
              <w:noProof/>
              <w:lang w:eastAsia="en-AU"/>
            </w:rPr>
          </w:pPr>
          <w:hyperlink w:anchor="_Toc147153127" w:history="1">
            <w:r w:rsidR="004076EF" w:rsidRPr="005A1080">
              <w:rPr>
                <w:rStyle w:val="Hyperlink"/>
                <w:noProof/>
              </w:rPr>
              <w:t>Green</w:t>
            </w:r>
            <w:r w:rsidR="004076EF">
              <w:rPr>
                <w:noProof/>
                <w:webHidden/>
              </w:rPr>
              <w:tab/>
            </w:r>
            <w:r w:rsidR="004076EF">
              <w:rPr>
                <w:noProof/>
                <w:webHidden/>
              </w:rPr>
              <w:fldChar w:fldCharType="begin"/>
            </w:r>
            <w:r w:rsidR="004076EF">
              <w:rPr>
                <w:noProof/>
                <w:webHidden/>
              </w:rPr>
              <w:instrText xml:space="preserve"> PAGEREF _Toc147153127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69ADDE06" w14:textId="76AD6D8C" w:rsidR="004076EF" w:rsidRDefault="00000000">
          <w:pPr>
            <w:pStyle w:val="TOC3"/>
            <w:tabs>
              <w:tab w:val="right" w:leader="dot" w:pos="9016"/>
            </w:tabs>
            <w:rPr>
              <w:rFonts w:eastAsiaTheme="minorEastAsia"/>
              <w:noProof/>
              <w:lang w:eastAsia="en-AU"/>
            </w:rPr>
          </w:pPr>
          <w:hyperlink w:anchor="_Toc147153128" w:history="1">
            <w:r w:rsidR="004076EF" w:rsidRPr="005A1080">
              <w:rPr>
                <w:rStyle w:val="Hyperlink"/>
                <w:noProof/>
              </w:rPr>
              <w:t>Blue</w:t>
            </w:r>
            <w:r w:rsidR="004076EF">
              <w:rPr>
                <w:noProof/>
                <w:webHidden/>
              </w:rPr>
              <w:tab/>
            </w:r>
            <w:r w:rsidR="004076EF">
              <w:rPr>
                <w:noProof/>
                <w:webHidden/>
              </w:rPr>
              <w:fldChar w:fldCharType="begin"/>
            </w:r>
            <w:r w:rsidR="004076EF">
              <w:rPr>
                <w:noProof/>
                <w:webHidden/>
              </w:rPr>
              <w:instrText xml:space="preserve"> PAGEREF _Toc147153128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4E2B8EA1" w14:textId="129467CB" w:rsidR="004076EF" w:rsidRDefault="00000000">
          <w:pPr>
            <w:pStyle w:val="TOC3"/>
            <w:tabs>
              <w:tab w:val="right" w:leader="dot" w:pos="9016"/>
            </w:tabs>
            <w:rPr>
              <w:rFonts w:eastAsiaTheme="minorEastAsia"/>
              <w:noProof/>
              <w:lang w:eastAsia="en-AU"/>
            </w:rPr>
          </w:pPr>
          <w:hyperlink w:anchor="_Toc147153129" w:history="1">
            <w:r w:rsidR="004076EF" w:rsidRPr="005A1080">
              <w:rPr>
                <w:rStyle w:val="Hyperlink"/>
                <w:noProof/>
              </w:rPr>
              <w:t>Indigo</w:t>
            </w:r>
            <w:r w:rsidR="004076EF">
              <w:rPr>
                <w:noProof/>
                <w:webHidden/>
              </w:rPr>
              <w:tab/>
            </w:r>
            <w:r w:rsidR="004076EF">
              <w:rPr>
                <w:noProof/>
                <w:webHidden/>
              </w:rPr>
              <w:fldChar w:fldCharType="begin"/>
            </w:r>
            <w:r w:rsidR="004076EF">
              <w:rPr>
                <w:noProof/>
                <w:webHidden/>
              </w:rPr>
              <w:instrText xml:space="preserve"> PAGEREF _Toc147153129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780B9964" w14:textId="05DC902E" w:rsidR="004076EF" w:rsidRDefault="00000000">
          <w:pPr>
            <w:pStyle w:val="TOC3"/>
            <w:tabs>
              <w:tab w:val="right" w:leader="dot" w:pos="9016"/>
            </w:tabs>
            <w:rPr>
              <w:rFonts w:eastAsiaTheme="minorEastAsia"/>
              <w:noProof/>
              <w:lang w:eastAsia="en-AU"/>
            </w:rPr>
          </w:pPr>
          <w:hyperlink w:anchor="_Toc147153130" w:history="1">
            <w:r w:rsidR="004076EF" w:rsidRPr="005A1080">
              <w:rPr>
                <w:rStyle w:val="Hyperlink"/>
                <w:noProof/>
              </w:rPr>
              <w:t>Violet</w:t>
            </w:r>
            <w:r w:rsidR="004076EF">
              <w:rPr>
                <w:noProof/>
                <w:webHidden/>
              </w:rPr>
              <w:tab/>
            </w:r>
            <w:r w:rsidR="004076EF">
              <w:rPr>
                <w:noProof/>
                <w:webHidden/>
              </w:rPr>
              <w:fldChar w:fldCharType="begin"/>
            </w:r>
            <w:r w:rsidR="004076EF">
              <w:rPr>
                <w:noProof/>
                <w:webHidden/>
              </w:rPr>
              <w:instrText xml:space="preserve"> PAGEREF _Toc147153130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70088889" w14:textId="77B33367" w:rsidR="004076EF" w:rsidRDefault="00000000">
          <w:pPr>
            <w:pStyle w:val="TOC3"/>
            <w:tabs>
              <w:tab w:val="right" w:leader="dot" w:pos="9016"/>
            </w:tabs>
            <w:rPr>
              <w:rFonts w:eastAsiaTheme="minorEastAsia"/>
              <w:noProof/>
              <w:lang w:eastAsia="en-AU"/>
            </w:rPr>
          </w:pPr>
          <w:hyperlink w:anchor="_Toc147153131" w:history="1">
            <w:r w:rsidR="004076EF" w:rsidRPr="005A1080">
              <w:rPr>
                <w:rStyle w:val="Hyperlink"/>
                <w:noProof/>
              </w:rPr>
              <w:t>White</w:t>
            </w:r>
            <w:r w:rsidR="004076EF">
              <w:rPr>
                <w:noProof/>
                <w:webHidden/>
              </w:rPr>
              <w:tab/>
            </w:r>
            <w:r w:rsidR="004076EF">
              <w:rPr>
                <w:noProof/>
                <w:webHidden/>
              </w:rPr>
              <w:fldChar w:fldCharType="begin"/>
            </w:r>
            <w:r w:rsidR="004076EF">
              <w:rPr>
                <w:noProof/>
                <w:webHidden/>
              </w:rPr>
              <w:instrText xml:space="preserve"> PAGEREF _Toc147153131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126AEFAD" w14:textId="28F8207E" w:rsidR="004076EF" w:rsidRDefault="00000000">
          <w:pPr>
            <w:pStyle w:val="TOC3"/>
            <w:tabs>
              <w:tab w:val="right" w:leader="dot" w:pos="9016"/>
            </w:tabs>
            <w:rPr>
              <w:rFonts w:eastAsiaTheme="minorEastAsia"/>
              <w:noProof/>
              <w:lang w:eastAsia="en-AU"/>
            </w:rPr>
          </w:pPr>
          <w:hyperlink w:anchor="_Toc147153132" w:history="1">
            <w:r w:rsidR="004076EF" w:rsidRPr="005A1080">
              <w:rPr>
                <w:rStyle w:val="Hyperlink"/>
                <w:noProof/>
              </w:rPr>
              <w:t>Black</w:t>
            </w:r>
            <w:r w:rsidR="004076EF">
              <w:rPr>
                <w:noProof/>
                <w:webHidden/>
              </w:rPr>
              <w:tab/>
            </w:r>
            <w:r w:rsidR="004076EF">
              <w:rPr>
                <w:noProof/>
                <w:webHidden/>
              </w:rPr>
              <w:fldChar w:fldCharType="begin"/>
            </w:r>
            <w:r w:rsidR="004076EF">
              <w:rPr>
                <w:noProof/>
                <w:webHidden/>
              </w:rPr>
              <w:instrText xml:space="preserve"> PAGEREF _Toc147153132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2B7975B9" w14:textId="6B6DF922" w:rsidR="004076EF" w:rsidRDefault="00000000">
          <w:pPr>
            <w:pStyle w:val="TOC3"/>
            <w:tabs>
              <w:tab w:val="right" w:leader="dot" w:pos="9016"/>
            </w:tabs>
            <w:rPr>
              <w:rFonts w:eastAsiaTheme="minorEastAsia"/>
              <w:noProof/>
              <w:lang w:eastAsia="en-AU"/>
            </w:rPr>
          </w:pPr>
          <w:hyperlink w:anchor="_Toc147153133" w:history="1">
            <w:r w:rsidR="004076EF" w:rsidRPr="005A1080">
              <w:rPr>
                <w:rStyle w:val="Hyperlink"/>
                <w:noProof/>
              </w:rPr>
              <w:t>The Energetic Spectrum of Colours</w:t>
            </w:r>
            <w:r w:rsidR="004076EF">
              <w:rPr>
                <w:noProof/>
                <w:webHidden/>
              </w:rPr>
              <w:tab/>
            </w:r>
            <w:r w:rsidR="004076EF">
              <w:rPr>
                <w:noProof/>
                <w:webHidden/>
              </w:rPr>
              <w:fldChar w:fldCharType="begin"/>
            </w:r>
            <w:r w:rsidR="004076EF">
              <w:rPr>
                <w:noProof/>
                <w:webHidden/>
              </w:rPr>
              <w:instrText xml:space="preserve"> PAGEREF _Toc147153133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6DA604AF" w14:textId="16C2E365" w:rsidR="004076EF" w:rsidRDefault="00000000">
          <w:pPr>
            <w:pStyle w:val="TOC3"/>
            <w:tabs>
              <w:tab w:val="right" w:leader="dot" w:pos="9016"/>
            </w:tabs>
            <w:rPr>
              <w:rFonts w:eastAsiaTheme="minorEastAsia"/>
              <w:noProof/>
              <w:lang w:eastAsia="en-AU"/>
            </w:rPr>
          </w:pPr>
          <w:hyperlink w:anchor="_Toc147153134" w:history="1">
            <w:r w:rsidR="004076EF" w:rsidRPr="005A1080">
              <w:rPr>
                <w:rStyle w:val="Hyperlink"/>
                <w:noProof/>
              </w:rPr>
              <w:t>Colour’s Language</w:t>
            </w:r>
            <w:r w:rsidR="004076EF">
              <w:rPr>
                <w:noProof/>
                <w:webHidden/>
              </w:rPr>
              <w:tab/>
            </w:r>
            <w:r w:rsidR="004076EF">
              <w:rPr>
                <w:noProof/>
                <w:webHidden/>
              </w:rPr>
              <w:fldChar w:fldCharType="begin"/>
            </w:r>
            <w:r w:rsidR="004076EF">
              <w:rPr>
                <w:noProof/>
                <w:webHidden/>
              </w:rPr>
              <w:instrText xml:space="preserve"> PAGEREF _Toc147153134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150E9C8C" w14:textId="5FEF3B12" w:rsidR="004076EF" w:rsidRDefault="00000000">
          <w:pPr>
            <w:pStyle w:val="TOC2"/>
            <w:tabs>
              <w:tab w:val="right" w:leader="dot" w:pos="9016"/>
            </w:tabs>
            <w:rPr>
              <w:rFonts w:eastAsiaTheme="minorEastAsia"/>
              <w:noProof/>
              <w:lang w:eastAsia="en-AU"/>
            </w:rPr>
          </w:pPr>
          <w:hyperlink w:anchor="_Toc147153135" w:history="1">
            <w:r w:rsidR="004076EF" w:rsidRPr="005A1080">
              <w:rPr>
                <w:rStyle w:val="Hyperlink"/>
                <w:noProof/>
              </w:rPr>
              <w:t>Light Technologies</w:t>
            </w:r>
            <w:r w:rsidR="004076EF">
              <w:rPr>
                <w:noProof/>
                <w:webHidden/>
              </w:rPr>
              <w:tab/>
            </w:r>
            <w:r w:rsidR="004076EF">
              <w:rPr>
                <w:noProof/>
                <w:webHidden/>
              </w:rPr>
              <w:fldChar w:fldCharType="begin"/>
            </w:r>
            <w:r w:rsidR="004076EF">
              <w:rPr>
                <w:noProof/>
                <w:webHidden/>
              </w:rPr>
              <w:instrText xml:space="preserve"> PAGEREF _Toc147153135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6C985AC8" w14:textId="4281EE43" w:rsidR="004076EF" w:rsidRDefault="00000000">
          <w:pPr>
            <w:pStyle w:val="TOC2"/>
            <w:tabs>
              <w:tab w:val="right" w:leader="dot" w:pos="9016"/>
            </w:tabs>
            <w:rPr>
              <w:rFonts w:eastAsiaTheme="minorEastAsia"/>
              <w:noProof/>
              <w:lang w:eastAsia="en-AU"/>
            </w:rPr>
          </w:pPr>
          <w:hyperlink w:anchor="_Toc147153136" w:history="1">
            <w:r w:rsidR="004076EF" w:rsidRPr="005A1080">
              <w:rPr>
                <w:rStyle w:val="Hyperlink"/>
                <w:noProof/>
              </w:rPr>
              <w:t>Laser Technology</w:t>
            </w:r>
            <w:r w:rsidR="004076EF">
              <w:rPr>
                <w:noProof/>
                <w:webHidden/>
              </w:rPr>
              <w:tab/>
            </w:r>
            <w:r w:rsidR="004076EF">
              <w:rPr>
                <w:noProof/>
                <w:webHidden/>
              </w:rPr>
              <w:fldChar w:fldCharType="begin"/>
            </w:r>
            <w:r w:rsidR="004076EF">
              <w:rPr>
                <w:noProof/>
                <w:webHidden/>
              </w:rPr>
              <w:instrText xml:space="preserve"> PAGEREF _Toc147153136 \h </w:instrText>
            </w:r>
            <w:r w:rsidR="004076EF">
              <w:rPr>
                <w:noProof/>
                <w:webHidden/>
              </w:rPr>
            </w:r>
            <w:r w:rsidR="004076EF">
              <w:rPr>
                <w:noProof/>
                <w:webHidden/>
              </w:rPr>
              <w:fldChar w:fldCharType="separate"/>
            </w:r>
            <w:r w:rsidR="004076EF">
              <w:rPr>
                <w:noProof/>
                <w:webHidden/>
              </w:rPr>
              <w:t>17</w:t>
            </w:r>
            <w:r w:rsidR="004076EF">
              <w:rPr>
                <w:noProof/>
                <w:webHidden/>
              </w:rPr>
              <w:fldChar w:fldCharType="end"/>
            </w:r>
          </w:hyperlink>
        </w:p>
        <w:p w14:paraId="2BDFA624" w14:textId="17FD4D7B" w:rsidR="004076EF" w:rsidRDefault="00000000">
          <w:pPr>
            <w:pStyle w:val="TOC2"/>
            <w:tabs>
              <w:tab w:val="right" w:leader="dot" w:pos="9016"/>
            </w:tabs>
            <w:rPr>
              <w:rFonts w:eastAsiaTheme="minorEastAsia"/>
              <w:noProof/>
              <w:lang w:eastAsia="en-AU"/>
            </w:rPr>
          </w:pPr>
          <w:hyperlink w:anchor="_Toc147153137" w:history="1">
            <w:r w:rsidR="004076EF" w:rsidRPr="005A1080">
              <w:rPr>
                <w:rStyle w:val="Hyperlink"/>
                <w:noProof/>
              </w:rPr>
              <w:t>Biophotonics</w:t>
            </w:r>
            <w:r w:rsidR="004076EF">
              <w:rPr>
                <w:noProof/>
                <w:webHidden/>
              </w:rPr>
              <w:tab/>
            </w:r>
            <w:r w:rsidR="004076EF">
              <w:rPr>
                <w:noProof/>
                <w:webHidden/>
              </w:rPr>
              <w:fldChar w:fldCharType="begin"/>
            </w:r>
            <w:r w:rsidR="004076EF">
              <w:rPr>
                <w:noProof/>
                <w:webHidden/>
              </w:rPr>
              <w:instrText xml:space="preserve"> PAGEREF _Toc147153137 \h </w:instrText>
            </w:r>
            <w:r w:rsidR="004076EF">
              <w:rPr>
                <w:noProof/>
                <w:webHidden/>
              </w:rPr>
            </w:r>
            <w:r w:rsidR="004076EF">
              <w:rPr>
                <w:noProof/>
                <w:webHidden/>
              </w:rPr>
              <w:fldChar w:fldCharType="separate"/>
            </w:r>
            <w:r w:rsidR="004076EF">
              <w:rPr>
                <w:noProof/>
                <w:webHidden/>
              </w:rPr>
              <w:t>17</w:t>
            </w:r>
            <w:r w:rsidR="004076EF">
              <w:rPr>
                <w:noProof/>
                <w:webHidden/>
              </w:rPr>
              <w:fldChar w:fldCharType="end"/>
            </w:r>
          </w:hyperlink>
        </w:p>
        <w:p w14:paraId="3DF573BE" w14:textId="5733F69A" w:rsidR="004076EF" w:rsidRDefault="00000000">
          <w:pPr>
            <w:pStyle w:val="TOC2"/>
            <w:tabs>
              <w:tab w:val="right" w:leader="dot" w:pos="9016"/>
            </w:tabs>
            <w:rPr>
              <w:rFonts w:eastAsiaTheme="minorEastAsia"/>
              <w:noProof/>
              <w:lang w:eastAsia="en-AU"/>
            </w:rPr>
          </w:pPr>
          <w:hyperlink w:anchor="_Toc147153138" w:history="1">
            <w:r w:rsidR="004076EF" w:rsidRPr="005A1080">
              <w:rPr>
                <w:rStyle w:val="Hyperlink"/>
                <w:noProof/>
              </w:rPr>
              <w:t>Spectroscopy</w:t>
            </w:r>
            <w:r w:rsidR="004076EF">
              <w:rPr>
                <w:noProof/>
                <w:webHidden/>
              </w:rPr>
              <w:tab/>
            </w:r>
            <w:r w:rsidR="004076EF">
              <w:rPr>
                <w:noProof/>
                <w:webHidden/>
              </w:rPr>
              <w:fldChar w:fldCharType="begin"/>
            </w:r>
            <w:r w:rsidR="004076EF">
              <w:rPr>
                <w:noProof/>
                <w:webHidden/>
              </w:rPr>
              <w:instrText xml:space="preserve"> PAGEREF _Toc147153138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C661080" w14:textId="54E1043F" w:rsidR="004076EF" w:rsidRDefault="00000000">
          <w:pPr>
            <w:pStyle w:val="TOC2"/>
            <w:tabs>
              <w:tab w:val="right" w:leader="dot" w:pos="9016"/>
            </w:tabs>
            <w:rPr>
              <w:rFonts w:eastAsiaTheme="minorEastAsia"/>
              <w:noProof/>
              <w:lang w:eastAsia="en-AU"/>
            </w:rPr>
          </w:pPr>
          <w:hyperlink w:anchor="_Toc147153139" w:history="1">
            <w:r w:rsidR="004076EF" w:rsidRPr="005A1080">
              <w:rPr>
                <w:rStyle w:val="Hyperlink"/>
                <w:noProof/>
              </w:rPr>
              <w:t>Healing With Light &amp; Colour</w:t>
            </w:r>
            <w:r w:rsidR="004076EF">
              <w:rPr>
                <w:noProof/>
                <w:webHidden/>
              </w:rPr>
              <w:tab/>
            </w:r>
            <w:r w:rsidR="004076EF">
              <w:rPr>
                <w:noProof/>
                <w:webHidden/>
              </w:rPr>
              <w:fldChar w:fldCharType="begin"/>
            </w:r>
            <w:r w:rsidR="004076EF">
              <w:rPr>
                <w:noProof/>
                <w:webHidden/>
              </w:rPr>
              <w:instrText xml:space="preserve"> PAGEREF _Toc147153139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293B51F" w14:textId="632A991D" w:rsidR="004076EF" w:rsidRDefault="00000000">
          <w:pPr>
            <w:pStyle w:val="TOC3"/>
            <w:tabs>
              <w:tab w:val="right" w:leader="dot" w:pos="9016"/>
            </w:tabs>
            <w:rPr>
              <w:rFonts w:eastAsiaTheme="minorEastAsia"/>
              <w:noProof/>
              <w:lang w:eastAsia="en-AU"/>
            </w:rPr>
          </w:pPr>
          <w:hyperlink w:anchor="_Toc147153140" w:history="1">
            <w:r w:rsidR="004076EF" w:rsidRPr="005A1080">
              <w:rPr>
                <w:rStyle w:val="Hyperlink"/>
                <w:noProof/>
              </w:rPr>
              <w:t>Sunlight Therapy</w:t>
            </w:r>
            <w:r w:rsidR="004076EF">
              <w:rPr>
                <w:noProof/>
                <w:webHidden/>
              </w:rPr>
              <w:tab/>
            </w:r>
            <w:r w:rsidR="004076EF">
              <w:rPr>
                <w:noProof/>
                <w:webHidden/>
              </w:rPr>
              <w:fldChar w:fldCharType="begin"/>
            </w:r>
            <w:r w:rsidR="004076EF">
              <w:rPr>
                <w:noProof/>
                <w:webHidden/>
              </w:rPr>
              <w:instrText xml:space="preserve"> PAGEREF _Toc147153140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7985010" w14:textId="51475181" w:rsidR="004076EF" w:rsidRDefault="00000000">
          <w:pPr>
            <w:pStyle w:val="TOC3"/>
            <w:tabs>
              <w:tab w:val="right" w:leader="dot" w:pos="9016"/>
            </w:tabs>
            <w:rPr>
              <w:rFonts w:eastAsiaTheme="minorEastAsia"/>
              <w:noProof/>
              <w:lang w:eastAsia="en-AU"/>
            </w:rPr>
          </w:pPr>
          <w:hyperlink w:anchor="_Toc147153141" w:history="1">
            <w:r w:rsidR="004076EF" w:rsidRPr="005A1080">
              <w:rPr>
                <w:rStyle w:val="Hyperlink"/>
                <w:noProof/>
              </w:rPr>
              <w:t>Vitamin D Supplements</w:t>
            </w:r>
            <w:r w:rsidR="004076EF">
              <w:rPr>
                <w:noProof/>
                <w:webHidden/>
              </w:rPr>
              <w:tab/>
            </w:r>
            <w:r w:rsidR="004076EF">
              <w:rPr>
                <w:noProof/>
                <w:webHidden/>
              </w:rPr>
              <w:fldChar w:fldCharType="begin"/>
            </w:r>
            <w:r w:rsidR="004076EF">
              <w:rPr>
                <w:noProof/>
                <w:webHidden/>
              </w:rPr>
              <w:instrText xml:space="preserve"> PAGEREF _Toc147153141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9443B92" w14:textId="4381C61D" w:rsidR="004076EF" w:rsidRDefault="00000000">
          <w:pPr>
            <w:pStyle w:val="TOC3"/>
            <w:tabs>
              <w:tab w:val="right" w:leader="dot" w:pos="9016"/>
            </w:tabs>
            <w:rPr>
              <w:rFonts w:eastAsiaTheme="minorEastAsia"/>
              <w:noProof/>
              <w:lang w:eastAsia="en-AU"/>
            </w:rPr>
          </w:pPr>
          <w:hyperlink w:anchor="_Toc147153142" w:history="1">
            <w:r w:rsidR="004076EF" w:rsidRPr="005A1080">
              <w:rPr>
                <w:rStyle w:val="Hyperlink"/>
                <w:noProof/>
              </w:rPr>
              <w:t>Light Therapy</w:t>
            </w:r>
            <w:r w:rsidR="004076EF">
              <w:rPr>
                <w:noProof/>
                <w:webHidden/>
              </w:rPr>
              <w:tab/>
            </w:r>
            <w:r w:rsidR="004076EF">
              <w:rPr>
                <w:noProof/>
                <w:webHidden/>
              </w:rPr>
              <w:fldChar w:fldCharType="begin"/>
            </w:r>
            <w:r w:rsidR="004076EF">
              <w:rPr>
                <w:noProof/>
                <w:webHidden/>
              </w:rPr>
              <w:instrText xml:space="preserve"> PAGEREF _Toc147153142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9AE2DFF" w14:textId="0CB25BBD" w:rsidR="004076EF" w:rsidRDefault="00000000">
          <w:pPr>
            <w:pStyle w:val="TOC3"/>
            <w:tabs>
              <w:tab w:val="right" w:leader="dot" w:pos="9016"/>
            </w:tabs>
            <w:rPr>
              <w:rFonts w:eastAsiaTheme="minorEastAsia"/>
              <w:noProof/>
              <w:lang w:eastAsia="en-AU"/>
            </w:rPr>
          </w:pPr>
          <w:hyperlink w:anchor="_Toc147153143" w:history="1">
            <w:r w:rsidR="004076EF" w:rsidRPr="005A1080">
              <w:rPr>
                <w:rStyle w:val="Hyperlink"/>
                <w:noProof/>
              </w:rPr>
              <w:t>Colorpuncture</w:t>
            </w:r>
            <w:r w:rsidR="004076EF">
              <w:rPr>
                <w:noProof/>
                <w:webHidden/>
              </w:rPr>
              <w:tab/>
            </w:r>
            <w:r w:rsidR="004076EF">
              <w:rPr>
                <w:noProof/>
                <w:webHidden/>
              </w:rPr>
              <w:fldChar w:fldCharType="begin"/>
            </w:r>
            <w:r w:rsidR="004076EF">
              <w:rPr>
                <w:noProof/>
                <w:webHidden/>
              </w:rPr>
              <w:instrText xml:space="preserve"> PAGEREF _Toc147153143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2A27874D" w14:textId="124270BB" w:rsidR="004076EF" w:rsidRDefault="00000000">
          <w:pPr>
            <w:pStyle w:val="TOC3"/>
            <w:tabs>
              <w:tab w:val="right" w:leader="dot" w:pos="9016"/>
            </w:tabs>
            <w:rPr>
              <w:rFonts w:eastAsiaTheme="minorEastAsia"/>
              <w:noProof/>
              <w:lang w:eastAsia="en-AU"/>
            </w:rPr>
          </w:pPr>
          <w:hyperlink w:anchor="_Toc147153144" w:history="1">
            <w:r w:rsidR="004076EF" w:rsidRPr="005A1080">
              <w:rPr>
                <w:rStyle w:val="Hyperlink"/>
                <w:noProof/>
              </w:rPr>
              <w:t>Coloured Filters</w:t>
            </w:r>
            <w:r w:rsidR="004076EF">
              <w:rPr>
                <w:noProof/>
                <w:webHidden/>
              </w:rPr>
              <w:tab/>
            </w:r>
            <w:r w:rsidR="004076EF">
              <w:rPr>
                <w:noProof/>
                <w:webHidden/>
              </w:rPr>
              <w:fldChar w:fldCharType="begin"/>
            </w:r>
            <w:r w:rsidR="004076EF">
              <w:rPr>
                <w:noProof/>
                <w:webHidden/>
              </w:rPr>
              <w:instrText xml:space="preserve"> PAGEREF _Toc147153144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497E4B98" w14:textId="5002C626" w:rsidR="004076EF" w:rsidRDefault="00000000">
          <w:pPr>
            <w:pStyle w:val="TOC3"/>
            <w:tabs>
              <w:tab w:val="right" w:leader="dot" w:pos="9016"/>
            </w:tabs>
            <w:rPr>
              <w:rFonts w:eastAsiaTheme="minorEastAsia"/>
              <w:noProof/>
              <w:lang w:eastAsia="en-AU"/>
            </w:rPr>
          </w:pPr>
          <w:hyperlink w:anchor="_Toc147153145" w:history="1">
            <w:r w:rsidR="004076EF" w:rsidRPr="005A1080">
              <w:rPr>
                <w:rStyle w:val="Hyperlink"/>
                <w:noProof/>
              </w:rPr>
              <w:t>Light Activated Medicines</w:t>
            </w:r>
            <w:r w:rsidR="004076EF">
              <w:rPr>
                <w:noProof/>
                <w:webHidden/>
              </w:rPr>
              <w:tab/>
            </w:r>
            <w:r w:rsidR="004076EF">
              <w:rPr>
                <w:noProof/>
                <w:webHidden/>
              </w:rPr>
              <w:fldChar w:fldCharType="begin"/>
            </w:r>
            <w:r w:rsidR="004076EF">
              <w:rPr>
                <w:noProof/>
                <w:webHidden/>
              </w:rPr>
              <w:instrText xml:space="preserve"> PAGEREF _Toc147153145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0D26F005" w14:textId="4F57834E" w:rsidR="004076EF" w:rsidRDefault="00000000">
          <w:pPr>
            <w:pStyle w:val="TOC3"/>
            <w:tabs>
              <w:tab w:val="right" w:leader="dot" w:pos="9016"/>
            </w:tabs>
            <w:rPr>
              <w:rFonts w:eastAsiaTheme="minorEastAsia"/>
              <w:noProof/>
              <w:lang w:eastAsia="en-AU"/>
            </w:rPr>
          </w:pPr>
          <w:hyperlink w:anchor="_Toc147153146" w:history="1">
            <w:r w:rsidR="004076EF" w:rsidRPr="005A1080">
              <w:rPr>
                <w:rStyle w:val="Hyperlink"/>
                <w:noProof/>
              </w:rPr>
              <w:t>Laser Therapies</w:t>
            </w:r>
            <w:r w:rsidR="004076EF">
              <w:rPr>
                <w:noProof/>
                <w:webHidden/>
              </w:rPr>
              <w:tab/>
            </w:r>
            <w:r w:rsidR="004076EF">
              <w:rPr>
                <w:noProof/>
                <w:webHidden/>
              </w:rPr>
              <w:fldChar w:fldCharType="begin"/>
            </w:r>
            <w:r w:rsidR="004076EF">
              <w:rPr>
                <w:noProof/>
                <w:webHidden/>
              </w:rPr>
              <w:instrText xml:space="preserve"> PAGEREF _Toc147153146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29D2B594" w14:textId="3A4F1B9B" w:rsidR="004076EF" w:rsidRDefault="00000000">
          <w:pPr>
            <w:pStyle w:val="TOC1"/>
            <w:tabs>
              <w:tab w:val="right" w:leader="dot" w:pos="9016"/>
            </w:tabs>
            <w:rPr>
              <w:rFonts w:eastAsiaTheme="minorEastAsia"/>
              <w:noProof/>
              <w:lang w:eastAsia="en-AU"/>
            </w:rPr>
          </w:pPr>
          <w:hyperlink w:anchor="_Toc147153147" w:history="1">
            <w:r w:rsidR="004076EF" w:rsidRPr="005A1080">
              <w:rPr>
                <w:rStyle w:val="Hyperlink"/>
                <w:noProof/>
              </w:rPr>
              <w:t>Week 7 - Maintaining A Healthy Weight</w:t>
            </w:r>
            <w:r w:rsidR="004076EF">
              <w:rPr>
                <w:noProof/>
                <w:webHidden/>
              </w:rPr>
              <w:tab/>
            </w:r>
            <w:r w:rsidR="004076EF">
              <w:rPr>
                <w:noProof/>
                <w:webHidden/>
              </w:rPr>
              <w:fldChar w:fldCharType="begin"/>
            </w:r>
            <w:r w:rsidR="004076EF">
              <w:rPr>
                <w:noProof/>
                <w:webHidden/>
              </w:rPr>
              <w:instrText xml:space="preserve"> PAGEREF _Toc147153147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38CA65E" w14:textId="49A78523" w:rsidR="004076EF" w:rsidRDefault="00000000">
          <w:pPr>
            <w:pStyle w:val="TOC3"/>
            <w:tabs>
              <w:tab w:val="right" w:leader="dot" w:pos="9016"/>
            </w:tabs>
            <w:rPr>
              <w:rFonts w:eastAsiaTheme="minorEastAsia"/>
              <w:noProof/>
              <w:lang w:eastAsia="en-AU"/>
            </w:rPr>
          </w:pPr>
          <w:hyperlink w:anchor="_Toc147153148" w:history="1">
            <w:r w:rsidR="004076EF" w:rsidRPr="005A1080">
              <w:rPr>
                <w:rStyle w:val="Hyperlink"/>
                <w:noProof/>
              </w:rPr>
              <w:t>Wait, what is Weight?</w:t>
            </w:r>
            <w:r w:rsidR="004076EF">
              <w:rPr>
                <w:noProof/>
                <w:webHidden/>
              </w:rPr>
              <w:tab/>
            </w:r>
            <w:r w:rsidR="004076EF">
              <w:rPr>
                <w:noProof/>
                <w:webHidden/>
              </w:rPr>
              <w:fldChar w:fldCharType="begin"/>
            </w:r>
            <w:r w:rsidR="004076EF">
              <w:rPr>
                <w:noProof/>
                <w:webHidden/>
              </w:rPr>
              <w:instrText xml:space="preserve"> PAGEREF _Toc147153148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5D70F16" w14:textId="58FC356C" w:rsidR="004076EF" w:rsidRDefault="00000000">
          <w:pPr>
            <w:pStyle w:val="TOC3"/>
            <w:tabs>
              <w:tab w:val="right" w:leader="dot" w:pos="9016"/>
            </w:tabs>
            <w:rPr>
              <w:rFonts w:eastAsiaTheme="minorEastAsia"/>
              <w:noProof/>
              <w:lang w:eastAsia="en-AU"/>
            </w:rPr>
          </w:pPr>
          <w:hyperlink w:anchor="_Toc147153149" w:history="1">
            <w:r w:rsidR="004076EF" w:rsidRPr="005A1080">
              <w:rPr>
                <w:rStyle w:val="Hyperlink"/>
                <w:noProof/>
              </w:rPr>
              <w:t>Why Weight Management Is Important?</w:t>
            </w:r>
            <w:r w:rsidR="004076EF">
              <w:rPr>
                <w:noProof/>
                <w:webHidden/>
              </w:rPr>
              <w:tab/>
            </w:r>
            <w:r w:rsidR="004076EF">
              <w:rPr>
                <w:noProof/>
                <w:webHidden/>
              </w:rPr>
              <w:fldChar w:fldCharType="begin"/>
            </w:r>
            <w:r w:rsidR="004076EF">
              <w:rPr>
                <w:noProof/>
                <w:webHidden/>
              </w:rPr>
              <w:instrText xml:space="preserve"> PAGEREF _Toc147153149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66A7589" w14:textId="5754EA12" w:rsidR="004076EF" w:rsidRDefault="00000000">
          <w:pPr>
            <w:pStyle w:val="TOC3"/>
            <w:tabs>
              <w:tab w:val="right" w:leader="dot" w:pos="9016"/>
            </w:tabs>
            <w:rPr>
              <w:rFonts w:eastAsiaTheme="minorEastAsia"/>
              <w:noProof/>
              <w:lang w:eastAsia="en-AU"/>
            </w:rPr>
          </w:pPr>
          <w:hyperlink w:anchor="_Toc147153150" w:history="1">
            <w:r w:rsidR="004076EF" w:rsidRPr="005A1080">
              <w:rPr>
                <w:rStyle w:val="Hyperlink"/>
                <w:noProof/>
              </w:rPr>
              <w:t>Blood Sugars</w:t>
            </w:r>
            <w:r w:rsidR="004076EF">
              <w:rPr>
                <w:noProof/>
                <w:webHidden/>
              </w:rPr>
              <w:tab/>
            </w:r>
            <w:r w:rsidR="004076EF">
              <w:rPr>
                <w:noProof/>
                <w:webHidden/>
              </w:rPr>
              <w:fldChar w:fldCharType="begin"/>
            </w:r>
            <w:r w:rsidR="004076EF">
              <w:rPr>
                <w:noProof/>
                <w:webHidden/>
              </w:rPr>
              <w:instrText xml:space="preserve"> PAGEREF _Toc147153150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D2C11F6" w14:textId="17E36155" w:rsidR="004076EF" w:rsidRDefault="00000000">
          <w:pPr>
            <w:pStyle w:val="TOC3"/>
            <w:tabs>
              <w:tab w:val="right" w:leader="dot" w:pos="9016"/>
            </w:tabs>
            <w:rPr>
              <w:rFonts w:eastAsiaTheme="minorEastAsia"/>
              <w:noProof/>
              <w:lang w:eastAsia="en-AU"/>
            </w:rPr>
          </w:pPr>
          <w:hyperlink w:anchor="_Toc147153151" w:history="1">
            <w:r w:rsidR="004076EF" w:rsidRPr="005A1080">
              <w:rPr>
                <w:rStyle w:val="Hyperlink"/>
                <w:noProof/>
              </w:rPr>
              <w:t>The Link Between Insulin and Diabetes</w:t>
            </w:r>
            <w:r w:rsidR="004076EF">
              <w:rPr>
                <w:noProof/>
                <w:webHidden/>
              </w:rPr>
              <w:tab/>
            </w:r>
            <w:r w:rsidR="004076EF">
              <w:rPr>
                <w:noProof/>
                <w:webHidden/>
              </w:rPr>
              <w:fldChar w:fldCharType="begin"/>
            </w:r>
            <w:r w:rsidR="004076EF">
              <w:rPr>
                <w:noProof/>
                <w:webHidden/>
              </w:rPr>
              <w:instrText xml:space="preserve"> PAGEREF _Toc147153151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EB9FAAF" w14:textId="159985B0" w:rsidR="004076EF" w:rsidRDefault="00000000">
          <w:pPr>
            <w:pStyle w:val="TOC3"/>
            <w:tabs>
              <w:tab w:val="right" w:leader="dot" w:pos="9016"/>
            </w:tabs>
            <w:rPr>
              <w:rFonts w:eastAsiaTheme="minorEastAsia"/>
              <w:noProof/>
              <w:lang w:eastAsia="en-AU"/>
            </w:rPr>
          </w:pPr>
          <w:hyperlink w:anchor="_Toc147153152" w:history="1">
            <w:r w:rsidR="004076EF" w:rsidRPr="005A1080">
              <w:rPr>
                <w:rStyle w:val="Hyperlink"/>
                <w:noProof/>
              </w:rPr>
              <w:t>Blood Sugar Balance</w:t>
            </w:r>
            <w:r w:rsidR="004076EF">
              <w:rPr>
                <w:noProof/>
                <w:webHidden/>
              </w:rPr>
              <w:tab/>
            </w:r>
            <w:r w:rsidR="004076EF">
              <w:rPr>
                <w:noProof/>
                <w:webHidden/>
              </w:rPr>
              <w:fldChar w:fldCharType="begin"/>
            </w:r>
            <w:r w:rsidR="004076EF">
              <w:rPr>
                <w:noProof/>
                <w:webHidden/>
              </w:rPr>
              <w:instrText xml:space="preserve"> PAGEREF _Toc147153152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FD2F034" w14:textId="6BD8EBDB" w:rsidR="004076EF" w:rsidRDefault="00000000">
          <w:pPr>
            <w:pStyle w:val="TOC3"/>
            <w:tabs>
              <w:tab w:val="right" w:leader="dot" w:pos="9016"/>
            </w:tabs>
            <w:rPr>
              <w:rFonts w:eastAsiaTheme="minorEastAsia"/>
              <w:noProof/>
              <w:lang w:eastAsia="en-AU"/>
            </w:rPr>
          </w:pPr>
          <w:hyperlink w:anchor="_Toc147153153" w:history="1">
            <w:r w:rsidR="004076EF" w:rsidRPr="005A1080">
              <w:rPr>
                <w:rStyle w:val="Hyperlink"/>
                <w:noProof/>
              </w:rPr>
              <w:t>Excess Weight</w:t>
            </w:r>
            <w:r w:rsidR="004076EF">
              <w:rPr>
                <w:noProof/>
                <w:webHidden/>
              </w:rPr>
              <w:tab/>
            </w:r>
            <w:r w:rsidR="004076EF">
              <w:rPr>
                <w:noProof/>
                <w:webHidden/>
              </w:rPr>
              <w:fldChar w:fldCharType="begin"/>
            </w:r>
            <w:r w:rsidR="004076EF">
              <w:rPr>
                <w:noProof/>
                <w:webHidden/>
              </w:rPr>
              <w:instrText xml:space="preserve"> PAGEREF _Toc147153153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A55D28E" w14:textId="1FC37CC3" w:rsidR="004076EF" w:rsidRDefault="00000000">
          <w:pPr>
            <w:pStyle w:val="TOC3"/>
            <w:tabs>
              <w:tab w:val="right" w:leader="dot" w:pos="9016"/>
            </w:tabs>
            <w:rPr>
              <w:rFonts w:eastAsiaTheme="minorEastAsia"/>
              <w:noProof/>
              <w:lang w:eastAsia="en-AU"/>
            </w:rPr>
          </w:pPr>
          <w:hyperlink w:anchor="_Toc147153154" w:history="1">
            <w:r w:rsidR="004076EF" w:rsidRPr="005A1080">
              <w:rPr>
                <w:rStyle w:val="Hyperlink"/>
                <w:noProof/>
              </w:rPr>
              <w:t>Abdominal Fat</w:t>
            </w:r>
            <w:r w:rsidR="004076EF">
              <w:rPr>
                <w:noProof/>
                <w:webHidden/>
              </w:rPr>
              <w:tab/>
            </w:r>
            <w:r w:rsidR="004076EF">
              <w:rPr>
                <w:noProof/>
                <w:webHidden/>
              </w:rPr>
              <w:fldChar w:fldCharType="begin"/>
            </w:r>
            <w:r w:rsidR="004076EF">
              <w:rPr>
                <w:noProof/>
                <w:webHidden/>
              </w:rPr>
              <w:instrText xml:space="preserve"> PAGEREF _Toc147153154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97B7F5A" w14:textId="027184AA" w:rsidR="004076EF" w:rsidRDefault="00000000">
          <w:pPr>
            <w:pStyle w:val="TOC3"/>
            <w:tabs>
              <w:tab w:val="right" w:leader="dot" w:pos="9016"/>
            </w:tabs>
            <w:rPr>
              <w:rFonts w:eastAsiaTheme="minorEastAsia"/>
              <w:noProof/>
              <w:lang w:eastAsia="en-AU"/>
            </w:rPr>
          </w:pPr>
          <w:hyperlink w:anchor="_Toc147153155" w:history="1">
            <w:r w:rsidR="004076EF" w:rsidRPr="005A1080">
              <w:rPr>
                <w:rStyle w:val="Hyperlink"/>
                <w:noProof/>
              </w:rPr>
              <w:t>Diabesity</w:t>
            </w:r>
            <w:r w:rsidR="004076EF">
              <w:rPr>
                <w:noProof/>
                <w:webHidden/>
              </w:rPr>
              <w:tab/>
            </w:r>
            <w:r w:rsidR="004076EF">
              <w:rPr>
                <w:noProof/>
                <w:webHidden/>
              </w:rPr>
              <w:fldChar w:fldCharType="begin"/>
            </w:r>
            <w:r w:rsidR="004076EF">
              <w:rPr>
                <w:noProof/>
                <w:webHidden/>
              </w:rPr>
              <w:instrText xml:space="preserve"> PAGEREF _Toc147153155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1D1A3DF" w14:textId="377654C5" w:rsidR="004076EF" w:rsidRDefault="00000000">
          <w:pPr>
            <w:pStyle w:val="TOC3"/>
            <w:tabs>
              <w:tab w:val="right" w:leader="dot" w:pos="9016"/>
            </w:tabs>
            <w:rPr>
              <w:rFonts w:eastAsiaTheme="minorEastAsia"/>
              <w:noProof/>
              <w:lang w:eastAsia="en-AU"/>
            </w:rPr>
          </w:pPr>
          <w:hyperlink w:anchor="_Toc147153156" w:history="1">
            <w:r w:rsidR="004076EF" w:rsidRPr="005A1080">
              <w:rPr>
                <w:rStyle w:val="Hyperlink"/>
                <w:noProof/>
              </w:rPr>
              <w:t>Metabolic Syndrome</w:t>
            </w:r>
            <w:r w:rsidR="004076EF">
              <w:rPr>
                <w:noProof/>
                <w:webHidden/>
              </w:rPr>
              <w:tab/>
            </w:r>
            <w:r w:rsidR="004076EF">
              <w:rPr>
                <w:noProof/>
                <w:webHidden/>
              </w:rPr>
              <w:fldChar w:fldCharType="begin"/>
            </w:r>
            <w:r w:rsidR="004076EF">
              <w:rPr>
                <w:noProof/>
                <w:webHidden/>
              </w:rPr>
              <w:instrText xml:space="preserve"> PAGEREF _Toc147153156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32886560" w14:textId="2EEB37A1" w:rsidR="004076EF" w:rsidRDefault="00000000">
          <w:pPr>
            <w:pStyle w:val="TOC3"/>
            <w:tabs>
              <w:tab w:val="right" w:leader="dot" w:pos="9016"/>
            </w:tabs>
            <w:rPr>
              <w:rFonts w:eastAsiaTheme="minorEastAsia"/>
              <w:noProof/>
              <w:lang w:eastAsia="en-AU"/>
            </w:rPr>
          </w:pPr>
          <w:hyperlink w:anchor="_Toc147153157" w:history="1">
            <w:r w:rsidR="004076EF" w:rsidRPr="005A1080">
              <w:rPr>
                <w:rStyle w:val="Hyperlink"/>
                <w:noProof/>
              </w:rPr>
              <w:t>Ways to Measure Weight &amp; Blood Sugar</w:t>
            </w:r>
            <w:r w:rsidR="004076EF">
              <w:rPr>
                <w:noProof/>
                <w:webHidden/>
              </w:rPr>
              <w:tab/>
            </w:r>
            <w:r w:rsidR="004076EF">
              <w:rPr>
                <w:noProof/>
                <w:webHidden/>
              </w:rPr>
              <w:fldChar w:fldCharType="begin"/>
            </w:r>
            <w:r w:rsidR="004076EF">
              <w:rPr>
                <w:noProof/>
                <w:webHidden/>
              </w:rPr>
              <w:instrText xml:space="preserve"> PAGEREF _Toc147153157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35A5D2AA" w14:textId="5AB6F93B" w:rsidR="004076EF" w:rsidRDefault="00000000">
          <w:pPr>
            <w:pStyle w:val="TOC3"/>
            <w:tabs>
              <w:tab w:val="right" w:leader="dot" w:pos="9016"/>
            </w:tabs>
            <w:rPr>
              <w:rFonts w:eastAsiaTheme="minorEastAsia"/>
              <w:noProof/>
              <w:lang w:eastAsia="en-AU"/>
            </w:rPr>
          </w:pPr>
          <w:hyperlink w:anchor="_Toc147153158" w:history="1">
            <w:r w:rsidR="004076EF" w:rsidRPr="005A1080">
              <w:rPr>
                <w:rStyle w:val="Hyperlink"/>
                <w:noProof/>
              </w:rPr>
              <w:t>Smart Scales</w:t>
            </w:r>
            <w:r w:rsidR="004076EF">
              <w:rPr>
                <w:noProof/>
                <w:webHidden/>
              </w:rPr>
              <w:tab/>
            </w:r>
            <w:r w:rsidR="004076EF">
              <w:rPr>
                <w:noProof/>
                <w:webHidden/>
              </w:rPr>
              <w:fldChar w:fldCharType="begin"/>
            </w:r>
            <w:r w:rsidR="004076EF">
              <w:rPr>
                <w:noProof/>
                <w:webHidden/>
              </w:rPr>
              <w:instrText xml:space="preserve"> PAGEREF _Toc147153158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358FA5D7" w14:textId="1D9801EA" w:rsidR="004076EF" w:rsidRDefault="00000000">
          <w:pPr>
            <w:pStyle w:val="TOC3"/>
            <w:tabs>
              <w:tab w:val="right" w:leader="dot" w:pos="9016"/>
            </w:tabs>
            <w:rPr>
              <w:rFonts w:eastAsiaTheme="minorEastAsia"/>
              <w:noProof/>
              <w:lang w:eastAsia="en-AU"/>
            </w:rPr>
          </w:pPr>
          <w:hyperlink w:anchor="_Toc147153159" w:history="1">
            <w:r w:rsidR="004076EF" w:rsidRPr="005A1080">
              <w:rPr>
                <w:rStyle w:val="Hyperlink"/>
                <w:b/>
                <w:bCs/>
                <w:i/>
                <w:iCs/>
                <w:noProof/>
              </w:rPr>
              <w:t>Key Measurements of Smart Scales</w:t>
            </w:r>
            <w:r w:rsidR="004076EF">
              <w:rPr>
                <w:noProof/>
                <w:webHidden/>
              </w:rPr>
              <w:tab/>
            </w:r>
            <w:r w:rsidR="004076EF">
              <w:rPr>
                <w:noProof/>
                <w:webHidden/>
              </w:rPr>
              <w:fldChar w:fldCharType="begin"/>
            </w:r>
            <w:r w:rsidR="004076EF">
              <w:rPr>
                <w:noProof/>
                <w:webHidden/>
              </w:rPr>
              <w:instrText xml:space="preserve"> PAGEREF _Toc147153159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62D9FA07" w14:textId="4D289097" w:rsidR="004076EF" w:rsidRDefault="00000000">
          <w:pPr>
            <w:pStyle w:val="TOC3"/>
            <w:tabs>
              <w:tab w:val="right" w:leader="dot" w:pos="9016"/>
            </w:tabs>
            <w:rPr>
              <w:rFonts w:eastAsiaTheme="minorEastAsia"/>
              <w:noProof/>
              <w:lang w:eastAsia="en-AU"/>
            </w:rPr>
          </w:pPr>
          <w:hyperlink w:anchor="_Toc147153160" w:history="1">
            <w:r w:rsidR="004076EF" w:rsidRPr="005A1080">
              <w:rPr>
                <w:rStyle w:val="Hyperlink"/>
                <w:noProof/>
              </w:rPr>
              <w:t>Skinfold Thickness Measurements</w:t>
            </w:r>
            <w:r w:rsidR="004076EF">
              <w:rPr>
                <w:noProof/>
                <w:webHidden/>
              </w:rPr>
              <w:tab/>
            </w:r>
            <w:r w:rsidR="004076EF">
              <w:rPr>
                <w:noProof/>
                <w:webHidden/>
              </w:rPr>
              <w:fldChar w:fldCharType="begin"/>
            </w:r>
            <w:r w:rsidR="004076EF">
              <w:rPr>
                <w:noProof/>
                <w:webHidden/>
              </w:rPr>
              <w:instrText xml:space="preserve"> PAGEREF _Toc147153160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F59BEF9" w14:textId="3D7D39BD" w:rsidR="004076EF" w:rsidRDefault="00000000">
          <w:pPr>
            <w:pStyle w:val="TOC3"/>
            <w:tabs>
              <w:tab w:val="right" w:leader="dot" w:pos="9016"/>
            </w:tabs>
            <w:rPr>
              <w:rFonts w:eastAsiaTheme="minorEastAsia"/>
              <w:noProof/>
              <w:lang w:eastAsia="en-AU"/>
            </w:rPr>
          </w:pPr>
          <w:hyperlink w:anchor="_Toc147153161" w:history="1">
            <w:r w:rsidR="004076EF" w:rsidRPr="005A1080">
              <w:rPr>
                <w:rStyle w:val="Hyperlink"/>
                <w:noProof/>
              </w:rPr>
              <w:t>Body Composition Analysis</w:t>
            </w:r>
            <w:r w:rsidR="004076EF">
              <w:rPr>
                <w:noProof/>
                <w:webHidden/>
              </w:rPr>
              <w:tab/>
            </w:r>
            <w:r w:rsidR="004076EF">
              <w:rPr>
                <w:noProof/>
                <w:webHidden/>
              </w:rPr>
              <w:fldChar w:fldCharType="begin"/>
            </w:r>
            <w:r w:rsidR="004076EF">
              <w:rPr>
                <w:noProof/>
                <w:webHidden/>
              </w:rPr>
              <w:instrText xml:space="preserve"> PAGEREF _Toc147153161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1004DE5" w14:textId="0E4A56E1" w:rsidR="004076EF" w:rsidRDefault="00000000">
          <w:pPr>
            <w:pStyle w:val="TOC3"/>
            <w:tabs>
              <w:tab w:val="right" w:leader="dot" w:pos="9016"/>
            </w:tabs>
            <w:rPr>
              <w:rFonts w:eastAsiaTheme="minorEastAsia"/>
              <w:noProof/>
              <w:lang w:eastAsia="en-AU"/>
            </w:rPr>
          </w:pPr>
          <w:hyperlink w:anchor="_Toc147153162" w:history="1">
            <w:r w:rsidR="004076EF" w:rsidRPr="005A1080">
              <w:rPr>
                <w:rStyle w:val="Hyperlink"/>
                <w:noProof/>
              </w:rPr>
              <w:t>Continuous Glucose Monitoring (CGM)</w:t>
            </w:r>
            <w:r w:rsidR="004076EF">
              <w:rPr>
                <w:noProof/>
                <w:webHidden/>
              </w:rPr>
              <w:tab/>
            </w:r>
            <w:r w:rsidR="004076EF">
              <w:rPr>
                <w:noProof/>
                <w:webHidden/>
              </w:rPr>
              <w:fldChar w:fldCharType="begin"/>
            </w:r>
            <w:r w:rsidR="004076EF">
              <w:rPr>
                <w:noProof/>
                <w:webHidden/>
              </w:rPr>
              <w:instrText xml:space="preserve"> PAGEREF _Toc147153162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53B91232" w14:textId="677B1582" w:rsidR="004076EF" w:rsidRDefault="00000000">
          <w:pPr>
            <w:pStyle w:val="TOC3"/>
            <w:tabs>
              <w:tab w:val="right" w:leader="dot" w:pos="9016"/>
            </w:tabs>
            <w:rPr>
              <w:rFonts w:eastAsiaTheme="minorEastAsia"/>
              <w:noProof/>
              <w:lang w:eastAsia="en-AU"/>
            </w:rPr>
          </w:pPr>
          <w:hyperlink w:anchor="_Toc147153163" w:history="1">
            <w:r w:rsidR="004076EF" w:rsidRPr="005A1080">
              <w:rPr>
                <w:rStyle w:val="Hyperlink"/>
                <w:noProof/>
              </w:rPr>
              <w:t>Glycaemic Index (GI)</w:t>
            </w:r>
            <w:r w:rsidR="004076EF">
              <w:rPr>
                <w:noProof/>
                <w:webHidden/>
              </w:rPr>
              <w:tab/>
            </w:r>
            <w:r w:rsidR="004076EF">
              <w:rPr>
                <w:noProof/>
                <w:webHidden/>
              </w:rPr>
              <w:fldChar w:fldCharType="begin"/>
            </w:r>
            <w:r w:rsidR="004076EF">
              <w:rPr>
                <w:noProof/>
                <w:webHidden/>
              </w:rPr>
              <w:instrText xml:space="preserve"> PAGEREF _Toc147153163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7DFBF75B" w14:textId="57954F74" w:rsidR="004076EF" w:rsidRDefault="00000000">
          <w:pPr>
            <w:pStyle w:val="TOC3"/>
            <w:tabs>
              <w:tab w:val="right" w:leader="dot" w:pos="9016"/>
            </w:tabs>
            <w:rPr>
              <w:rFonts w:eastAsiaTheme="minorEastAsia"/>
              <w:noProof/>
              <w:lang w:eastAsia="en-AU"/>
            </w:rPr>
          </w:pPr>
          <w:hyperlink w:anchor="_Toc147153164" w:history="1">
            <w:r w:rsidR="004076EF" w:rsidRPr="005A1080">
              <w:rPr>
                <w:rStyle w:val="Hyperlink"/>
                <w:noProof/>
              </w:rPr>
              <w:t>Weight and Blood Sugar Metrics</w:t>
            </w:r>
            <w:r w:rsidR="004076EF">
              <w:rPr>
                <w:noProof/>
                <w:webHidden/>
              </w:rPr>
              <w:tab/>
            </w:r>
            <w:r w:rsidR="004076EF">
              <w:rPr>
                <w:noProof/>
                <w:webHidden/>
              </w:rPr>
              <w:fldChar w:fldCharType="begin"/>
            </w:r>
            <w:r w:rsidR="004076EF">
              <w:rPr>
                <w:noProof/>
                <w:webHidden/>
              </w:rPr>
              <w:instrText xml:space="preserve"> PAGEREF _Toc147153164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64D4D2D" w14:textId="68FE1500" w:rsidR="004076EF" w:rsidRDefault="00000000">
          <w:pPr>
            <w:pStyle w:val="TOC3"/>
            <w:tabs>
              <w:tab w:val="right" w:leader="dot" w:pos="9016"/>
            </w:tabs>
            <w:rPr>
              <w:rFonts w:eastAsiaTheme="minorEastAsia"/>
              <w:noProof/>
              <w:lang w:eastAsia="en-AU"/>
            </w:rPr>
          </w:pPr>
          <w:hyperlink w:anchor="_Toc147153165" w:history="1">
            <w:r w:rsidR="004076EF" w:rsidRPr="005A1080">
              <w:rPr>
                <w:rStyle w:val="Hyperlink"/>
                <w:b/>
                <w:bCs/>
                <w:noProof/>
              </w:rPr>
              <w:t>Glycaemic Index</w:t>
            </w:r>
            <w:r w:rsidR="004076EF">
              <w:rPr>
                <w:noProof/>
                <w:webHidden/>
              </w:rPr>
              <w:tab/>
            </w:r>
            <w:r w:rsidR="004076EF">
              <w:rPr>
                <w:noProof/>
                <w:webHidden/>
              </w:rPr>
              <w:fldChar w:fldCharType="begin"/>
            </w:r>
            <w:r w:rsidR="004076EF">
              <w:rPr>
                <w:noProof/>
                <w:webHidden/>
              </w:rPr>
              <w:instrText xml:space="preserve"> PAGEREF _Toc147153165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E969F93" w14:textId="043FC40A" w:rsidR="004076EF" w:rsidRDefault="00000000">
          <w:pPr>
            <w:pStyle w:val="TOC3"/>
            <w:tabs>
              <w:tab w:val="right" w:leader="dot" w:pos="9016"/>
            </w:tabs>
            <w:rPr>
              <w:rFonts w:eastAsiaTheme="minorEastAsia"/>
              <w:noProof/>
              <w:lang w:eastAsia="en-AU"/>
            </w:rPr>
          </w:pPr>
          <w:hyperlink w:anchor="_Toc147153166" w:history="1">
            <w:r w:rsidR="004076EF" w:rsidRPr="005A1080">
              <w:rPr>
                <w:rStyle w:val="Hyperlink"/>
                <w:b/>
                <w:bCs/>
                <w:noProof/>
              </w:rPr>
              <w:t>Diabetic-Specific Metrics</w:t>
            </w:r>
            <w:r w:rsidR="004076EF">
              <w:rPr>
                <w:noProof/>
                <w:webHidden/>
              </w:rPr>
              <w:tab/>
            </w:r>
            <w:r w:rsidR="004076EF">
              <w:rPr>
                <w:noProof/>
                <w:webHidden/>
              </w:rPr>
              <w:fldChar w:fldCharType="begin"/>
            </w:r>
            <w:r w:rsidR="004076EF">
              <w:rPr>
                <w:noProof/>
                <w:webHidden/>
              </w:rPr>
              <w:instrText xml:space="preserve"> PAGEREF _Toc147153166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3749748" w14:textId="2BCE0E69" w:rsidR="004076EF" w:rsidRDefault="00000000">
          <w:pPr>
            <w:pStyle w:val="TOC2"/>
            <w:tabs>
              <w:tab w:val="right" w:leader="dot" w:pos="9016"/>
            </w:tabs>
            <w:rPr>
              <w:rFonts w:eastAsiaTheme="minorEastAsia"/>
              <w:noProof/>
              <w:lang w:eastAsia="en-AU"/>
            </w:rPr>
          </w:pPr>
          <w:hyperlink w:anchor="_Toc147153167" w:history="1">
            <w:r w:rsidR="004076EF" w:rsidRPr="005A1080">
              <w:rPr>
                <w:rStyle w:val="Hyperlink"/>
                <w:noProof/>
              </w:rPr>
              <w:t>Getting Help to Manage Weight and Blood Sugars</w:t>
            </w:r>
            <w:r w:rsidR="004076EF">
              <w:rPr>
                <w:noProof/>
                <w:webHidden/>
              </w:rPr>
              <w:tab/>
            </w:r>
            <w:r w:rsidR="004076EF">
              <w:rPr>
                <w:noProof/>
                <w:webHidden/>
              </w:rPr>
              <w:fldChar w:fldCharType="begin"/>
            </w:r>
            <w:r w:rsidR="004076EF">
              <w:rPr>
                <w:noProof/>
                <w:webHidden/>
              </w:rPr>
              <w:instrText xml:space="preserve"> PAGEREF _Toc147153167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ADC6691" w14:textId="06AE1F6C" w:rsidR="004076EF" w:rsidRDefault="00000000">
          <w:pPr>
            <w:pStyle w:val="TOC3"/>
            <w:tabs>
              <w:tab w:val="right" w:leader="dot" w:pos="9016"/>
            </w:tabs>
            <w:rPr>
              <w:rFonts w:eastAsiaTheme="minorEastAsia"/>
              <w:noProof/>
              <w:lang w:eastAsia="en-AU"/>
            </w:rPr>
          </w:pPr>
          <w:hyperlink w:anchor="_Toc147153168" w:history="1">
            <w:r w:rsidR="004076EF" w:rsidRPr="005A1080">
              <w:rPr>
                <w:rStyle w:val="Hyperlink"/>
                <w:noProof/>
              </w:rPr>
              <w:t>Weight Loss Medication</w:t>
            </w:r>
            <w:r w:rsidR="004076EF">
              <w:rPr>
                <w:noProof/>
                <w:webHidden/>
              </w:rPr>
              <w:tab/>
            </w:r>
            <w:r w:rsidR="004076EF">
              <w:rPr>
                <w:noProof/>
                <w:webHidden/>
              </w:rPr>
              <w:fldChar w:fldCharType="begin"/>
            </w:r>
            <w:r w:rsidR="004076EF">
              <w:rPr>
                <w:noProof/>
                <w:webHidden/>
              </w:rPr>
              <w:instrText xml:space="preserve"> PAGEREF _Toc147153168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457B877" w14:textId="25F9A62B" w:rsidR="004076EF" w:rsidRDefault="00000000">
          <w:pPr>
            <w:pStyle w:val="TOC3"/>
            <w:tabs>
              <w:tab w:val="right" w:leader="dot" w:pos="9016"/>
            </w:tabs>
            <w:rPr>
              <w:rFonts w:eastAsiaTheme="minorEastAsia"/>
              <w:noProof/>
              <w:lang w:eastAsia="en-AU"/>
            </w:rPr>
          </w:pPr>
          <w:hyperlink w:anchor="_Toc147153169" w:history="1">
            <w:r w:rsidR="004076EF" w:rsidRPr="005A1080">
              <w:rPr>
                <w:rStyle w:val="Hyperlink"/>
                <w:noProof/>
              </w:rPr>
              <w:t>Diabetes Medication</w:t>
            </w:r>
            <w:r w:rsidR="004076EF">
              <w:rPr>
                <w:noProof/>
                <w:webHidden/>
              </w:rPr>
              <w:tab/>
            </w:r>
            <w:r w:rsidR="004076EF">
              <w:rPr>
                <w:noProof/>
                <w:webHidden/>
              </w:rPr>
              <w:fldChar w:fldCharType="begin"/>
            </w:r>
            <w:r w:rsidR="004076EF">
              <w:rPr>
                <w:noProof/>
                <w:webHidden/>
              </w:rPr>
              <w:instrText xml:space="preserve"> PAGEREF _Toc147153169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44CADBB" w14:textId="253BE06C" w:rsidR="004076EF" w:rsidRDefault="00000000">
          <w:pPr>
            <w:pStyle w:val="TOC3"/>
            <w:tabs>
              <w:tab w:val="right" w:leader="dot" w:pos="9016"/>
            </w:tabs>
            <w:rPr>
              <w:rFonts w:eastAsiaTheme="minorEastAsia"/>
              <w:noProof/>
              <w:lang w:eastAsia="en-AU"/>
            </w:rPr>
          </w:pPr>
          <w:hyperlink w:anchor="_Toc147153170" w:history="1">
            <w:r w:rsidR="004076EF" w:rsidRPr="005A1080">
              <w:rPr>
                <w:rStyle w:val="Hyperlink"/>
                <w:noProof/>
              </w:rPr>
              <w:t>Over The Counterweight Loss Aids</w:t>
            </w:r>
            <w:r w:rsidR="004076EF">
              <w:rPr>
                <w:noProof/>
                <w:webHidden/>
              </w:rPr>
              <w:tab/>
            </w:r>
            <w:r w:rsidR="004076EF">
              <w:rPr>
                <w:noProof/>
                <w:webHidden/>
              </w:rPr>
              <w:fldChar w:fldCharType="begin"/>
            </w:r>
            <w:r w:rsidR="004076EF">
              <w:rPr>
                <w:noProof/>
                <w:webHidden/>
              </w:rPr>
              <w:instrText xml:space="preserve"> PAGEREF _Toc147153170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6CB1CC8D" w14:textId="2B651E47" w:rsidR="004076EF" w:rsidRDefault="00000000">
          <w:pPr>
            <w:pStyle w:val="TOC3"/>
            <w:tabs>
              <w:tab w:val="right" w:leader="dot" w:pos="9016"/>
            </w:tabs>
            <w:rPr>
              <w:rFonts w:eastAsiaTheme="minorEastAsia"/>
              <w:noProof/>
              <w:lang w:eastAsia="en-AU"/>
            </w:rPr>
          </w:pPr>
          <w:hyperlink w:anchor="_Toc147153171" w:history="1">
            <w:r w:rsidR="004076EF" w:rsidRPr="005A1080">
              <w:rPr>
                <w:rStyle w:val="Hyperlink"/>
                <w:noProof/>
              </w:rPr>
              <w:t>Weight Loss in Chinese Medicine</w:t>
            </w:r>
            <w:r w:rsidR="004076EF">
              <w:rPr>
                <w:noProof/>
                <w:webHidden/>
              </w:rPr>
              <w:tab/>
            </w:r>
            <w:r w:rsidR="004076EF">
              <w:rPr>
                <w:noProof/>
                <w:webHidden/>
              </w:rPr>
              <w:fldChar w:fldCharType="begin"/>
            </w:r>
            <w:r w:rsidR="004076EF">
              <w:rPr>
                <w:noProof/>
                <w:webHidden/>
              </w:rPr>
              <w:instrText xml:space="preserve"> PAGEREF _Toc147153171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7C013375" w14:textId="5849786E" w:rsidR="004076EF" w:rsidRDefault="00000000">
          <w:pPr>
            <w:pStyle w:val="TOC3"/>
            <w:tabs>
              <w:tab w:val="right" w:leader="dot" w:pos="9016"/>
            </w:tabs>
            <w:rPr>
              <w:rFonts w:eastAsiaTheme="minorEastAsia"/>
              <w:noProof/>
              <w:lang w:eastAsia="en-AU"/>
            </w:rPr>
          </w:pPr>
          <w:hyperlink w:anchor="_Toc147153172" w:history="1">
            <w:r w:rsidR="004076EF" w:rsidRPr="005A1080">
              <w:rPr>
                <w:rStyle w:val="Hyperlink"/>
                <w:noProof/>
              </w:rPr>
              <w:t>Weight Loss Apps</w:t>
            </w:r>
            <w:r w:rsidR="004076EF">
              <w:rPr>
                <w:noProof/>
                <w:webHidden/>
              </w:rPr>
              <w:tab/>
            </w:r>
            <w:r w:rsidR="004076EF">
              <w:rPr>
                <w:noProof/>
                <w:webHidden/>
              </w:rPr>
              <w:fldChar w:fldCharType="begin"/>
            </w:r>
            <w:r w:rsidR="004076EF">
              <w:rPr>
                <w:noProof/>
                <w:webHidden/>
              </w:rPr>
              <w:instrText xml:space="preserve"> PAGEREF _Toc147153172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520019E" w14:textId="63EC13A9" w:rsidR="004076EF" w:rsidRDefault="00000000">
          <w:pPr>
            <w:pStyle w:val="TOC3"/>
            <w:tabs>
              <w:tab w:val="right" w:leader="dot" w:pos="9016"/>
            </w:tabs>
            <w:rPr>
              <w:rFonts w:eastAsiaTheme="minorEastAsia"/>
              <w:noProof/>
              <w:lang w:eastAsia="en-AU"/>
            </w:rPr>
          </w:pPr>
          <w:hyperlink w:anchor="_Toc147153173" w:history="1">
            <w:r w:rsidR="004076EF" w:rsidRPr="005A1080">
              <w:rPr>
                <w:rStyle w:val="Hyperlink"/>
                <w:noProof/>
              </w:rPr>
              <w:t>Diabetes Management Technology</w:t>
            </w:r>
            <w:r w:rsidR="004076EF">
              <w:rPr>
                <w:noProof/>
                <w:webHidden/>
              </w:rPr>
              <w:tab/>
            </w:r>
            <w:r w:rsidR="004076EF">
              <w:rPr>
                <w:noProof/>
                <w:webHidden/>
              </w:rPr>
              <w:fldChar w:fldCharType="begin"/>
            </w:r>
            <w:r w:rsidR="004076EF">
              <w:rPr>
                <w:noProof/>
                <w:webHidden/>
              </w:rPr>
              <w:instrText xml:space="preserve"> PAGEREF _Toc147153173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7EAFCD0" w14:textId="56AFF616" w:rsidR="004076EF" w:rsidRDefault="00000000">
          <w:pPr>
            <w:pStyle w:val="TOC3"/>
            <w:tabs>
              <w:tab w:val="right" w:leader="dot" w:pos="9016"/>
            </w:tabs>
            <w:rPr>
              <w:rFonts w:eastAsiaTheme="minorEastAsia"/>
              <w:noProof/>
              <w:lang w:eastAsia="en-AU"/>
            </w:rPr>
          </w:pPr>
          <w:hyperlink w:anchor="_Toc147153174" w:history="1">
            <w:r w:rsidR="004076EF" w:rsidRPr="005A1080">
              <w:rPr>
                <w:rStyle w:val="Hyperlink"/>
                <w:noProof/>
              </w:rPr>
              <w:t>Diabetes Management Apps</w:t>
            </w:r>
            <w:r w:rsidR="004076EF">
              <w:rPr>
                <w:noProof/>
                <w:webHidden/>
              </w:rPr>
              <w:tab/>
            </w:r>
            <w:r w:rsidR="004076EF">
              <w:rPr>
                <w:noProof/>
                <w:webHidden/>
              </w:rPr>
              <w:fldChar w:fldCharType="begin"/>
            </w:r>
            <w:r w:rsidR="004076EF">
              <w:rPr>
                <w:noProof/>
                <w:webHidden/>
              </w:rPr>
              <w:instrText xml:space="preserve"> PAGEREF _Toc147153174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CF19F6A" w14:textId="2006C58D" w:rsidR="004076EF" w:rsidRDefault="00000000">
          <w:pPr>
            <w:pStyle w:val="TOC3"/>
            <w:tabs>
              <w:tab w:val="right" w:leader="dot" w:pos="9016"/>
            </w:tabs>
            <w:rPr>
              <w:rFonts w:eastAsiaTheme="minorEastAsia"/>
              <w:noProof/>
              <w:lang w:eastAsia="en-AU"/>
            </w:rPr>
          </w:pPr>
          <w:hyperlink w:anchor="_Toc147153175" w:history="1">
            <w:r w:rsidR="004076EF" w:rsidRPr="005A1080">
              <w:rPr>
                <w:rStyle w:val="Hyperlink"/>
                <w:noProof/>
              </w:rPr>
              <w:t>Weight Loss Surgery</w:t>
            </w:r>
            <w:r w:rsidR="004076EF">
              <w:rPr>
                <w:noProof/>
                <w:webHidden/>
              </w:rPr>
              <w:tab/>
            </w:r>
            <w:r w:rsidR="004076EF">
              <w:rPr>
                <w:noProof/>
                <w:webHidden/>
              </w:rPr>
              <w:fldChar w:fldCharType="begin"/>
            </w:r>
            <w:r w:rsidR="004076EF">
              <w:rPr>
                <w:noProof/>
                <w:webHidden/>
              </w:rPr>
              <w:instrText xml:space="preserve"> PAGEREF _Toc147153175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C7D75E7" w14:textId="3C1F637C" w:rsidR="004076EF" w:rsidRDefault="00000000">
          <w:pPr>
            <w:pStyle w:val="TOC3"/>
            <w:tabs>
              <w:tab w:val="right" w:leader="dot" w:pos="9016"/>
            </w:tabs>
            <w:rPr>
              <w:rFonts w:eastAsiaTheme="minorEastAsia"/>
              <w:noProof/>
              <w:lang w:eastAsia="en-AU"/>
            </w:rPr>
          </w:pPr>
          <w:hyperlink w:anchor="_Toc147153176" w:history="1">
            <w:r w:rsidR="004076EF" w:rsidRPr="005A1080">
              <w:rPr>
                <w:rStyle w:val="Hyperlink"/>
                <w:noProof/>
              </w:rPr>
              <w:t>Weight and Check</w:t>
            </w:r>
            <w:r w:rsidR="004076EF">
              <w:rPr>
                <w:noProof/>
                <w:webHidden/>
              </w:rPr>
              <w:tab/>
            </w:r>
            <w:r w:rsidR="004076EF">
              <w:rPr>
                <w:noProof/>
                <w:webHidden/>
              </w:rPr>
              <w:fldChar w:fldCharType="begin"/>
            </w:r>
            <w:r w:rsidR="004076EF">
              <w:rPr>
                <w:noProof/>
                <w:webHidden/>
              </w:rPr>
              <w:instrText xml:space="preserve"> PAGEREF _Toc147153176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4211B4C" w14:textId="33C76C60" w:rsidR="004076EF" w:rsidRDefault="00000000">
          <w:pPr>
            <w:pStyle w:val="TOC1"/>
            <w:tabs>
              <w:tab w:val="right" w:leader="dot" w:pos="9016"/>
            </w:tabs>
            <w:rPr>
              <w:rFonts w:eastAsiaTheme="minorEastAsia"/>
              <w:noProof/>
              <w:lang w:eastAsia="en-AU"/>
            </w:rPr>
          </w:pPr>
          <w:hyperlink w:anchor="_Toc147153177" w:history="1">
            <w:r w:rsidR="004076EF" w:rsidRPr="005A1080">
              <w:rPr>
                <w:rStyle w:val="Hyperlink"/>
                <w:noProof/>
              </w:rPr>
              <w:t>Week 8: Genetics And Your Genome</w:t>
            </w:r>
            <w:r w:rsidR="004076EF">
              <w:rPr>
                <w:noProof/>
                <w:webHidden/>
              </w:rPr>
              <w:tab/>
            </w:r>
            <w:r w:rsidR="004076EF">
              <w:rPr>
                <w:noProof/>
                <w:webHidden/>
              </w:rPr>
              <w:fldChar w:fldCharType="begin"/>
            </w:r>
            <w:r w:rsidR="004076EF">
              <w:rPr>
                <w:noProof/>
                <w:webHidden/>
              </w:rPr>
              <w:instrText xml:space="preserve"> PAGEREF _Toc147153177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5212088" w14:textId="23CCF8D8" w:rsidR="004076EF" w:rsidRDefault="00000000">
          <w:pPr>
            <w:pStyle w:val="TOC3"/>
            <w:tabs>
              <w:tab w:val="right" w:leader="dot" w:pos="9016"/>
            </w:tabs>
            <w:rPr>
              <w:rFonts w:eastAsiaTheme="minorEastAsia"/>
              <w:noProof/>
              <w:lang w:eastAsia="en-AU"/>
            </w:rPr>
          </w:pPr>
          <w:hyperlink w:anchor="_Toc147153178" w:history="1">
            <w:r w:rsidR="004076EF" w:rsidRPr="005A1080">
              <w:rPr>
                <w:rStyle w:val="Hyperlink"/>
                <w:noProof/>
              </w:rPr>
              <w:t>The Genetic Code: The Blueprint of Life</w:t>
            </w:r>
            <w:r w:rsidR="004076EF">
              <w:rPr>
                <w:noProof/>
                <w:webHidden/>
              </w:rPr>
              <w:tab/>
            </w:r>
            <w:r w:rsidR="004076EF">
              <w:rPr>
                <w:noProof/>
                <w:webHidden/>
              </w:rPr>
              <w:fldChar w:fldCharType="begin"/>
            </w:r>
            <w:r w:rsidR="004076EF">
              <w:rPr>
                <w:noProof/>
                <w:webHidden/>
              </w:rPr>
              <w:instrText xml:space="preserve"> PAGEREF _Toc147153178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52E9C6DD" w14:textId="09312126" w:rsidR="004076EF" w:rsidRDefault="00000000">
          <w:pPr>
            <w:pStyle w:val="TOC3"/>
            <w:tabs>
              <w:tab w:val="right" w:leader="dot" w:pos="9016"/>
            </w:tabs>
            <w:rPr>
              <w:rFonts w:eastAsiaTheme="minorEastAsia"/>
              <w:noProof/>
              <w:lang w:eastAsia="en-AU"/>
            </w:rPr>
          </w:pPr>
          <w:hyperlink w:anchor="_Toc147153179" w:history="1">
            <w:r w:rsidR="004076EF" w:rsidRPr="005A1080">
              <w:rPr>
                <w:rStyle w:val="Hyperlink"/>
                <w:noProof/>
              </w:rPr>
              <w:t>Genetic Vulnerability: Understanding Your Risk</w:t>
            </w:r>
            <w:r w:rsidR="004076EF">
              <w:rPr>
                <w:noProof/>
                <w:webHidden/>
              </w:rPr>
              <w:tab/>
            </w:r>
            <w:r w:rsidR="004076EF">
              <w:rPr>
                <w:noProof/>
                <w:webHidden/>
              </w:rPr>
              <w:fldChar w:fldCharType="begin"/>
            </w:r>
            <w:r w:rsidR="004076EF">
              <w:rPr>
                <w:noProof/>
                <w:webHidden/>
              </w:rPr>
              <w:instrText xml:space="preserve"> PAGEREF _Toc147153179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6D7EF4BC" w14:textId="2A7B529C" w:rsidR="004076EF" w:rsidRDefault="00000000">
          <w:pPr>
            <w:pStyle w:val="TOC3"/>
            <w:tabs>
              <w:tab w:val="right" w:leader="dot" w:pos="9016"/>
            </w:tabs>
            <w:rPr>
              <w:rFonts w:eastAsiaTheme="minorEastAsia"/>
              <w:noProof/>
              <w:lang w:eastAsia="en-AU"/>
            </w:rPr>
          </w:pPr>
          <w:hyperlink w:anchor="_Toc147153180" w:history="1">
            <w:r w:rsidR="004076EF" w:rsidRPr="005A1080">
              <w:rPr>
                <w:rStyle w:val="Hyperlink"/>
                <w:noProof/>
              </w:rPr>
              <w:t>Hereditary</w:t>
            </w:r>
            <w:r w:rsidR="004076EF">
              <w:rPr>
                <w:noProof/>
                <w:webHidden/>
              </w:rPr>
              <w:tab/>
            </w:r>
            <w:r w:rsidR="004076EF">
              <w:rPr>
                <w:noProof/>
                <w:webHidden/>
              </w:rPr>
              <w:fldChar w:fldCharType="begin"/>
            </w:r>
            <w:r w:rsidR="004076EF">
              <w:rPr>
                <w:noProof/>
                <w:webHidden/>
              </w:rPr>
              <w:instrText xml:space="preserve"> PAGEREF _Toc147153180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3A7FB214" w14:textId="67EBF1B0" w:rsidR="004076EF" w:rsidRDefault="00000000">
          <w:pPr>
            <w:pStyle w:val="TOC3"/>
            <w:tabs>
              <w:tab w:val="right" w:leader="dot" w:pos="9016"/>
            </w:tabs>
            <w:rPr>
              <w:rFonts w:eastAsiaTheme="minorEastAsia"/>
              <w:noProof/>
              <w:lang w:eastAsia="en-AU"/>
            </w:rPr>
          </w:pPr>
          <w:hyperlink w:anchor="_Toc147153181" w:history="1">
            <w:r w:rsidR="004076EF" w:rsidRPr="005A1080">
              <w:rPr>
                <w:rStyle w:val="Hyperlink"/>
                <w:noProof/>
              </w:rPr>
              <w:t>Genotype</w:t>
            </w:r>
            <w:r w:rsidR="004076EF">
              <w:rPr>
                <w:noProof/>
                <w:webHidden/>
              </w:rPr>
              <w:tab/>
            </w:r>
            <w:r w:rsidR="004076EF">
              <w:rPr>
                <w:noProof/>
                <w:webHidden/>
              </w:rPr>
              <w:fldChar w:fldCharType="begin"/>
            </w:r>
            <w:r w:rsidR="004076EF">
              <w:rPr>
                <w:noProof/>
                <w:webHidden/>
              </w:rPr>
              <w:instrText xml:space="preserve"> PAGEREF _Toc147153181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4FDF84C1" w14:textId="2FB073EE" w:rsidR="004076EF" w:rsidRDefault="00000000">
          <w:pPr>
            <w:pStyle w:val="TOC3"/>
            <w:tabs>
              <w:tab w:val="right" w:leader="dot" w:pos="9016"/>
            </w:tabs>
            <w:rPr>
              <w:rFonts w:eastAsiaTheme="minorEastAsia"/>
              <w:noProof/>
              <w:lang w:eastAsia="en-AU"/>
            </w:rPr>
          </w:pPr>
          <w:hyperlink w:anchor="_Toc147153182" w:history="1">
            <w:r w:rsidR="004076EF" w:rsidRPr="005A1080">
              <w:rPr>
                <w:rStyle w:val="Hyperlink"/>
                <w:noProof/>
              </w:rPr>
              <w:t>Alleles</w:t>
            </w:r>
            <w:r w:rsidR="004076EF">
              <w:rPr>
                <w:noProof/>
                <w:webHidden/>
              </w:rPr>
              <w:tab/>
            </w:r>
            <w:r w:rsidR="004076EF">
              <w:rPr>
                <w:noProof/>
                <w:webHidden/>
              </w:rPr>
              <w:fldChar w:fldCharType="begin"/>
            </w:r>
            <w:r w:rsidR="004076EF">
              <w:rPr>
                <w:noProof/>
                <w:webHidden/>
              </w:rPr>
              <w:instrText xml:space="preserve"> PAGEREF _Toc147153182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4CF4B1A3" w14:textId="466FA144" w:rsidR="004076EF" w:rsidRDefault="00000000">
          <w:pPr>
            <w:pStyle w:val="TOC3"/>
            <w:tabs>
              <w:tab w:val="right" w:leader="dot" w:pos="9016"/>
            </w:tabs>
            <w:rPr>
              <w:rFonts w:eastAsiaTheme="minorEastAsia"/>
              <w:noProof/>
              <w:lang w:eastAsia="en-AU"/>
            </w:rPr>
          </w:pPr>
          <w:hyperlink w:anchor="_Toc147153183" w:history="1">
            <w:r w:rsidR="004076EF" w:rsidRPr="005A1080">
              <w:rPr>
                <w:rStyle w:val="Hyperlink"/>
                <w:noProof/>
              </w:rPr>
              <w:t>Genetic Markers</w:t>
            </w:r>
            <w:r w:rsidR="004076EF">
              <w:rPr>
                <w:noProof/>
                <w:webHidden/>
              </w:rPr>
              <w:tab/>
            </w:r>
            <w:r w:rsidR="004076EF">
              <w:rPr>
                <w:noProof/>
                <w:webHidden/>
              </w:rPr>
              <w:fldChar w:fldCharType="begin"/>
            </w:r>
            <w:r w:rsidR="004076EF">
              <w:rPr>
                <w:noProof/>
                <w:webHidden/>
              </w:rPr>
              <w:instrText xml:space="preserve"> PAGEREF _Toc147153183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624F85AA" w14:textId="3A0ECEA9" w:rsidR="004076EF" w:rsidRDefault="00000000">
          <w:pPr>
            <w:pStyle w:val="TOC3"/>
            <w:tabs>
              <w:tab w:val="right" w:leader="dot" w:pos="9016"/>
            </w:tabs>
            <w:rPr>
              <w:rFonts w:eastAsiaTheme="minorEastAsia"/>
              <w:noProof/>
              <w:lang w:eastAsia="en-AU"/>
            </w:rPr>
          </w:pPr>
          <w:hyperlink w:anchor="_Toc147153184" w:history="1">
            <w:r w:rsidR="004076EF" w:rsidRPr="005A1080">
              <w:rPr>
                <w:rStyle w:val="Hyperlink"/>
                <w:noProof/>
              </w:rPr>
              <w:t>Genomics</w:t>
            </w:r>
            <w:r w:rsidR="004076EF">
              <w:rPr>
                <w:noProof/>
                <w:webHidden/>
              </w:rPr>
              <w:tab/>
            </w:r>
            <w:r w:rsidR="004076EF">
              <w:rPr>
                <w:noProof/>
                <w:webHidden/>
              </w:rPr>
              <w:fldChar w:fldCharType="begin"/>
            </w:r>
            <w:r w:rsidR="004076EF">
              <w:rPr>
                <w:noProof/>
                <w:webHidden/>
              </w:rPr>
              <w:instrText xml:space="preserve"> PAGEREF _Toc147153184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1FC7C797" w14:textId="1A53C722" w:rsidR="004076EF" w:rsidRDefault="00000000">
          <w:pPr>
            <w:pStyle w:val="TOC3"/>
            <w:tabs>
              <w:tab w:val="right" w:leader="dot" w:pos="9016"/>
            </w:tabs>
            <w:rPr>
              <w:rFonts w:eastAsiaTheme="minorEastAsia"/>
              <w:noProof/>
              <w:lang w:eastAsia="en-AU"/>
            </w:rPr>
          </w:pPr>
          <w:hyperlink w:anchor="_Toc147153185" w:history="1">
            <w:r w:rsidR="004076EF" w:rsidRPr="005A1080">
              <w:rPr>
                <w:rStyle w:val="Hyperlink"/>
                <w:noProof/>
              </w:rPr>
              <w:t>Jing and the Genes</w:t>
            </w:r>
            <w:r w:rsidR="004076EF">
              <w:rPr>
                <w:noProof/>
                <w:webHidden/>
              </w:rPr>
              <w:tab/>
            </w:r>
            <w:r w:rsidR="004076EF">
              <w:rPr>
                <w:noProof/>
                <w:webHidden/>
              </w:rPr>
              <w:fldChar w:fldCharType="begin"/>
            </w:r>
            <w:r w:rsidR="004076EF">
              <w:rPr>
                <w:noProof/>
                <w:webHidden/>
              </w:rPr>
              <w:instrText xml:space="preserve"> PAGEREF _Toc147153185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4E40B6DC" w14:textId="17152D10" w:rsidR="004076EF" w:rsidRDefault="00000000">
          <w:pPr>
            <w:pStyle w:val="TOC2"/>
            <w:tabs>
              <w:tab w:val="right" w:leader="dot" w:pos="9016"/>
            </w:tabs>
            <w:rPr>
              <w:rFonts w:eastAsiaTheme="minorEastAsia"/>
              <w:noProof/>
              <w:lang w:eastAsia="en-AU"/>
            </w:rPr>
          </w:pPr>
          <w:hyperlink w:anchor="_Toc147153186" w:history="1">
            <w:r w:rsidR="004076EF" w:rsidRPr="005A1080">
              <w:rPr>
                <w:rStyle w:val="Hyperlink"/>
                <w:noProof/>
              </w:rPr>
              <w:t>Tracking Genetics</w:t>
            </w:r>
            <w:r w:rsidR="004076EF">
              <w:rPr>
                <w:noProof/>
                <w:webHidden/>
              </w:rPr>
              <w:tab/>
            </w:r>
            <w:r w:rsidR="004076EF">
              <w:rPr>
                <w:noProof/>
                <w:webHidden/>
              </w:rPr>
              <w:fldChar w:fldCharType="begin"/>
            </w:r>
            <w:r w:rsidR="004076EF">
              <w:rPr>
                <w:noProof/>
                <w:webHidden/>
              </w:rPr>
              <w:instrText xml:space="preserve"> PAGEREF _Toc147153186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23B3E8F2" w14:textId="37EE8499" w:rsidR="004076EF" w:rsidRDefault="00000000">
          <w:pPr>
            <w:pStyle w:val="TOC3"/>
            <w:tabs>
              <w:tab w:val="right" w:leader="dot" w:pos="9016"/>
            </w:tabs>
            <w:rPr>
              <w:rFonts w:eastAsiaTheme="minorEastAsia"/>
              <w:noProof/>
              <w:lang w:eastAsia="en-AU"/>
            </w:rPr>
          </w:pPr>
          <w:hyperlink w:anchor="_Toc147153187" w:history="1">
            <w:r w:rsidR="004076EF" w:rsidRPr="005A1080">
              <w:rPr>
                <w:rStyle w:val="Hyperlink"/>
                <w:noProof/>
              </w:rPr>
              <w:t>Exploring Your Family Tree and Genetic History</w:t>
            </w:r>
            <w:r w:rsidR="004076EF">
              <w:rPr>
                <w:noProof/>
                <w:webHidden/>
              </w:rPr>
              <w:tab/>
            </w:r>
            <w:r w:rsidR="004076EF">
              <w:rPr>
                <w:noProof/>
                <w:webHidden/>
              </w:rPr>
              <w:fldChar w:fldCharType="begin"/>
            </w:r>
            <w:r w:rsidR="004076EF">
              <w:rPr>
                <w:noProof/>
                <w:webHidden/>
              </w:rPr>
              <w:instrText xml:space="preserve"> PAGEREF _Toc147153187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7FC4948" w14:textId="7066E7F5" w:rsidR="004076EF" w:rsidRDefault="00000000">
          <w:pPr>
            <w:pStyle w:val="TOC3"/>
            <w:tabs>
              <w:tab w:val="right" w:leader="dot" w:pos="9016"/>
            </w:tabs>
            <w:rPr>
              <w:rFonts w:eastAsiaTheme="minorEastAsia"/>
              <w:noProof/>
              <w:lang w:eastAsia="en-AU"/>
            </w:rPr>
          </w:pPr>
          <w:hyperlink w:anchor="_Toc147153188" w:history="1">
            <w:r w:rsidR="004076EF" w:rsidRPr="005A1080">
              <w:rPr>
                <w:rStyle w:val="Hyperlink"/>
                <w:noProof/>
              </w:rPr>
              <w:t>Ancestry Testing</w:t>
            </w:r>
            <w:r w:rsidR="004076EF">
              <w:rPr>
                <w:noProof/>
                <w:webHidden/>
              </w:rPr>
              <w:tab/>
            </w:r>
            <w:r w:rsidR="004076EF">
              <w:rPr>
                <w:noProof/>
                <w:webHidden/>
              </w:rPr>
              <w:fldChar w:fldCharType="begin"/>
            </w:r>
            <w:r w:rsidR="004076EF">
              <w:rPr>
                <w:noProof/>
                <w:webHidden/>
              </w:rPr>
              <w:instrText xml:space="preserve"> PAGEREF _Toc147153188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34941FEE" w14:textId="0DE08DF5" w:rsidR="004076EF" w:rsidRDefault="00000000">
          <w:pPr>
            <w:pStyle w:val="TOC3"/>
            <w:tabs>
              <w:tab w:val="right" w:leader="dot" w:pos="9016"/>
            </w:tabs>
            <w:rPr>
              <w:rFonts w:eastAsiaTheme="minorEastAsia"/>
              <w:noProof/>
              <w:lang w:eastAsia="en-AU"/>
            </w:rPr>
          </w:pPr>
          <w:hyperlink w:anchor="_Toc147153189" w:history="1">
            <w:r w:rsidR="004076EF" w:rsidRPr="005A1080">
              <w:rPr>
                <w:rStyle w:val="Hyperlink"/>
                <w:noProof/>
              </w:rPr>
              <w:t>Genetic Testing</w:t>
            </w:r>
            <w:r w:rsidR="004076EF">
              <w:rPr>
                <w:noProof/>
                <w:webHidden/>
              </w:rPr>
              <w:tab/>
            </w:r>
            <w:r w:rsidR="004076EF">
              <w:rPr>
                <w:noProof/>
                <w:webHidden/>
              </w:rPr>
              <w:fldChar w:fldCharType="begin"/>
            </w:r>
            <w:r w:rsidR="004076EF">
              <w:rPr>
                <w:noProof/>
                <w:webHidden/>
              </w:rPr>
              <w:instrText xml:space="preserve"> PAGEREF _Toc147153189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3199BFF5" w14:textId="123F1E09" w:rsidR="004076EF" w:rsidRDefault="00000000">
          <w:pPr>
            <w:pStyle w:val="TOC3"/>
            <w:tabs>
              <w:tab w:val="right" w:leader="dot" w:pos="9016"/>
            </w:tabs>
            <w:rPr>
              <w:rFonts w:eastAsiaTheme="minorEastAsia"/>
              <w:noProof/>
              <w:lang w:eastAsia="en-AU"/>
            </w:rPr>
          </w:pPr>
          <w:hyperlink w:anchor="_Toc147153190" w:history="1">
            <w:r w:rsidR="004076EF" w:rsidRPr="005A1080">
              <w:rPr>
                <w:rStyle w:val="Hyperlink"/>
                <w:noProof/>
              </w:rPr>
              <w:t>Whole Genome Sequencing</w:t>
            </w:r>
            <w:r w:rsidR="004076EF">
              <w:rPr>
                <w:noProof/>
                <w:webHidden/>
              </w:rPr>
              <w:tab/>
            </w:r>
            <w:r w:rsidR="004076EF">
              <w:rPr>
                <w:noProof/>
                <w:webHidden/>
              </w:rPr>
              <w:fldChar w:fldCharType="begin"/>
            </w:r>
            <w:r w:rsidR="004076EF">
              <w:rPr>
                <w:noProof/>
                <w:webHidden/>
              </w:rPr>
              <w:instrText xml:space="preserve"> PAGEREF _Toc147153190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7265F351" w14:textId="2F43C2A2" w:rsidR="004076EF" w:rsidRDefault="00000000">
          <w:pPr>
            <w:pStyle w:val="TOC3"/>
            <w:tabs>
              <w:tab w:val="right" w:leader="dot" w:pos="9016"/>
            </w:tabs>
            <w:rPr>
              <w:rFonts w:eastAsiaTheme="minorEastAsia"/>
              <w:noProof/>
              <w:lang w:eastAsia="en-AU"/>
            </w:rPr>
          </w:pPr>
          <w:hyperlink w:anchor="_Toc147153191" w:history="1">
            <w:r w:rsidR="004076EF" w:rsidRPr="005A1080">
              <w:rPr>
                <w:rStyle w:val="Hyperlink"/>
                <w:noProof/>
              </w:rPr>
              <w:t>The Omics Profile</w:t>
            </w:r>
            <w:r w:rsidR="004076EF">
              <w:rPr>
                <w:noProof/>
                <w:webHidden/>
              </w:rPr>
              <w:tab/>
            </w:r>
            <w:r w:rsidR="004076EF">
              <w:rPr>
                <w:noProof/>
                <w:webHidden/>
              </w:rPr>
              <w:fldChar w:fldCharType="begin"/>
            </w:r>
            <w:r w:rsidR="004076EF">
              <w:rPr>
                <w:noProof/>
                <w:webHidden/>
              </w:rPr>
              <w:instrText xml:space="preserve"> PAGEREF _Toc147153191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4C34580C" w14:textId="73595FC6" w:rsidR="004076EF" w:rsidRDefault="00000000">
          <w:pPr>
            <w:pStyle w:val="TOC3"/>
            <w:tabs>
              <w:tab w:val="right" w:leader="dot" w:pos="9016"/>
            </w:tabs>
            <w:rPr>
              <w:rFonts w:eastAsiaTheme="minorEastAsia"/>
              <w:noProof/>
              <w:lang w:eastAsia="en-AU"/>
            </w:rPr>
          </w:pPr>
          <w:hyperlink w:anchor="_Toc147153192" w:history="1">
            <w:r w:rsidR="004076EF" w:rsidRPr="005A1080">
              <w:rPr>
                <w:rStyle w:val="Hyperlink"/>
                <w:noProof/>
              </w:rPr>
              <w:t>Cells to Brain Function: The Ongoing Revolution in Mapping the Human Body</w:t>
            </w:r>
            <w:r w:rsidR="004076EF">
              <w:rPr>
                <w:noProof/>
                <w:webHidden/>
              </w:rPr>
              <w:tab/>
            </w:r>
            <w:r w:rsidR="004076EF">
              <w:rPr>
                <w:noProof/>
                <w:webHidden/>
              </w:rPr>
              <w:fldChar w:fldCharType="begin"/>
            </w:r>
            <w:r w:rsidR="004076EF">
              <w:rPr>
                <w:noProof/>
                <w:webHidden/>
              </w:rPr>
              <w:instrText xml:space="preserve"> PAGEREF _Toc147153192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F229450" w14:textId="66359033" w:rsidR="004076EF" w:rsidRDefault="00000000">
          <w:pPr>
            <w:pStyle w:val="TOC2"/>
            <w:tabs>
              <w:tab w:val="right" w:leader="dot" w:pos="9016"/>
            </w:tabs>
            <w:rPr>
              <w:rFonts w:eastAsiaTheme="minorEastAsia"/>
              <w:noProof/>
              <w:lang w:eastAsia="en-AU"/>
            </w:rPr>
          </w:pPr>
          <w:hyperlink w:anchor="_Toc147153193" w:history="1">
            <w:r w:rsidR="004076EF" w:rsidRPr="005A1080">
              <w:rPr>
                <w:rStyle w:val="Hyperlink"/>
                <w:noProof/>
              </w:rPr>
              <w:t>Getting Support to Understand Your Genome</w:t>
            </w:r>
            <w:r w:rsidR="004076EF">
              <w:rPr>
                <w:noProof/>
                <w:webHidden/>
              </w:rPr>
              <w:tab/>
            </w:r>
            <w:r w:rsidR="004076EF">
              <w:rPr>
                <w:noProof/>
                <w:webHidden/>
              </w:rPr>
              <w:fldChar w:fldCharType="begin"/>
            </w:r>
            <w:r w:rsidR="004076EF">
              <w:rPr>
                <w:noProof/>
                <w:webHidden/>
              </w:rPr>
              <w:instrText xml:space="preserve"> PAGEREF _Toc147153193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CA06D45" w14:textId="130BBBD7" w:rsidR="004076EF" w:rsidRDefault="00000000">
          <w:pPr>
            <w:pStyle w:val="TOC3"/>
            <w:tabs>
              <w:tab w:val="right" w:leader="dot" w:pos="9016"/>
            </w:tabs>
            <w:rPr>
              <w:rFonts w:eastAsiaTheme="minorEastAsia"/>
              <w:noProof/>
              <w:lang w:eastAsia="en-AU"/>
            </w:rPr>
          </w:pPr>
          <w:hyperlink w:anchor="_Toc147153194" w:history="1">
            <w:r w:rsidR="004076EF" w:rsidRPr="005A1080">
              <w:rPr>
                <w:rStyle w:val="Hyperlink"/>
                <w:noProof/>
              </w:rPr>
              <w:t>Family History Specialists</w:t>
            </w:r>
            <w:r w:rsidR="004076EF">
              <w:rPr>
                <w:noProof/>
                <w:webHidden/>
              </w:rPr>
              <w:tab/>
            </w:r>
            <w:r w:rsidR="004076EF">
              <w:rPr>
                <w:noProof/>
                <w:webHidden/>
              </w:rPr>
              <w:fldChar w:fldCharType="begin"/>
            </w:r>
            <w:r w:rsidR="004076EF">
              <w:rPr>
                <w:noProof/>
                <w:webHidden/>
              </w:rPr>
              <w:instrText xml:space="preserve"> PAGEREF _Toc147153194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718CD059" w14:textId="68A3D598" w:rsidR="004076EF" w:rsidRDefault="00000000">
          <w:pPr>
            <w:pStyle w:val="TOC3"/>
            <w:tabs>
              <w:tab w:val="right" w:leader="dot" w:pos="9016"/>
            </w:tabs>
            <w:rPr>
              <w:rFonts w:eastAsiaTheme="minorEastAsia"/>
              <w:noProof/>
              <w:lang w:eastAsia="en-AU"/>
            </w:rPr>
          </w:pPr>
          <w:hyperlink w:anchor="_Toc147153195" w:history="1">
            <w:r w:rsidR="004076EF" w:rsidRPr="005A1080">
              <w:rPr>
                <w:rStyle w:val="Hyperlink"/>
                <w:noProof/>
              </w:rPr>
              <w:t>Geneticist</w:t>
            </w:r>
            <w:r w:rsidR="004076EF">
              <w:rPr>
                <w:noProof/>
                <w:webHidden/>
              </w:rPr>
              <w:tab/>
            </w:r>
            <w:r w:rsidR="004076EF">
              <w:rPr>
                <w:noProof/>
                <w:webHidden/>
              </w:rPr>
              <w:fldChar w:fldCharType="begin"/>
            </w:r>
            <w:r w:rsidR="004076EF">
              <w:rPr>
                <w:noProof/>
                <w:webHidden/>
              </w:rPr>
              <w:instrText xml:space="preserve"> PAGEREF _Toc147153195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221CFD5" w14:textId="7052346F" w:rsidR="004076EF" w:rsidRDefault="00000000">
          <w:pPr>
            <w:pStyle w:val="TOC3"/>
            <w:tabs>
              <w:tab w:val="right" w:leader="dot" w:pos="9016"/>
            </w:tabs>
            <w:rPr>
              <w:rFonts w:eastAsiaTheme="minorEastAsia"/>
              <w:noProof/>
              <w:lang w:eastAsia="en-AU"/>
            </w:rPr>
          </w:pPr>
          <w:hyperlink w:anchor="_Toc147153196" w:history="1">
            <w:r w:rsidR="004076EF" w:rsidRPr="005A1080">
              <w:rPr>
                <w:rStyle w:val="Hyperlink"/>
                <w:noProof/>
              </w:rPr>
              <w:t>Genetic Counsellor</w:t>
            </w:r>
            <w:r w:rsidR="004076EF">
              <w:rPr>
                <w:noProof/>
                <w:webHidden/>
              </w:rPr>
              <w:tab/>
            </w:r>
            <w:r w:rsidR="004076EF">
              <w:rPr>
                <w:noProof/>
                <w:webHidden/>
              </w:rPr>
              <w:fldChar w:fldCharType="begin"/>
            </w:r>
            <w:r w:rsidR="004076EF">
              <w:rPr>
                <w:noProof/>
                <w:webHidden/>
              </w:rPr>
              <w:instrText xml:space="preserve"> PAGEREF _Toc147153196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62EEEA1" w14:textId="102BE356" w:rsidR="004076EF" w:rsidRDefault="00000000">
          <w:pPr>
            <w:pStyle w:val="TOC3"/>
            <w:tabs>
              <w:tab w:val="right" w:leader="dot" w:pos="9016"/>
            </w:tabs>
            <w:rPr>
              <w:rFonts w:eastAsiaTheme="minorEastAsia"/>
              <w:noProof/>
              <w:lang w:eastAsia="en-AU"/>
            </w:rPr>
          </w:pPr>
          <w:hyperlink w:anchor="_Toc147153197" w:history="1">
            <w:r w:rsidR="004076EF" w:rsidRPr="005A1080">
              <w:rPr>
                <w:rStyle w:val="Hyperlink"/>
                <w:noProof/>
              </w:rPr>
              <w:t>Functional Genomics</w:t>
            </w:r>
            <w:r w:rsidR="004076EF">
              <w:rPr>
                <w:noProof/>
                <w:webHidden/>
              </w:rPr>
              <w:tab/>
            </w:r>
            <w:r w:rsidR="004076EF">
              <w:rPr>
                <w:noProof/>
                <w:webHidden/>
              </w:rPr>
              <w:fldChar w:fldCharType="begin"/>
            </w:r>
            <w:r w:rsidR="004076EF">
              <w:rPr>
                <w:noProof/>
                <w:webHidden/>
              </w:rPr>
              <w:instrText xml:space="preserve"> PAGEREF _Toc147153197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1855E91" w14:textId="3BA12800" w:rsidR="004076EF" w:rsidRDefault="00000000">
          <w:pPr>
            <w:pStyle w:val="TOC3"/>
            <w:tabs>
              <w:tab w:val="right" w:leader="dot" w:pos="9016"/>
            </w:tabs>
            <w:rPr>
              <w:rFonts w:eastAsiaTheme="minorEastAsia"/>
              <w:noProof/>
              <w:lang w:eastAsia="en-AU"/>
            </w:rPr>
          </w:pPr>
          <w:hyperlink w:anchor="_Toc147153198" w:history="1">
            <w:r w:rsidR="004076EF" w:rsidRPr="005A1080">
              <w:rPr>
                <w:rStyle w:val="Hyperlink"/>
                <w:noProof/>
              </w:rPr>
              <w:t>Gene Therapy</w:t>
            </w:r>
            <w:r w:rsidR="004076EF">
              <w:rPr>
                <w:noProof/>
                <w:webHidden/>
              </w:rPr>
              <w:tab/>
            </w:r>
            <w:r w:rsidR="004076EF">
              <w:rPr>
                <w:noProof/>
                <w:webHidden/>
              </w:rPr>
              <w:fldChar w:fldCharType="begin"/>
            </w:r>
            <w:r w:rsidR="004076EF">
              <w:rPr>
                <w:noProof/>
                <w:webHidden/>
              </w:rPr>
              <w:instrText xml:space="preserve"> PAGEREF _Toc147153198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489D6D7" w14:textId="7AAFF0EB" w:rsidR="004076EF" w:rsidRDefault="00000000">
          <w:pPr>
            <w:pStyle w:val="TOC3"/>
            <w:tabs>
              <w:tab w:val="right" w:leader="dot" w:pos="9016"/>
            </w:tabs>
            <w:rPr>
              <w:rFonts w:eastAsiaTheme="minorEastAsia"/>
              <w:noProof/>
              <w:lang w:eastAsia="en-AU"/>
            </w:rPr>
          </w:pPr>
          <w:hyperlink w:anchor="_Toc147153199" w:history="1">
            <w:r w:rsidR="004076EF" w:rsidRPr="005A1080">
              <w:rPr>
                <w:rStyle w:val="Hyperlink"/>
                <w:noProof/>
              </w:rPr>
              <w:t>Genetic Engineering</w:t>
            </w:r>
            <w:r w:rsidR="004076EF">
              <w:rPr>
                <w:noProof/>
                <w:webHidden/>
              </w:rPr>
              <w:tab/>
            </w:r>
            <w:r w:rsidR="004076EF">
              <w:rPr>
                <w:noProof/>
                <w:webHidden/>
              </w:rPr>
              <w:fldChar w:fldCharType="begin"/>
            </w:r>
            <w:r w:rsidR="004076EF">
              <w:rPr>
                <w:noProof/>
                <w:webHidden/>
              </w:rPr>
              <w:instrText xml:space="preserve"> PAGEREF _Toc147153199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703BAD0" w14:textId="388A954A" w:rsidR="004076EF" w:rsidRDefault="00000000">
          <w:pPr>
            <w:pStyle w:val="TOC3"/>
            <w:tabs>
              <w:tab w:val="right" w:leader="dot" w:pos="9016"/>
            </w:tabs>
            <w:rPr>
              <w:rFonts w:eastAsiaTheme="minorEastAsia"/>
              <w:noProof/>
              <w:lang w:eastAsia="en-AU"/>
            </w:rPr>
          </w:pPr>
          <w:hyperlink w:anchor="_Toc147153200" w:history="1">
            <w:r w:rsidR="004076EF" w:rsidRPr="005A1080">
              <w:rPr>
                <w:rStyle w:val="Hyperlink"/>
                <w:noProof/>
              </w:rPr>
              <w:t>Precision Medicine</w:t>
            </w:r>
            <w:r w:rsidR="004076EF">
              <w:rPr>
                <w:noProof/>
                <w:webHidden/>
              </w:rPr>
              <w:tab/>
            </w:r>
            <w:r w:rsidR="004076EF">
              <w:rPr>
                <w:noProof/>
                <w:webHidden/>
              </w:rPr>
              <w:fldChar w:fldCharType="begin"/>
            </w:r>
            <w:r w:rsidR="004076EF">
              <w:rPr>
                <w:noProof/>
                <w:webHidden/>
              </w:rPr>
              <w:instrText xml:space="preserve"> PAGEREF _Toc147153200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522AD0E" w14:textId="4F478E7F" w:rsidR="004076EF" w:rsidRDefault="00000000">
          <w:pPr>
            <w:pStyle w:val="TOC3"/>
            <w:tabs>
              <w:tab w:val="right" w:leader="dot" w:pos="9016"/>
            </w:tabs>
            <w:rPr>
              <w:rFonts w:eastAsiaTheme="minorEastAsia"/>
              <w:noProof/>
              <w:lang w:eastAsia="en-AU"/>
            </w:rPr>
          </w:pPr>
          <w:hyperlink w:anchor="_Toc147153201" w:history="1">
            <w:r w:rsidR="004076EF" w:rsidRPr="005A1080">
              <w:rPr>
                <w:rStyle w:val="Hyperlink"/>
                <w:noProof/>
              </w:rPr>
              <w:t>Time To Review Your Progress</w:t>
            </w:r>
            <w:r w:rsidR="004076EF">
              <w:rPr>
                <w:noProof/>
                <w:webHidden/>
              </w:rPr>
              <w:tab/>
            </w:r>
            <w:r w:rsidR="004076EF">
              <w:rPr>
                <w:noProof/>
                <w:webHidden/>
              </w:rPr>
              <w:fldChar w:fldCharType="begin"/>
            </w:r>
            <w:r w:rsidR="004076EF">
              <w:rPr>
                <w:noProof/>
                <w:webHidden/>
              </w:rPr>
              <w:instrText xml:space="preserve"> PAGEREF _Toc147153201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5E55D6B7" w14:textId="228850FF" w:rsidR="004076EF" w:rsidRDefault="00000000">
          <w:pPr>
            <w:pStyle w:val="TOC1"/>
            <w:tabs>
              <w:tab w:val="right" w:leader="dot" w:pos="9016"/>
            </w:tabs>
            <w:rPr>
              <w:rFonts w:eastAsiaTheme="minorEastAsia"/>
              <w:noProof/>
              <w:lang w:eastAsia="en-AU"/>
            </w:rPr>
          </w:pPr>
          <w:hyperlink w:anchor="_Toc147153202" w:history="1">
            <w:r w:rsidR="004076EF" w:rsidRPr="005A1080">
              <w:rPr>
                <w:rStyle w:val="Hyperlink"/>
                <w:noProof/>
              </w:rPr>
              <w:t>Overcoming Burden</w:t>
            </w:r>
            <w:r w:rsidR="004076EF">
              <w:rPr>
                <w:noProof/>
                <w:webHidden/>
              </w:rPr>
              <w:tab/>
            </w:r>
            <w:r w:rsidR="004076EF">
              <w:rPr>
                <w:noProof/>
                <w:webHidden/>
              </w:rPr>
              <w:fldChar w:fldCharType="begin"/>
            </w:r>
            <w:r w:rsidR="004076EF">
              <w:rPr>
                <w:noProof/>
                <w:webHidden/>
              </w:rPr>
              <w:instrText xml:space="preserve"> PAGEREF _Toc147153202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1E1B0226" w14:textId="50B233BC" w:rsidR="004076EF" w:rsidRDefault="00000000">
          <w:pPr>
            <w:pStyle w:val="TOC3"/>
            <w:tabs>
              <w:tab w:val="right" w:leader="dot" w:pos="9016"/>
            </w:tabs>
            <w:rPr>
              <w:rFonts w:eastAsiaTheme="minorEastAsia"/>
              <w:noProof/>
              <w:lang w:eastAsia="en-AU"/>
            </w:rPr>
          </w:pPr>
          <w:hyperlink w:anchor="_Toc147153203" w:history="1">
            <w:r w:rsidR="004076EF" w:rsidRPr="005A1080">
              <w:rPr>
                <w:rStyle w:val="Hyperlink"/>
                <w:noProof/>
              </w:rPr>
              <w:t>Protection</w:t>
            </w:r>
            <w:r w:rsidR="004076EF">
              <w:rPr>
                <w:noProof/>
                <w:webHidden/>
              </w:rPr>
              <w:tab/>
            </w:r>
            <w:r w:rsidR="004076EF">
              <w:rPr>
                <w:noProof/>
                <w:webHidden/>
              </w:rPr>
              <w:fldChar w:fldCharType="begin"/>
            </w:r>
            <w:r w:rsidR="004076EF">
              <w:rPr>
                <w:noProof/>
                <w:webHidden/>
              </w:rPr>
              <w:instrText xml:space="preserve"> PAGEREF _Toc147153203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0D2E3337" w14:textId="36B99AAE" w:rsidR="004076EF" w:rsidRDefault="00000000">
          <w:pPr>
            <w:pStyle w:val="TOC3"/>
            <w:tabs>
              <w:tab w:val="right" w:leader="dot" w:pos="9016"/>
            </w:tabs>
            <w:rPr>
              <w:rFonts w:eastAsiaTheme="minorEastAsia"/>
              <w:noProof/>
              <w:lang w:eastAsia="en-AU"/>
            </w:rPr>
          </w:pPr>
          <w:hyperlink w:anchor="_Toc147153204" w:history="1">
            <w:r w:rsidR="004076EF" w:rsidRPr="005A1080">
              <w:rPr>
                <w:rStyle w:val="Hyperlink"/>
                <w:noProof/>
              </w:rPr>
              <w:t>Prevention</w:t>
            </w:r>
            <w:r w:rsidR="004076EF">
              <w:rPr>
                <w:noProof/>
                <w:webHidden/>
              </w:rPr>
              <w:tab/>
            </w:r>
            <w:r w:rsidR="004076EF">
              <w:rPr>
                <w:noProof/>
                <w:webHidden/>
              </w:rPr>
              <w:fldChar w:fldCharType="begin"/>
            </w:r>
            <w:r w:rsidR="004076EF">
              <w:rPr>
                <w:noProof/>
                <w:webHidden/>
              </w:rPr>
              <w:instrText xml:space="preserve"> PAGEREF _Toc147153204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06F7C6D" w14:textId="7681D196" w:rsidR="004076EF" w:rsidRDefault="00000000">
          <w:pPr>
            <w:pStyle w:val="TOC3"/>
            <w:tabs>
              <w:tab w:val="right" w:leader="dot" w:pos="9016"/>
            </w:tabs>
            <w:rPr>
              <w:rFonts w:eastAsiaTheme="minorEastAsia"/>
              <w:noProof/>
              <w:lang w:eastAsia="en-AU"/>
            </w:rPr>
          </w:pPr>
          <w:hyperlink w:anchor="_Toc147153205" w:history="1">
            <w:r w:rsidR="004076EF" w:rsidRPr="005A1080">
              <w:rPr>
                <w:rStyle w:val="Hyperlink"/>
                <w:noProof/>
              </w:rPr>
              <w:t>Identify Burden</w:t>
            </w:r>
            <w:r w:rsidR="004076EF">
              <w:rPr>
                <w:noProof/>
                <w:webHidden/>
              </w:rPr>
              <w:tab/>
            </w:r>
            <w:r w:rsidR="004076EF">
              <w:rPr>
                <w:noProof/>
                <w:webHidden/>
              </w:rPr>
              <w:fldChar w:fldCharType="begin"/>
            </w:r>
            <w:r w:rsidR="004076EF">
              <w:rPr>
                <w:noProof/>
                <w:webHidden/>
              </w:rPr>
              <w:instrText xml:space="preserve"> PAGEREF _Toc147153205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10054B53" w14:textId="7542691C" w:rsidR="004076EF" w:rsidRDefault="00000000">
          <w:pPr>
            <w:pStyle w:val="TOC1"/>
            <w:tabs>
              <w:tab w:val="right" w:leader="dot" w:pos="9016"/>
            </w:tabs>
            <w:rPr>
              <w:rFonts w:eastAsiaTheme="minorEastAsia"/>
              <w:noProof/>
              <w:lang w:eastAsia="en-AU"/>
            </w:rPr>
          </w:pPr>
          <w:hyperlink w:anchor="_Toc147153206" w:history="1">
            <w:r w:rsidR="004076EF" w:rsidRPr="005A1080">
              <w:rPr>
                <w:rStyle w:val="Hyperlink"/>
                <w:noProof/>
              </w:rPr>
              <w:t>Week 9: Environmental Toxins</w:t>
            </w:r>
            <w:r w:rsidR="004076EF">
              <w:rPr>
                <w:noProof/>
                <w:webHidden/>
              </w:rPr>
              <w:tab/>
            </w:r>
            <w:r w:rsidR="004076EF">
              <w:rPr>
                <w:noProof/>
                <w:webHidden/>
              </w:rPr>
              <w:fldChar w:fldCharType="begin"/>
            </w:r>
            <w:r w:rsidR="004076EF">
              <w:rPr>
                <w:noProof/>
                <w:webHidden/>
              </w:rPr>
              <w:instrText xml:space="preserve"> PAGEREF _Toc147153206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36276DF1" w14:textId="0B3F9FB4" w:rsidR="004076EF" w:rsidRDefault="00000000">
          <w:pPr>
            <w:pStyle w:val="TOC3"/>
            <w:tabs>
              <w:tab w:val="right" w:leader="dot" w:pos="9016"/>
            </w:tabs>
            <w:rPr>
              <w:rFonts w:eastAsiaTheme="minorEastAsia"/>
              <w:noProof/>
              <w:lang w:eastAsia="en-AU"/>
            </w:rPr>
          </w:pPr>
          <w:hyperlink w:anchor="_Toc147153207" w:history="1">
            <w:r w:rsidR="004076EF" w:rsidRPr="005A1080">
              <w:rPr>
                <w:rStyle w:val="Hyperlink"/>
                <w:noProof/>
              </w:rPr>
              <w:t>Toxins and their Effects</w:t>
            </w:r>
            <w:r w:rsidR="004076EF">
              <w:rPr>
                <w:noProof/>
                <w:webHidden/>
              </w:rPr>
              <w:tab/>
            </w:r>
            <w:r w:rsidR="004076EF">
              <w:rPr>
                <w:noProof/>
                <w:webHidden/>
              </w:rPr>
              <w:fldChar w:fldCharType="begin"/>
            </w:r>
            <w:r w:rsidR="004076EF">
              <w:rPr>
                <w:noProof/>
                <w:webHidden/>
              </w:rPr>
              <w:instrText xml:space="preserve"> PAGEREF _Toc147153207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21B198A2" w14:textId="4D4DC12E" w:rsidR="004076EF" w:rsidRDefault="00000000">
          <w:pPr>
            <w:pStyle w:val="TOC3"/>
            <w:tabs>
              <w:tab w:val="right" w:leader="dot" w:pos="9016"/>
            </w:tabs>
            <w:rPr>
              <w:rFonts w:eastAsiaTheme="minorEastAsia"/>
              <w:noProof/>
              <w:lang w:eastAsia="en-AU"/>
            </w:rPr>
          </w:pPr>
          <w:hyperlink w:anchor="_Toc147153208" w:history="1">
            <w:r w:rsidR="004076EF" w:rsidRPr="005A1080">
              <w:rPr>
                <w:rStyle w:val="Hyperlink"/>
                <w:noProof/>
              </w:rPr>
              <w:t>Biological Toxin Systems</w:t>
            </w:r>
            <w:r w:rsidR="004076EF">
              <w:rPr>
                <w:noProof/>
                <w:webHidden/>
              </w:rPr>
              <w:tab/>
            </w:r>
            <w:r w:rsidR="004076EF">
              <w:rPr>
                <w:noProof/>
                <w:webHidden/>
              </w:rPr>
              <w:fldChar w:fldCharType="begin"/>
            </w:r>
            <w:r w:rsidR="004076EF">
              <w:rPr>
                <w:noProof/>
                <w:webHidden/>
              </w:rPr>
              <w:instrText xml:space="preserve"> PAGEREF _Toc147153208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35394FC6" w14:textId="7FE54789" w:rsidR="004076EF" w:rsidRDefault="00000000">
          <w:pPr>
            <w:pStyle w:val="TOC3"/>
            <w:tabs>
              <w:tab w:val="right" w:leader="dot" w:pos="9016"/>
            </w:tabs>
            <w:rPr>
              <w:rFonts w:eastAsiaTheme="minorEastAsia"/>
              <w:noProof/>
              <w:lang w:eastAsia="en-AU"/>
            </w:rPr>
          </w:pPr>
          <w:hyperlink w:anchor="_Toc147153209" w:history="1">
            <w:r w:rsidR="004076EF" w:rsidRPr="005A1080">
              <w:rPr>
                <w:rStyle w:val="Hyperlink"/>
                <w:noProof/>
              </w:rPr>
              <w:t>Exposure to Toxins</w:t>
            </w:r>
            <w:r w:rsidR="004076EF">
              <w:rPr>
                <w:noProof/>
                <w:webHidden/>
              </w:rPr>
              <w:tab/>
            </w:r>
            <w:r w:rsidR="004076EF">
              <w:rPr>
                <w:noProof/>
                <w:webHidden/>
              </w:rPr>
              <w:fldChar w:fldCharType="begin"/>
            </w:r>
            <w:r w:rsidR="004076EF">
              <w:rPr>
                <w:noProof/>
                <w:webHidden/>
              </w:rPr>
              <w:instrText xml:space="preserve"> PAGEREF _Toc147153209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72B63F5C" w14:textId="444995C1" w:rsidR="004076EF" w:rsidRDefault="00000000">
          <w:pPr>
            <w:pStyle w:val="TOC3"/>
            <w:tabs>
              <w:tab w:val="right" w:leader="dot" w:pos="9016"/>
            </w:tabs>
            <w:rPr>
              <w:rFonts w:eastAsiaTheme="minorEastAsia"/>
              <w:noProof/>
              <w:lang w:eastAsia="en-AU"/>
            </w:rPr>
          </w:pPr>
          <w:hyperlink w:anchor="_Toc147153210" w:history="1">
            <w:r w:rsidR="004076EF" w:rsidRPr="005A1080">
              <w:rPr>
                <w:rStyle w:val="Hyperlink"/>
                <w:noProof/>
              </w:rPr>
              <w:t>Inhaled Toxins</w:t>
            </w:r>
            <w:r w:rsidR="004076EF">
              <w:rPr>
                <w:noProof/>
                <w:webHidden/>
              </w:rPr>
              <w:tab/>
            </w:r>
            <w:r w:rsidR="004076EF">
              <w:rPr>
                <w:noProof/>
                <w:webHidden/>
              </w:rPr>
              <w:fldChar w:fldCharType="begin"/>
            </w:r>
            <w:r w:rsidR="004076EF">
              <w:rPr>
                <w:noProof/>
                <w:webHidden/>
              </w:rPr>
              <w:instrText xml:space="preserve"> PAGEREF _Toc147153210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54A9A3DB" w14:textId="301E49ED" w:rsidR="004076EF" w:rsidRDefault="00000000">
          <w:pPr>
            <w:pStyle w:val="TOC3"/>
            <w:tabs>
              <w:tab w:val="right" w:leader="dot" w:pos="9016"/>
            </w:tabs>
            <w:rPr>
              <w:rFonts w:eastAsiaTheme="minorEastAsia"/>
              <w:noProof/>
              <w:lang w:eastAsia="en-AU"/>
            </w:rPr>
          </w:pPr>
          <w:hyperlink w:anchor="_Toc147153211" w:history="1">
            <w:r w:rsidR="004076EF" w:rsidRPr="005A1080">
              <w:rPr>
                <w:rStyle w:val="Hyperlink"/>
                <w:noProof/>
              </w:rPr>
              <w:t>Ingested Or Absorbed Through the Skin</w:t>
            </w:r>
            <w:r w:rsidR="004076EF">
              <w:rPr>
                <w:noProof/>
                <w:webHidden/>
              </w:rPr>
              <w:tab/>
            </w:r>
            <w:r w:rsidR="004076EF">
              <w:rPr>
                <w:noProof/>
                <w:webHidden/>
              </w:rPr>
              <w:fldChar w:fldCharType="begin"/>
            </w:r>
            <w:r w:rsidR="004076EF">
              <w:rPr>
                <w:noProof/>
                <w:webHidden/>
              </w:rPr>
              <w:instrText xml:space="preserve"> PAGEREF _Toc147153211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0AFFF715" w14:textId="1CA7579A" w:rsidR="004076EF" w:rsidRDefault="00000000">
          <w:pPr>
            <w:pStyle w:val="TOC3"/>
            <w:tabs>
              <w:tab w:val="right" w:leader="dot" w:pos="9016"/>
            </w:tabs>
            <w:rPr>
              <w:rFonts w:eastAsiaTheme="minorEastAsia"/>
              <w:noProof/>
              <w:lang w:eastAsia="en-AU"/>
            </w:rPr>
          </w:pPr>
          <w:hyperlink w:anchor="_Toc147153212" w:history="1">
            <w:r w:rsidR="004076EF" w:rsidRPr="005A1080">
              <w:rPr>
                <w:rStyle w:val="Hyperlink"/>
                <w:noProof/>
              </w:rPr>
              <w:t>Cosmetics and Personal Care Products</w:t>
            </w:r>
            <w:r w:rsidR="004076EF">
              <w:rPr>
                <w:noProof/>
                <w:webHidden/>
              </w:rPr>
              <w:tab/>
            </w:r>
            <w:r w:rsidR="004076EF">
              <w:rPr>
                <w:noProof/>
                <w:webHidden/>
              </w:rPr>
              <w:fldChar w:fldCharType="begin"/>
            </w:r>
            <w:r w:rsidR="004076EF">
              <w:rPr>
                <w:noProof/>
                <w:webHidden/>
              </w:rPr>
              <w:instrText xml:space="preserve"> PAGEREF _Toc147153212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18B69109" w14:textId="3BDDE81C" w:rsidR="004076EF" w:rsidRDefault="00000000">
          <w:pPr>
            <w:pStyle w:val="TOC3"/>
            <w:tabs>
              <w:tab w:val="right" w:leader="dot" w:pos="9016"/>
            </w:tabs>
            <w:rPr>
              <w:rFonts w:eastAsiaTheme="minorEastAsia"/>
              <w:noProof/>
              <w:lang w:eastAsia="en-AU"/>
            </w:rPr>
          </w:pPr>
          <w:hyperlink w:anchor="_Toc147153213" w:history="1">
            <w:r w:rsidR="004076EF" w:rsidRPr="005A1080">
              <w:rPr>
                <w:rStyle w:val="Hyperlink"/>
                <w:noProof/>
              </w:rPr>
              <w:t>Household Chemicals</w:t>
            </w:r>
            <w:r w:rsidR="004076EF">
              <w:rPr>
                <w:noProof/>
                <w:webHidden/>
              </w:rPr>
              <w:tab/>
            </w:r>
            <w:r w:rsidR="004076EF">
              <w:rPr>
                <w:noProof/>
                <w:webHidden/>
              </w:rPr>
              <w:fldChar w:fldCharType="begin"/>
            </w:r>
            <w:r w:rsidR="004076EF">
              <w:rPr>
                <w:noProof/>
                <w:webHidden/>
              </w:rPr>
              <w:instrText xml:space="preserve"> PAGEREF _Toc147153213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2EE6C6C9" w14:textId="0FC5575E" w:rsidR="004076EF" w:rsidRDefault="00000000">
          <w:pPr>
            <w:pStyle w:val="TOC2"/>
            <w:tabs>
              <w:tab w:val="right" w:leader="dot" w:pos="9016"/>
            </w:tabs>
            <w:rPr>
              <w:rFonts w:eastAsiaTheme="minorEastAsia"/>
              <w:noProof/>
              <w:lang w:eastAsia="en-AU"/>
            </w:rPr>
          </w:pPr>
          <w:hyperlink w:anchor="_Toc147153214" w:history="1">
            <w:r w:rsidR="004076EF" w:rsidRPr="005A1080">
              <w:rPr>
                <w:rStyle w:val="Hyperlink"/>
                <w:noProof/>
              </w:rPr>
              <w:t>Detoxification</w:t>
            </w:r>
            <w:r w:rsidR="004076EF">
              <w:rPr>
                <w:noProof/>
                <w:webHidden/>
              </w:rPr>
              <w:tab/>
            </w:r>
            <w:r w:rsidR="004076EF">
              <w:rPr>
                <w:noProof/>
                <w:webHidden/>
              </w:rPr>
              <w:fldChar w:fldCharType="begin"/>
            </w:r>
            <w:r w:rsidR="004076EF">
              <w:rPr>
                <w:noProof/>
                <w:webHidden/>
              </w:rPr>
              <w:instrText xml:space="preserve"> PAGEREF _Toc147153214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6664CF8E" w14:textId="0D443329" w:rsidR="004076EF" w:rsidRDefault="00000000">
          <w:pPr>
            <w:pStyle w:val="TOC2"/>
            <w:tabs>
              <w:tab w:val="right" w:leader="dot" w:pos="9016"/>
            </w:tabs>
            <w:rPr>
              <w:rFonts w:eastAsiaTheme="minorEastAsia"/>
              <w:noProof/>
              <w:lang w:eastAsia="en-AU"/>
            </w:rPr>
          </w:pPr>
          <w:hyperlink w:anchor="_Toc147153215" w:history="1">
            <w:r w:rsidR="004076EF" w:rsidRPr="005A1080">
              <w:rPr>
                <w:rStyle w:val="Hyperlink"/>
                <w:noProof/>
              </w:rPr>
              <w:t>Testing For Toxins</w:t>
            </w:r>
            <w:r w:rsidR="004076EF">
              <w:rPr>
                <w:noProof/>
                <w:webHidden/>
              </w:rPr>
              <w:tab/>
            </w:r>
            <w:r w:rsidR="004076EF">
              <w:rPr>
                <w:noProof/>
                <w:webHidden/>
              </w:rPr>
              <w:fldChar w:fldCharType="begin"/>
            </w:r>
            <w:r w:rsidR="004076EF">
              <w:rPr>
                <w:noProof/>
                <w:webHidden/>
              </w:rPr>
              <w:instrText xml:space="preserve"> PAGEREF _Toc147153215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447B5FD0" w14:textId="2D8A0BB1" w:rsidR="004076EF" w:rsidRDefault="00000000">
          <w:pPr>
            <w:pStyle w:val="TOC3"/>
            <w:tabs>
              <w:tab w:val="right" w:leader="dot" w:pos="9016"/>
            </w:tabs>
            <w:rPr>
              <w:rFonts w:eastAsiaTheme="minorEastAsia"/>
              <w:noProof/>
              <w:lang w:eastAsia="en-AU"/>
            </w:rPr>
          </w:pPr>
          <w:hyperlink w:anchor="_Toc147153216" w:history="1">
            <w:r w:rsidR="004076EF" w:rsidRPr="005A1080">
              <w:rPr>
                <w:rStyle w:val="Hyperlink"/>
                <w:noProof/>
              </w:rPr>
              <w:t>Liver Function Test</w:t>
            </w:r>
            <w:r w:rsidR="004076EF">
              <w:rPr>
                <w:noProof/>
                <w:webHidden/>
              </w:rPr>
              <w:tab/>
            </w:r>
            <w:r w:rsidR="004076EF">
              <w:rPr>
                <w:noProof/>
                <w:webHidden/>
              </w:rPr>
              <w:fldChar w:fldCharType="begin"/>
            </w:r>
            <w:r w:rsidR="004076EF">
              <w:rPr>
                <w:noProof/>
                <w:webHidden/>
              </w:rPr>
              <w:instrText xml:space="preserve"> PAGEREF _Toc147153216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4C17979D" w14:textId="5678AA43" w:rsidR="004076EF" w:rsidRDefault="00000000">
          <w:pPr>
            <w:pStyle w:val="TOC3"/>
            <w:tabs>
              <w:tab w:val="right" w:leader="dot" w:pos="9016"/>
            </w:tabs>
            <w:rPr>
              <w:rFonts w:eastAsiaTheme="minorEastAsia"/>
              <w:noProof/>
              <w:lang w:eastAsia="en-AU"/>
            </w:rPr>
          </w:pPr>
          <w:hyperlink w:anchor="_Toc147153217" w:history="1">
            <w:r w:rsidR="004076EF" w:rsidRPr="005A1080">
              <w:rPr>
                <w:rStyle w:val="Hyperlink"/>
                <w:noProof/>
              </w:rPr>
              <w:t>Kidney Function Test</w:t>
            </w:r>
            <w:r w:rsidR="004076EF">
              <w:rPr>
                <w:noProof/>
                <w:webHidden/>
              </w:rPr>
              <w:tab/>
            </w:r>
            <w:r w:rsidR="004076EF">
              <w:rPr>
                <w:noProof/>
                <w:webHidden/>
              </w:rPr>
              <w:fldChar w:fldCharType="begin"/>
            </w:r>
            <w:r w:rsidR="004076EF">
              <w:rPr>
                <w:noProof/>
                <w:webHidden/>
              </w:rPr>
              <w:instrText xml:space="preserve"> PAGEREF _Toc147153217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40202ED6" w14:textId="63EED6A5" w:rsidR="004076EF" w:rsidRDefault="00000000">
          <w:pPr>
            <w:pStyle w:val="TOC3"/>
            <w:tabs>
              <w:tab w:val="right" w:leader="dot" w:pos="9016"/>
            </w:tabs>
            <w:rPr>
              <w:rFonts w:eastAsiaTheme="minorEastAsia"/>
              <w:noProof/>
              <w:lang w:eastAsia="en-AU"/>
            </w:rPr>
          </w:pPr>
          <w:hyperlink w:anchor="_Toc147153218" w:history="1">
            <w:r w:rsidR="004076EF" w:rsidRPr="005A1080">
              <w:rPr>
                <w:rStyle w:val="Hyperlink"/>
                <w:noProof/>
              </w:rPr>
              <w:t>Mould Testing</w:t>
            </w:r>
            <w:r w:rsidR="004076EF">
              <w:rPr>
                <w:noProof/>
                <w:webHidden/>
              </w:rPr>
              <w:tab/>
            </w:r>
            <w:r w:rsidR="004076EF">
              <w:rPr>
                <w:noProof/>
                <w:webHidden/>
              </w:rPr>
              <w:fldChar w:fldCharType="begin"/>
            </w:r>
            <w:r w:rsidR="004076EF">
              <w:rPr>
                <w:noProof/>
                <w:webHidden/>
              </w:rPr>
              <w:instrText xml:space="preserve"> PAGEREF _Toc147153218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DB1A88D" w14:textId="1E5A0597" w:rsidR="004076EF" w:rsidRDefault="00000000">
          <w:pPr>
            <w:pStyle w:val="TOC3"/>
            <w:tabs>
              <w:tab w:val="right" w:leader="dot" w:pos="9016"/>
            </w:tabs>
            <w:rPr>
              <w:rFonts w:eastAsiaTheme="minorEastAsia"/>
              <w:noProof/>
              <w:lang w:eastAsia="en-AU"/>
            </w:rPr>
          </w:pPr>
          <w:hyperlink w:anchor="_Toc147153219" w:history="1">
            <w:r w:rsidR="004076EF" w:rsidRPr="005A1080">
              <w:rPr>
                <w:rStyle w:val="Hyperlink"/>
                <w:noProof/>
              </w:rPr>
              <w:t>Heavy Metal Testing</w:t>
            </w:r>
            <w:r w:rsidR="004076EF">
              <w:rPr>
                <w:noProof/>
                <w:webHidden/>
              </w:rPr>
              <w:tab/>
            </w:r>
            <w:r w:rsidR="004076EF">
              <w:rPr>
                <w:noProof/>
                <w:webHidden/>
              </w:rPr>
              <w:fldChar w:fldCharType="begin"/>
            </w:r>
            <w:r w:rsidR="004076EF">
              <w:rPr>
                <w:noProof/>
                <w:webHidden/>
              </w:rPr>
              <w:instrText xml:space="preserve"> PAGEREF _Toc147153219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39BF6C7" w14:textId="28D5F618" w:rsidR="004076EF" w:rsidRDefault="00000000">
          <w:pPr>
            <w:pStyle w:val="TOC3"/>
            <w:tabs>
              <w:tab w:val="right" w:leader="dot" w:pos="9016"/>
            </w:tabs>
            <w:rPr>
              <w:rFonts w:eastAsiaTheme="minorEastAsia"/>
              <w:noProof/>
              <w:lang w:eastAsia="en-AU"/>
            </w:rPr>
          </w:pPr>
          <w:hyperlink w:anchor="_Toc147153220" w:history="1">
            <w:r w:rsidR="004076EF" w:rsidRPr="005A1080">
              <w:rPr>
                <w:rStyle w:val="Hyperlink"/>
                <w:noProof/>
              </w:rPr>
              <w:t>Toxicology Panels</w:t>
            </w:r>
            <w:r w:rsidR="004076EF">
              <w:rPr>
                <w:noProof/>
                <w:webHidden/>
              </w:rPr>
              <w:tab/>
            </w:r>
            <w:r w:rsidR="004076EF">
              <w:rPr>
                <w:noProof/>
                <w:webHidden/>
              </w:rPr>
              <w:fldChar w:fldCharType="begin"/>
            </w:r>
            <w:r w:rsidR="004076EF">
              <w:rPr>
                <w:noProof/>
                <w:webHidden/>
              </w:rPr>
              <w:instrText xml:space="preserve"> PAGEREF _Toc147153220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156E3B1" w14:textId="5E62844F" w:rsidR="004076EF" w:rsidRDefault="00000000">
          <w:pPr>
            <w:pStyle w:val="TOC3"/>
            <w:tabs>
              <w:tab w:val="right" w:leader="dot" w:pos="9016"/>
            </w:tabs>
            <w:rPr>
              <w:rFonts w:eastAsiaTheme="minorEastAsia"/>
              <w:noProof/>
              <w:lang w:eastAsia="en-AU"/>
            </w:rPr>
          </w:pPr>
          <w:hyperlink w:anchor="_Toc147153221" w:history="1">
            <w:r w:rsidR="004076EF" w:rsidRPr="005A1080">
              <w:rPr>
                <w:rStyle w:val="Hyperlink"/>
                <w:noProof/>
              </w:rPr>
              <w:t>Skin Patch Tests</w:t>
            </w:r>
            <w:r w:rsidR="004076EF">
              <w:rPr>
                <w:noProof/>
                <w:webHidden/>
              </w:rPr>
              <w:tab/>
            </w:r>
            <w:r w:rsidR="004076EF">
              <w:rPr>
                <w:noProof/>
                <w:webHidden/>
              </w:rPr>
              <w:fldChar w:fldCharType="begin"/>
            </w:r>
            <w:r w:rsidR="004076EF">
              <w:rPr>
                <w:noProof/>
                <w:webHidden/>
              </w:rPr>
              <w:instrText xml:space="preserve"> PAGEREF _Toc147153221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5D69EE5E" w14:textId="1B44D70C" w:rsidR="004076EF" w:rsidRDefault="00000000">
          <w:pPr>
            <w:pStyle w:val="TOC3"/>
            <w:tabs>
              <w:tab w:val="right" w:leader="dot" w:pos="9016"/>
            </w:tabs>
            <w:rPr>
              <w:rFonts w:eastAsiaTheme="minorEastAsia"/>
              <w:noProof/>
              <w:lang w:eastAsia="en-AU"/>
            </w:rPr>
          </w:pPr>
          <w:hyperlink w:anchor="_Toc147153222" w:history="1">
            <w:r w:rsidR="004076EF" w:rsidRPr="005A1080">
              <w:rPr>
                <w:rStyle w:val="Hyperlink"/>
                <w:noProof/>
              </w:rPr>
              <w:t>Breath Test</w:t>
            </w:r>
            <w:r w:rsidR="004076EF">
              <w:rPr>
                <w:noProof/>
                <w:webHidden/>
              </w:rPr>
              <w:tab/>
            </w:r>
            <w:r w:rsidR="004076EF">
              <w:rPr>
                <w:noProof/>
                <w:webHidden/>
              </w:rPr>
              <w:fldChar w:fldCharType="begin"/>
            </w:r>
            <w:r w:rsidR="004076EF">
              <w:rPr>
                <w:noProof/>
                <w:webHidden/>
              </w:rPr>
              <w:instrText xml:space="preserve"> PAGEREF _Toc147153222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3EA69A9" w14:textId="3CECB8CF" w:rsidR="004076EF" w:rsidRDefault="00000000">
          <w:pPr>
            <w:pStyle w:val="TOC3"/>
            <w:tabs>
              <w:tab w:val="right" w:leader="dot" w:pos="9016"/>
            </w:tabs>
            <w:rPr>
              <w:rFonts w:eastAsiaTheme="minorEastAsia"/>
              <w:noProof/>
              <w:lang w:eastAsia="en-AU"/>
            </w:rPr>
          </w:pPr>
          <w:hyperlink w:anchor="_Toc147153223" w:history="1">
            <w:r w:rsidR="004076EF" w:rsidRPr="005A1080">
              <w:rPr>
                <w:rStyle w:val="Hyperlink"/>
                <w:noProof/>
              </w:rPr>
              <w:t>Urinalysis</w:t>
            </w:r>
            <w:r w:rsidR="004076EF">
              <w:rPr>
                <w:noProof/>
                <w:webHidden/>
              </w:rPr>
              <w:tab/>
            </w:r>
            <w:r w:rsidR="004076EF">
              <w:rPr>
                <w:noProof/>
                <w:webHidden/>
              </w:rPr>
              <w:fldChar w:fldCharType="begin"/>
            </w:r>
            <w:r w:rsidR="004076EF">
              <w:rPr>
                <w:noProof/>
                <w:webHidden/>
              </w:rPr>
              <w:instrText xml:space="preserve"> PAGEREF _Toc147153223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2E44640" w14:textId="0215CC34" w:rsidR="004076EF" w:rsidRDefault="00000000">
          <w:pPr>
            <w:pStyle w:val="TOC3"/>
            <w:tabs>
              <w:tab w:val="right" w:leader="dot" w:pos="9016"/>
            </w:tabs>
            <w:rPr>
              <w:rFonts w:eastAsiaTheme="minorEastAsia"/>
              <w:noProof/>
              <w:lang w:eastAsia="en-AU"/>
            </w:rPr>
          </w:pPr>
          <w:hyperlink w:anchor="_Toc147153224" w:history="1">
            <w:r w:rsidR="004076EF" w:rsidRPr="005A1080">
              <w:rPr>
                <w:rStyle w:val="Hyperlink"/>
                <w:noProof/>
              </w:rPr>
              <w:t>Personal Care &amp; Cosmetic Products Apps</w:t>
            </w:r>
            <w:r w:rsidR="004076EF">
              <w:rPr>
                <w:noProof/>
                <w:webHidden/>
              </w:rPr>
              <w:tab/>
            </w:r>
            <w:r w:rsidR="004076EF">
              <w:rPr>
                <w:noProof/>
                <w:webHidden/>
              </w:rPr>
              <w:fldChar w:fldCharType="begin"/>
            </w:r>
            <w:r w:rsidR="004076EF">
              <w:rPr>
                <w:noProof/>
                <w:webHidden/>
              </w:rPr>
              <w:instrText xml:space="preserve"> PAGEREF _Toc147153224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5A67AE29" w14:textId="418B390E" w:rsidR="004076EF" w:rsidRDefault="00000000">
          <w:pPr>
            <w:pStyle w:val="TOC2"/>
            <w:tabs>
              <w:tab w:val="right" w:leader="dot" w:pos="9016"/>
            </w:tabs>
            <w:rPr>
              <w:rFonts w:eastAsiaTheme="minorEastAsia"/>
              <w:noProof/>
              <w:lang w:eastAsia="en-AU"/>
            </w:rPr>
          </w:pPr>
          <w:hyperlink w:anchor="_Toc147153225" w:history="1">
            <w:r w:rsidR="004076EF" w:rsidRPr="005A1080">
              <w:rPr>
                <w:rStyle w:val="Hyperlink"/>
                <w:noProof/>
              </w:rPr>
              <w:t>Reducing Toxic Load</w:t>
            </w:r>
            <w:r w:rsidR="004076EF">
              <w:rPr>
                <w:noProof/>
                <w:webHidden/>
              </w:rPr>
              <w:tab/>
            </w:r>
            <w:r w:rsidR="004076EF">
              <w:rPr>
                <w:noProof/>
                <w:webHidden/>
              </w:rPr>
              <w:fldChar w:fldCharType="begin"/>
            </w:r>
            <w:r w:rsidR="004076EF">
              <w:rPr>
                <w:noProof/>
                <w:webHidden/>
              </w:rPr>
              <w:instrText xml:space="preserve"> PAGEREF _Toc147153225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56913B7A" w14:textId="2EDFE602" w:rsidR="004076EF" w:rsidRDefault="00000000">
          <w:pPr>
            <w:pStyle w:val="TOC3"/>
            <w:tabs>
              <w:tab w:val="right" w:leader="dot" w:pos="9016"/>
            </w:tabs>
            <w:rPr>
              <w:rFonts w:eastAsiaTheme="minorEastAsia"/>
              <w:noProof/>
              <w:lang w:eastAsia="en-AU"/>
            </w:rPr>
          </w:pPr>
          <w:hyperlink w:anchor="_Toc147153226" w:history="1">
            <w:r w:rsidR="004076EF" w:rsidRPr="005A1080">
              <w:rPr>
                <w:rStyle w:val="Hyperlink"/>
                <w:noProof/>
              </w:rPr>
              <w:t>The Pantry Purge</w:t>
            </w:r>
            <w:r w:rsidR="004076EF">
              <w:rPr>
                <w:noProof/>
                <w:webHidden/>
              </w:rPr>
              <w:tab/>
            </w:r>
            <w:r w:rsidR="004076EF">
              <w:rPr>
                <w:noProof/>
                <w:webHidden/>
              </w:rPr>
              <w:fldChar w:fldCharType="begin"/>
            </w:r>
            <w:r w:rsidR="004076EF">
              <w:rPr>
                <w:noProof/>
                <w:webHidden/>
              </w:rPr>
              <w:instrText xml:space="preserve"> PAGEREF _Toc147153226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CA39655" w14:textId="7F253DFB" w:rsidR="004076EF" w:rsidRDefault="00000000">
          <w:pPr>
            <w:pStyle w:val="TOC3"/>
            <w:tabs>
              <w:tab w:val="right" w:leader="dot" w:pos="9016"/>
            </w:tabs>
            <w:rPr>
              <w:rFonts w:eastAsiaTheme="minorEastAsia"/>
              <w:noProof/>
              <w:lang w:eastAsia="en-AU"/>
            </w:rPr>
          </w:pPr>
          <w:hyperlink w:anchor="_Toc147153227" w:history="1">
            <w:r w:rsidR="004076EF" w:rsidRPr="005A1080">
              <w:rPr>
                <w:rStyle w:val="Hyperlink"/>
                <w:noProof/>
              </w:rPr>
              <w:t>Food Detox</w:t>
            </w:r>
            <w:r w:rsidR="004076EF">
              <w:rPr>
                <w:noProof/>
                <w:webHidden/>
              </w:rPr>
              <w:tab/>
            </w:r>
            <w:r w:rsidR="004076EF">
              <w:rPr>
                <w:noProof/>
                <w:webHidden/>
              </w:rPr>
              <w:fldChar w:fldCharType="begin"/>
            </w:r>
            <w:r w:rsidR="004076EF">
              <w:rPr>
                <w:noProof/>
                <w:webHidden/>
              </w:rPr>
              <w:instrText xml:space="preserve"> PAGEREF _Toc147153227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ACAFAA4" w14:textId="0D9549C4" w:rsidR="004076EF" w:rsidRDefault="00000000">
          <w:pPr>
            <w:pStyle w:val="TOC3"/>
            <w:tabs>
              <w:tab w:val="right" w:leader="dot" w:pos="9016"/>
            </w:tabs>
            <w:rPr>
              <w:rFonts w:eastAsiaTheme="minorEastAsia"/>
              <w:noProof/>
              <w:lang w:eastAsia="en-AU"/>
            </w:rPr>
          </w:pPr>
          <w:hyperlink w:anchor="_Toc147153228" w:history="1">
            <w:r w:rsidR="004076EF" w:rsidRPr="005A1080">
              <w:rPr>
                <w:rStyle w:val="Hyperlink"/>
                <w:noProof/>
              </w:rPr>
              <w:t>Household Items</w:t>
            </w:r>
            <w:r w:rsidR="004076EF">
              <w:rPr>
                <w:noProof/>
                <w:webHidden/>
              </w:rPr>
              <w:tab/>
            </w:r>
            <w:r w:rsidR="004076EF">
              <w:rPr>
                <w:noProof/>
                <w:webHidden/>
              </w:rPr>
              <w:fldChar w:fldCharType="begin"/>
            </w:r>
            <w:r w:rsidR="004076EF">
              <w:rPr>
                <w:noProof/>
                <w:webHidden/>
              </w:rPr>
              <w:instrText xml:space="preserve"> PAGEREF _Toc147153228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67FE5585" w14:textId="07A080E0" w:rsidR="004076EF" w:rsidRDefault="00000000">
          <w:pPr>
            <w:pStyle w:val="TOC3"/>
            <w:tabs>
              <w:tab w:val="right" w:leader="dot" w:pos="9016"/>
            </w:tabs>
            <w:rPr>
              <w:rFonts w:eastAsiaTheme="minorEastAsia"/>
              <w:noProof/>
              <w:lang w:eastAsia="en-AU"/>
            </w:rPr>
          </w:pPr>
          <w:hyperlink w:anchor="_Toc147153229" w:history="1">
            <w:r w:rsidR="004076EF" w:rsidRPr="005A1080">
              <w:rPr>
                <w:rStyle w:val="Hyperlink"/>
                <w:noProof/>
              </w:rPr>
              <w:t>Bathroom Cleanse</w:t>
            </w:r>
            <w:r w:rsidR="004076EF">
              <w:rPr>
                <w:noProof/>
                <w:webHidden/>
              </w:rPr>
              <w:tab/>
            </w:r>
            <w:r w:rsidR="004076EF">
              <w:rPr>
                <w:noProof/>
                <w:webHidden/>
              </w:rPr>
              <w:fldChar w:fldCharType="begin"/>
            </w:r>
            <w:r w:rsidR="004076EF">
              <w:rPr>
                <w:noProof/>
                <w:webHidden/>
              </w:rPr>
              <w:instrText xml:space="preserve"> PAGEREF _Toc147153229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323B765" w14:textId="385628DC" w:rsidR="004076EF" w:rsidRDefault="00000000">
          <w:pPr>
            <w:pStyle w:val="TOC3"/>
            <w:tabs>
              <w:tab w:val="right" w:leader="dot" w:pos="9016"/>
            </w:tabs>
            <w:rPr>
              <w:rFonts w:eastAsiaTheme="minorEastAsia"/>
              <w:noProof/>
              <w:lang w:eastAsia="en-AU"/>
            </w:rPr>
          </w:pPr>
          <w:hyperlink w:anchor="_Toc147153230" w:history="1">
            <w:r w:rsidR="004076EF" w:rsidRPr="005A1080">
              <w:rPr>
                <w:rStyle w:val="Hyperlink"/>
                <w:noProof/>
              </w:rPr>
              <w:t>Cleaning Products</w:t>
            </w:r>
            <w:r w:rsidR="004076EF">
              <w:rPr>
                <w:noProof/>
                <w:webHidden/>
              </w:rPr>
              <w:tab/>
            </w:r>
            <w:r w:rsidR="004076EF">
              <w:rPr>
                <w:noProof/>
                <w:webHidden/>
              </w:rPr>
              <w:fldChar w:fldCharType="begin"/>
            </w:r>
            <w:r w:rsidR="004076EF">
              <w:rPr>
                <w:noProof/>
                <w:webHidden/>
              </w:rPr>
              <w:instrText xml:space="preserve"> PAGEREF _Toc147153230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2C3F5CA2" w14:textId="1BECF711" w:rsidR="004076EF" w:rsidRDefault="00000000">
          <w:pPr>
            <w:pStyle w:val="TOC3"/>
            <w:tabs>
              <w:tab w:val="right" w:leader="dot" w:pos="9016"/>
            </w:tabs>
            <w:rPr>
              <w:rFonts w:eastAsiaTheme="minorEastAsia"/>
              <w:noProof/>
              <w:lang w:eastAsia="en-AU"/>
            </w:rPr>
          </w:pPr>
          <w:hyperlink w:anchor="_Toc147153231" w:history="1">
            <w:r w:rsidR="004076EF" w:rsidRPr="005A1080">
              <w:rPr>
                <w:rStyle w:val="Hyperlink"/>
                <w:noProof/>
              </w:rPr>
              <w:t>Pathogens: The Concept of Toxins in Traditional Chinese Medicine</w:t>
            </w:r>
            <w:r w:rsidR="004076EF">
              <w:rPr>
                <w:noProof/>
                <w:webHidden/>
              </w:rPr>
              <w:tab/>
            </w:r>
            <w:r w:rsidR="004076EF">
              <w:rPr>
                <w:noProof/>
                <w:webHidden/>
              </w:rPr>
              <w:fldChar w:fldCharType="begin"/>
            </w:r>
            <w:r w:rsidR="004076EF">
              <w:rPr>
                <w:noProof/>
                <w:webHidden/>
              </w:rPr>
              <w:instrText xml:space="preserve"> PAGEREF _Toc147153231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15D17C82" w14:textId="3F4B2776" w:rsidR="004076EF" w:rsidRDefault="00000000">
          <w:pPr>
            <w:pStyle w:val="TOC2"/>
            <w:tabs>
              <w:tab w:val="right" w:leader="dot" w:pos="9016"/>
            </w:tabs>
            <w:rPr>
              <w:rFonts w:eastAsiaTheme="minorEastAsia"/>
              <w:noProof/>
              <w:lang w:eastAsia="en-AU"/>
            </w:rPr>
          </w:pPr>
          <w:hyperlink w:anchor="_Toc147153232" w:history="1">
            <w:r w:rsidR="004076EF" w:rsidRPr="005A1080">
              <w:rPr>
                <w:rStyle w:val="Hyperlink"/>
                <w:noProof/>
              </w:rPr>
              <w:t>Getting Help to Detoxify</w:t>
            </w:r>
            <w:r w:rsidR="004076EF">
              <w:rPr>
                <w:noProof/>
                <w:webHidden/>
              </w:rPr>
              <w:tab/>
            </w:r>
            <w:r w:rsidR="004076EF">
              <w:rPr>
                <w:noProof/>
                <w:webHidden/>
              </w:rPr>
              <w:fldChar w:fldCharType="begin"/>
            </w:r>
            <w:r w:rsidR="004076EF">
              <w:rPr>
                <w:noProof/>
                <w:webHidden/>
              </w:rPr>
              <w:instrText xml:space="preserve"> PAGEREF _Toc147153232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20A24FE9" w14:textId="18ECDD27" w:rsidR="004076EF" w:rsidRDefault="00000000">
          <w:pPr>
            <w:pStyle w:val="TOC3"/>
            <w:tabs>
              <w:tab w:val="right" w:leader="dot" w:pos="9016"/>
            </w:tabs>
            <w:rPr>
              <w:rFonts w:eastAsiaTheme="minorEastAsia"/>
              <w:noProof/>
              <w:lang w:eastAsia="en-AU"/>
            </w:rPr>
          </w:pPr>
          <w:hyperlink w:anchor="_Toc147153233" w:history="1">
            <w:r w:rsidR="004076EF" w:rsidRPr="005A1080">
              <w:rPr>
                <w:rStyle w:val="Hyperlink"/>
                <w:noProof/>
              </w:rPr>
              <w:t>Toxicologists</w:t>
            </w:r>
            <w:r w:rsidR="004076EF">
              <w:rPr>
                <w:noProof/>
                <w:webHidden/>
              </w:rPr>
              <w:tab/>
            </w:r>
            <w:r w:rsidR="004076EF">
              <w:rPr>
                <w:noProof/>
                <w:webHidden/>
              </w:rPr>
              <w:fldChar w:fldCharType="begin"/>
            </w:r>
            <w:r w:rsidR="004076EF">
              <w:rPr>
                <w:noProof/>
                <w:webHidden/>
              </w:rPr>
              <w:instrText xml:space="preserve"> PAGEREF _Toc147153233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0DE05877" w14:textId="45CA7D3F" w:rsidR="004076EF" w:rsidRDefault="00000000">
          <w:pPr>
            <w:pStyle w:val="TOC3"/>
            <w:tabs>
              <w:tab w:val="right" w:leader="dot" w:pos="9016"/>
            </w:tabs>
            <w:rPr>
              <w:rFonts w:eastAsiaTheme="minorEastAsia"/>
              <w:noProof/>
              <w:lang w:eastAsia="en-AU"/>
            </w:rPr>
          </w:pPr>
          <w:hyperlink w:anchor="_Toc147153234" w:history="1">
            <w:r w:rsidR="004076EF" w:rsidRPr="005A1080">
              <w:rPr>
                <w:rStyle w:val="Hyperlink"/>
                <w:noProof/>
              </w:rPr>
              <w:t>Detoxifying Drugs</w:t>
            </w:r>
            <w:r w:rsidR="004076EF">
              <w:rPr>
                <w:noProof/>
                <w:webHidden/>
              </w:rPr>
              <w:tab/>
            </w:r>
            <w:r w:rsidR="004076EF">
              <w:rPr>
                <w:noProof/>
                <w:webHidden/>
              </w:rPr>
              <w:fldChar w:fldCharType="begin"/>
            </w:r>
            <w:r w:rsidR="004076EF">
              <w:rPr>
                <w:noProof/>
                <w:webHidden/>
              </w:rPr>
              <w:instrText xml:space="preserve"> PAGEREF _Toc147153234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72AE9742" w14:textId="1D2C1FF0" w:rsidR="004076EF" w:rsidRDefault="00000000">
          <w:pPr>
            <w:pStyle w:val="TOC3"/>
            <w:tabs>
              <w:tab w:val="right" w:leader="dot" w:pos="9016"/>
            </w:tabs>
            <w:rPr>
              <w:rFonts w:eastAsiaTheme="minorEastAsia"/>
              <w:noProof/>
              <w:lang w:eastAsia="en-AU"/>
            </w:rPr>
          </w:pPr>
          <w:hyperlink w:anchor="_Toc147153235" w:history="1">
            <w:r w:rsidR="004076EF" w:rsidRPr="005A1080">
              <w:rPr>
                <w:rStyle w:val="Hyperlink"/>
                <w:noProof/>
              </w:rPr>
              <w:t>Detoxifying Herbs &amp; Supplements</w:t>
            </w:r>
            <w:r w:rsidR="004076EF">
              <w:rPr>
                <w:noProof/>
                <w:webHidden/>
              </w:rPr>
              <w:tab/>
            </w:r>
            <w:r w:rsidR="004076EF">
              <w:rPr>
                <w:noProof/>
                <w:webHidden/>
              </w:rPr>
              <w:fldChar w:fldCharType="begin"/>
            </w:r>
            <w:r w:rsidR="004076EF">
              <w:rPr>
                <w:noProof/>
                <w:webHidden/>
              </w:rPr>
              <w:instrText xml:space="preserve"> PAGEREF _Toc147153235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2EEDAA80" w14:textId="73EC7864" w:rsidR="004076EF" w:rsidRDefault="00000000">
          <w:pPr>
            <w:pStyle w:val="TOC3"/>
            <w:tabs>
              <w:tab w:val="right" w:leader="dot" w:pos="9016"/>
            </w:tabs>
            <w:rPr>
              <w:rFonts w:eastAsiaTheme="minorEastAsia"/>
              <w:noProof/>
              <w:lang w:eastAsia="en-AU"/>
            </w:rPr>
          </w:pPr>
          <w:hyperlink w:anchor="_Toc147153236" w:history="1">
            <w:r w:rsidR="004076EF" w:rsidRPr="005A1080">
              <w:rPr>
                <w:rStyle w:val="Hyperlink"/>
                <w:noProof/>
              </w:rPr>
              <w:t>Dermatological Detox Products</w:t>
            </w:r>
            <w:r w:rsidR="004076EF">
              <w:rPr>
                <w:noProof/>
                <w:webHidden/>
              </w:rPr>
              <w:tab/>
            </w:r>
            <w:r w:rsidR="004076EF">
              <w:rPr>
                <w:noProof/>
                <w:webHidden/>
              </w:rPr>
              <w:fldChar w:fldCharType="begin"/>
            </w:r>
            <w:r w:rsidR="004076EF">
              <w:rPr>
                <w:noProof/>
                <w:webHidden/>
              </w:rPr>
              <w:instrText xml:space="preserve"> PAGEREF _Toc147153236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EB2BD26" w14:textId="54D3E981" w:rsidR="004076EF" w:rsidRDefault="00000000">
          <w:pPr>
            <w:pStyle w:val="TOC1"/>
            <w:tabs>
              <w:tab w:val="right" w:leader="dot" w:pos="9016"/>
            </w:tabs>
            <w:rPr>
              <w:rFonts w:eastAsiaTheme="minorEastAsia"/>
              <w:noProof/>
              <w:lang w:eastAsia="en-AU"/>
            </w:rPr>
          </w:pPr>
          <w:hyperlink w:anchor="_Toc147153237" w:history="1">
            <w:r w:rsidR="004076EF" w:rsidRPr="005A1080">
              <w:rPr>
                <w:rStyle w:val="Hyperlink"/>
                <w:noProof/>
              </w:rPr>
              <w:t>Week 10: Drugs, Alcohol &amp; Smoking</w:t>
            </w:r>
            <w:r w:rsidR="004076EF">
              <w:rPr>
                <w:noProof/>
                <w:webHidden/>
              </w:rPr>
              <w:tab/>
            </w:r>
            <w:r w:rsidR="004076EF">
              <w:rPr>
                <w:noProof/>
                <w:webHidden/>
              </w:rPr>
              <w:fldChar w:fldCharType="begin"/>
            </w:r>
            <w:r w:rsidR="004076EF">
              <w:rPr>
                <w:noProof/>
                <w:webHidden/>
              </w:rPr>
              <w:instrText xml:space="preserve"> PAGEREF _Toc147153237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A0F540A" w14:textId="409BC2BE" w:rsidR="004076EF" w:rsidRDefault="00000000">
          <w:pPr>
            <w:pStyle w:val="TOC3"/>
            <w:tabs>
              <w:tab w:val="right" w:leader="dot" w:pos="9016"/>
            </w:tabs>
            <w:rPr>
              <w:rFonts w:eastAsiaTheme="minorEastAsia"/>
              <w:noProof/>
              <w:lang w:eastAsia="en-AU"/>
            </w:rPr>
          </w:pPr>
          <w:hyperlink w:anchor="_Toc147153238" w:history="1">
            <w:r w:rsidR="004076EF" w:rsidRPr="005A1080">
              <w:rPr>
                <w:rStyle w:val="Hyperlink"/>
                <w:noProof/>
              </w:rPr>
              <w:t>Alcohol</w:t>
            </w:r>
            <w:r w:rsidR="004076EF">
              <w:rPr>
                <w:noProof/>
                <w:webHidden/>
              </w:rPr>
              <w:tab/>
            </w:r>
            <w:r w:rsidR="004076EF">
              <w:rPr>
                <w:noProof/>
                <w:webHidden/>
              </w:rPr>
              <w:fldChar w:fldCharType="begin"/>
            </w:r>
            <w:r w:rsidR="004076EF">
              <w:rPr>
                <w:noProof/>
                <w:webHidden/>
              </w:rPr>
              <w:instrText xml:space="preserve"> PAGEREF _Toc147153238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917D994" w14:textId="02786202" w:rsidR="004076EF" w:rsidRDefault="00000000">
          <w:pPr>
            <w:pStyle w:val="TOC3"/>
            <w:tabs>
              <w:tab w:val="right" w:leader="dot" w:pos="9016"/>
            </w:tabs>
            <w:rPr>
              <w:rFonts w:eastAsiaTheme="minorEastAsia"/>
              <w:noProof/>
              <w:lang w:eastAsia="en-AU"/>
            </w:rPr>
          </w:pPr>
          <w:hyperlink w:anchor="_Toc147153239" w:history="1">
            <w:r w:rsidR="004076EF" w:rsidRPr="005A1080">
              <w:rPr>
                <w:rStyle w:val="Hyperlink"/>
                <w:noProof/>
              </w:rPr>
              <w:t>Smoking Cigarettes</w:t>
            </w:r>
            <w:r w:rsidR="004076EF">
              <w:rPr>
                <w:noProof/>
                <w:webHidden/>
              </w:rPr>
              <w:tab/>
            </w:r>
            <w:r w:rsidR="004076EF">
              <w:rPr>
                <w:noProof/>
                <w:webHidden/>
              </w:rPr>
              <w:fldChar w:fldCharType="begin"/>
            </w:r>
            <w:r w:rsidR="004076EF">
              <w:rPr>
                <w:noProof/>
                <w:webHidden/>
              </w:rPr>
              <w:instrText xml:space="preserve"> PAGEREF _Toc147153239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302C35B" w14:textId="35E61AB5" w:rsidR="004076EF" w:rsidRDefault="00000000">
          <w:pPr>
            <w:pStyle w:val="TOC3"/>
            <w:tabs>
              <w:tab w:val="right" w:leader="dot" w:pos="9016"/>
            </w:tabs>
            <w:rPr>
              <w:rFonts w:eastAsiaTheme="minorEastAsia"/>
              <w:noProof/>
              <w:lang w:eastAsia="en-AU"/>
            </w:rPr>
          </w:pPr>
          <w:hyperlink w:anchor="_Toc147153240" w:history="1">
            <w:r w:rsidR="004076EF" w:rsidRPr="005A1080">
              <w:rPr>
                <w:rStyle w:val="Hyperlink"/>
                <w:noProof/>
              </w:rPr>
              <w:t>Recreational Drugs</w:t>
            </w:r>
            <w:r w:rsidR="004076EF">
              <w:rPr>
                <w:noProof/>
                <w:webHidden/>
              </w:rPr>
              <w:tab/>
            </w:r>
            <w:r w:rsidR="004076EF">
              <w:rPr>
                <w:noProof/>
                <w:webHidden/>
              </w:rPr>
              <w:fldChar w:fldCharType="begin"/>
            </w:r>
            <w:r w:rsidR="004076EF">
              <w:rPr>
                <w:noProof/>
                <w:webHidden/>
              </w:rPr>
              <w:instrText xml:space="preserve"> PAGEREF _Toc147153240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5C0D4390" w14:textId="37C91565" w:rsidR="004076EF" w:rsidRDefault="00000000">
          <w:pPr>
            <w:pStyle w:val="TOC3"/>
            <w:tabs>
              <w:tab w:val="right" w:leader="dot" w:pos="9016"/>
            </w:tabs>
            <w:rPr>
              <w:rFonts w:eastAsiaTheme="minorEastAsia"/>
              <w:noProof/>
              <w:lang w:eastAsia="en-AU"/>
            </w:rPr>
          </w:pPr>
          <w:hyperlink w:anchor="_Toc147153241" w:history="1">
            <w:r w:rsidR="004076EF" w:rsidRPr="005A1080">
              <w:rPr>
                <w:rStyle w:val="Hyperlink"/>
                <w:noProof/>
              </w:rPr>
              <w:t>The Addiction Spectrum</w:t>
            </w:r>
            <w:r w:rsidR="004076EF">
              <w:rPr>
                <w:noProof/>
                <w:webHidden/>
              </w:rPr>
              <w:tab/>
            </w:r>
            <w:r w:rsidR="004076EF">
              <w:rPr>
                <w:noProof/>
                <w:webHidden/>
              </w:rPr>
              <w:fldChar w:fldCharType="begin"/>
            </w:r>
            <w:r w:rsidR="004076EF">
              <w:rPr>
                <w:noProof/>
                <w:webHidden/>
              </w:rPr>
              <w:instrText xml:space="preserve"> PAGEREF _Toc147153241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03E5CC6C" w14:textId="34987870" w:rsidR="004076EF" w:rsidRDefault="00000000">
          <w:pPr>
            <w:pStyle w:val="TOC2"/>
            <w:tabs>
              <w:tab w:val="right" w:leader="dot" w:pos="9016"/>
            </w:tabs>
            <w:rPr>
              <w:rFonts w:eastAsiaTheme="minorEastAsia"/>
              <w:noProof/>
              <w:lang w:eastAsia="en-AU"/>
            </w:rPr>
          </w:pPr>
          <w:hyperlink w:anchor="_Toc147153242" w:history="1">
            <w:r w:rsidR="004076EF" w:rsidRPr="005A1080">
              <w:rPr>
                <w:rStyle w:val="Hyperlink"/>
                <w:noProof/>
              </w:rPr>
              <w:t>The Options</w:t>
            </w:r>
            <w:r w:rsidR="004076EF">
              <w:rPr>
                <w:noProof/>
                <w:webHidden/>
              </w:rPr>
              <w:tab/>
            </w:r>
            <w:r w:rsidR="004076EF">
              <w:rPr>
                <w:noProof/>
                <w:webHidden/>
              </w:rPr>
              <w:fldChar w:fldCharType="begin"/>
            </w:r>
            <w:r w:rsidR="004076EF">
              <w:rPr>
                <w:noProof/>
                <w:webHidden/>
              </w:rPr>
              <w:instrText xml:space="preserve"> PAGEREF _Toc147153242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1E00E4C" w14:textId="7DA831B8" w:rsidR="004076EF" w:rsidRDefault="00000000">
          <w:pPr>
            <w:pStyle w:val="TOC3"/>
            <w:tabs>
              <w:tab w:val="right" w:leader="dot" w:pos="9016"/>
            </w:tabs>
            <w:rPr>
              <w:rFonts w:eastAsiaTheme="minorEastAsia"/>
              <w:noProof/>
              <w:lang w:eastAsia="en-AU"/>
            </w:rPr>
          </w:pPr>
          <w:hyperlink w:anchor="_Toc147153243" w:history="1">
            <w:r w:rsidR="004076EF" w:rsidRPr="005A1080">
              <w:rPr>
                <w:rStyle w:val="Hyperlink"/>
                <w:noProof/>
              </w:rPr>
              <w:t>The Choice Matrix</w:t>
            </w:r>
            <w:r w:rsidR="004076EF">
              <w:rPr>
                <w:noProof/>
                <w:webHidden/>
              </w:rPr>
              <w:tab/>
            </w:r>
            <w:r w:rsidR="004076EF">
              <w:rPr>
                <w:noProof/>
                <w:webHidden/>
              </w:rPr>
              <w:fldChar w:fldCharType="begin"/>
            </w:r>
            <w:r w:rsidR="004076EF">
              <w:rPr>
                <w:noProof/>
                <w:webHidden/>
              </w:rPr>
              <w:instrText xml:space="preserve"> PAGEREF _Toc147153243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2B9142E4" w14:textId="5463426C" w:rsidR="004076EF" w:rsidRDefault="00000000">
          <w:pPr>
            <w:pStyle w:val="TOC2"/>
            <w:tabs>
              <w:tab w:val="right" w:leader="dot" w:pos="9016"/>
            </w:tabs>
            <w:rPr>
              <w:rFonts w:eastAsiaTheme="minorEastAsia"/>
              <w:noProof/>
              <w:lang w:eastAsia="en-AU"/>
            </w:rPr>
          </w:pPr>
          <w:hyperlink w:anchor="_Toc147153244" w:history="1">
            <w:r w:rsidR="004076EF" w:rsidRPr="005A1080">
              <w:rPr>
                <w:rStyle w:val="Hyperlink"/>
                <w:noProof/>
              </w:rPr>
              <w:t>Measuring &amp; Tracking Substance Use</w:t>
            </w:r>
            <w:r w:rsidR="004076EF">
              <w:rPr>
                <w:noProof/>
                <w:webHidden/>
              </w:rPr>
              <w:tab/>
            </w:r>
            <w:r w:rsidR="004076EF">
              <w:rPr>
                <w:noProof/>
                <w:webHidden/>
              </w:rPr>
              <w:fldChar w:fldCharType="begin"/>
            </w:r>
            <w:r w:rsidR="004076EF">
              <w:rPr>
                <w:noProof/>
                <w:webHidden/>
              </w:rPr>
              <w:instrText xml:space="preserve"> PAGEREF _Toc147153244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7EBFF107" w14:textId="6E742A02" w:rsidR="004076EF" w:rsidRDefault="00000000">
          <w:pPr>
            <w:pStyle w:val="TOC3"/>
            <w:tabs>
              <w:tab w:val="right" w:leader="dot" w:pos="9016"/>
            </w:tabs>
            <w:rPr>
              <w:rFonts w:eastAsiaTheme="minorEastAsia"/>
              <w:noProof/>
              <w:lang w:eastAsia="en-AU"/>
            </w:rPr>
          </w:pPr>
          <w:hyperlink w:anchor="_Toc147153245" w:history="1">
            <w:r w:rsidR="004076EF" w:rsidRPr="005A1080">
              <w:rPr>
                <w:rStyle w:val="Hyperlink"/>
                <w:noProof/>
              </w:rPr>
              <w:t>Surveillance of tobacco, Alcohol and Substance Use</w:t>
            </w:r>
            <w:r w:rsidR="004076EF">
              <w:rPr>
                <w:noProof/>
                <w:webHidden/>
              </w:rPr>
              <w:tab/>
            </w:r>
            <w:r w:rsidR="004076EF">
              <w:rPr>
                <w:noProof/>
                <w:webHidden/>
              </w:rPr>
              <w:fldChar w:fldCharType="begin"/>
            </w:r>
            <w:r w:rsidR="004076EF">
              <w:rPr>
                <w:noProof/>
                <w:webHidden/>
              </w:rPr>
              <w:instrText xml:space="preserve"> PAGEREF _Toc147153245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248E8F55" w14:textId="645BFB99" w:rsidR="004076EF" w:rsidRDefault="00000000">
          <w:pPr>
            <w:pStyle w:val="TOC3"/>
            <w:tabs>
              <w:tab w:val="right" w:leader="dot" w:pos="9016"/>
            </w:tabs>
            <w:rPr>
              <w:rFonts w:eastAsiaTheme="minorEastAsia"/>
              <w:noProof/>
              <w:lang w:eastAsia="en-AU"/>
            </w:rPr>
          </w:pPr>
          <w:hyperlink w:anchor="_Toc147153246" w:history="1">
            <w:r w:rsidR="004076EF" w:rsidRPr="005A1080">
              <w:rPr>
                <w:rStyle w:val="Hyperlink"/>
                <w:noProof/>
              </w:rPr>
              <w:t>Trends In Smoking, Alcohol Use, and Illicit Drug Use</w:t>
            </w:r>
            <w:r w:rsidR="004076EF">
              <w:rPr>
                <w:noProof/>
                <w:webHidden/>
              </w:rPr>
              <w:tab/>
            </w:r>
            <w:r w:rsidR="004076EF">
              <w:rPr>
                <w:noProof/>
                <w:webHidden/>
              </w:rPr>
              <w:fldChar w:fldCharType="begin"/>
            </w:r>
            <w:r w:rsidR="004076EF">
              <w:rPr>
                <w:noProof/>
                <w:webHidden/>
              </w:rPr>
              <w:instrText xml:space="preserve"> PAGEREF _Toc147153246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0C1D780A" w14:textId="490BEEB8" w:rsidR="004076EF" w:rsidRDefault="00000000">
          <w:pPr>
            <w:pStyle w:val="TOC3"/>
            <w:tabs>
              <w:tab w:val="right" w:leader="dot" w:pos="9016"/>
            </w:tabs>
            <w:rPr>
              <w:rFonts w:eastAsiaTheme="minorEastAsia"/>
              <w:noProof/>
              <w:lang w:eastAsia="en-AU"/>
            </w:rPr>
          </w:pPr>
          <w:hyperlink w:anchor="_Toc147153247" w:history="1">
            <w:r w:rsidR="004076EF" w:rsidRPr="005A1080">
              <w:rPr>
                <w:rStyle w:val="Hyperlink"/>
                <w:noProof/>
              </w:rPr>
              <w:t>Behavioural Data</w:t>
            </w:r>
            <w:r w:rsidR="004076EF">
              <w:rPr>
                <w:noProof/>
                <w:webHidden/>
              </w:rPr>
              <w:tab/>
            </w:r>
            <w:r w:rsidR="004076EF">
              <w:rPr>
                <w:noProof/>
                <w:webHidden/>
              </w:rPr>
              <w:fldChar w:fldCharType="begin"/>
            </w:r>
            <w:r w:rsidR="004076EF">
              <w:rPr>
                <w:noProof/>
                <w:webHidden/>
              </w:rPr>
              <w:instrText xml:space="preserve"> PAGEREF _Toc147153247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6192C809" w14:textId="4E0B7576" w:rsidR="004076EF" w:rsidRDefault="00000000">
          <w:pPr>
            <w:pStyle w:val="TOC2"/>
            <w:tabs>
              <w:tab w:val="right" w:leader="dot" w:pos="9016"/>
            </w:tabs>
            <w:rPr>
              <w:rFonts w:eastAsiaTheme="minorEastAsia"/>
              <w:noProof/>
              <w:lang w:eastAsia="en-AU"/>
            </w:rPr>
          </w:pPr>
          <w:hyperlink w:anchor="_Toc147153248" w:history="1">
            <w:r w:rsidR="004076EF" w:rsidRPr="005A1080">
              <w:rPr>
                <w:rStyle w:val="Hyperlink"/>
                <w:noProof/>
              </w:rPr>
              <w:t>Getting Help for Substance Addictions</w:t>
            </w:r>
            <w:r w:rsidR="004076EF">
              <w:rPr>
                <w:noProof/>
                <w:webHidden/>
              </w:rPr>
              <w:tab/>
            </w:r>
            <w:r w:rsidR="004076EF">
              <w:rPr>
                <w:noProof/>
                <w:webHidden/>
              </w:rPr>
              <w:fldChar w:fldCharType="begin"/>
            </w:r>
            <w:r w:rsidR="004076EF">
              <w:rPr>
                <w:noProof/>
                <w:webHidden/>
              </w:rPr>
              <w:instrText xml:space="preserve"> PAGEREF _Toc147153248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5710E825" w14:textId="51181AE3" w:rsidR="004076EF" w:rsidRDefault="00000000">
          <w:pPr>
            <w:pStyle w:val="TOC3"/>
            <w:tabs>
              <w:tab w:val="right" w:leader="dot" w:pos="9016"/>
            </w:tabs>
            <w:rPr>
              <w:rFonts w:eastAsiaTheme="minorEastAsia"/>
              <w:noProof/>
              <w:lang w:eastAsia="en-AU"/>
            </w:rPr>
          </w:pPr>
          <w:hyperlink w:anchor="_Toc147153249" w:history="1">
            <w:r w:rsidR="004076EF" w:rsidRPr="005A1080">
              <w:rPr>
                <w:rStyle w:val="Hyperlink"/>
                <w:noProof/>
              </w:rPr>
              <w:t>Nicotine-Replacement Therapy Products</w:t>
            </w:r>
            <w:r w:rsidR="004076EF">
              <w:rPr>
                <w:noProof/>
                <w:webHidden/>
              </w:rPr>
              <w:tab/>
            </w:r>
            <w:r w:rsidR="004076EF">
              <w:rPr>
                <w:noProof/>
                <w:webHidden/>
              </w:rPr>
              <w:fldChar w:fldCharType="begin"/>
            </w:r>
            <w:r w:rsidR="004076EF">
              <w:rPr>
                <w:noProof/>
                <w:webHidden/>
              </w:rPr>
              <w:instrText xml:space="preserve"> PAGEREF _Toc147153249 \h </w:instrText>
            </w:r>
            <w:r w:rsidR="004076EF">
              <w:rPr>
                <w:noProof/>
                <w:webHidden/>
              </w:rPr>
            </w:r>
            <w:r w:rsidR="004076EF">
              <w:rPr>
                <w:noProof/>
                <w:webHidden/>
              </w:rPr>
              <w:fldChar w:fldCharType="separate"/>
            </w:r>
            <w:r w:rsidR="004076EF">
              <w:rPr>
                <w:noProof/>
                <w:webHidden/>
              </w:rPr>
              <w:t>10</w:t>
            </w:r>
            <w:r w:rsidR="004076EF">
              <w:rPr>
                <w:noProof/>
                <w:webHidden/>
              </w:rPr>
              <w:fldChar w:fldCharType="end"/>
            </w:r>
          </w:hyperlink>
        </w:p>
        <w:p w14:paraId="3EA6BC57" w14:textId="2AE30887" w:rsidR="004076EF" w:rsidRDefault="00000000">
          <w:pPr>
            <w:pStyle w:val="TOC3"/>
            <w:tabs>
              <w:tab w:val="right" w:leader="dot" w:pos="9016"/>
            </w:tabs>
            <w:rPr>
              <w:rFonts w:eastAsiaTheme="minorEastAsia"/>
              <w:noProof/>
              <w:lang w:eastAsia="en-AU"/>
            </w:rPr>
          </w:pPr>
          <w:hyperlink w:anchor="_Toc147153250" w:history="1">
            <w:r w:rsidR="004076EF" w:rsidRPr="005A1080">
              <w:rPr>
                <w:rStyle w:val="Hyperlink"/>
                <w:noProof/>
              </w:rPr>
              <w:t>Prescribed Quit-Smoking Medication</w:t>
            </w:r>
            <w:r w:rsidR="004076EF">
              <w:rPr>
                <w:noProof/>
                <w:webHidden/>
              </w:rPr>
              <w:tab/>
            </w:r>
            <w:r w:rsidR="004076EF">
              <w:rPr>
                <w:noProof/>
                <w:webHidden/>
              </w:rPr>
              <w:fldChar w:fldCharType="begin"/>
            </w:r>
            <w:r w:rsidR="004076EF">
              <w:rPr>
                <w:noProof/>
                <w:webHidden/>
              </w:rPr>
              <w:instrText xml:space="preserve"> PAGEREF _Toc147153250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1D943AD6" w14:textId="56D7494C" w:rsidR="004076EF" w:rsidRDefault="00000000">
          <w:pPr>
            <w:pStyle w:val="TOC3"/>
            <w:tabs>
              <w:tab w:val="right" w:leader="dot" w:pos="9016"/>
            </w:tabs>
            <w:rPr>
              <w:rFonts w:eastAsiaTheme="minorEastAsia"/>
              <w:noProof/>
              <w:lang w:eastAsia="en-AU"/>
            </w:rPr>
          </w:pPr>
          <w:hyperlink w:anchor="_Toc147153251" w:history="1">
            <w:r w:rsidR="004076EF" w:rsidRPr="005A1080">
              <w:rPr>
                <w:rStyle w:val="Hyperlink"/>
                <w:noProof/>
              </w:rPr>
              <w:t>Over the Counter Quit Smoking Aids</w:t>
            </w:r>
            <w:r w:rsidR="004076EF">
              <w:rPr>
                <w:noProof/>
                <w:webHidden/>
              </w:rPr>
              <w:tab/>
            </w:r>
            <w:r w:rsidR="004076EF">
              <w:rPr>
                <w:noProof/>
                <w:webHidden/>
              </w:rPr>
              <w:fldChar w:fldCharType="begin"/>
            </w:r>
            <w:r w:rsidR="004076EF">
              <w:rPr>
                <w:noProof/>
                <w:webHidden/>
              </w:rPr>
              <w:instrText xml:space="preserve"> PAGEREF _Toc147153251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5AA1E66D" w14:textId="69E03C0C" w:rsidR="004076EF" w:rsidRDefault="00000000">
          <w:pPr>
            <w:pStyle w:val="TOC3"/>
            <w:tabs>
              <w:tab w:val="right" w:leader="dot" w:pos="9016"/>
            </w:tabs>
            <w:rPr>
              <w:rFonts w:eastAsiaTheme="minorEastAsia"/>
              <w:noProof/>
              <w:lang w:eastAsia="en-AU"/>
            </w:rPr>
          </w:pPr>
          <w:hyperlink w:anchor="_Toc147153252" w:history="1">
            <w:r w:rsidR="004076EF" w:rsidRPr="005A1080">
              <w:rPr>
                <w:rStyle w:val="Hyperlink"/>
                <w:noProof/>
              </w:rPr>
              <w:t>Alcoholics Anonymous (AA)</w:t>
            </w:r>
            <w:r w:rsidR="004076EF">
              <w:rPr>
                <w:noProof/>
                <w:webHidden/>
              </w:rPr>
              <w:tab/>
            </w:r>
            <w:r w:rsidR="004076EF">
              <w:rPr>
                <w:noProof/>
                <w:webHidden/>
              </w:rPr>
              <w:fldChar w:fldCharType="begin"/>
            </w:r>
            <w:r w:rsidR="004076EF">
              <w:rPr>
                <w:noProof/>
                <w:webHidden/>
              </w:rPr>
              <w:instrText xml:space="preserve"> PAGEREF _Toc147153252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1011D6C4" w14:textId="13ED8442" w:rsidR="004076EF" w:rsidRDefault="00000000">
          <w:pPr>
            <w:pStyle w:val="TOC3"/>
            <w:tabs>
              <w:tab w:val="right" w:leader="dot" w:pos="9016"/>
            </w:tabs>
            <w:rPr>
              <w:rFonts w:eastAsiaTheme="minorEastAsia"/>
              <w:noProof/>
              <w:lang w:eastAsia="en-AU"/>
            </w:rPr>
          </w:pPr>
          <w:hyperlink w:anchor="_Toc147153253" w:history="1">
            <w:r w:rsidR="004076EF" w:rsidRPr="005A1080">
              <w:rPr>
                <w:rStyle w:val="Hyperlink"/>
                <w:noProof/>
              </w:rPr>
              <w:t>Narcotics Anonymous</w:t>
            </w:r>
            <w:r w:rsidR="004076EF">
              <w:rPr>
                <w:noProof/>
                <w:webHidden/>
              </w:rPr>
              <w:tab/>
            </w:r>
            <w:r w:rsidR="004076EF">
              <w:rPr>
                <w:noProof/>
                <w:webHidden/>
              </w:rPr>
              <w:fldChar w:fldCharType="begin"/>
            </w:r>
            <w:r w:rsidR="004076EF">
              <w:rPr>
                <w:noProof/>
                <w:webHidden/>
              </w:rPr>
              <w:instrText xml:space="preserve"> PAGEREF _Toc147153253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1768D7A6" w14:textId="5659418C" w:rsidR="004076EF" w:rsidRDefault="00000000">
          <w:pPr>
            <w:pStyle w:val="TOC3"/>
            <w:tabs>
              <w:tab w:val="right" w:leader="dot" w:pos="9016"/>
            </w:tabs>
            <w:rPr>
              <w:rFonts w:eastAsiaTheme="minorEastAsia"/>
              <w:noProof/>
              <w:lang w:eastAsia="en-AU"/>
            </w:rPr>
          </w:pPr>
          <w:hyperlink w:anchor="_Toc147153254" w:history="1">
            <w:r w:rsidR="004076EF" w:rsidRPr="005A1080">
              <w:rPr>
                <w:rStyle w:val="Hyperlink"/>
                <w:noProof/>
              </w:rPr>
              <w:t>Drug &amp; Alcohol Services</w:t>
            </w:r>
            <w:r w:rsidR="004076EF">
              <w:rPr>
                <w:noProof/>
                <w:webHidden/>
              </w:rPr>
              <w:tab/>
            </w:r>
            <w:r w:rsidR="004076EF">
              <w:rPr>
                <w:noProof/>
                <w:webHidden/>
              </w:rPr>
              <w:fldChar w:fldCharType="begin"/>
            </w:r>
            <w:r w:rsidR="004076EF">
              <w:rPr>
                <w:noProof/>
                <w:webHidden/>
              </w:rPr>
              <w:instrText xml:space="preserve"> PAGEREF _Toc147153254 \h </w:instrText>
            </w:r>
            <w:r w:rsidR="004076EF">
              <w:rPr>
                <w:noProof/>
                <w:webHidden/>
              </w:rPr>
            </w:r>
            <w:r w:rsidR="004076EF">
              <w:rPr>
                <w:noProof/>
                <w:webHidden/>
              </w:rPr>
              <w:fldChar w:fldCharType="separate"/>
            </w:r>
            <w:r w:rsidR="004076EF">
              <w:rPr>
                <w:noProof/>
                <w:webHidden/>
              </w:rPr>
              <w:t>0</w:t>
            </w:r>
            <w:r w:rsidR="004076EF">
              <w:rPr>
                <w:noProof/>
                <w:webHidden/>
              </w:rPr>
              <w:fldChar w:fldCharType="end"/>
            </w:r>
          </w:hyperlink>
        </w:p>
        <w:p w14:paraId="2C25C8DB" w14:textId="4123B959" w:rsidR="004076EF" w:rsidRDefault="00000000">
          <w:pPr>
            <w:pStyle w:val="TOC3"/>
            <w:tabs>
              <w:tab w:val="right" w:leader="dot" w:pos="9016"/>
            </w:tabs>
            <w:rPr>
              <w:rFonts w:eastAsiaTheme="minorEastAsia"/>
              <w:noProof/>
              <w:lang w:eastAsia="en-AU"/>
            </w:rPr>
          </w:pPr>
          <w:hyperlink w:anchor="_Toc147153255" w:history="1">
            <w:r w:rsidR="004076EF" w:rsidRPr="005A1080">
              <w:rPr>
                <w:rStyle w:val="Hyperlink"/>
                <w:noProof/>
              </w:rPr>
              <w:t>Rehabilitation</w:t>
            </w:r>
            <w:r w:rsidR="004076EF">
              <w:rPr>
                <w:noProof/>
                <w:webHidden/>
              </w:rPr>
              <w:tab/>
            </w:r>
            <w:r w:rsidR="004076EF">
              <w:rPr>
                <w:noProof/>
                <w:webHidden/>
              </w:rPr>
              <w:fldChar w:fldCharType="begin"/>
            </w:r>
            <w:r w:rsidR="004076EF">
              <w:rPr>
                <w:noProof/>
                <w:webHidden/>
              </w:rPr>
              <w:instrText xml:space="preserve"> PAGEREF _Toc147153255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0975353" w14:textId="56EC8AFD" w:rsidR="004076EF" w:rsidRDefault="00000000">
          <w:pPr>
            <w:pStyle w:val="TOC1"/>
            <w:tabs>
              <w:tab w:val="right" w:leader="dot" w:pos="9016"/>
            </w:tabs>
            <w:rPr>
              <w:rFonts w:eastAsiaTheme="minorEastAsia"/>
              <w:noProof/>
              <w:lang w:eastAsia="en-AU"/>
            </w:rPr>
          </w:pPr>
          <w:hyperlink w:anchor="_Toc147153256" w:history="1">
            <w:r w:rsidR="004076EF" w:rsidRPr="005A1080">
              <w:rPr>
                <w:rStyle w:val="Hyperlink"/>
                <w:noProof/>
              </w:rPr>
              <w:t>Week 11: The Trauma Pandemic</w:t>
            </w:r>
            <w:r w:rsidR="004076EF">
              <w:rPr>
                <w:noProof/>
                <w:webHidden/>
              </w:rPr>
              <w:tab/>
            </w:r>
            <w:r w:rsidR="004076EF">
              <w:rPr>
                <w:noProof/>
                <w:webHidden/>
              </w:rPr>
              <w:fldChar w:fldCharType="begin"/>
            </w:r>
            <w:r w:rsidR="004076EF">
              <w:rPr>
                <w:noProof/>
                <w:webHidden/>
              </w:rPr>
              <w:instrText xml:space="preserve"> PAGEREF _Toc147153256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86461DC" w14:textId="07FB2868" w:rsidR="004076EF" w:rsidRDefault="00000000">
          <w:pPr>
            <w:pStyle w:val="TOC3"/>
            <w:tabs>
              <w:tab w:val="right" w:leader="dot" w:pos="9016"/>
            </w:tabs>
            <w:rPr>
              <w:rFonts w:eastAsiaTheme="minorEastAsia"/>
              <w:noProof/>
              <w:lang w:eastAsia="en-AU"/>
            </w:rPr>
          </w:pPr>
          <w:hyperlink w:anchor="_Toc147153257" w:history="1">
            <w:r w:rsidR="004076EF" w:rsidRPr="005A1080">
              <w:rPr>
                <w:rStyle w:val="Hyperlink"/>
                <w:noProof/>
              </w:rPr>
              <w:t>What is Trauma?</w:t>
            </w:r>
            <w:r w:rsidR="004076EF">
              <w:rPr>
                <w:noProof/>
                <w:webHidden/>
              </w:rPr>
              <w:tab/>
            </w:r>
            <w:r w:rsidR="004076EF">
              <w:rPr>
                <w:noProof/>
                <w:webHidden/>
              </w:rPr>
              <w:fldChar w:fldCharType="begin"/>
            </w:r>
            <w:r w:rsidR="004076EF">
              <w:rPr>
                <w:noProof/>
                <w:webHidden/>
              </w:rPr>
              <w:instrText xml:space="preserve"> PAGEREF _Toc147153257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E0AEC13" w14:textId="03DD7579" w:rsidR="004076EF" w:rsidRDefault="00000000">
          <w:pPr>
            <w:pStyle w:val="TOC3"/>
            <w:tabs>
              <w:tab w:val="right" w:leader="dot" w:pos="9016"/>
            </w:tabs>
            <w:rPr>
              <w:rFonts w:eastAsiaTheme="minorEastAsia"/>
              <w:noProof/>
              <w:lang w:eastAsia="en-AU"/>
            </w:rPr>
          </w:pPr>
          <w:hyperlink w:anchor="_Toc147153258" w:history="1">
            <w:r w:rsidR="004076EF" w:rsidRPr="005A1080">
              <w:rPr>
                <w:rStyle w:val="Hyperlink"/>
                <w:noProof/>
              </w:rPr>
              <w:t>Where Did You Come From?</w:t>
            </w:r>
            <w:r w:rsidR="004076EF">
              <w:rPr>
                <w:noProof/>
                <w:webHidden/>
              </w:rPr>
              <w:tab/>
            </w:r>
            <w:r w:rsidR="004076EF">
              <w:rPr>
                <w:noProof/>
                <w:webHidden/>
              </w:rPr>
              <w:fldChar w:fldCharType="begin"/>
            </w:r>
            <w:r w:rsidR="004076EF">
              <w:rPr>
                <w:noProof/>
                <w:webHidden/>
              </w:rPr>
              <w:instrText xml:space="preserve"> PAGEREF _Toc147153258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540F3C63" w14:textId="46E638E5" w:rsidR="004076EF" w:rsidRDefault="00000000">
          <w:pPr>
            <w:pStyle w:val="TOC3"/>
            <w:tabs>
              <w:tab w:val="right" w:leader="dot" w:pos="9016"/>
            </w:tabs>
            <w:rPr>
              <w:rFonts w:eastAsiaTheme="minorEastAsia"/>
              <w:noProof/>
              <w:lang w:eastAsia="en-AU"/>
            </w:rPr>
          </w:pPr>
          <w:hyperlink w:anchor="_Toc147153259" w:history="1">
            <w:r w:rsidR="004076EF" w:rsidRPr="005A1080">
              <w:rPr>
                <w:rStyle w:val="Hyperlink"/>
                <w:noProof/>
              </w:rPr>
              <w:t>The Stress Response</w:t>
            </w:r>
            <w:r w:rsidR="004076EF">
              <w:rPr>
                <w:noProof/>
                <w:webHidden/>
              </w:rPr>
              <w:tab/>
            </w:r>
            <w:r w:rsidR="004076EF">
              <w:rPr>
                <w:noProof/>
                <w:webHidden/>
              </w:rPr>
              <w:fldChar w:fldCharType="begin"/>
            </w:r>
            <w:r w:rsidR="004076EF">
              <w:rPr>
                <w:noProof/>
                <w:webHidden/>
              </w:rPr>
              <w:instrText xml:space="preserve"> PAGEREF _Toc147153259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678C979A" w14:textId="0E3FF469" w:rsidR="004076EF" w:rsidRDefault="00000000">
          <w:pPr>
            <w:pStyle w:val="TOC3"/>
            <w:tabs>
              <w:tab w:val="right" w:leader="dot" w:pos="9016"/>
            </w:tabs>
            <w:rPr>
              <w:rFonts w:eastAsiaTheme="minorEastAsia"/>
              <w:noProof/>
              <w:lang w:eastAsia="en-AU"/>
            </w:rPr>
          </w:pPr>
          <w:hyperlink w:anchor="_Toc147153260" w:history="1">
            <w:r w:rsidR="004076EF" w:rsidRPr="005A1080">
              <w:rPr>
                <w:rStyle w:val="Hyperlink"/>
                <w:noProof/>
              </w:rPr>
              <w:t>Stress-Response Systems</w:t>
            </w:r>
            <w:r w:rsidR="004076EF">
              <w:rPr>
                <w:noProof/>
                <w:webHidden/>
              </w:rPr>
              <w:tab/>
            </w:r>
            <w:r w:rsidR="004076EF">
              <w:rPr>
                <w:noProof/>
                <w:webHidden/>
              </w:rPr>
              <w:fldChar w:fldCharType="begin"/>
            </w:r>
            <w:r w:rsidR="004076EF">
              <w:rPr>
                <w:noProof/>
                <w:webHidden/>
              </w:rPr>
              <w:instrText xml:space="preserve"> PAGEREF _Toc147153260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17A0CF88" w14:textId="0B7051EB" w:rsidR="004076EF" w:rsidRDefault="00000000">
          <w:pPr>
            <w:pStyle w:val="TOC3"/>
            <w:tabs>
              <w:tab w:val="right" w:leader="dot" w:pos="9016"/>
            </w:tabs>
            <w:rPr>
              <w:rFonts w:eastAsiaTheme="minorEastAsia"/>
              <w:noProof/>
              <w:lang w:eastAsia="en-AU"/>
            </w:rPr>
          </w:pPr>
          <w:hyperlink w:anchor="_Toc147153261" w:history="1">
            <w:r w:rsidR="004076EF" w:rsidRPr="005A1080">
              <w:rPr>
                <w:rStyle w:val="Hyperlink"/>
                <w:noProof/>
              </w:rPr>
              <w:t>Understanding Communication and Trauma</w:t>
            </w:r>
            <w:r w:rsidR="004076EF">
              <w:rPr>
                <w:noProof/>
                <w:webHidden/>
              </w:rPr>
              <w:tab/>
            </w:r>
            <w:r w:rsidR="004076EF">
              <w:rPr>
                <w:noProof/>
                <w:webHidden/>
              </w:rPr>
              <w:fldChar w:fldCharType="begin"/>
            </w:r>
            <w:r w:rsidR="004076EF">
              <w:rPr>
                <w:noProof/>
                <w:webHidden/>
              </w:rPr>
              <w:instrText xml:space="preserve"> PAGEREF _Toc147153261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0F464D0E" w14:textId="7E434938" w:rsidR="004076EF" w:rsidRDefault="00000000">
          <w:pPr>
            <w:pStyle w:val="TOC3"/>
            <w:tabs>
              <w:tab w:val="right" w:leader="dot" w:pos="9016"/>
            </w:tabs>
            <w:rPr>
              <w:rFonts w:eastAsiaTheme="minorEastAsia"/>
              <w:noProof/>
              <w:lang w:eastAsia="en-AU"/>
            </w:rPr>
          </w:pPr>
          <w:hyperlink w:anchor="_Toc147153262" w:history="1">
            <w:r w:rsidR="004076EF" w:rsidRPr="005A1080">
              <w:rPr>
                <w:rStyle w:val="Hyperlink"/>
                <w:noProof/>
              </w:rPr>
              <w:t>What happened to us?</w:t>
            </w:r>
            <w:r w:rsidR="004076EF">
              <w:rPr>
                <w:noProof/>
                <w:webHidden/>
              </w:rPr>
              <w:tab/>
            </w:r>
            <w:r w:rsidR="004076EF">
              <w:rPr>
                <w:noProof/>
                <w:webHidden/>
              </w:rPr>
              <w:fldChar w:fldCharType="begin"/>
            </w:r>
            <w:r w:rsidR="004076EF">
              <w:rPr>
                <w:noProof/>
                <w:webHidden/>
              </w:rPr>
              <w:instrText xml:space="preserve"> PAGEREF _Toc147153262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1706D1DA" w14:textId="3D8E3A6C" w:rsidR="004076EF" w:rsidRDefault="00000000">
          <w:pPr>
            <w:pStyle w:val="TOC3"/>
            <w:tabs>
              <w:tab w:val="right" w:leader="dot" w:pos="9016"/>
            </w:tabs>
            <w:rPr>
              <w:rFonts w:eastAsiaTheme="minorEastAsia"/>
              <w:noProof/>
              <w:lang w:eastAsia="en-AU"/>
            </w:rPr>
          </w:pPr>
          <w:hyperlink w:anchor="_Toc147153263" w:history="1">
            <w:r w:rsidR="004076EF" w:rsidRPr="005A1080">
              <w:rPr>
                <w:rStyle w:val="Hyperlink"/>
                <w:noProof/>
              </w:rPr>
              <w:t>What did not happen to you?</w:t>
            </w:r>
            <w:r w:rsidR="004076EF">
              <w:rPr>
                <w:noProof/>
                <w:webHidden/>
              </w:rPr>
              <w:tab/>
            </w:r>
            <w:r w:rsidR="004076EF">
              <w:rPr>
                <w:noProof/>
                <w:webHidden/>
              </w:rPr>
              <w:fldChar w:fldCharType="begin"/>
            </w:r>
            <w:r w:rsidR="004076EF">
              <w:rPr>
                <w:noProof/>
                <w:webHidden/>
              </w:rPr>
              <w:instrText xml:space="preserve"> PAGEREF _Toc147153263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7BAD61C6" w14:textId="7E805E03" w:rsidR="004076EF" w:rsidRDefault="00000000">
          <w:pPr>
            <w:pStyle w:val="TOC3"/>
            <w:tabs>
              <w:tab w:val="right" w:leader="dot" w:pos="9016"/>
            </w:tabs>
            <w:rPr>
              <w:rFonts w:eastAsiaTheme="minorEastAsia"/>
              <w:noProof/>
              <w:lang w:eastAsia="en-AU"/>
            </w:rPr>
          </w:pPr>
          <w:hyperlink w:anchor="_Toc147153264" w:history="1">
            <w:r w:rsidR="004076EF" w:rsidRPr="005A1080">
              <w:rPr>
                <w:rStyle w:val="Hyperlink"/>
                <w:noProof/>
              </w:rPr>
              <w:t>The Sequence of Engagement</w:t>
            </w:r>
            <w:r w:rsidR="004076EF">
              <w:rPr>
                <w:noProof/>
                <w:webHidden/>
              </w:rPr>
              <w:tab/>
            </w:r>
            <w:r w:rsidR="004076EF">
              <w:rPr>
                <w:noProof/>
                <w:webHidden/>
              </w:rPr>
              <w:fldChar w:fldCharType="begin"/>
            </w:r>
            <w:r w:rsidR="004076EF">
              <w:rPr>
                <w:noProof/>
                <w:webHidden/>
              </w:rPr>
              <w:instrText xml:space="preserve"> PAGEREF _Toc147153264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458CD101" w14:textId="76D00BBF" w:rsidR="004076EF" w:rsidRDefault="00000000">
          <w:pPr>
            <w:pStyle w:val="TOC3"/>
            <w:tabs>
              <w:tab w:val="right" w:leader="dot" w:pos="9016"/>
            </w:tabs>
            <w:rPr>
              <w:rFonts w:eastAsiaTheme="minorEastAsia"/>
              <w:noProof/>
              <w:lang w:eastAsia="en-AU"/>
            </w:rPr>
          </w:pPr>
          <w:hyperlink w:anchor="_Toc147153265" w:history="1">
            <w:r w:rsidR="004076EF" w:rsidRPr="005A1080">
              <w:rPr>
                <w:rStyle w:val="Hyperlink"/>
                <w:noProof/>
              </w:rPr>
              <w:t>Bottom-Up Regulation</w:t>
            </w:r>
            <w:r w:rsidR="004076EF">
              <w:rPr>
                <w:noProof/>
                <w:webHidden/>
              </w:rPr>
              <w:tab/>
            </w:r>
            <w:r w:rsidR="004076EF">
              <w:rPr>
                <w:noProof/>
                <w:webHidden/>
              </w:rPr>
              <w:fldChar w:fldCharType="begin"/>
            </w:r>
            <w:r w:rsidR="004076EF">
              <w:rPr>
                <w:noProof/>
                <w:webHidden/>
              </w:rPr>
              <w:instrText xml:space="preserve"> PAGEREF _Toc147153265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63AF8BE" w14:textId="2B8193E5" w:rsidR="004076EF" w:rsidRDefault="00000000">
          <w:pPr>
            <w:pStyle w:val="TOC3"/>
            <w:tabs>
              <w:tab w:val="right" w:leader="dot" w:pos="9016"/>
            </w:tabs>
            <w:rPr>
              <w:rFonts w:eastAsiaTheme="minorEastAsia"/>
              <w:noProof/>
              <w:lang w:eastAsia="en-AU"/>
            </w:rPr>
          </w:pPr>
          <w:hyperlink w:anchor="_Toc147153266" w:history="1">
            <w:r w:rsidR="004076EF" w:rsidRPr="005A1080">
              <w:rPr>
                <w:rStyle w:val="Hyperlink"/>
                <w:noProof/>
              </w:rPr>
              <w:t>Head Trauma</w:t>
            </w:r>
            <w:r w:rsidR="004076EF">
              <w:rPr>
                <w:noProof/>
                <w:webHidden/>
              </w:rPr>
              <w:tab/>
            </w:r>
            <w:r w:rsidR="004076EF">
              <w:rPr>
                <w:noProof/>
                <w:webHidden/>
              </w:rPr>
              <w:fldChar w:fldCharType="begin"/>
            </w:r>
            <w:r w:rsidR="004076EF">
              <w:rPr>
                <w:noProof/>
                <w:webHidden/>
              </w:rPr>
              <w:instrText xml:space="preserve"> PAGEREF _Toc147153266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5F6561A5" w14:textId="4A43CE15" w:rsidR="004076EF" w:rsidRDefault="00000000">
          <w:pPr>
            <w:pStyle w:val="TOC3"/>
            <w:tabs>
              <w:tab w:val="right" w:leader="dot" w:pos="9016"/>
            </w:tabs>
            <w:rPr>
              <w:rFonts w:eastAsiaTheme="minorEastAsia"/>
              <w:noProof/>
              <w:lang w:eastAsia="en-AU"/>
            </w:rPr>
          </w:pPr>
          <w:hyperlink w:anchor="_Toc147153267" w:history="1">
            <w:r w:rsidR="004076EF" w:rsidRPr="005A1080">
              <w:rPr>
                <w:rStyle w:val="Hyperlink"/>
                <w:noProof/>
              </w:rPr>
              <w:t>Mindstorms</w:t>
            </w:r>
            <w:r w:rsidR="004076EF">
              <w:rPr>
                <w:noProof/>
                <w:webHidden/>
              </w:rPr>
              <w:tab/>
            </w:r>
            <w:r w:rsidR="004076EF">
              <w:rPr>
                <w:noProof/>
                <w:webHidden/>
              </w:rPr>
              <w:fldChar w:fldCharType="begin"/>
            </w:r>
            <w:r w:rsidR="004076EF">
              <w:rPr>
                <w:noProof/>
                <w:webHidden/>
              </w:rPr>
              <w:instrText xml:space="preserve"> PAGEREF _Toc147153267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4F5FE1DD" w14:textId="4C5AD9A2" w:rsidR="004076EF" w:rsidRDefault="00000000">
          <w:pPr>
            <w:pStyle w:val="TOC2"/>
            <w:tabs>
              <w:tab w:val="right" w:leader="dot" w:pos="9016"/>
            </w:tabs>
            <w:rPr>
              <w:rFonts w:eastAsiaTheme="minorEastAsia"/>
              <w:noProof/>
              <w:lang w:eastAsia="en-AU"/>
            </w:rPr>
          </w:pPr>
          <w:hyperlink w:anchor="_Toc147153268" w:history="1">
            <w:r w:rsidR="004076EF" w:rsidRPr="005A1080">
              <w:rPr>
                <w:rStyle w:val="Hyperlink"/>
                <w:noProof/>
              </w:rPr>
              <w:t>Measuring the Impact of Trauma</w:t>
            </w:r>
            <w:r w:rsidR="004076EF">
              <w:rPr>
                <w:noProof/>
                <w:webHidden/>
              </w:rPr>
              <w:tab/>
            </w:r>
            <w:r w:rsidR="004076EF">
              <w:rPr>
                <w:noProof/>
                <w:webHidden/>
              </w:rPr>
              <w:fldChar w:fldCharType="begin"/>
            </w:r>
            <w:r w:rsidR="004076EF">
              <w:rPr>
                <w:noProof/>
                <w:webHidden/>
              </w:rPr>
              <w:instrText xml:space="preserve"> PAGEREF _Toc147153268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2C68BCD8" w14:textId="1501F476" w:rsidR="004076EF" w:rsidRDefault="00000000">
          <w:pPr>
            <w:pStyle w:val="TOC3"/>
            <w:tabs>
              <w:tab w:val="right" w:leader="dot" w:pos="9016"/>
            </w:tabs>
            <w:rPr>
              <w:rFonts w:eastAsiaTheme="minorEastAsia"/>
              <w:noProof/>
              <w:lang w:eastAsia="en-AU"/>
            </w:rPr>
          </w:pPr>
          <w:hyperlink w:anchor="_Toc147153269" w:history="1">
            <w:r w:rsidR="004076EF" w:rsidRPr="005A1080">
              <w:rPr>
                <w:rStyle w:val="Hyperlink"/>
                <w:noProof/>
              </w:rPr>
              <w:t>Systematic Trauma Risks</w:t>
            </w:r>
            <w:r w:rsidR="004076EF">
              <w:rPr>
                <w:noProof/>
                <w:webHidden/>
              </w:rPr>
              <w:tab/>
            </w:r>
            <w:r w:rsidR="004076EF">
              <w:rPr>
                <w:noProof/>
                <w:webHidden/>
              </w:rPr>
              <w:fldChar w:fldCharType="begin"/>
            </w:r>
            <w:r w:rsidR="004076EF">
              <w:rPr>
                <w:noProof/>
                <w:webHidden/>
              </w:rPr>
              <w:instrText xml:space="preserve"> PAGEREF _Toc147153269 \h </w:instrText>
            </w:r>
            <w:r w:rsidR="004076EF">
              <w:rPr>
                <w:noProof/>
                <w:webHidden/>
              </w:rPr>
            </w:r>
            <w:r w:rsidR="004076EF">
              <w:rPr>
                <w:noProof/>
                <w:webHidden/>
              </w:rPr>
              <w:fldChar w:fldCharType="separate"/>
            </w:r>
            <w:r w:rsidR="004076EF">
              <w:rPr>
                <w:noProof/>
                <w:webHidden/>
              </w:rPr>
              <w:t>11</w:t>
            </w:r>
            <w:r w:rsidR="004076EF">
              <w:rPr>
                <w:noProof/>
                <w:webHidden/>
              </w:rPr>
              <w:fldChar w:fldCharType="end"/>
            </w:r>
          </w:hyperlink>
        </w:p>
        <w:p w14:paraId="492170FA" w14:textId="329C7FF8" w:rsidR="004076EF" w:rsidRDefault="00000000">
          <w:pPr>
            <w:pStyle w:val="TOC3"/>
            <w:tabs>
              <w:tab w:val="right" w:leader="dot" w:pos="9016"/>
            </w:tabs>
            <w:rPr>
              <w:rFonts w:eastAsiaTheme="minorEastAsia"/>
              <w:noProof/>
              <w:lang w:eastAsia="en-AU"/>
            </w:rPr>
          </w:pPr>
          <w:hyperlink w:anchor="_Toc147153270" w:history="1">
            <w:r w:rsidR="004076EF" w:rsidRPr="005A1080">
              <w:rPr>
                <w:rStyle w:val="Hyperlink"/>
                <w:noProof/>
              </w:rPr>
              <w:t>Collecting Systematic Data</w:t>
            </w:r>
            <w:r w:rsidR="004076EF">
              <w:rPr>
                <w:noProof/>
                <w:webHidden/>
              </w:rPr>
              <w:tab/>
            </w:r>
            <w:r w:rsidR="004076EF">
              <w:rPr>
                <w:noProof/>
                <w:webHidden/>
              </w:rPr>
              <w:fldChar w:fldCharType="begin"/>
            </w:r>
            <w:r w:rsidR="004076EF">
              <w:rPr>
                <w:noProof/>
                <w:webHidden/>
              </w:rPr>
              <w:instrText xml:space="preserve"> PAGEREF _Toc147153270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22F7FDBD" w14:textId="4E3CDE5D" w:rsidR="004076EF" w:rsidRDefault="00000000">
          <w:pPr>
            <w:pStyle w:val="TOC3"/>
            <w:tabs>
              <w:tab w:val="right" w:leader="dot" w:pos="9016"/>
            </w:tabs>
            <w:rPr>
              <w:rFonts w:eastAsiaTheme="minorEastAsia"/>
              <w:noProof/>
              <w:lang w:eastAsia="en-AU"/>
            </w:rPr>
          </w:pPr>
          <w:hyperlink w:anchor="_Toc147153271" w:history="1">
            <w:r w:rsidR="004076EF" w:rsidRPr="005A1080">
              <w:rPr>
                <w:rStyle w:val="Hyperlink"/>
                <w:noProof/>
              </w:rPr>
              <w:t>Suicidal Behaviour and Self-Harm Data</w:t>
            </w:r>
            <w:r w:rsidR="004076EF">
              <w:rPr>
                <w:noProof/>
                <w:webHidden/>
              </w:rPr>
              <w:tab/>
            </w:r>
            <w:r w:rsidR="004076EF">
              <w:rPr>
                <w:noProof/>
                <w:webHidden/>
              </w:rPr>
              <w:fldChar w:fldCharType="begin"/>
            </w:r>
            <w:r w:rsidR="004076EF">
              <w:rPr>
                <w:noProof/>
                <w:webHidden/>
              </w:rPr>
              <w:instrText xml:space="preserve"> PAGEREF _Toc147153271 \h </w:instrText>
            </w:r>
            <w:r w:rsidR="004076EF">
              <w:rPr>
                <w:noProof/>
                <w:webHidden/>
              </w:rPr>
            </w:r>
            <w:r w:rsidR="004076EF">
              <w:rPr>
                <w:noProof/>
                <w:webHidden/>
              </w:rPr>
              <w:fldChar w:fldCharType="separate"/>
            </w:r>
            <w:r w:rsidR="004076EF">
              <w:rPr>
                <w:noProof/>
                <w:webHidden/>
              </w:rPr>
              <w:t>12</w:t>
            </w:r>
            <w:r w:rsidR="004076EF">
              <w:rPr>
                <w:noProof/>
                <w:webHidden/>
              </w:rPr>
              <w:fldChar w:fldCharType="end"/>
            </w:r>
          </w:hyperlink>
        </w:p>
        <w:p w14:paraId="1ECE0A1D" w14:textId="1539AE91" w:rsidR="004076EF" w:rsidRDefault="00000000">
          <w:pPr>
            <w:pStyle w:val="TOC2"/>
            <w:tabs>
              <w:tab w:val="right" w:leader="dot" w:pos="9016"/>
            </w:tabs>
            <w:rPr>
              <w:rFonts w:eastAsiaTheme="minorEastAsia"/>
              <w:noProof/>
              <w:lang w:eastAsia="en-AU"/>
            </w:rPr>
          </w:pPr>
          <w:hyperlink w:anchor="_Toc147153272" w:history="1">
            <w:r w:rsidR="004076EF" w:rsidRPr="005A1080">
              <w:rPr>
                <w:rStyle w:val="Hyperlink"/>
                <w:noProof/>
              </w:rPr>
              <w:t>Adaptation To Trauma</w:t>
            </w:r>
            <w:r w:rsidR="004076EF">
              <w:rPr>
                <w:noProof/>
                <w:webHidden/>
              </w:rPr>
              <w:tab/>
            </w:r>
            <w:r w:rsidR="004076EF">
              <w:rPr>
                <w:noProof/>
                <w:webHidden/>
              </w:rPr>
              <w:fldChar w:fldCharType="begin"/>
            </w:r>
            <w:r w:rsidR="004076EF">
              <w:rPr>
                <w:noProof/>
                <w:webHidden/>
              </w:rPr>
              <w:instrText xml:space="preserve"> PAGEREF _Toc147153272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6166B4D4" w14:textId="708458A9" w:rsidR="004076EF" w:rsidRDefault="00000000">
          <w:pPr>
            <w:pStyle w:val="TOC3"/>
            <w:tabs>
              <w:tab w:val="right" w:leader="dot" w:pos="9016"/>
            </w:tabs>
            <w:rPr>
              <w:rFonts w:eastAsiaTheme="minorEastAsia"/>
              <w:noProof/>
              <w:lang w:eastAsia="en-AU"/>
            </w:rPr>
          </w:pPr>
          <w:hyperlink w:anchor="_Toc147153273" w:history="1">
            <w:r w:rsidR="004076EF" w:rsidRPr="005A1080">
              <w:rPr>
                <w:rStyle w:val="Hyperlink"/>
                <w:noProof/>
              </w:rPr>
              <w:t>Recovery</w:t>
            </w:r>
            <w:r w:rsidR="004076EF">
              <w:rPr>
                <w:noProof/>
                <w:webHidden/>
              </w:rPr>
              <w:tab/>
            </w:r>
            <w:r w:rsidR="004076EF">
              <w:rPr>
                <w:noProof/>
                <w:webHidden/>
              </w:rPr>
              <w:fldChar w:fldCharType="begin"/>
            </w:r>
            <w:r w:rsidR="004076EF">
              <w:rPr>
                <w:noProof/>
                <w:webHidden/>
              </w:rPr>
              <w:instrText xml:space="preserve"> PAGEREF _Toc147153273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3C340EFE" w14:textId="3AE0BE7B" w:rsidR="004076EF" w:rsidRDefault="00000000">
          <w:pPr>
            <w:pStyle w:val="TOC3"/>
            <w:tabs>
              <w:tab w:val="right" w:leader="dot" w:pos="9016"/>
            </w:tabs>
            <w:rPr>
              <w:rFonts w:eastAsiaTheme="minorEastAsia"/>
              <w:noProof/>
              <w:lang w:eastAsia="en-AU"/>
            </w:rPr>
          </w:pPr>
          <w:hyperlink w:anchor="_Toc147153274" w:history="1">
            <w:r w:rsidR="004076EF" w:rsidRPr="005A1080">
              <w:rPr>
                <w:rStyle w:val="Hyperlink"/>
                <w:noProof/>
              </w:rPr>
              <w:t>Sensory Integration</w:t>
            </w:r>
            <w:r w:rsidR="004076EF">
              <w:rPr>
                <w:noProof/>
                <w:webHidden/>
              </w:rPr>
              <w:tab/>
            </w:r>
            <w:r w:rsidR="004076EF">
              <w:rPr>
                <w:noProof/>
                <w:webHidden/>
              </w:rPr>
              <w:fldChar w:fldCharType="begin"/>
            </w:r>
            <w:r w:rsidR="004076EF">
              <w:rPr>
                <w:noProof/>
                <w:webHidden/>
              </w:rPr>
              <w:instrText xml:space="preserve"> PAGEREF _Toc147153274 \h </w:instrText>
            </w:r>
            <w:r w:rsidR="004076EF">
              <w:rPr>
                <w:noProof/>
                <w:webHidden/>
              </w:rPr>
            </w:r>
            <w:r w:rsidR="004076EF">
              <w:rPr>
                <w:noProof/>
                <w:webHidden/>
              </w:rPr>
              <w:fldChar w:fldCharType="separate"/>
            </w:r>
            <w:r w:rsidR="004076EF">
              <w:rPr>
                <w:noProof/>
                <w:webHidden/>
              </w:rPr>
              <w:t>15</w:t>
            </w:r>
            <w:r w:rsidR="004076EF">
              <w:rPr>
                <w:noProof/>
                <w:webHidden/>
              </w:rPr>
              <w:fldChar w:fldCharType="end"/>
            </w:r>
          </w:hyperlink>
        </w:p>
        <w:p w14:paraId="34300848" w14:textId="217C2DBE" w:rsidR="004076EF" w:rsidRDefault="00000000">
          <w:pPr>
            <w:pStyle w:val="TOC3"/>
            <w:tabs>
              <w:tab w:val="right" w:leader="dot" w:pos="9016"/>
            </w:tabs>
            <w:rPr>
              <w:rFonts w:eastAsiaTheme="minorEastAsia"/>
              <w:noProof/>
              <w:lang w:eastAsia="en-AU"/>
            </w:rPr>
          </w:pPr>
          <w:hyperlink w:anchor="_Toc147153275" w:history="1">
            <w:r w:rsidR="004076EF" w:rsidRPr="005A1080">
              <w:rPr>
                <w:rStyle w:val="Hyperlink"/>
                <w:noProof/>
              </w:rPr>
              <w:t>Emotional Regulation</w:t>
            </w:r>
            <w:r w:rsidR="004076EF">
              <w:rPr>
                <w:noProof/>
                <w:webHidden/>
              </w:rPr>
              <w:tab/>
            </w:r>
            <w:r w:rsidR="004076EF">
              <w:rPr>
                <w:noProof/>
                <w:webHidden/>
              </w:rPr>
              <w:fldChar w:fldCharType="begin"/>
            </w:r>
            <w:r w:rsidR="004076EF">
              <w:rPr>
                <w:noProof/>
                <w:webHidden/>
              </w:rPr>
              <w:instrText xml:space="preserve"> PAGEREF _Toc147153275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31BA7C1D" w14:textId="0B773BE9" w:rsidR="004076EF" w:rsidRDefault="00000000">
          <w:pPr>
            <w:pStyle w:val="TOC3"/>
            <w:tabs>
              <w:tab w:val="right" w:leader="dot" w:pos="9016"/>
            </w:tabs>
            <w:rPr>
              <w:rFonts w:eastAsiaTheme="minorEastAsia"/>
              <w:noProof/>
              <w:lang w:eastAsia="en-AU"/>
            </w:rPr>
          </w:pPr>
          <w:hyperlink w:anchor="_Toc147153276" w:history="1">
            <w:r w:rsidR="004076EF" w:rsidRPr="005A1080">
              <w:rPr>
                <w:rStyle w:val="Hyperlink"/>
                <w:noProof/>
              </w:rPr>
              <w:t>Support Networks in Trauma Recovery</w:t>
            </w:r>
            <w:r w:rsidR="004076EF">
              <w:rPr>
                <w:noProof/>
                <w:webHidden/>
              </w:rPr>
              <w:tab/>
            </w:r>
            <w:r w:rsidR="004076EF">
              <w:rPr>
                <w:noProof/>
                <w:webHidden/>
              </w:rPr>
              <w:fldChar w:fldCharType="begin"/>
            </w:r>
            <w:r w:rsidR="004076EF">
              <w:rPr>
                <w:noProof/>
                <w:webHidden/>
              </w:rPr>
              <w:instrText xml:space="preserve"> PAGEREF _Toc147153276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5A3822B9" w14:textId="7686A734" w:rsidR="004076EF" w:rsidRDefault="00000000">
          <w:pPr>
            <w:pStyle w:val="TOC3"/>
            <w:tabs>
              <w:tab w:val="right" w:leader="dot" w:pos="9016"/>
            </w:tabs>
            <w:rPr>
              <w:rFonts w:eastAsiaTheme="minorEastAsia"/>
              <w:noProof/>
              <w:lang w:eastAsia="en-AU"/>
            </w:rPr>
          </w:pPr>
          <w:hyperlink w:anchor="_Toc147153277" w:history="1">
            <w:r w:rsidR="004076EF" w:rsidRPr="005A1080">
              <w:rPr>
                <w:rStyle w:val="Hyperlink"/>
                <w:noProof/>
              </w:rPr>
              <w:t>Mindfulness</w:t>
            </w:r>
            <w:r w:rsidR="004076EF">
              <w:rPr>
                <w:noProof/>
                <w:webHidden/>
              </w:rPr>
              <w:tab/>
            </w:r>
            <w:r w:rsidR="004076EF">
              <w:rPr>
                <w:noProof/>
                <w:webHidden/>
              </w:rPr>
              <w:fldChar w:fldCharType="begin"/>
            </w:r>
            <w:r w:rsidR="004076EF">
              <w:rPr>
                <w:noProof/>
                <w:webHidden/>
              </w:rPr>
              <w:instrText xml:space="preserve"> PAGEREF _Toc147153277 \h </w:instrText>
            </w:r>
            <w:r w:rsidR="004076EF">
              <w:rPr>
                <w:noProof/>
                <w:webHidden/>
              </w:rPr>
            </w:r>
            <w:r w:rsidR="004076EF">
              <w:rPr>
                <w:noProof/>
                <w:webHidden/>
              </w:rPr>
              <w:fldChar w:fldCharType="separate"/>
            </w:r>
            <w:r w:rsidR="004076EF">
              <w:rPr>
                <w:noProof/>
                <w:webHidden/>
              </w:rPr>
              <w:t>18</w:t>
            </w:r>
            <w:r w:rsidR="004076EF">
              <w:rPr>
                <w:noProof/>
                <w:webHidden/>
              </w:rPr>
              <w:fldChar w:fldCharType="end"/>
            </w:r>
          </w:hyperlink>
        </w:p>
        <w:p w14:paraId="36990A45" w14:textId="2DF8B21B" w:rsidR="004076EF" w:rsidRDefault="00000000">
          <w:pPr>
            <w:pStyle w:val="TOC3"/>
            <w:tabs>
              <w:tab w:val="right" w:leader="dot" w:pos="9016"/>
            </w:tabs>
            <w:rPr>
              <w:rFonts w:eastAsiaTheme="minorEastAsia"/>
              <w:noProof/>
              <w:lang w:eastAsia="en-AU"/>
            </w:rPr>
          </w:pPr>
          <w:hyperlink w:anchor="_Toc147153278" w:history="1">
            <w:r w:rsidR="004076EF" w:rsidRPr="005A1080">
              <w:rPr>
                <w:rStyle w:val="Hyperlink"/>
                <w:noProof/>
              </w:rPr>
              <w:t>Psychoactive Substances for Trauma</w:t>
            </w:r>
            <w:r w:rsidR="004076EF">
              <w:rPr>
                <w:noProof/>
                <w:webHidden/>
              </w:rPr>
              <w:tab/>
            </w:r>
            <w:r w:rsidR="004076EF">
              <w:rPr>
                <w:noProof/>
                <w:webHidden/>
              </w:rPr>
              <w:fldChar w:fldCharType="begin"/>
            </w:r>
            <w:r w:rsidR="004076EF">
              <w:rPr>
                <w:noProof/>
                <w:webHidden/>
              </w:rPr>
              <w:instrText xml:space="preserve"> PAGEREF _Toc147153278 \h </w:instrText>
            </w:r>
            <w:r w:rsidR="004076EF">
              <w:rPr>
                <w:noProof/>
                <w:webHidden/>
              </w:rPr>
            </w:r>
            <w:r w:rsidR="004076EF">
              <w:rPr>
                <w:noProof/>
                <w:webHidden/>
              </w:rPr>
              <w:fldChar w:fldCharType="separate"/>
            </w:r>
            <w:r w:rsidR="004076EF">
              <w:rPr>
                <w:noProof/>
                <w:webHidden/>
              </w:rPr>
              <w:t>18</w:t>
            </w:r>
            <w:r w:rsidR="004076EF">
              <w:rPr>
                <w:noProof/>
                <w:webHidden/>
              </w:rPr>
              <w:fldChar w:fldCharType="end"/>
            </w:r>
          </w:hyperlink>
        </w:p>
        <w:p w14:paraId="282BC499" w14:textId="36F5151D" w:rsidR="004076EF" w:rsidRDefault="00000000">
          <w:pPr>
            <w:pStyle w:val="TOC3"/>
            <w:tabs>
              <w:tab w:val="right" w:leader="dot" w:pos="9016"/>
            </w:tabs>
            <w:rPr>
              <w:rFonts w:eastAsiaTheme="minorEastAsia"/>
              <w:noProof/>
              <w:lang w:eastAsia="en-AU"/>
            </w:rPr>
          </w:pPr>
          <w:hyperlink w:anchor="_Toc147153279" w:history="1">
            <w:r w:rsidR="004076EF" w:rsidRPr="005A1080">
              <w:rPr>
                <w:rStyle w:val="Hyperlink"/>
                <w:noProof/>
              </w:rPr>
              <w:t>Talk Therapy</w:t>
            </w:r>
            <w:r w:rsidR="004076EF">
              <w:rPr>
                <w:noProof/>
                <w:webHidden/>
              </w:rPr>
              <w:tab/>
            </w:r>
            <w:r w:rsidR="004076EF">
              <w:rPr>
                <w:noProof/>
                <w:webHidden/>
              </w:rPr>
              <w:fldChar w:fldCharType="begin"/>
            </w:r>
            <w:r w:rsidR="004076EF">
              <w:rPr>
                <w:noProof/>
                <w:webHidden/>
              </w:rPr>
              <w:instrText xml:space="preserve"> PAGEREF _Toc147153279 \h </w:instrText>
            </w:r>
            <w:r w:rsidR="004076EF">
              <w:rPr>
                <w:noProof/>
                <w:webHidden/>
              </w:rPr>
            </w:r>
            <w:r w:rsidR="004076EF">
              <w:rPr>
                <w:noProof/>
                <w:webHidden/>
              </w:rPr>
              <w:fldChar w:fldCharType="separate"/>
            </w:r>
            <w:r w:rsidR="004076EF">
              <w:rPr>
                <w:noProof/>
                <w:webHidden/>
              </w:rPr>
              <w:t>19</w:t>
            </w:r>
            <w:r w:rsidR="004076EF">
              <w:rPr>
                <w:noProof/>
                <w:webHidden/>
              </w:rPr>
              <w:fldChar w:fldCharType="end"/>
            </w:r>
          </w:hyperlink>
        </w:p>
        <w:p w14:paraId="3221D8A8" w14:textId="28876CC4" w:rsidR="004076EF" w:rsidRDefault="00000000">
          <w:pPr>
            <w:pStyle w:val="TOC3"/>
            <w:tabs>
              <w:tab w:val="right" w:leader="dot" w:pos="9016"/>
            </w:tabs>
            <w:rPr>
              <w:rFonts w:eastAsiaTheme="minorEastAsia"/>
              <w:noProof/>
              <w:lang w:eastAsia="en-AU"/>
            </w:rPr>
          </w:pPr>
          <w:hyperlink w:anchor="_Toc147153280" w:history="1">
            <w:r w:rsidR="004076EF" w:rsidRPr="005A1080">
              <w:rPr>
                <w:rStyle w:val="Hyperlink"/>
                <w:noProof/>
              </w:rPr>
              <w:t>EMDR</w:t>
            </w:r>
            <w:r w:rsidR="004076EF">
              <w:rPr>
                <w:noProof/>
                <w:webHidden/>
              </w:rPr>
              <w:tab/>
            </w:r>
            <w:r w:rsidR="004076EF">
              <w:rPr>
                <w:noProof/>
                <w:webHidden/>
              </w:rPr>
              <w:fldChar w:fldCharType="begin"/>
            </w:r>
            <w:r w:rsidR="004076EF">
              <w:rPr>
                <w:noProof/>
                <w:webHidden/>
              </w:rPr>
              <w:instrText xml:space="preserve"> PAGEREF _Toc147153280 \h </w:instrText>
            </w:r>
            <w:r w:rsidR="004076EF">
              <w:rPr>
                <w:noProof/>
                <w:webHidden/>
              </w:rPr>
            </w:r>
            <w:r w:rsidR="004076EF">
              <w:rPr>
                <w:noProof/>
                <w:webHidden/>
              </w:rPr>
              <w:fldChar w:fldCharType="separate"/>
            </w:r>
            <w:r w:rsidR="004076EF">
              <w:rPr>
                <w:noProof/>
                <w:webHidden/>
              </w:rPr>
              <w:t>20</w:t>
            </w:r>
            <w:r w:rsidR="004076EF">
              <w:rPr>
                <w:noProof/>
                <w:webHidden/>
              </w:rPr>
              <w:fldChar w:fldCharType="end"/>
            </w:r>
          </w:hyperlink>
        </w:p>
        <w:p w14:paraId="57816BEA" w14:textId="7C712310" w:rsidR="004076EF" w:rsidRDefault="00000000">
          <w:pPr>
            <w:pStyle w:val="TOC3"/>
            <w:tabs>
              <w:tab w:val="right" w:leader="dot" w:pos="9016"/>
            </w:tabs>
            <w:rPr>
              <w:rFonts w:eastAsiaTheme="minorEastAsia"/>
              <w:noProof/>
              <w:lang w:eastAsia="en-AU"/>
            </w:rPr>
          </w:pPr>
          <w:hyperlink w:anchor="_Toc147153281" w:history="1">
            <w:r w:rsidR="004076EF" w:rsidRPr="005A1080">
              <w:rPr>
                <w:rStyle w:val="Hyperlink"/>
                <w:noProof/>
              </w:rPr>
              <w:t>Neurofeedback</w:t>
            </w:r>
            <w:r w:rsidR="004076EF">
              <w:rPr>
                <w:noProof/>
                <w:webHidden/>
              </w:rPr>
              <w:tab/>
            </w:r>
            <w:r w:rsidR="004076EF">
              <w:rPr>
                <w:noProof/>
                <w:webHidden/>
              </w:rPr>
              <w:fldChar w:fldCharType="begin"/>
            </w:r>
            <w:r w:rsidR="004076EF">
              <w:rPr>
                <w:noProof/>
                <w:webHidden/>
              </w:rPr>
              <w:instrText xml:space="preserve"> PAGEREF _Toc147153281 \h </w:instrText>
            </w:r>
            <w:r w:rsidR="004076EF">
              <w:rPr>
                <w:noProof/>
                <w:webHidden/>
              </w:rPr>
            </w:r>
            <w:r w:rsidR="004076EF">
              <w:rPr>
                <w:noProof/>
                <w:webHidden/>
              </w:rPr>
              <w:fldChar w:fldCharType="separate"/>
            </w:r>
            <w:r w:rsidR="004076EF">
              <w:rPr>
                <w:noProof/>
                <w:webHidden/>
              </w:rPr>
              <w:t>20</w:t>
            </w:r>
            <w:r w:rsidR="004076EF">
              <w:rPr>
                <w:noProof/>
                <w:webHidden/>
              </w:rPr>
              <w:fldChar w:fldCharType="end"/>
            </w:r>
          </w:hyperlink>
        </w:p>
        <w:p w14:paraId="1B15C368" w14:textId="00254338" w:rsidR="004076EF" w:rsidRDefault="00000000">
          <w:pPr>
            <w:pStyle w:val="TOC3"/>
            <w:tabs>
              <w:tab w:val="right" w:leader="dot" w:pos="9016"/>
            </w:tabs>
            <w:rPr>
              <w:rFonts w:eastAsiaTheme="minorEastAsia"/>
              <w:noProof/>
              <w:lang w:eastAsia="en-AU"/>
            </w:rPr>
          </w:pPr>
          <w:hyperlink w:anchor="_Toc147153282" w:history="1">
            <w:r w:rsidR="004076EF" w:rsidRPr="005A1080">
              <w:rPr>
                <w:rStyle w:val="Hyperlink"/>
                <w:noProof/>
              </w:rPr>
              <w:t>Cognitive Behavioural Therapy (CBT)</w:t>
            </w:r>
            <w:r w:rsidR="004076EF">
              <w:rPr>
                <w:noProof/>
                <w:webHidden/>
              </w:rPr>
              <w:tab/>
            </w:r>
            <w:r w:rsidR="004076EF">
              <w:rPr>
                <w:noProof/>
                <w:webHidden/>
              </w:rPr>
              <w:fldChar w:fldCharType="begin"/>
            </w:r>
            <w:r w:rsidR="004076EF">
              <w:rPr>
                <w:noProof/>
                <w:webHidden/>
              </w:rPr>
              <w:instrText xml:space="preserve"> PAGEREF _Toc147153282 \h </w:instrText>
            </w:r>
            <w:r w:rsidR="004076EF">
              <w:rPr>
                <w:noProof/>
                <w:webHidden/>
              </w:rPr>
            </w:r>
            <w:r w:rsidR="004076EF">
              <w:rPr>
                <w:noProof/>
                <w:webHidden/>
              </w:rPr>
              <w:fldChar w:fldCharType="separate"/>
            </w:r>
            <w:r w:rsidR="004076EF">
              <w:rPr>
                <w:noProof/>
                <w:webHidden/>
              </w:rPr>
              <w:t>21</w:t>
            </w:r>
            <w:r w:rsidR="004076EF">
              <w:rPr>
                <w:noProof/>
                <w:webHidden/>
              </w:rPr>
              <w:fldChar w:fldCharType="end"/>
            </w:r>
          </w:hyperlink>
        </w:p>
        <w:p w14:paraId="2CF626A1" w14:textId="20C7361D" w:rsidR="004076EF" w:rsidRDefault="00000000">
          <w:pPr>
            <w:pStyle w:val="TOC3"/>
            <w:tabs>
              <w:tab w:val="right" w:leader="dot" w:pos="9016"/>
            </w:tabs>
            <w:rPr>
              <w:rFonts w:eastAsiaTheme="minorEastAsia"/>
              <w:noProof/>
              <w:lang w:eastAsia="en-AU"/>
            </w:rPr>
          </w:pPr>
          <w:hyperlink w:anchor="_Toc147153283" w:history="1">
            <w:r w:rsidR="004076EF" w:rsidRPr="005A1080">
              <w:rPr>
                <w:rStyle w:val="Hyperlink"/>
                <w:noProof/>
              </w:rPr>
              <w:t>Dialectical Behavioural Therapy (DBT)</w:t>
            </w:r>
            <w:r w:rsidR="004076EF">
              <w:rPr>
                <w:noProof/>
                <w:webHidden/>
              </w:rPr>
              <w:tab/>
            </w:r>
            <w:r w:rsidR="004076EF">
              <w:rPr>
                <w:noProof/>
                <w:webHidden/>
              </w:rPr>
              <w:fldChar w:fldCharType="begin"/>
            </w:r>
            <w:r w:rsidR="004076EF">
              <w:rPr>
                <w:noProof/>
                <w:webHidden/>
              </w:rPr>
              <w:instrText xml:space="preserve"> PAGEREF _Toc147153283 \h </w:instrText>
            </w:r>
            <w:r w:rsidR="004076EF">
              <w:rPr>
                <w:noProof/>
                <w:webHidden/>
              </w:rPr>
            </w:r>
            <w:r w:rsidR="004076EF">
              <w:rPr>
                <w:noProof/>
                <w:webHidden/>
              </w:rPr>
              <w:fldChar w:fldCharType="separate"/>
            </w:r>
            <w:r w:rsidR="004076EF">
              <w:rPr>
                <w:noProof/>
                <w:webHidden/>
              </w:rPr>
              <w:t>21</w:t>
            </w:r>
            <w:r w:rsidR="004076EF">
              <w:rPr>
                <w:noProof/>
                <w:webHidden/>
              </w:rPr>
              <w:fldChar w:fldCharType="end"/>
            </w:r>
          </w:hyperlink>
        </w:p>
        <w:p w14:paraId="7A34AAA7" w14:textId="6B3C3808" w:rsidR="004076EF" w:rsidRDefault="00000000">
          <w:pPr>
            <w:pStyle w:val="TOC3"/>
            <w:tabs>
              <w:tab w:val="right" w:leader="dot" w:pos="9016"/>
            </w:tabs>
            <w:rPr>
              <w:rFonts w:eastAsiaTheme="minorEastAsia"/>
              <w:noProof/>
              <w:lang w:eastAsia="en-AU"/>
            </w:rPr>
          </w:pPr>
          <w:hyperlink w:anchor="_Toc147153284" w:history="1">
            <w:r w:rsidR="004076EF" w:rsidRPr="005A1080">
              <w:rPr>
                <w:rStyle w:val="Hyperlink"/>
                <w:noProof/>
              </w:rPr>
              <w:t>Trauma Aware Clinical Team</w:t>
            </w:r>
            <w:r w:rsidR="004076EF">
              <w:rPr>
                <w:noProof/>
                <w:webHidden/>
              </w:rPr>
              <w:tab/>
            </w:r>
            <w:r w:rsidR="004076EF">
              <w:rPr>
                <w:noProof/>
                <w:webHidden/>
              </w:rPr>
              <w:fldChar w:fldCharType="begin"/>
            </w:r>
            <w:r w:rsidR="004076EF">
              <w:rPr>
                <w:noProof/>
                <w:webHidden/>
              </w:rPr>
              <w:instrText xml:space="preserve"> PAGEREF _Toc147153284 \h </w:instrText>
            </w:r>
            <w:r w:rsidR="004076EF">
              <w:rPr>
                <w:noProof/>
                <w:webHidden/>
              </w:rPr>
            </w:r>
            <w:r w:rsidR="004076EF">
              <w:rPr>
                <w:noProof/>
                <w:webHidden/>
              </w:rPr>
              <w:fldChar w:fldCharType="separate"/>
            </w:r>
            <w:r w:rsidR="004076EF">
              <w:rPr>
                <w:noProof/>
                <w:webHidden/>
              </w:rPr>
              <w:t>22</w:t>
            </w:r>
            <w:r w:rsidR="004076EF">
              <w:rPr>
                <w:noProof/>
                <w:webHidden/>
              </w:rPr>
              <w:fldChar w:fldCharType="end"/>
            </w:r>
          </w:hyperlink>
        </w:p>
        <w:p w14:paraId="5183C366" w14:textId="646E7BA9" w:rsidR="004076EF" w:rsidRDefault="00000000">
          <w:pPr>
            <w:pStyle w:val="TOC3"/>
            <w:tabs>
              <w:tab w:val="right" w:leader="dot" w:pos="9016"/>
            </w:tabs>
            <w:rPr>
              <w:rFonts w:eastAsiaTheme="minorEastAsia"/>
              <w:noProof/>
              <w:lang w:eastAsia="en-AU"/>
            </w:rPr>
          </w:pPr>
          <w:hyperlink w:anchor="_Toc147153285" w:history="1">
            <w:r w:rsidR="004076EF" w:rsidRPr="005A1080">
              <w:rPr>
                <w:rStyle w:val="Hyperlink"/>
                <w:noProof/>
              </w:rPr>
              <w:t>The Trauma Pandemic</w:t>
            </w:r>
            <w:r w:rsidR="004076EF">
              <w:rPr>
                <w:noProof/>
                <w:webHidden/>
              </w:rPr>
              <w:tab/>
            </w:r>
            <w:r w:rsidR="004076EF">
              <w:rPr>
                <w:noProof/>
                <w:webHidden/>
              </w:rPr>
              <w:fldChar w:fldCharType="begin"/>
            </w:r>
            <w:r w:rsidR="004076EF">
              <w:rPr>
                <w:noProof/>
                <w:webHidden/>
              </w:rPr>
              <w:instrText xml:space="preserve"> PAGEREF _Toc147153285 \h </w:instrText>
            </w:r>
            <w:r w:rsidR="004076EF">
              <w:rPr>
                <w:noProof/>
                <w:webHidden/>
              </w:rPr>
            </w:r>
            <w:r w:rsidR="004076EF">
              <w:rPr>
                <w:noProof/>
                <w:webHidden/>
              </w:rPr>
              <w:fldChar w:fldCharType="separate"/>
            </w:r>
            <w:r w:rsidR="004076EF">
              <w:rPr>
                <w:noProof/>
                <w:webHidden/>
              </w:rPr>
              <w:t>23</w:t>
            </w:r>
            <w:r w:rsidR="004076EF">
              <w:rPr>
                <w:noProof/>
                <w:webHidden/>
              </w:rPr>
              <w:fldChar w:fldCharType="end"/>
            </w:r>
          </w:hyperlink>
        </w:p>
        <w:p w14:paraId="46EC0E46" w14:textId="0860B3A6" w:rsidR="004076EF" w:rsidRDefault="00000000">
          <w:pPr>
            <w:pStyle w:val="TOC1"/>
            <w:tabs>
              <w:tab w:val="right" w:leader="dot" w:pos="9016"/>
            </w:tabs>
            <w:rPr>
              <w:rFonts w:eastAsiaTheme="minorEastAsia"/>
              <w:noProof/>
              <w:lang w:eastAsia="en-AU"/>
            </w:rPr>
          </w:pPr>
          <w:hyperlink w:anchor="_Toc147153286" w:history="1">
            <w:r w:rsidR="004076EF" w:rsidRPr="005A1080">
              <w:rPr>
                <w:rStyle w:val="Hyperlink"/>
                <w:noProof/>
              </w:rPr>
              <w:t>Week 12: Protection Against Disease</w:t>
            </w:r>
            <w:r w:rsidR="004076EF">
              <w:rPr>
                <w:noProof/>
                <w:webHidden/>
              </w:rPr>
              <w:tab/>
            </w:r>
            <w:r w:rsidR="004076EF">
              <w:rPr>
                <w:noProof/>
                <w:webHidden/>
              </w:rPr>
              <w:fldChar w:fldCharType="begin"/>
            </w:r>
            <w:r w:rsidR="004076EF">
              <w:rPr>
                <w:noProof/>
                <w:webHidden/>
              </w:rPr>
              <w:instrText xml:space="preserve"> PAGEREF _Toc147153286 \h </w:instrText>
            </w:r>
            <w:r w:rsidR="004076EF">
              <w:rPr>
                <w:noProof/>
                <w:webHidden/>
              </w:rPr>
            </w:r>
            <w:r w:rsidR="004076EF">
              <w:rPr>
                <w:noProof/>
                <w:webHidden/>
              </w:rPr>
              <w:fldChar w:fldCharType="separate"/>
            </w:r>
            <w:r w:rsidR="004076EF">
              <w:rPr>
                <w:noProof/>
                <w:webHidden/>
              </w:rPr>
              <w:t>24</w:t>
            </w:r>
            <w:r w:rsidR="004076EF">
              <w:rPr>
                <w:noProof/>
                <w:webHidden/>
              </w:rPr>
              <w:fldChar w:fldCharType="end"/>
            </w:r>
          </w:hyperlink>
        </w:p>
        <w:p w14:paraId="68EC74AF" w14:textId="17BA8527" w:rsidR="004076EF" w:rsidRDefault="00000000">
          <w:pPr>
            <w:pStyle w:val="TOC3"/>
            <w:tabs>
              <w:tab w:val="right" w:leader="dot" w:pos="9016"/>
            </w:tabs>
            <w:rPr>
              <w:rFonts w:eastAsiaTheme="minorEastAsia"/>
              <w:noProof/>
              <w:lang w:eastAsia="en-AU"/>
            </w:rPr>
          </w:pPr>
          <w:hyperlink w:anchor="_Toc147153287" w:history="1">
            <w:r w:rsidR="004076EF" w:rsidRPr="005A1080">
              <w:rPr>
                <w:rStyle w:val="Hyperlink"/>
                <w:noProof/>
              </w:rPr>
              <w:t>Immunity</w:t>
            </w:r>
            <w:r w:rsidR="004076EF">
              <w:rPr>
                <w:noProof/>
                <w:webHidden/>
              </w:rPr>
              <w:tab/>
            </w:r>
            <w:r w:rsidR="004076EF">
              <w:rPr>
                <w:noProof/>
                <w:webHidden/>
              </w:rPr>
              <w:fldChar w:fldCharType="begin"/>
            </w:r>
            <w:r w:rsidR="004076EF">
              <w:rPr>
                <w:noProof/>
                <w:webHidden/>
              </w:rPr>
              <w:instrText xml:space="preserve"> PAGEREF _Toc147153287 \h </w:instrText>
            </w:r>
            <w:r w:rsidR="004076EF">
              <w:rPr>
                <w:noProof/>
                <w:webHidden/>
              </w:rPr>
            </w:r>
            <w:r w:rsidR="004076EF">
              <w:rPr>
                <w:noProof/>
                <w:webHidden/>
              </w:rPr>
              <w:fldChar w:fldCharType="separate"/>
            </w:r>
            <w:r w:rsidR="004076EF">
              <w:rPr>
                <w:noProof/>
                <w:webHidden/>
              </w:rPr>
              <w:t>24</w:t>
            </w:r>
            <w:r w:rsidR="004076EF">
              <w:rPr>
                <w:noProof/>
                <w:webHidden/>
              </w:rPr>
              <w:fldChar w:fldCharType="end"/>
            </w:r>
          </w:hyperlink>
        </w:p>
        <w:p w14:paraId="524554EF" w14:textId="33C55ABC" w:rsidR="004076EF" w:rsidRDefault="00000000">
          <w:pPr>
            <w:pStyle w:val="TOC3"/>
            <w:tabs>
              <w:tab w:val="right" w:leader="dot" w:pos="9016"/>
            </w:tabs>
            <w:rPr>
              <w:rFonts w:eastAsiaTheme="minorEastAsia"/>
              <w:noProof/>
              <w:lang w:eastAsia="en-AU"/>
            </w:rPr>
          </w:pPr>
          <w:hyperlink w:anchor="_Toc147153288" w:history="1">
            <w:r w:rsidR="004076EF" w:rsidRPr="005A1080">
              <w:rPr>
                <w:rStyle w:val="Hyperlink"/>
                <w:noProof/>
                <w:lang w:val="en-US"/>
              </w:rPr>
              <w:t>The Immune System’s Approach</w:t>
            </w:r>
            <w:r w:rsidR="004076EF">
              <w:rPr>
                <w:noProof/>
                <w:webHidden/>
              </w:rPr>
              <w:tab/>
            </w:r>
            <w:r w:rsidR="004076EF">
              <w:rPr>
                <w:noProof/>
                <w:webHidden/>
              </w:rPr>
              <w:fldChar w:fldCharType="begin"/>
            </w:r>
            <w:r w:rsidR="004076EF">
              <w:rPr>
                <w:noProof/>
                <w:webHidden/>
              </w:rPr>
              <w:instrText xml:space="preserve"> PAGEREF _Toc147153288 \h </w:instrText>
            </w:r>
            <w:r w:rsidR="004076EF">
              <w:rPr>
                <w:noProof/>
                <w:webHidden/>
              </w:rPr>
            </w:r>
            <w:r w:rsidR="004076EF">
              <w:rPr>
                <w:noProof/>
                <w:webHidden/>
              </w:rPr>
              <w:fldChar w:fldCharType="separate"/>
            </w:r>
            <w:r w:rsidR="004076EF">
              <w:rPr>
                <w:noProof/>
                <w:webHidden/>
              </w:rPr>
              <w:t>25</w:t>
            </w:r>
            <w:r w:rsidR="004076EF">
              <w:rPr>
                <w:noProof/>
                <w:webHidden/>
              </w:rPr>
              <w:fldChar w:fldCharType="end"/>
            </w:r>
          </w:hyperlink>
        </w:p>
        <w:p w14:paraId="48D83C3A" w14:textId="6F7FE712" w:rsidR="004076EF" w:rsidRDefault="00000000">
          <w:pPr>
            <w:pStyle w:val="TOC3"/>
            <w:tabs>
              <w:tab w:val="right" w:leader="dot" w:pos="9016"/>
            </w:tabs>
            <w:rPr>
              <w:rFonts w:eastAsiaTheme="minorEastAsia"/>
              <w:noProof/>
              <w:lang w:eastAsia="en-AU"/>
            </w:rPr>
          </w:pPr>
          <w:hyperlink w:anchor="_Toc147153289" w:history="1">
            <w:r w:rsidR="004076EF" w:rsidRPr="005A1080">
              <w:rPr>
                <w:rStyle w:val="Hyperlink"/>
                <w:noProof/>
                <w:lang w:val="en-US"/>
              </w:rPr>
              <w:t>Immune Disorders</w:t>
            </w:r>
            <w:r w:rsidR="004076EF">
              <w:rPr>
                <w:noProof/>
                <w:webHidden/>
              </w:rPr>
              <w:tab/>
            </w:r>
            <w:r w:rsidR="004076EF">
              <w:rPr>
                <w:noProof/>
                <w:webHidden/>
              </w:rPr>
              <w:fldChar w:fldCharType="begin"/>
            </w:r>
            <w:r w:rsidR="004076EF">
              <w:rPr>
                <w:noProof/>
                <w:webHidden/>
              </w:rPr>
              <w:instrText xml:space="preserve"> PAGEREF _Toc147153289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2A8B4A06" w14:textId="3D78FE54" w:rsidR="004076EF" w:rsidRDefault="00000000">
          <w:pPr>
            <w:pStyle w:val="TOC3"/>
            <w:tabs>
              <w:tab w:val="right" w:leader="dot" w:pos="9016"/>
            </w:tabs>
            <w:rPr>
              <w:rFonts w:eastAsiaTheme="minorEastAsia"/>
              <w:noProof/>
              <w:lang w:eastAsia="en-AU"/>
            </w:rPr>
          </w:pPr>
          <w:hyperlink w:anchor="_Toc147153290" w:history="1">
            <w:r w:rsidR="004076EF" w:rsidRPr="005A1080">
              <w:rPr>
                <w:rStyle w:val="Hyperlink"/>
                <w:noProof/>
              </w:rPr>
              <w:t>Immunodeficiency Disorders</w:t>
            </w:r>
            <w:r w:rsidR="004076EF">
              <w:rPr>
                <w:noProof/>
                <w:webHidden/>
              </w:rPr>
              <w:tab/>
            </w:r>
            <w:r w:rsidR="004076EF">
              <w:rPr>
                <w:noProof/>
                <w:webHidden/>
              </w:rPr>
              <w:fldChar w:fldCharType="begin"/>
            </w:r>
            <w:r w:rsidR="004076EF">
              <w:rPr>
                <w:noProof/>
                <w:webHidden/>
              </w:rPr>
              <w:instrText xml:space="preserve"> PAGEREF _Toc147153290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3CA39090" w14:textId="22E8440D" w:rsidR="004076EF" w:rsidRDefault="00000000">
          <w:pPr>
            <w:pStyle w:val="TOC3"/>
            <w:tabs>
              <w:tab w:val="right" w:leader="dot" w:pos="9016"/>
            </w:tabs>
            <w:rPr>
              <w:rFonts w:eastAsiaTheme="minorEastAsia"/>
              <w:noProof/>
              <w:lang w:eastAsia="en-AU"/>
            </w:rPr>
          </w:pPr>
          <w:hyperlink w:anchor="_Toc147153291" w:history="1">
            <w:r w:rsidR="004076EF" w:rsidRPr="005A1080">
              <w:rPr>
                <w:rStyle w:val="Hyperlink"/>
                <w:noProof/>
                <w:lang w:val="en-US"/>
              </w:rPr>
              <w:t>Allergies</w:t>
            </w:r>
            <w:r w:rsidR="004076EF">
              <w:rPr>
                <w:noProof/>
                <w:webHidden/>
              </w:rPr>
              <w:tab/>
            </w:r>
            <w:r w:rsidR="004076EF">
              <w:rPr>
                <w:noProof/>
                <w:webHidden/>
              </w:rPr>
              <w:fldChar w:fldCharType="begin"/>
            </w:r>
            <w:r w:rsidR="004076EF">
              <w:rPr>
                <w:noProof/>
                <w:webHidden/>
              </w:rPr>
              <w:instrText xml:space="preserve"> PAGEREF _Toc147153291 \h </w:instrText>
            </w:r>
            <w:r w:rsidR="004076EF">
              <w:rPr>
                <w:noProof/>
                <w:webHidden/>
              </w:rPr>
            </w:r>
            <w:r w:rsidR="004076EF">
              <w:rPr>
                <w:noProof/>
                <w:webHidden/>
              </w:rPr>
              <w:fldChar w:fldCharType="separate"/>
            </w:r>
            <w:r w:rsidR="004076EF">
              <w:rPr>
                <w:noProof/>
                <w:webHidden/>
              </w:rPr>
              <w:t>27</w:t>
            </w:r>
            <w:r w:rsidR="004076EF">
              <w:rPr>
                <w:noProof/>
                <w:webHidden/>
              </w:rPr>
              <w:fldChar w:fldCharType="end"/>
            </w:r>
          </w:hyperlink>
        </w:p>
        <w:p w14:paraId="69EDA99E" w14:textId="0F93E679" w:rsidR="004076EF" w:rsidRDefault="00000000">
          <w:pPr>
            <w:pStyle w:val="TOC3"/>
            <w:tabs>
              <w:tab w:val="right" w:leader="dot" w:pos="9016"/>
            </w:tabs>
            <w:rPr>
              <w:rFonts w:eastAsiaTheme="minorEastAsia"/>
              <w:noProof/>
              <w:lang w:eastAsia="en-AU"/>
            </w:rPr>
          </w:pPr>
          <w:hyperlink w:anchor="_Toc147153292" w:history="1">
            <w:r w:rsidR="004076EF" w:rsidRPr="005A1080">
              <w:rPr>
                <w:rStyle w:val="Hyperlink"/>
                <w:noProof/>
              </w:rPr>
              <w:t>Cancers</w:t>
            </w:r>
            <w:r w:rsidR="004076EF">
              <w:rPr>
                <w:noProof/>
                <w:webHidden/>
              </w:rPr>
              <w:tab/>
            </w:r>
            <w:r w:rsidR="004076EF">
              <w:rPr>
                <w:noProof/>
                <w:webHidden/>
              </w:rPr>
              <w:fldChar w:fldCharType="begin"/>
            </w:r>
            <w:r w:rsidR="004076EF">
              <w:rPr>
                <w:noProof/>
                <w:webHidden/>
              </w:rPr>
              <w:instrText xml:space="preserve"> PAGEREF _Toc147153292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D911346" w14:textId="52B40FB6" w:rsidR="004076EF" w:rsidRDefault="00000000">
          <w:pPr>
            <w:pStyle w:val="TOC3"/>
            <w:tabs>
              <w:tab w:val="right" w:leader="dot" w:pos="9016"/>
            </w:tabs>
            <w:rPr>
              <w:rFonts w:eastAsiaTheme="minorEastAsia"/>
              <w:noProof/>
              <w:lang w:eastAsia="en-AU"/>
            </w:rPr>
          </w:pPr>
          <w:hyperlink w:anchor="_Toc147153293" w:history="1">
            <w:r w:rsidR="004076EF" w:rsidRPr="005A1080">
              <w:rPr>
                <w:rStyle w:val="Hyperlink"/>
                <w:noProof/>
              </w:rPr>
              <w:t>Autoimmune Disorder</w:t>
            </w:r>
            <w:r w:rsidR="004076EF">
              <w:rPr>
                <w:noProof/>
                <w:webHidden/>
              </w:rPr>
              <w:tab/>
            </w:r>
            <w:r w:rsidR="004076EF">
              <w:rPr>
                <w:noProof/>
                <w:webHidden/>
              </w:rPr>
              <w:fldChar w:fldCharType="begin"/>
            </w:r>
            <w:r w:rsidR="004076EF">
              <w:rPr>
                <w:noProof/>
                <w:webHidden/>
              </w:rPr>
              <w:instrText xml:space="preserve"> PAGEREF _Toc147153293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19D4E75" w14:textId="57A2EFA1" w:rsidR="004076EF" w:rsidRDefault="00000000">
          <w:pPr>
            <w:pStyle w:val="TOC3"/>
            <w:tabs>
              <w:tab w:val="right" w:leader="dot" w:pos="9016"/>
            </w:tabs>
            <w:rPr>
              <w:rFonts w:eastAsiaTheme="minorEastAsia"/>
              <w:noProof/>
              <w:lang w:eastAsia="en-AU"/>
            </w:rPr>
          </w:pPr>
          <w:hyperlink w:anchor="_Toc147153294" w:history="1">
            <w:r w:rsidR="004076EF" w:rsidRPr="005A1080">
              <w:rPr>
                <w:rStyle w:val="Hyperlink"/>
                <w:noProof/>
                <w:lang w:val="en-US"/>
              </w:rPr>
              <w:t>Persistent Infections</w:t>
            </w:r>
            <w:r w:rsidR="004076EF">
              <w:rPr>
                <w:noProof/>
                <w:webHidden/>
              </w:rPr>
              <w:tab/>
            </w:r>
            <w:r w:rsidR="004076EF">
              <w:rPr>
                <w:noProof/>
                <w:webHidden/>
              </w:rPr>
              <w:fldChar w:fldCharType="begin"/>
            </w:r>
            <w:r w:rsidR="004076EF">
              <w:rPr>
                <w:noProof/>
                <w:webHidden/>
              </w:rPr>
              <w:instrText xml:space="preserve"> PAGEREF _Toc147153294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AD792CE" w14:textId="5C911B87" w:rsidR="004076EF" w:rsidRDefault="00000000">
          <w:pPr>
            <w:pStyle w:val="TOC3"/>
            <w:tabs>
              <w:tab w:val="right" w:leader="dot" w:pos="9016"/>
            </w:tabs>
            <w:rPr>
              <w:rFonts w:eastAsiaTheme="minorEastAsia"/>
              <w:noProof/>
              <w:lang w:eastAsia="en-AU"/>
            </w:rPr>
          </w:pPr>
          <w:hyperlink w:anchor="_Toc147153295" w:history="1">
            <w:r w:rsidR="004076EF" w:rsidRPr="005A1080">
              <w:rPr>
                <w:rStyle w:val="Hyperlink"/>
                <w:noProof/>
              </w:rPr>
              <w:t>Wei Qi and the Exterior</w:t>
            </w:r>
            <w:r w:rsidR="004076EF">
              <w:rPr>
                <w:noProof/>
                <w:webHidden/>
              </w:rPr>
              <w:tab/>
            </w:r>
            <w:r w:rsidR="004076EF">
              <w:rPr>
                <w:noProof/>
                <w:webHidden/>
              </w:rPr>
              <w:fldChar w:fldCharType="begin"/>
            </w:r>
            <w:r w:rsidR="004076EF">
              <w:rPr>
                <w:noProof/>
                <w:webHidden/>
              </w:rPr>
              <w:instrText xml:space="preserve"> PAGEREF _Toc147153295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B27BA6F" w14:textId="203D80B6" w:rsidR="004076EF" w:rsidRDefault="00000000">
          <w:pPr>
            <w:pStyle w:val="TOC1"/>
            <w:tabs>
              <w:tab w:val="right" w:leader="dot" w:pos="9016"/>
            </w:tabs>
            <w:rPr>
              <w:rFonts w:eastAsiaTheme="minorEastAsia"/>
              <w:noProof/>
              <w:lang w:eastAsia="en-AU"/>
            </w:rPr>
          </w:pPr>
          <w:hyperlink w:anchor="_Toc147153296" w:history="1">
            <w:r w:rsidR="004076EF" w:rsidRPr="005A1080">
              <w:rPr>
                <w:rStyle w:val="Hyperlink"/>
                <w:noProof/>
              </w:rPr>
              <w:t>Testing The Immune System</w:t>
            </w:r>
            <w:r w:rsidR="004076EF">
              <w:rPr>
                <w:noProof/>
                <w:webHidden/>
              </w:rPr>
              <w:tab/>
            </w:r>
            <w:r w:rsidR="004076EF">
              <w:rPr>
                <w:noProof/>
                <w:webHidden/>
              </w:rPr>
              <w:fldChar w:fldCharType="begin"/>
            </w:r>
            <w:r w:rsidR="004076EF">
              <w:rPr>
                <w:noProof/>
                <w:webHidden/>
              </w:rPr>
              <w:instrText xml:space="preserve"> PAGEREF _Toc147153296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2E2806BF" w14:textId="0CA7CB23" w:rsidR="004076EF" w:rsidRDefault="00000000">
          <w:pPr>
            <w:pStyle w:val="TOC3"/>
            <w:tabs>
              <w:tab w:val="right" w:leader="dot" w:pos="9016"/>
            </w:tabs>
            <w:rPr>
              <w:rFonts w:eastAsiaTheme="minorEastAsia"/>
              <w:noProof/>
              <w:lang w:eastAsia="en-AU"/>
            </w:rPr>
          </w:pPr>
          <w:hyperlink w:anchor="_Toc147153297" w:history="1">
            <w:r w:rsidR="004076EF" w:rsidRPr="005A1080">
              <w:rPr>
                <w:rStyle w:val="Hyperlink"/>
                <w:noProof/>
              </w:rPr>
              <w:t>White Blood Cell Differential</w:t>
            </w:r>
            <w:r w:rsidR="004076EF">
              <w:rPr>
                <w:noProof/>
                <w:webHidden/>
              </w:rPr>
              <w:tab/>
            </w:r>
            <w:r w:rsidR="004076EF">
              <w:rPr>
                <w:noProof/>
                <w:webHidden/>
              </w:rPr>
              <w:fldChar w:fldCharType="begin"/>
            </w:r>
            <w:r w:rsidR="004076EF">
              <w:rPr>
                <w:noProof/>
                <w:webHidden/>
              </w:rPr>
              <w:instrText xml:space="preserve"> PAGEREF _Toc147153297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50979FBB" w14:textId="58ABF1D3" w:rsidR="004076EF" w:rsidRDefault="00000000">
          <w:pPr>
            <w:pStyle w:val="TOC3"/>
            <w:tabs>
              <w:tab w:val="right" w:leader="dot" w:pos="9016"/>
            </w:tabs>
            <w:rPr>
              <w:rFonts w:eastAsiaTheme="minorEastAsia"/>
              <w:noProof/>
              <w:lang w:eastAsia="en-AU"/>
            </w:rPr>
          </w:pPr>
          <w:hyperlink w:anchor="_Toc147153298" w:history="1">
            <w:r w:rsidR="004076EF" w:rsidRPr="005A1080">
              <w:rPr>
                <w:rStyle w:val="Hyperlink"/>
                <w:noProof/>
              </w:rPr>
              <w:t>Functional Tests</w:t>
            </w:r>
            <w:r w:rsidR="004076EF">
              <w:rPr>
                <w:noProof/>
                <w:webHidden/>
              </w:rPr>
              <w:tab/>
            </w:r>
            <w:r w:rsidR="004076EF">
              <w:rPr>
                <w:noProof/>
                <w:webHidden/>
              </w:rPr>
              <w:fldChar w:fldCharType="begin"/>
            </w:r>
            <w:r w:rsidR="004076EF">
              <w:rPr>
                <w:noProof/>
                <w:webHidden/>
              </w:rPr>
              <w:instrText xml:space="preserve"> PAGEREF _Toc147153298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3D7BAAC" w14:textId="65F3D02D" w:rsidR="004076EF" w:rsidRDefault="00000000">
          <w:pPr>
            <w:pStyle w:val="TOC3"/>
            <w:tabs>
              <w:tab w:val="right" w:leader="dot" w:pos="9016"/>
            </w:tabs>
            <w:rPr>
              <w:rFonts w:eastAsiaTheme="minorEastAsia"/>
              <w:noProof/>
              <w:lang w:eastAsia="en-AU"/>
            </w:rPr>
          </w:pPr>
          <w:hyperlink w:anchor="_Toc147153299" w:history="1">
            <w:r w:rsidR="004076EF" w:rsidRPr="005A1080">
              <w:rPr>
                <w:rStyle w:val="Hyperlink"/>
                <w:noProof/>
              </w:rPr>
              <w:t>Serology Tests</w:t>
            </w:r>
            <w:r w:rsidR="004076EF">
              <w:rPr>
                <w:noProof/>
                <w:webHidden/>
              </w:rPr>
              <w:tab/>
            </w:r>
            <w:r w:rsidR="004076EF">
              <w:rPr>
                <w:noProof/>
                <w:webHidden/>
              </w:rPr>
              <w:fldChar w:fldCharType="begin"/>
            </w:r>
            <w:r w:rsidR="004076EF">
              <w:rPr>
                <w:noProof/>
                <w:webHidden/>
              </w:rPr>
              <w:instrText xml:space="preserve"> PAGEREF _Toc147153299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6214E58" w14:textId="5B1F424C" w:rsidR="004076EF" w:rsidRDefault="00000000">
          <w:pPr>
            <w:pStyle w:val="TOC3"/>
            <w:tabs>
              <w:tab w:val="right" w:leader="dot" w:pos="9016"/>
            </w:tabs>
            <w:rPr>
              <w:rFonts w:eastAsiaTheme="minorEastAsia"/>
              <w:noProof/>
              <w:lang w:eastAsia="en-AU"/>
            </w:rPr>
          </w:pPr>
          <w:hyperlink w:anchor="_Toc147153300" w:history="1">
            <w:r w:rsidR="004076EF" w:rsidRPr="005A1080">
              <w:rPr>
                <w:rStyle w:val="Hyperlink"/>
                <w:noProof/>
              </w:rPr>
              <w:t>Flow Cytometry</w:t>
            </w:r>
            <w:r w:rsidR="004076EF">
              <w:rPr>
                <w:noProof/>
                <w:webHidden/>
              </w:rPr>
              <w:tab/>
            </w:r>
            <w:r w:rsidR="004076EF">
              <w:rPr>
                <w:noProof/>
                <w:webHidden/>
              </w:rPr>
              <w:fldChar w:fldCharType="begin"/>
            </w:r>
            <w:r w:rsidR="004076EF">
              <w:rPr>
                <w:noProof/>
                <w:webHidden/>
              </w:rPr>
              <w:instrText xml:space="preserve"> PAGEREF _Toc147153300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6C77B75" w14:textId="3FA356B9" w:rsidR="004076EF" w:rsidRDefault="00000000">
          <w:pPr>
            <w:pStyle w:val="TOC3"/>
            <w:tabs>
              <w:tab w:val="right" w:leader="dot" w:pos="9016"/>
            </w:tabs>
            <w:rPr>
              <w:rFonts w:eastAsiaTheme="minorEastAsia"/>
              <w:noProof/>
              <w:lang w:eastAsia="en-AU"/>
            </w:rPr>
          </w:pPr>
          <w:hyperlink w:anchor="_Toc147153301" w:history="1">
            <w:r w:rsidR="004076EF" w:rsidRPr="005A1080">
              <w:rPr>
                <w:rStyle w:val="Hyperlink"/>
                <w:noProof/>
              </w:rPr>
              <w:t>Molecular Diagnostic Tests</w:t>
            </w:r>
            <w:r w:rsidR="004076EF">
              <w:rPr>
                <w:noProof/>
                <w:webHidden/>
              </w:rPr>
              <w:tab/>
            </w:r>
            <w:r w:rsidR="004076EF">
              <w:rPr>
                <w:noProof/>
                <w:webHidden/>
              </w:rPr>
              <w:fldChar w:fldCharType="begin"/>
            </w:r>
            <w:r w:rsidR="004076EF">
              <w:rPr>
                <w:noProof/>
                <w:webHidden/>
              </w:rPr>
              <w:instrText xml:space="preserve"> PAGEREF _Toc147153301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DD80A26" w14:textId="2F779E20" w:rsidR="004076EF" w:rsidRDefault="00000000">
          <w:pPr>
            <w:pStyle w:val="TOC3"/>
            <w:tabs>
              <w:tab w:val="right" w:leader="dot" w:pos="9016"/>
            </w:tabs>
            <w:rPr>
              <w:rFonts w:eastAsiaTheme="minorEastAsia"/>
              <w:noProof/>
              <w:lang w:eastAsia="en-AU"/>
            </w:rPr>
          </w:pPr>
          <w:hyperlink w:anchor="_Toc147153302" w:history="1">
            <w:r w:rsidR="004076EF" w:rsidRPr="005A1080">
              <w:rPr>
                <w:rStyle w:val="Hyperlink"/>
                <w:noProof/>
              </w:rPr>
              <w:t>Cytokine Profiling</w:t>
            </w:r>
            <w:r w:rsidR="004076EF">
              <w:rPr>
                <w:noProof/>
                <w:webHidden/>
              </w:rPr>
              <w:tab/>
            </w:r>
            <w:r w:rsidR="004076EF">
              <w:rPr>
                <w:noProof/>
                <w:webHidden/>
              </w:rPr>
              <w:fldChar w:fldCharType="begin"/>
            </w:r>
            <w:r w:rsidR="004076EF">
              <w:rPr>
                <w:noProof/>
                <w:webHidden/>
              </w:rPr>
              <w:instrText xml:space="preserve"> PAGEREF _Toc147153302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40A3B0E" w14:textId="6C052858" w:rsidR="004076EF" w:rsidRDefault="00000000">
          <w:pPr>
            <w:pStyle w:val="TOC3"/>
            <w:tabs>
              <w:tab w:val="right" w:leader="dot" w:pos="9016"/>
            </w:tabs>
            <w:rPr>
              <w:rFonts w:eastAsiaTheme="minorEastAsia"/>
              <w:noProof/>
              <w:lang w:eastAsia="en-AU"/>
            </w:rPr>
          </w:pPr>
          <w:hyperlink w:anchor="_Toc147153303" w:history="1">
            <w:r w:rsidR="004076EF" w:rsidRPr="005A1080">
              <w:rPr>
                <w:rStyle w:val="Hyperlink"/>
                <w:noProof/>
              </w:rPr>
              <w:t>Histopathology</w:t>
            </w:r>
            <w:r w:rsidR="004076EF">
              <w:rPr>
                <w:noProof/>
                <w:webHidden/>
              </w:rPr>
              <w:tab/>
            </w:r>
            <w:r w:rsidR="004076EF">
              <w:rPr>
                <w:noProof/>
                <w:webHidden/>
              </w:rPr>
              <w:fldChar w:fldCharType="begin"/>
            </w:r>
            <w:r w:rsidR="004076EF">
              <w:rPr>
                <w:noProof/>
                <w:webHidden/>
              </w:rPr>
              <w:instrText xml:space="preserve"> PAGEREF _Toc147153303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7886D77" w14:textId="4F3FB67B" w:rsidR="004076EF" w:rsidRDefault="00000000">
          <w:pPr>
            <w:pStyle w:val="TOC3"/>
            <w:tabs>
              <w:tab w:val="right" w:leader="dot" w:pos="9016"/>
            </w:tabs>
            <w:rPr>
              <w:rFonts w:eastAsiaTheme="minorEastAsia"/>
              <w:noProof/>
              <w:lang w:eastAsia="en-AU"/>
            </w:rPr>
          </w:pPr>
          <w:hyperlink w:anchor="_Toc147153304" w:history="1">
            <w:r w:rsidR="004076EF" w:rsidRPr="005A1080">
              <w:rPr>
                <w:rStyle w:val="Hyperlink"/>
                <w:noProof/>
              </w:rPr>
              <w:t>Imaging</w:t>
            </w:r>
            <w:r w:rsidR="004076EF">
              <w:rPr>
                <w:noProof/>
                <w:webHidden/>
              </w:rPr>
              <w:tab/>
            </w:r>
            <w:r w:rsidR="004076EF">
              <w:rPr>
                <w:noProof/>
                <w:webHidden/>
              </w:rPr>
              <w:fldChar w:fldCharType="begin"/>
            </w:r>
            <w:r w:rsidR="004076EF">
              <w:rPr>
                <w:noProof/>
                <w:webHidden/>
              </w:rPr>
              <w:instrText xml:space="preserve"> PAGEREF _Toc147153304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7DC3EED" w14:textId="17181CFF" w:rsidR="004076EF" w:rsidRDefault="00000000">
          <w:pPr>
            <w:pStyle w:val="TOC3"/>
            <w:tabs>
              <w:tab w:val="right" w:leader="dot" w:pos="9016"/>
            </w:tabs>
            <w:rPr>
              <w:rFonts w:eastAsiaTheme="minorEastAsia"/>
              <w:noProof/>
              <w:lang w:eastAsia="en-AU"/>
            </w:rPr>
          </w:pPr>
          <w:hyperlink w:anchor="_Toc147153305" w:history="1">
            <w:r w:rsidR="004076EF" w:rsidRPr="005A1080">
              <w:rPr>
                <w:rStyle w:val="Hyperlink"/>
                <w:noProof/>
              </w:rPr>
              <w:t>Genetic Testing</w:t>
            </w:r>
            <w:r w:rsidR="004076EF">
              <w:rPr>
                <w:noProof/>
                <w:webHidden/>
              </w:rPr>
              <w:tab/>
            </w:r>
            <w:r w:rsidR="004076EF">
              <w:rPr>
                <w:noProof/>
                <w:webHidden/>
              </w:rPr>
              <w:fldChar w:fldCharType="begin"/>
            </w:r>
            <w:r w:rsidR="004076EF">
              <w:rPr>
                <w:noProof/>
                <w:webHidden/>
              </w:rPr>
              <w:instrText xml:space="preserve"> PAGEREF _Toc147153305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766FBFD" w14:textId="26BFE420" w:rsidR="004076EF" w:rsidRDefault="00000000">
          <w:pPr>
            <w:pStyle w:val="TOC3"/>
            <w:tabs>
              <w:tab w:val="right" w:leader="dot" w:pos="9016"/>
            </w:tabs>
            <w:rPr>
              <w:rFonts w:eastAsiaTheme="minorEastAsia"/>
              <w:noProof/>
              <w:lang w:eastAsia="en-AU"/>
            </w:rPr>
          </w:pPr>
          <w:hyperlink w:anchor="_Toc147153306" w:history="1">
            <w:r w:rsidR="004076EF" w:rsidRPr="005A1080">
              <w:rPr>
                <w:rStyle w:val="Hyperlink"/>
                <w:noProof/>
              </w:rPr>
              <w:t>Autoantibody Profiling</w:t>
            </w:r>
            <w:r w:rsidR="004076EF">
              <w:rPr>
                <w:noProof/>
                <w:webHidden/>
              </w:rPr>
              <w:tab/>
            </w:r>
            <w:r w:rsidR="004076EF">
              <w:rPr>
                <w:noProof/>
                <w:webHidden/>
              </w:rPr>
              <w:fldChar w:fldCharType="begin"/>
            </w:r>
            <w:r w:rsidR="004076EF">
              <w:rPr>
                <w:noProof/>
                <w:webHidden/>
              </w:rPr>
              <w:instrText xml:space="preserve"> PAGEREF _Toc147153306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4DDF65A" w14:textId="1E4B48AE" w:rsidR="004076EF" w:rsidRDefault="00000000">
          <w:pPr>
            <w:pStyle w:val="TOC3"/>
            <w:tabs>
              <w:tab w:val="right" w:leader="dot" w:pos="9016"/>
            </w:tabs>
            <w:rPr>
              <w:rFonts w:eastAsiaTheme="minorEastAsia"/>
              <w:noProof/>
              <w:lang w:eastAsia="en-AU"/>
            </w:rPr>
          </w:pPr>
          <w:hyperlink w:anchor="_Toc147153307" w:history="1">
            <w:r w:rsidR="004076EF" w:rsidRPr="005A1080">
              <w:rPr>
                <w:rStyle w:val="Hyperlink"/>
                <w:noProof/>
              </w:rPr>
              <w:t>Flow Cytometric Crossmatching (FCXM)</w:t>
            </w:r>
            <w:r w:rsidR="004076EF">
              <w:rPr>
                <w:noProof/>
                <w:webHidden/>
              </w:rPr>
              <w:tab/>
            </w:r>
            <w:r w:rsidR="004076EF">
              <w:rPr>
                <w:noProof/>
                <w:webHidden/>
              </w:rPr>
              <w:fldChar w:fldCharType="begin"/>
            </w:r>
            <w:r w:rsidR="004076EF">
              <w:rPr>
                <w:noProof/>
                <w:webHidden/>
              </w:rPr>
              <w:instrText xml:space="preserve"> PAGEREF _Toc147153307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2407B37" w14:textId="32F8E3E4" w:rsidR="004076EF" w:rsidRDefault="00000000">
          <w:pPr>
            <w:pStyle w:val="TOC2"/>
            <w:tabs>
              <w:tab w:val="right" w:leader="dot" w:pos="9016"/>
            </w:tabs>
            <w:rPr>
              <w:rFonts w:eastAsiaTheme="minorEastAsia"/>
              <w:noProof/>
              <w:lang w:eastAsia="en-AU"/>
            </w:rPr>
          </w:pPr>
          <w:hyperlink w:anchor="_Toc147153308" w:history="1">
            <w:r w:rsidR="004076EF" w:rsidRPr="005A1080">
              <w:rPr>
                <w:rStyle w:val="Hyperlink"/>
                <w:noProof/>
              </w:rPr>
              <w:t>Management and Treatment of Immune Related Conditions</w:t>
            </w:r>
            <w:r w:rsidR="004076EF">
              <w:rPr>
                <w:noProof/>
                <w:webHidden/>
              </w:rPr>
              <w:tab/>
            </w:r>
            <w:r w:rsidR="004076EF">
              <w:rPr>
                <w:noProof/>
                <w:webHidden/>
              </w:rPr>
              <w:fldChar w:fldCharType="begin"/>
            </w:r>
            <w:r w:rsidR="004076EF">
              <w:rPr>
                <w:noProof/>
                <w:webHidden/>
              </w:rPr>
              <w:instrText xml:space="preserve"> PAGEREF _Toc147153308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EC3C061" w14:textId="713AC23A" w:rsidR="004076EF" w:rsidRDefault="00000000">
          <w:pPr>
            <w:pStyle w:val="TOC3"/>
            <w:tabs>
              <w:tab w:val="right" w:leader="dot" w:pos="9016"/>
            </w:tabs>
            <w:rPr>
              <w:rFonts w:eastAsiaTheme="minorEastAsia"/>
              <w:noProof/>
              <w:lang w:eastAsia="en-AU"/>
            </w:rPr>
          </w:pPr>
          <w:hyperlink w:anchor="_Toc147153309" w:history="1">
            <w:r w:rsidR="004076EF" w:rsidRPr="005A1080">
              <w:rPr>
                <w:rStyle w:val="Hyperlink"/>
                <w:i/>
                <w:iCs/>
                <w:noProof/>
              </w:rPr>
              <w:t>Immunologists</w:t>
            </w:r>
            <w:r w:rsidR="004076EF">
              <w:rPr>
                <w:noProof/>
                <w:webHidden/>
              </w:rPr>
              <w:tab/>
            </w:r>
            <w:r w:rsidR="004076EF">
              <w:rPr>
                <w:noProof/>
                <w:webHidden/>
              </w:rPr>
              <w:fldChar w:fldCharType="begin"/>
            </w:r>
            <w:r w:rsidR="004076EF">
              <w:rPr>
                <w:noProof/>
                <w:webHidden/>
              </w:rPr>
              <w:instrText xml:space="preserve"> PAGEREF _Toc147153309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6B80316" w14:textId="74502910" w:rsidR="004076EF" w:rsidRDefault="00000000">
          <w:pPr>
            <w:pStyle w:val="TOC3"/>
            <w:tabs>
              <w:tab w:val="right" w:leader="dot" w:pos="9016"/>
            </w:tabs>
            <w:rPr>
              <w:rFonts w:eastAsiaTheme="minorEastAsia"/>
              <w:noProof/>
              <w:lang w:eastAsia="en-AU"/>
            </w:rPr>
          </w:pPr>
          <w:hyperlink w:anchor="_Toc147153310" w:history="1">
            <w:r w:rsidR="004076EF" w:rsidRPr="005A1080">
              <w:rPr>
                <w:rStyle w:val="Hyperlink"/>
                <w:noProof/>
              </w:rPr>
              <w:t>Over the Counter Immune Support</w:t>
            </w:r>
            <w:r w:rsidR="004076EF">
              <w:rPr>
                <w:noProof/>
                <w:webHidden/>
              </w:rPr>
              <w:tab/>
            </w:r>
            <w:r w:rsidR="004076EF">
              <w:rPr>
                <w:noProof/>
                <w:webHidden/>
              </w:rPr>
              <w:fldChar w:fldCharType="begin"/>
            </w:r>
            <w:r w:rsidR="004076EF">
              <w:rPr>
                <w:noProof/>
                <w:webHidden/>
              </w:rPr>
              <w:instrText xml:space="preserve"> PAGEREF _Toc147153310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5C5B1F29" w14:textId="4F4197AC" w:rsidR="004076EF" w:rsidRDefault="00000000">
          <w:pPr>
            <w:pStyle w:val="TOC3"/>
            <w:tabs>
              <w:tab w:val="right" w:leader="dot" w:pos="9016"/>
            </w:tabs>
            <w:rPr>
              <w:rFonts w:eastAsiaTheme="minorEastAsia"/>
              <w:noProof/>
              <w:lang w:eastAsia="en-AU"/>
            </w:rPr>
          </w:pPr>
          <w:hyperlink w:anchor="_Toc147153311" w:history="1">
            <w:r w:rsidR="004076EF" w:rsidRPr="005A1080">
              <w:rPr>
                <w:rStyle w:val="Hyperlink"/>
                <w:noProof/>
              </w:rPr>
              <w:t>Antiviral or Antibiotic Medication</w:t>
            </w:r>
            <w:r w:rsidR="004076EF">
              <w:rPr>
                <w:noProof/>
                <w:webHidden/>
              </w:rPr>
              <w:tab/>
            </w:r>
            <w:r w:rsidR="004076EF">
              <w:rPr>
                <w:noProof/>
                <w:webHidden/>
              </w:rPr>
              <w:fldChar w:fldCharType="begin"/>
            </w:r>
            <w:r w:rsidR="004076EF">
              <w:rPr>
                <w:noProof/>
                <w:webHidden/>
              </w:rPr>
              <w:instrText xml:space="preserve"> PAGEREF _Toc147153311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EC73C44" w14:textId="7E8ACFA1" w:rsidR="004076EF" w:rsidRDefault="00000000">
          <w:pPr>
            <w:pStyle w:val="TOC3"/>
            <w:tabs>
              <w:tab w:val="right" w:leader="dot" w:pos="9016"/>
            </w:tabs>
            <w:rPr>
              <w:rFonts w:eastAsiaTheme="minorEastAsia"/>
              <w:noProof/>
              <w:lang w:eastAsia="en-AU"/>
            </w:rPr>
          </w:pPr>
          <w:hyperlink w:anchor="_Toc147153312" w:history="1">
            <w:r w:rsidR="004076EF" w:rsidRPr="005A1080">
              <w:rPr>
                <w:rStyle w:val="Hyperlink"/>
                <w:noProof/>
              </w:rPr>
              <w:t>Immunosuppressants</w:t>
            </w:r>
            <w:r w:rsidR="004076EF">
              <w:rPr>
                <w:noProof/>
                <w:webHidden/>
              </w:rPr>
              <w:tab/>
            </w:r>
            <w:r w:rsidR="004076EF">
              <w:rPr>
                <w:noProof/>
                <w:webHidden/>
              </w:rPr>
              <w:fldChar w:fldCharType="begin"/>
            </w:r>
            <w:r w:rsidR="004076EF">
              <w:rPr>
                <w:noProof/>
                <w:webHidden/>
              </w:rPr>
              <w:instrText xml:space="preserve"> PAGEREF _Toc147153312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C5FC469" w14:textId="6D7AB8ED" w:rsidR="004076EF" w:rsidRDefault="00000000">
          <w:pPr>
            <w:pStyle w:val="TOC3"/>
            <w:tabs>
              <w:tab w:val="right" w:leader="dot" w:pos="9016"/>
            </w:tabs>
            <w:rPr>
              <w:rFonts w:eastAsiaTheme="minorEastAsia"/>
              <w:noProof/>
              <w:lang w:eastAsia="en-AU"/>
            </w:rPr>
          </w:pPr>
          <w:hyperlink w:anchor="_Toc147153313" w:history="1">
            <w:r w:rsidR="004076EF" w:rsidRPr="005A1080">
              <w:rPr>
                <w:rStyle w:val="Hyperlink"/>
                <w:noProof/>
              </w:rPr>
              <w:t>Immunomodulators</w:t>
            </w:r>
            <w:r w:rsidR="004076EF">
              <w:rPr>
                <w:noProof/>
                <w:webHidden/>
              </w:rPr>
              <w:tab/>
            </w:r>
            <w:r w:rsidR="004076EF">
              <w:rPr>
                <w:noProof/>
                <w:webHidden/>
              </w:rPr>
              <w:fldChar w:fldCharType="begin"/>
            </w:r>
            <w:r w:rsidR="004076EF">
              <w:rPr>
                <w:noProof/>
                <w:webHidden/>
              </w:rPr>
              <w:instrText xml:space="preserve"> PAGEREF _Toc147153313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0FEC376" w14:textId="27343294" w:rsidR="004076EF" w:rsidRDefault="00000000">
          <w:pPr>
            <w:pStyle w:val="TOC3"/>
            <w:tabs>
              <w:tab w:val="right" w:leader="dot" w:pos="9016"/>
            </w:tabs>
            <w:rPr>
              <w:rFonts w:eastAsiaTheme="minorEastAsia"/>
              <w:noProof/>
              <w:lang w:eastAsia="en-AU"/>
            </w:rPr>
          </w:pPr>
          <w:hyperlink w:anchor="_Toc147153314" w:history="1">
            <w:r w:rsidR="004076EF" w:rsidRPr="005A1080">
              <w:rPr>
                <w:rStyle w:val="Hyperlink"/>
                <w:noProof/>
              </w:rPr>
              <w:t>Anti-Inflammatory Drugs</w:t>
            </w:r>
            <w:r w:rsidR="004076EF">
              <w:rPr>
                <w:noProof/>
                <w:webHidden/>
              </w:rPr>
              <w:tab/>
            </w:r>
            <w:r w:rsidR="004076EF">
              <w:rPr>
                <w:noProof/>
                <w:webHidden/>
              </w:rPr>
              <w:fldChar w:fldCharType="begin"/>
            </w:r>
            <w:r w:rsidR="004076EF">
              <w:rPr>
                <w:noProof/>
                <w:webHidden/>
              </w:rPr>
              <w:instrText xml:space="preserve"> PAGEREF _Toc147153314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89D8578" w14:textId="58E75766" w:rsidR="004076EF" w:rsidRDefault="00000000">
          <w:pPr>
            <w:pStyle w:val="TOC3"/>
            <w:tabs>
              <w:tab w:val="right" w:leader="dot" w:pos="9016"/>
            </w:tabs>
            <w:rPr>
              <w:rFonts w:eastAsiaTheme="minorEastAsia"/>
              <w:noProof/>
              <w:lang w:eastAsia="en-AU"/>
            </w:rPr>
          </w:pPr>
          <w:hyperlink w:anchor="_Toc147153315" w:history="1">
            <w:r w:rsidR="004076EF" w:rsidRPr="005A1080">
              <w:rPr>
                <w:rStyle w:val="Hyperlink"/>
                <w:noProof/>
              </w:rPr>
              <w:t>Medication for Allergies</w:t>
            </w:r>
            <w:r w:rsidR="004076EF">
              <w:rPr>
                <w:noProof/>
                <w:webHidden/>
              </w:rPr>
              <w:tab/>
            </w:r>
            <w:r w:rsidR="004076EF">
              <w:rPr>
                <w:noProof/>
                <w:webHidden/>
              </w:rPr>
              <w:fldChar w:fldCharType="begin"/>
            </w:r>
            <w:r w:rsidR="004076EF">
              <w:rPr>
                <w:noProof/>
                <w:webHidden/>
              </w:rPr>
              <w:instrText xml:space="preserve"> PAGEREF _Toc147153315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E163352" w14:textId="7FAB8DDB" w:rsidR="004076EF" w:rsidRDefault="00000000">
          <w:pPr>
            <w:pStyle w:val="TOC3"/>
            <w:tabs>
              <w:tab w:val="right" w:leader="dot" w:pos="9016"/>
            </w:tabs>
            <w:rPr>
              <w:rFonts w:eastAsiaTheme="minorEastAsia"/>
              <w:noProof/>
              <w:lang w:eastAsia="en-AU"/>
            </w:rPr>
          </w:pPr>
          <w:hyperlink w:anchor="_Toc147153316" w:history="1">
            <w:r w:rsidR="004076EF" w:rsidRPr="005A1080">
              <w:rPr>
                <w:rStyle w:val="Hyperlink"/>
                <w:noProof/>
              </w:rPr>
              <w:t>Immunotherapy</w:t>
            </w:r>
            <w:r w:rsidR="004076EF">
              <w:rPr>
                <w:noProof/>
                <w:webHidden/>
              </w:rPr>
              <w:tab/>
            </w:r>
            <w:r w:rsidR="004076EF">
              <w:rPr>
                <w:noProof/>
                <w:webHidden/>
              </w:rPr>
              <w:fldChar w:fldCharType="begin"/>
            </w:r>
            <w:r w:rsidR="004076EF">
              <w:rPr>
                <w:noProof/>
                <w:webHidden/>
              </w:rPr>
              <w:instrText xml:space="preserve"> PAGEREF _Toc147153316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4BBABD4" w14:textId="3AC795BE" w:rsidR="004076EF" w:rsidRDefault="00000000">
          <w:pPr>
            <w:pStyle w:val="TOC3"/>
            <w:tabs>
              <w:tab w:val="right" w:leader="dot" w:pos="9016"/>
            </w:tabs>
            <w:rPr>
              <w:rFonts w:eastAsiaTheme="minorEastAsia"/>
              <w:noProof/>
              <w:lang w:eastAsia="en-AU"/>
            </w:rPr>
          </w:pPr>
          <w:hyperlink w:anchor="_Toc147153317" w:history="1">
            <w:r w:rsidR="004076EF" w:rsidRPr="005A1080">
              <w:rPr>
                <w:rStyle w:val="Hyperlink"/>
                <w:noProof/>
              </w:rPr>
              <w:t>Bone Marrow and Stem Cell Transplants</w:t>
            </w:r>
            <w:r w:rsidR="004076EF">
              <w:rPr>
                <w:noProof/>
                <w:webHidden/>
              </w:rPr>
              <w:tab/>
            </w:r>
            <w:r w:rsidR="004076EF">
              <w:rPr>
                <w:noProof/>
                <w:webHidden/>
              </w:rPr>
              <w:fldChar w:fldCharType="begin"/>
            </w:r>
            <w:r w:rsidR="004076EF">
              <w:rPr>
                <w:noProof/>
                <w:webHidden/>
              </w:rPr>
              <w:instrText xml:space="preserve"> PAGEREF _Toc147153317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EBBB217" w14:textId="29283B3F" w:rsidR="004076EF" w:rsidRDefault="00000000">
          <w:pPr>
            <w:pStyle w:val="TOC3"/>
            <w:tabs>
              <w:tab w:val="right" w:leader="dot" w:pos="9016"/>
            </w:tabs>
            <w:rPr>
              <w:rFonts w:eastAsiaTheme="minorEastAsia"/>
              <w:noProof/>
              <w:lang w:eastAsia="en-AU"/>
            </w:rPr>
          </w:pPr>
          <w:hyperlink w:anchor="_Toc147153318" w:history="1">
            <w:r w:rsidR="004076EF" w:rsidRPr="005A1080">
              <w:rPr>
                <w:rStyle w:val="Hyperlink"/>
                <w:noProof/>
              </w:rPr>
              <w:t>Specialised Cancer treatment</w:t>
            </w:r>
            <w:r w:rsidR="004076EF">
              <w:rPr>
                <w:noProof/>
                <w:webHidden/>
              </w:rPr>
              <w:tab/>
            </w:r>
            <w:r w:rsidR="004076EF">
              <w:rPr>
                <w:noProof/>
                <w:webHidden/>
              </w:rPr>
              <w:fldChar w:fldCharType="begin"/>
            </w:r>
            <w:r w:rsidR="004076EF">
              <w:rPr>
                <w:noProof/>
                <w:webHidden/>
              </w:rPr>
              <w:instrText xml:space="preserve"> PAGEREF _Toc147153318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1AC0089" w14:textId="7EBEE527" w:rsidR="004076EF" w:rsidRDefault="00000000">
          <w:pPr>
            <w:pStyle w:val="TOC3"/>
            <w:tabs>
              <w:tab w:val="right" w:leader="dot" w:pos="9016"/>
            </w:tabs>
            <w:rPr>
              <w:rFonts w:eastAsiaTheme="minorEastAsia"/>
              <w:noProof/>
              <w:lang w:eastAsia="en-AU"/>
            </w:rPr>
          </w:pPr>
          <w:hyperlink w:anchor="_Toc147153319" w:history="1">
            <w:r w:rsidR="004076EF" w:rsidRPr="005A1080">
              <w:rPr>
                <w:rStyle w:val="Hyperlink"/>
                <w:noProof/>
              </w:rPr>
              <w:t>The ’Personalised’ Chinese Approach to Addressing Pathogens</w:t>
            </w:r>
            <w:r w:rsidR="004076EF">
              <w:rPr>
                <w:noProof/>
                <w:webHidden/>
              </w:rPr>
              <w:tab/>
            </w:r>
            <w:r w:rsidR="004076EF">
              <w:rPr>
                <w:noProof/>
                <w:webHidden/>
              </w:rPr>
              <w:fldChar w:fldCharType="begin"/>
            </w:r>
            <w:r w:rsidR="004076EF">
              <w:rPr>
                <w:noProof/>
                <w:webHidden/>
              </w:rPr>
              <w:instrText xml:space="preserve"> PAGEREF _Toc147153319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E9D5C11" w14:textId="69DB7EBD" w:rsidR="004076EF" w:rsidRDefault="00000000">
          <w:pPr>
            <w:pStyle w:val="TOC3"/>
            <w:tabs>
              <w:tab w:val="right" w:leader="dot" w:pos="9016"/>
            </w:tabs>
            <w:rPr>
              <w:rFonts w:eastAsiaTheme="minorEastAsia"/>
              <w:noProof/>
              <w:lang w:eastAsia="en-AU"/>
            </w:rPr>
          </w:pPr>
          <w:hyperlink w:anchor="_Toc147153320" w:history="1">
            <w:r w:rsidR="004076EF" w:rsidRPr="005A1080">
              <w:rPr>
                <w:rStyle w:val="Hyperlink"/>
                <w:noProof/>
              </w:rPr>
              <w:t>An End to Burden</w:t>
            </w:r>
            <w:r w:rsidR="004076EF">
              <w:rPr>
                <w:noProof/>
                <w:webHidden/>
              </w:rPr>
              <w:tab/>
            </w:r>
            <w:r w:rsidR="004076EF">
              <w:rPr>
                <w:noProof/>
                <w:webHidden/>
              </w:rPr>
              <w:fldChar w:fldCharType="begin"/>
            </w:r>
            <w:r w:rsidR="004076EF">
              <w:rPr>
                <w:noProof/>
                <w:webHidden/>
              </w:rPr>
              <w:instrText xml:space="preserve"> PAGEREF _Toc147153320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65E1B8E9" w14:textId="4EE1D62F" w:rsidR="004076EF" w:rsidRDefault="00000000">
          <w:pPr>
            <w:pStyle w:val="TOC1"/>
            <w:tabs>
              <w:tab w:val="right" w:leader="dot" w:pos="9016"/>
            </w:tabs>
            <w:rPr>
              <w:rFonts w:eastAsiaTheme="minorEastAsia"/>
              <w:noProof/>
              <w:lang w:eastAsia="en-AU"/>
            </w:rPr>
          </w:pPr>
          <w:hyperlink w:anchor="_Toc147153321" w:history="1">
            <w:r w:rsidR="004076EF" w:rsidRPr="005A1080">
              <w:rPr>
                <w:rStyle w:val="Hyperlink"/>
                <w:noProof/>
                <w:lang w:val="en-US"/>
              </w:rPr>
              <w:t>Part 3: Building Reserve</w:t>
            </w:r>
            <w:r w:rsidR="004076EF">
              <w:rPr>
                <w:noProof/>
                <w:webHidden/>
              </w:rPr>
              <w:tab/>
            </w:r>
            <w:r w:rsidR="004076EF">
              <w:rPr>
                <w:noProof/>
                <w:webHidden/>
              </w:rPr>
              <w:fldChar w:fldCharType="begin"/>
            </w:r>
            <w:r w:rsidR="004076EF">
              <w:rPr>
                <w:noProof/>
                <w:webHidden/>
              </w:rPr>
              <w:instrText xml:space="preserve"> PAGEREF _Toc147153321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1F7FC074" w14:textId="56C0B18C" w:rsidR="004076EF" w:rsidRDefault="00000000">
          <w:pPr>
            <w:pStyle w:val="TOC3"/>
            <w:tabs>
              <w:tab w:val="right" w:leader="dot" w:pos="9016"/>
            </w:tabs>
            <w:rPr>
              <w:rFonts w:eastAsiaTheme="minorEastAsia"/>
              <w:noProof/>
              <w:lang w:eastAsia="en-AU"/>
            </w:rPr>
          </w:pPr>
          <w:hyperlink w:anchor="_Toc147153322" w:history="1">
            <w:r w:rsidR="004076EF" w:rsidRPr="005A1080">
              <w:rPr>
                <w:rStyle w:val="Hyperlink"/>
                <w:noProof/>
                <w:lang w:val="en-US"/>
              </w:rPr>
              <w:t>Reserve Capacity</w:t>
            </w:r>
            <w:r w:rsidR="004076EF">
              <w:rPr>
                <w:noProof/>
                <w:webHidden/>
              </w:rPr>
              <w:tab/>
            </w:r>
            <w:r w:rsidR="004076EF">
              <w:rPr>
                <w:noProof/>
                <w:webHidden/>
              </w:rPr>
              <w:fldChar w:fldCharType="begin"/>
            </w:r>
            <w:r w:rsidR="004076EF">
              <w:rPr>
                <w:noProof/>
                <w:webHidden/>
              </w:rPr>
              <w:instrText xml:space="preserve"> PAGEREF _Toc147153322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0306D4A5" w14:textId="3D4ED911" w:rsidR="004076EF" w:rsidRDefault="00000000">
          <w:pPr>
            <w:pStyle w:val="TOC3"/>
            <w:tabs>
              <w:tab w:val="right" w:leader="dot" w:pos="9016"/>
            </w:tabs>
            <w:rPr>
              <w:rFonts w:eastAsiaTheme="minorEastAsia"/>
              <w:noProof/>
              <w:lang w:eastAsia="en-AU"/>
            </w:rPr>
          </w:pPr>
          <w:hyperlink w:anchor="_Toc147153323" w:history="1">
            <w:r w:rsidR="004076EF" w:rsidRPr="005A1080">
              <w:rPr>
                <w:rStyle w:val="Hyperlink"/>
                <w:noProof/>
                <w:lang w:val="en-US"/>
              </w:rPr>
              <w:t>Building Reserve</w:t>
            </w:r>
            <w:r w:rsidR="004076EF">
              <w:rPr>
                <w:noProof/>
                <w:webHidden/>
              </w:rPr>
              <w:tab/>
            </w:r>
            <w:r w:rsidR="004076EF">
              <w:rPr>
                <w:noProof/>
                <w:webHidden/>
              </w:rPr>
              <w:fldChar w:fldCharType="begin"/>
            </w:r>
            <w:r w:rsidR="004076EF">
              <w:rPr>
                <w:noProof/>
                <w:webHidden/>
              </w:rPr>
              <w:instrText xml:space="preserve"> PAGEREF _Toc147153323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381881C1" w14:textId="5AFE6BF4" w:rsidR="004076EF" w:rsidRDefault="00000000">
          <w:pPr>
            <w:pStyle w:val="TOC3"/>
            <w:tabs>
              <w:tab w:val="right" w:leader="dot" w:pos="9016"/>
            </w:tabs>
            <w:rPr>
              <w:rFonts w:eastAsiaTheme="minorEastAsia"/>
              <w:noProof/>
              <w:lang w:eastAsia="en-AU"/>
            </w:rPr>
          </w:pPr>
          <w:hyperlink w:anchor="_Toc147153324" w:history="1">
            <w:r w:rsidR="004076EF" w:rsidRPr="005A1080">
              <w:rPr>
                <w:rStyle w:val="Hyperlink"/>
                <w:noProof/>
              </w:rPr>
              <w:t>Tracking Habits</w:t>
            </w:r>
            <w:r w:rsidR="004076EF">
              <w:rPr>
                <w:noProof/>
                <w:webHidden/>
              </w:rPr>
              <w:tab/>
            </w:r>
            <w:r w:rsidR="004076EF">
              <w:rPr>
                <w:noProof/>
                <w:webHidden/>
              </w:rPr>
              <w:fldChar w:fldCharType="begin"/>
            </w:r>
            <w:r w:rsidR="004076EF">
              <w:rPr>
                <w:noProof/>
                <w:webHidden/>
              </w:rPr>
              <w:instrText xml:space="preserve"> PAGEREF _Toc147153324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1F368B5B" w14:textId="37B942FB" w:rsidR="004076EF" w:rsidRDefault="00000000">
          <w:pPr>
            <w:pStyle w:val="TOC1"/>
            <w:tabs>
              <w:tab w:val="right" w:leader="dot" w:pos="9016"/>
            </w:tabs>
            <w:rPr>
              <w:rFonts w:eastAsiaTheme="minorEastAsia"/>
              <w:noProof/>
              <w:lang w:eastAsia="en-AU"/>
            </w:rPr>
          </w:pPr>
          <w:hyperlink w:anchor="_Toc147153325" w:history="1">
            <w:r w:rsidR="004076EF" w:rsidRPr="005A1080">
              <w:rPr>
                <w:rStyle w:val="Hyperlink"/>
                <w:noProof/>
              </w:rPr>
              <w:t>Week 13: Feeding the Brain &amp; Mind</w:t>
            </w:r>
            <w:r w:rsidR="004076EF">
              <w:rPr>
                <w:noProof/>
                <w:webHidden/>
              </w:rPr>
              <w:tab/>
            </w:r>
            <w:r w:rsidR="004076EF">
              <w:rPr>
                <w:noProof/>
                <w:webHidden/>
              </w:rPr>
              <w:fldChar w:fldCharType="begin"/>
            </w:r>
            <w:r w:rsidR="004076EF">
              <w:rPr>
                <w:noProof/>
                <w:webHidden/>
              </w:rPr>
              <w:instrText xml:space="preserve"> PAGEREF _Toc147153325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A8CDC0F" w14:textId="185F1114" w:rsidR="004076EF" w:rsidRDefault="00000000">
          <w:pPr>
            <w:pStyle w:val="TOC3"/>
            <w:tabs>
              <w:tab w:val="right" w:leader="dot" w:pos="9016"/>
            </w:tabs>
            <w:rPr>
              <w:rFonts w:eastAsiaTheme="minorEastAsia"/>
              <w:noProof/>
              <w:lang w:eastAsia="en-AU"/>
            </w:rPr>
          </w:pPr>
          <w:hyperlink w:anchor="_Toc147153326" w:history="1">
            <w:r w:rsidR="004076EF" w:rsidRPr="005A1080">
              <w:rPr>
                <w:rStyle w:val="Hyperlink"/>
                <w:noProof/>
              </w:rPr>
              <w:t>Novelty</w:t>
            </w:r>
            <w:r w:rsidR="004076EF">
              <w:rPr>
                <w:noProof/>
                <w:webHidden/>
              </w:rPr>
              <w:tab/>
            </w:r>
            <w:r w:rsidR="004076EF">
              <w:rPr>
                <w:noProof/>
                <w:webHidden/>
              </w:rPr>
              <w:fldChar w:fldCharType="begin"/>
            </w:r>
            <w:r w:rsidR="004076EF">
              <w:rPr>
                <w:noProof/>
                <w:webHidden/>
              </w:rPr>
              <w:instrText xml:space="preserve"> PAGEREF _Toc147153326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8E2CF30" w14:textId="6DCD7484" w:rsidR="004076EF" w:rsidRDefault="00000000">
          <w:pPr>
            <w:pStyle w:val="TOC3"/>
            <w:tabs>
              <w:tab w:val="right" w:leader="dot" w:pos="9016"/>
            </w:tabs>
            <w:rPr>
              <w:rFonts w:eastAsiaTheme="minorEastAsia"/>
              <w:noProof/>
              <w:lang w:eastAsia="en-AU"/>
            </w:rPr>
          </w:pPr>
          <w:hyperlink w:anchor="_Toc147153327" w:history="1">
            <w:r w:rsidR="004076EF" w:rsidRPr="005A1080">
              <w:rPr>
                <w:rStyle w:val="Hyperlink"/>
                <w:noProof/>
              </w:rPr>
              <w:t>Active Engagement</w:t>
            </w:r>
            <w:r w:rsidR="004076EF">
              <w:rPr>
                <w:noProof/>
                <w:webHidden/>
              </w:rPr>
              <w:tab/>
            </w:r>
            <w:r w:rsidR="004076EF">
              <w:rPr>
                <w:noProof/>
                <w:webHidden/>
              </w:rPr>
              <w:fldChar w:fldCharType="begin"/>
            </w:r>
            <w:r w:rsidR="004076EF">
              <w:rPr>
                <w:noProof/>
                <w:webHidden/>
              </w:rPr>
              <w:instrText xml:space="preserve"> PAGEREF _Toc147153327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03356EE" w14:textId="71A9B66D" w:rsidR="004076EF" w:rsidRDefault="00000000">
          <w:pPr>
            <w:pStyle w:val="TOC3"/>
            <w:tabs>
              <w:tab w:val="right" w:leader="dot" w:pos="9016"/>
            </w:tabs>
            <w:rPr>
              <w:rFonts w:eastAsiaTheme="minorEastAsia"/>
              <w:noProof/>
              <w:lang w:eastAsia="en-AU"/>
            </w:rPr>
          </w:pPr>
          <w:hyperlink w:anchor="_Toc147153328" w:history="1">
            <w:r w:rsidR="004076EF" w:rsidRPr="005A1080">
              <w:rPr>
                <w:rStyle w:val="Hyperlink"/>
                <w:noProof/>
              </w:rPr>
              <w:t>Brain Training</w:t>
            </w:r>
            <w:r w:rsidR="004076EF">
              <w:rPr>
                <w:noProof/>
                <w:webHidden/>
              </w:rPr>
              <w:tab/>
            </w:r>
            <w:r w:rsidR="004076EF">
              <w:rPr>
                <w:noProof/>
                <w:webHidden/>
              </w:rPr>
              <w:fldChar w:fldCharType="begin"/>
            </w:r>
            <w:r w:rsidR="004076EF">
              <w:rPr>
                <w:noProof/>
                <w:webHidden/>
              </w:rPr>
              <w:instrText xml:space="preserve"> PAGEREF _Toc147153328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1C9AB0EB" w14:textId="0BEF3BBA" w:rsidR="004076EF" w:rsidRDefault="00000000">
          <w:pPr>
            <w:pStyle w:val="TOC3"/>
            <w:tabs>
              <w:tab w:val="right" w:leader="dot" w:pos="9016"/>
            </w:tabs>
            <w:rPr>
              <w:rFonts w:eastAsiaTheme="minorEastAsia"/>
              <w:noProof/>
              <w:lang w:eastAsia="en-AU"/>
            </w:rPr>
          </w:pPr>
          <w:hyperlink w:anchor="_Toc147153329" w:history="1">
            <w:r w:rsidR="004076EF" w:rsidRPr="005A1080">
              <w:rPr>
                <w:rStyle w:val="Hyperlink"/>
                <w:noProof/>
              </w:rPr>
              <w:t>Mindfulness</w:t>
            </w:r>
            <w:r w:rsidR="004076EF">
              <w:rPr>
                <w:noProof/>
                <w:webHidden/>
              </w:rPr>
              <w:tab/>
            </w:r>
            <w:r w:rsidR="004076EF">
              <w:rPr>
                <w:noProof/>
                <w:webHidden/>
              </w:rPr>
              <w:fldChar w:fldCharType="begin"/>
            </w:r>
            <w:r w:rsidR="004076EF">
              <w:rPr>
                <w:noProof/>
                <w:webHidden/>
              </w:rPr>
              <w:instrText xml:space="preserve"> PAGEREF _Toc147153329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581F3A5" w14:textId="34B5F8B2" w:rsidR="004076EF" w:rsidRDefault="00000000">
          <w:pPr>
            <w:pStyle w:val="TOC3"/>
            <w:tabs>
              <w:tab w:val="right" w:leader="dot" w:pos="9016"/>
            </w:tabs>
            <w:rPr>
              <w:rFonts w:eastAsiaTheme="minorEastAsia"/>
              <w:noProof/>
              <w:lang w:eastAsia="en-AU"/>
            </w:rPr>
          </w:pPr>
          <w:hyperlink w:anchor="_Toc147153330" w:history="1">
            <w:r w:rsidR="004076EF" w:rsidRPr="005A1080">
              <w:rPr>
                <w:rStyle w:val="Hyperlink"/>
                <w:noProof/>
              </w:rPr>
              <w:t>Meditation</w:t>
            </w:r>
            <w:r w:rsidR="004076EF">
              <w:rPr>
                <w:noProof/>
                <w:webHidden/>
              </w:rPr>
              <w:tab/>
            </w:r>
            <w:r w:rsidR="004076EF">
              <w:rPr>
                <w:noProof/>
                <w:webHidden/>
              </w:rPr>
              <w:fldChar w:fldCharType="begin"/>
            </w:r>
            <w:r w:rsidR="004076EF">
              <w:rPr>
                <w:noProof/>
                <w:webHidden/>
              </w:rPr>
              <w:instrText xml:space="preserve"> PAGEREF _Toc147153330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56CFDB3" w14:textId="7FB8E009" w:rsidR="004076EF" w:rsidRDefault="00000000">
          <w:pPr>
            <w:pStyle w:val="TOC3"/>
            <w:tabs>
              <w:tab w:val="right" w:leader="dot" w:pos="9016"/>
            </w:tabs>
            <w:rPr>
              <w:rFonts w:eastAsiaTheme="minorEastAsia"/>
              <w:noProof/>
              <w:lang w:eastAsia="en-AU"/>
            </w:rPr>
          </w:pPr>
          <w:hyperlink w:anchor="_Toc147153331" w:history="1">
            <w:r w:rsidR="004076EF" w:rsidRPr="005A1080">
              <w:rPr>
                <w:rStyle w:val="Hyperlink"/>
                <w:noProof/>
                <w:lang w:val="en-US"/>
              </w:rPr>
              <w:t>Meditation of the Breath</w:t>
            </w:r>
            <w:r w:rsidR="004076EF">
              <w:rPr>
                <w:noProof/>
                <w:webHidden/>
              </w:rPr>
              <w:tab/>
            </w:r>
            <w:r w:rsidR="004076EF">
              <w:rPr>
                <w:noProof/>
                <w:webHidden/>
              </w:rPr>
              <w:fldChar w:fldCharType="begin"/>
            </w:r>
            <w:r w:rsidR="004076EF">
              <w:rPr>
                <w:noProof/>
                <w:webHidden/>
              </w:rPr>
              <w:instrText xml:space="preserve"> PAGEREF _Toc147153331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114D8024" w14:textId="7B9CCB46" w:rsidR="004076EF" w:rsidRDefault="00000000">
          <w:pPr>
            <w:pStyle w:val="TOC3"/>
            <w:tabs>
              <w:tab w:val="right" w:leader="dot" w:pos="9016"/>
            </w:tabs>
            <w:rPr>
              <w:rFonts w:eastAsiaTheme="minorEastAsia"/>
              <w:noProof/>
              <w:lang w:eastAsia="en-AU"/>
            </w:rPr>
          </w:pPr>
          <w:hyperlink w:anchor="_Toc147153332" w:history="1">
            <w:r w:rsidR="004076EF" w:rsidRPr="005A1080">
              <w:rPr>
                <w:rStyle w:val="Hyperlink"/>
                <w:noProof/>
                <w:lang w:val="en-US"/>
              </w:rPr>
              <w:t>Contemplation</w:t>
            </w:r>
            <w:r w:rsidR="004076EF">
              <w:rPr>
                <w:noProof/>
                <w:webHidden/>
              </w:rPr>
              <w:tab/>
            </w:r>
            <w:r w:rsidR="004076EF">
              <w:rPr>
                <w:noProof/>
                <w:webHidden/>
              </w:rPr>
              <w:fldChar w:fldCharType="begin"/>
            </w:r>
            <w:r w:rsidR="004076EF">
              <w:rPr>
                <w:noProof/>
                <w:webHidden/>
              </w:rPr>
              <w:instrText xml:space="preserve"> PAGEREF _Toc147153332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65399CD3" w14:textId="0A779D43" w:rsidR="004076EF" w:rsidRDefault="00000000">
          <w:pPr>
            <w:pStyle w:val="TOC3"/>
            <w:tabs>
              <w:tab w:val="right" w:leader="dot" w:pos="9016"/>
            </w:tabs>
            <w:rPr>
              <w:rFonts w:eastAsiaTheme="minorEastAsia"/>
              <w:noProof/>
              <w:lang w:eastAsia="en-AU"/>
            </w:rPr>
          </w:pPr>
          <w:hyperlink w:anchor="_Toc147153333" w:history="1">
            <w:r w:rsidR="004076EF" w:rsidRPr="005A1080">
              <w:rPr>
                <w:rStyle w:val="Hyperlink"/>
                <w:noProof/>
              </w:rPr>
              <w:t>Solitude</w:t>
            </w:r>
            <w:r w:rsidR="004076EF">
              <w:rPr>
                <w:noProof/>
                <w:webHidden/>
              </w:rPr>
              <w:tab/>
            </w:r>
            <w:r w:rsidR="004076EF">
              <w:rPr>
                <w:noProof/>
                <w:webHidden/>
              </w:rPr>
              <w:fldChar w:fldCharType="begin"/>
            </w:r>
            <w:r w:rsidR="004076EF">
              <w:rPr>
                <w:noProof/>
                <w:webHidden/>
              </w:rPr>
              <w:instrText xml:space="preserve"> PAGEREF _Toc147153333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6E4229E2" w14:textId="7BB1377E" w:rsidR="004076EF" w:rsidRDefault="00000000">
          <w:pPr>
            <w:pStyle w:val="TOC3"/>
            <w:tabs>
              <w:tab w:val="right" w:leader="dot" w:pos="9016"/>
            </w:tabs>
            <w:rPr>
              <w:rFonts w:eastAsiaTheme="minorEastAsia"/>
              <w:noProof/>
              <w:lang w:eastAsia="en-AU"/>
            </w:rPr>
          </w:pPr>
          <w:hyperlink w:anchor="_Toc147153334" w:history="1">
            <w:r w:rsidR="004076EF" w:rsidRPr="005A1080">
              <w:rPr>
                <w:rStyle w:val="Hyperlink"/>
                <w:noProof/>
              </w:rPr>
              <w:t>Inner Peace</w:t>
            </w:r>
            <w:r w:rsidR="004076EF">
              <w:rPr>
                <w:noProof/>
                <w:webHidden/>
              </w:rPr>
              <w:tab/>
            </w:r>
            <w:r w:rsidR="004076EF">
              <w:rPr>
                <w:noProof/>
                <w:webHidden/>
              </w:rPr>
              <w:fldChar w:fldCharType="begin"/>
            </w:r>
            <w:r w:rsidR="004076EF">
              <w:rPr>
                <w:noProof/>
                <w:webHidden/>
              </w:rPr>
              <w:instrText xml:space="preserve"> PAGEREF _Toc147153334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7B4DBE21" w14:textId="45ABAD8A" w:rsidR="004076EF" w:rsidRDefault="00000000">
          <w:pPr>
            <w:pStyle w:val="TOC3"/>
            <w:tabs>
              <w:tab w:val="right" w:leader="dot" w:pos="9016"/>
            </w:tabs>
            <w:rPr>
              <w:rFonts w:eastAsiaTheme="minorEastAsia"/>
              <w:noProof/>
              <w:lang w:eastAsia="en-AU"/>
            </w:rPr>
          </w:pPr>
          <w:hyperlink w:anchor="_Toc147153335" w:history="1">
            <w:r w:rsidR="004076EF" w:rsidRPr="005A1080">
              <w:rPr>
                <w:rStyle w:val="Hyperlink"/>
                <w:noProof/>
              </w:rPr>
              <w:t>Word Peace</w:t>
            </w:r>
            <w:r w:rsidR="004076EF">
              <w:rPr>
                <w:noProof/>
                <w:webHidden/>
              </w:rPr>
              <w:tab/>
            </w:r>
            <w:r w:rsidR="004076EF">
              <w:rPr>
                <w:noProof/>
                <w:webHidden/>
              </w:rPr>
              <w:fldChar w:fldCharType="begin"/>
            </w:r>
            <w:r w:rsidR="004076EF">
              <w:rPr>
                <w:noProof/>
                <w:webHidden/>
              </w:rPr>
              <w:instrText xml:space="preserve"> PAGEREF _Toc147153335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0840214" w14:textId="6048C8D9" w:rsidR="004076EF" w:rsidRDefault="00000000">
          <w:pPr>
            <w:pStyle w:val="TOC2"/>
            <w:tabs>
              <w:tab w:val="right" w:leader="dot" w:pos="9016"/>
            </w:tabs>
            <w:rPr>
              <w:rFonts w:eastAsiaTheme="minorEastAsia"/>
              <w:noProof/>
              <w:lang w:eastAsia="en-AU"/>
            </w:rPr>
          </w:pPr>
          <w:hyperlink w:anchor="_Toc147153336" w:history="1">
            <w:r w:rsidR="004076EF" w:rsidRPr="005A1080">
              <w:rPr>
                <w:rStyle w:val="Hyperlink"/>
                <w:noProof/>
              </w:rPr>
              <w:t>Technology to Power Meditation</w:t>
            </w:r>
            <w:r w:rsidR="004076EF">
              <w:rPr>
                <w:noProof/>
                <w:webHidden/>
              </w:rPr>
              <w:tab/>
            </w:r>
            <w:r w:rsidR="004076EF">
              <w:rPr>
                <w:noProof/>
                <w:webHidden/>
              </w:rPr>
              <w:fldChar w:fldCharType="begin"/>
            </w:r>
            <w:r w:rsidR="004076EF">
              <w:rPr>
                <w:noProof/>
                <w:webHidden/>
              </w:rPr>
              <w:instrText xml:space="preserve"> PAGEREF _Toc147153336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350B07B" w14:textId="6842641D" w:rsidR="004076EF" w:rsidRDefault="00000000">
          <w:pPr>
            <w:pStyle w:val="TOC3"/>
            <w:tabs>
              <w:tab w:val="right" w:leader="dot" w:pos="9016"/>
            </w:tabs>
            <w:rPr>
              <w:rFonts w:eastAsiaTheme="minorEastAsia"/>
              <w:noProof/>
              <w:lang w:eastAsia="en-AU"/>
            </w:rPr>
          </w:pPr>
          <w:hyperlink w:anchor="_Toc147153337" w:history="1">
            <w:r w:rsidR="004076EF" w:rsidRPr="005A1080">
              <w:rPr>
                <w:rStyle w:val="Hyperlink"/>
                <w:noProof/>
              </w:rPr>
              <w:t>Meditation Apps</w:t>
            </w:r>
            <w:r w:rsidR="004076EF">
              <w:rPr>
                <w:noProof/>
                <w:webHidden/>
              </w:rPr>
              <w:tab/>
            </w:r>
            <w:r w:rsidR="004076EF">
              <w:rPr>
                <w:noProof/>
                <w:webHidden/>
              </w:rPr>
              <w:fldChar w:fldCharType="begin"/>
            </w:r>
            <w:r w:rsidR="004076EF">
              <w:rPr>
                <w:noProof/>
                <w:webHidden/>
              </w:rPr>
              <w:instrText xml:space="preserve"> PAGEREF _Toc147153337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98F11DD" w14:textId="0CAC202A" w:rsidR="004076EF" w:rsidRDefault="00000000">
          <w:pPr>
            <w:pStyle w:val="TOC3"/>
            <w:tabs>
              <w:tab w:val="right" w:leader="dot" w:pos="9016"/>
            </w:tabs>
            <w:rPr>
              <w:rFonts w:eastAsiaTheme="minorEastAsia"/>
              <w:noProof/>
              <w:lang w:eastAsia="en-AU"/>
            </w:rPr>
          </w:pPr>
          <w:hyperlink w:anchor="_Toc147153338" w:history="1">
            <w:r w:rsidR="004076EF" w:rsidRPr="005A1080">
              <w:rPr>
                <w:rStyle w:val="Hyperlink"/>
                <w:noProof/>
              </w:rPr>
              <w:t>Guided Meditation Gadgets</w:t>
            </w:r>
            <w:r w:rsidR="004076EF">
              <w:rPr>
                <w:noProof/>
                <w:webHidden/>
              </w:rPr>
              <w:tab/>
            </w:r>
            <w:r w:rsidR="004076EF">
              <w:rPr>
                <w:noProof/>
                <w:webHidden/>
              </w:rPr>
              <w:fldChar w:fldCharType="begin"/>
            </w:r>
            <w:r w:rsidR="004076EF">
              <w:rPr>
                <w:noProof/>
                <w:webHidden/>
              </w:rPr>
              <w:instrText xml:space="preserve"> PAGEREF _Toc147153338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0AD0116" w14:textId="2FBAC2AB" w:rsidR="004076EF" w:rsidRDefault="00000000">
          <w:pPr>
            <w:pStyle w:val="TOC3"/>
            <w:tabs>
              <w:tab w:val="right" w:leader="dot" w:pos="9016"/>
            </w:tabs>
            <w:rPr>
              <w:rFonts w:eastAsiaTheme="minorEastAsia"/>
              <w:noProof/>
              <w:lang w:eastAsia="en-AU"/>
            </w:rPr>
          </w:pPr>
          <w:hyperlink w:anchor="_Toc147153339" w:history="1">
            <w:r w:rsidR="004076EF" w:rsidRPr="005A1080">
              <w:rPr>
                <w:rStyle w:val="Hyperlink"/>
                <w:noProof/>
              </w:rPr>
              <w:t>Biofeedback Devices</w:t>
            </w:r>
            <w:r w:rsidR="004076EF">
              <w:rPr>
                <w:noProof/>
                <w:webHidden/>
              </w:rPr>
              <w:tab/>
            </w:r>
            <w:r w:rsidR="004076EF">
              <w:rPr>
                <w:noProof/>
                <w:webHidden/>
              </w:rPr>
              <w:fldChar w:fldCharType="begin"/>
            </w:r>
            <w:r w:rsidR="004076EF">
              <w:rPr>
                <w:noProof/>
                <w:webHidden/>
              </w:rPr>
              <w:instrText xml:space="preserve"> PAGEREF _Toc147153339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80F6C81" w14:textId="1C7C4AE7" w:rsidR="004076EF" w:rsidRDefault="00000000">
          <w:pPr>
            <w:pStyle w:val="TOC3"/>
            <w:tabs>
              <w:tab w:val="right" w:leader="dot" w:pos="9016"/>
            </w:tabs>
            <w:rPr>
              <w:rFonts w:eastAsiaTheme="minorEastAsia"/>
              <w:noProof/>
              <w:lang w:eastAsia="en-AU"/>
            </w:rPr>
          </w:pPr>
          <w:hyperlink w:anchor="_Toc147153340" w:history="1">
            <w:r w:rsidR="004076EF" w:rsidRPr="005A1080">
              <w:rPr>
                <w:rStyle w:val="Hyperlink"/>
                <w:noProof/>
              </w:rPr>
              <w:t>Brainwave Entrainment Apps</w:t>
            </w:r>
            <w:r w:rsidR="004076EF">
              <w:rPr>
                <w:noProof/>
                <w:webHidden/>
              </w:rPr>
              <w:tab/>
            </w:r>
            <w:r w:rsidR="004076EF">
              <w:rPr>
                <w:noProof/>
                <w:webHidden/>
              </w:rPr>
              <w:fldChar w:fldCharType="begin"/>
            </w:r>
            <w:r w:rsidR="004076EF">
              <w:rPr>
                <w:noProof/>
                <w:webHidden/>
              </w:rPr>
              <w:instrText xml:space="preserve"> PAGEREF _Toc147153340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2C25D96" w14:textId="7C9E5E94" w:rsidR="004076EF" w:rsidRDefault="00000000">
          <w:pPr>
            <w:pStyle w:val="TOC3"/>
            <w:tabs>
              <w:tab w:val="right" w:leader="dot" w:pos="9016"/>
            </w:tabs>
            <w:rPr>
              <w:rFonts w:eastAsiaTheme="minorEastAsia"/>
              <w:noProof/>
              <w:lang w:eastAsia="en-AU"/>
            </w:rPr>
          </w:pPr>
          <w:hyperlink w:anchor="_Toc147153341" w:history="1">
            <w:r w:rsidR="004076EF" w:rsidRPr="005A1080">
              <w:rPr>
                <w:rStyle w:val="Hyperlink"/>
                <w:noProof/>
              </w:rPr>
              <w:t>Digital Mindfulness Journals</w:t>
            </w:r>
            <w:r w:rsidR="004076EF">
              <w:rPr>
                <w:noProof/>
                <w:webHidden/>
              </w:rPr>
              <w:tab/>
            </w:r>
            <w:r w:rsidR="004076EF">
              <w:rPr>
                <w:noProof/>
                <w:webHidden/>
              </w:rPr>
              <w:fldChar w:fldCharType="begin"/>
            </w:r>
            <w:r w:rsidR="004076EF">
              <w:rPr>
                <w:noProof/>
                <w:webHidden/>
              </w:rPr>
              <w:instrText xml:space="preserve"> PAGEREF _Toc147153341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58D43B2" w14:textId="3D15B54F" w:rsidR="004076EF" w:rsidRDefault="00000000">
          <w:pPr>
            <w:pStyle w:val="TOC2"/>
            <w:tabs>
              <w:tab w:val="right" w:leader="dot" w:pos="9016"/>
            </w:tabs>
            <w:rPr>
              <w:rFonts w:eastAsiaTheme="minorEastAsia"/>
              <w:noProof/>
              <w:lang w:eastAsia="en-AU"/>
            </w:rPr>
          </w:pPr>
          <w:hyperlink w:anchor="_Toc147153342" w:history="1">
            <w:r w:rsidR="004076EF" w:rsidRPr="005A1080">
              <w:rPr>
                <w:rStyle w:val="Hyperlink"/>
                <w:noProof/>
              </w:rPr>
              <w:t>Getting Support for Your Meditation Practice</w:t>
            </w:r>
            <w:r w:rsidR="004076EF">
              <w:rPr>
                <w:noProof/>
                <w:webHidden/>
              </w:rPr>
              <w:tab/>
            </w:r>
            <w:r w:rsidR="004076EF">
              <w:rPr>
                <w:noProof/>
                <w:webHidden/>
              </w:rPr>
              <w:fldChar w:fldCharType="begin"/>
            </w:r>
            <w:r w:rsidR="004076EF">
              <w:rPr>
                <w:noProof/>
                <w:webHidden/>
              </w:rPr>
              <w:instrText xml:space="preserve"> PAGEREF _Toc147153342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76AD569" w14:textId="527D3E21" w:rsidR="004076EF" w:rsidRDefault="00000000">
          <w:pPr>
            <w:pStyle w:val="TOC3"/>
            <w:tabs>
              <w:tab w:val="right" w:leader="dot" w:pos="9016"/>
            </w:tabs>
            <w:rPr>
              <w:rFonts w:eastAsiaTheme="minorEastAsia"/>
              <w:noProof/>
              <w:lang w:eastAsia="en-AU"/>
            </w:rPr>
          </w:pPr>
          <w:hyperlink w:anchor="_Toc147153343" w:history="1">
            <w:r w:rsidR="004076EF" w:rsidRPr="005A1080">
              <w:rPr>
                <w:rStyle w:val="Hyperlink"/>
                <w:noProof/>
              </w:rPr>
              <w:t>Online Meditation Sources</w:t>
            </w:r>
            <w:r w:rsidR="004076EF">
              <w:rPr>
                <w:noProof/>
                <w:webHidden/>
              </w:rPr>
              <w:tab/>
            </w:r>
            <w:r w:rsidR="004076EF">
              <w:rPr>
                <w:noProof/>
                <w:webHidden/>
              </w:rPr>
              <w:fldChar w:fldCharType="begin"/>
            </w:r>
            <w:r w:rsidR="004076EF">
              <w:rPr>
                <w:noProof/>
                <w:webHidden/>
              </w:rPr>
              <w:instrText xml:space="preserve"> PAGEREF _Toc147153343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889FD81" w14:textId="7A454CD0" w:rsidR="004076EF" w:rsidRDefault="00000000">
          <w:pPr>
            <w:pStyle w:val="TOC3"/>
            <w:tabs>
              <w:tab w:val="right" w:leader="dot" w:pos="9016"/>
            </w:tabs>
            <w:rPr>
              <w:rFonts w:eastAsiaTheme="minorEastAsia"/>
              <w:noProof/>
              <w:lang w:eastAsia="en-AU"/>
            </w:rPr>
          </w:pPr>
          <w:hyperlink w:anchor="_Toc147153344" w:history="1">
            <w:r w:rsidR="004076EF" w:rsidRPr="005A1080">
              <w:rPr>
                <w:rStyle w:val="Hyperlink"/>
                <w:noProof/>
              </w:rPr>
              <w:t>Local Meditation Centres</w:t>
            </w:r>
            <w:r w:rsidR="004076EF">
              <w:rPr>
                <w:noProof/>
                <w:webHidden/>
              </w:rPr>
              <w:tab/>
            </w:r>
            <w:r w:rsidR="004076EF">
              <w:rPr>
                <w:noProof/>
                <w:webHidden/>
              </w:rPr>
              <w:fldChar w:fldCharType="begin"/>
            </w:r>
            <w:r w:rsidR="004076EF">
              <w:rPr>
                <w:noProof/>
                <w:webHidden/>
              </w:rPr>
              <w:instrText xml:space="preserve"> PAGEREF _Toc147153344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0CF07F9" w14:textId="7DFC02FF" w:rsidR="004076EF" w:rsidRDefault="00000000">
          <w:pPr>
            <w:pStyle w:val="TOC3"/>
            <w:tabs>
              <w:tab w:val="right" w:leader="dot" w:pos="9016"/>
            </w:tabs>
            <w:rPr>
              <w:rFonts w:eastAsiaTheme="minorEastAsia"/>
              <w:noProof/>
              <w:lang w:eastAsia="en-AU"/>
            </w:rPr>
          </w:pPr>
          <w:hyperlink w:anchor="_Toc147153345" w:history="1">
            <w:r w:rsidR="004076EF" w:rsidRPr="005A1080">
              <w:rPr>
                <w:rStyle w:val="Hyperlink"/>
                <w:noProof/>
              </w:rPr>
              <w:t>Meditation Retreats and Workshops</w:t>
            </w:r>
            <w:r w:rsidR="004076EF">
              <w:rPr>
                <w:noProof/>
                <w:webHidden/>
              </w:rPr>
              <w:tab/>
            </w:r>
            <w:r w:rsidR="004076EF">
              <w:rPr>
                <w:noProof/>
                <w:webHidden/>
              </w:rPr>
              <w:fldChar w:fldCharType="begin"/>
            </w:r>
            <w:r w:rsidR="004076EF">
              <w:rPr>
                <w:noProof/>
                <w:webHidden/>
              </w:rPr>
              <w:instrText xml:space="preserve"> PAGEREF _Toc147153345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1718139" w14:textId="1D17EA68" w:rsidR="004076EF" w:rsidRDefault="00000000">
          <w:pPr>
            <w:pStyle w:val="TOC3"/>
            <w:tabs>
              <w:tab w:val="right" w:leader="dot" w:pos="9016"/>
            </w:tabs>
            <w:rPr>
              <w:rFonts w:eastAsiaTheme="minorEastAsia"/>
              <w:noProof/>
              <w:lang w:eastAsia="en-AU"/>
            </w:rPr>
          </w:pPr>
          <w:hyperlink w:anchor="_Toc147153346" w:history="1">
            <w:r w:rsidR="004076EF" w:rsidRPr="005A1080">
              <w:rPr>
                <w:rStyle w:val="Hyperlink"/>
                <w:noProof/>
              </w:rPr>
              <w:t>Mindfulness-Based Therapies</w:t>
            </w:r>
            <w:r w:rsidR="004076EF">
              <w:rPr>
                <w:noProof/>
                <w:webHidden/>
              </w:rPr>
              <w:tab/>
            </w:r>
            <w:r w:rsidR="004076EF">
              <w:rPr>
                <w:noProof/>
                <w:webHidden/>
              </w:rPr>
              <w:fldChar w:fldCharType="begin"/>
            </w:r>
            <w:r w:rsidR="004076EF">
              <w:rPr>
                <w:noProof/>
                <w:webHidden/>
              </w:rPr>
              <w:instrText xml:space="preserve"> PAGEREF _Toc147153346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A77302B" w14:textId="175A09E3" w:rsidR="004076EF" w:rsidRDefault="00000000">
          <w:pPr>
            <w:pStyle w:val="TOC3"/>
            <w:tabs>
              <w:tab w:val="right" w:leader="dot" w:pos="9016"/>
            </w:tabs>
            <w:rPr>
              <w:rFonts w:eastAsiaTheme="minorEastAsia"/>
              <w:noProof/>
              <w:lang w:eastAsia="en-AU"/>
            </w:rPr>
          </w:pPr>
          <w:hyperlink w:anchor="_Toc147153347" w:history="1">
            <w:r w:rsidR="004076EF" w:rsidRPr="005A1080">
              <w:rPr>
                <w:rStyle w:val="Hyperlink"/>
                <w:noProof/>
              </w:rPr>
              <w:t>One Breathe at A Time for World Peace</w:t>
            </w:r>
            <w:r w:rsidR="004076EF">
              <w:rPr>
                <w:noProof/>
                <w:webHidden/>
              </w:rPr>
              <w:tab/>
            </w:r>
            <w:r w:rsidR="004076EF">
              <w:rPr>
                <w:noProof/>
                <w:webHidden/>
              </w:rPr>
              <w:fldChar w:fldCharType="begin"/>
            </w:r>
            <w:r w:rsidR="004076EF">
              <w:rPr>
                <w:noProof/>
                <w:webHidden/>
              </w:rPr>
              <w:instrText xml:space="preserve"> PAGEREF _Toc147153347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97F9309" w14:textId="2BCE5314" w:rsidR="004076EF" w:rsidRDefault="00000000">
          <w:pPr>
            <w:pStyle w:val="TOC1"/>
            <w:tabs>
              <w:tab w:val="right" w:leader="dot" w:pos="9016"/>
            </w:tabs>
            <w:rPr>
              <w:rFonts w:eastAsiaTheme="minorEastAsia"/>
              <w:noProof/>
              <w:lang w:eastAsia="en-AU"/>
            </w:rPr>
          </w:pPr>
          <w:hyperlink w:anchor="_Toc147153348" w:history="1">
            <w:r w:rsidR="004076EF" w:rsidRPr="005A1080">
              <w:rPr>
                <w:rStyle w:val="Hyperlink"/>
                <w:noProof/>
              </w:rPr>
              <w:t>Week 14: Physical Activity</w:t>
            </w:r>
            <w:r w:rsidR="004076EF">
              <w:rPr>
                <w:noProof/>
                <w:webHidden/>
              </w:rPr>
              <w:tab/>
            </w:r>
            <w:r w:rsidR="004076EF">
              <w:rPr>
                <w:noProof/>
                <w:webHidden/>
              </w:rPr>
              <w:fldChar w:fldCharType="begin"/>
            </w:r>
            <w:r w:rsidR="004076EF">
              <w:rPr>
                <w:noProof/>
                <w:webHidden/>
              </w:rPr>
              <w:instrText xml:space="preserve"> PAGEREF _Toc147153348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5E38A54F" w14:textId="7CF77530" w:rsidR="004076EF" w:rsidRDefault="00000000">
          <w:pPr>
            <w:pStyle w:val="TOC3"/>
            <w:tabs>
              <w:tab w:val="right" w:leader="dot" w:pos="9016"/>
            </w:tabs>
            <w:rPr>
              <w:rFonts w:eastAsiaTheme="minorEastAsia"/>
              <w:noProof/>
              <w:lang w:eastAsia="en-AU"/>
            </w:rPr>
          </w:pPr>
          <w:hyperlink w:anchor="_Toc147153349" w:history="1">
            <w:r w:rsidR="004076EF" w:rsidRPr="005A1080">
              <w:rPr>
                <w:rStyle w:val="Hyperlink"/>
                <w:noProof/>
              </w:rPr>
              <w:t>Incidental Activity</w:t>
            </w:r>
            <w:r w:rsidR="004076EF">
              <w:rPr>
                <w:noProof/>
                <w:webHidden/>
              </w:rPr>
              <w:tab/>
            </w:r>
            <w:r w:rsidR="004076EF">
              <w:rPr>
                <w:noProof/>
                <w:webHidden/>
              </w:rPr>
              <w:fldChar w:fldCharType="begin"/>
            </w:r>
            <w:r w:rsidR="004076EF">
              <w:rPr>
                <w:noProof/>
                <w:webHidden/>
              </w:rPr>
              <w:instrText xml:space="preserve"> PAGEREF _Toc147153349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E2AB28C" w14:textId="683114FA" w:rsidR="004076EF" w:rsidRDefault="00000000">
          <w:pPr>
            <w:pStyle w:val="TOC3"/>
            <w:tabs>
              <w:tab w:val="right" w:leader="dot" w:pos="9016"/>
            </w:tabs>
            <w:rPr>
              <w:rFonts w:eastAsiaTheme="minorEastAsia"/>
              <w:noProof/>
              <w:lang w:eastAsia="en-AU"/>
            </w:rPr>
          </w:pPr>
          <w:hyperlink w:anchor="_Toc147153350" w:history="1">
            <w:r w:rsidR="004076EF" w:rsidRPr="005A1080">
              <w:rPr>
                <w:rStyle w:val="Hyperlink"/>
                <w:noProof/>
                <w:lang w:val="en-US"/>
              </w:rPr>
              <w:t>Exercise</w:t>
            </w:r>
            <w:r w:rsidR="004076EF">
              <w:rPr>
                <w:noProof/>
                <w:webHidden/>
              </w:rPr>
              <w:tab/>
            </w:r>
            <w:r w:rsidR="004076EF">
              <w:rPr>
                <w:noProof/>
                <w:webHidden/>
              </w:rPr>
              <w:fldChar w:fldCharType="begin"/>
            </w:r>
            <w:r w:rsidR="004076EF">
              <w:rPr>
                <w:noProof/>
                <w:webHidden/>
              </w:rPr>
              <w:instrText xml:space="preserve"> PAGEREF _Toc147153350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07107F74" w14:textId="13DC8CE2" w:rsidR="004076EF" w:rsidRDefault="00000000">
          <w:pPr>
            <w:pStyle w:val="TOC3"/>
            <w:tabs>
              <w:tab w:val="right" w:leader="dot" w:pos="9016"/>
            </w:tabs>
            <w:rPr>
              <w:rFonts w:eastAsiaTheme="minorEastAsia"/>
              <w:noProof/>
              <w:lang w:eastAsia="en-AU"/>
            </w:rPr>
          </w:pPr>
          <w:hyperlink w:anchor="_Toc147153351" w:history="1">
            <w:r w:rsidR="004076EF" w:rsidRPr="005A1080">
              <w:rPr>
                <w:rStyle w:val="Hyperlink"/>
                <w:noProof/>
              </w:rPr>
              <w:t>Stretching</w:t>
            </w:r>
            <w:r w:rsidR="004076EF">
              <w:rPr>
                <w:noProof/>
                <w:webHidden/>
              </w:rPr>
              <w:tab/>
            </w:r>
            <w:r w:rsidR="004076EF">
              <w:rPr>
                <w:noProof/>
                <w:webHidden/>
              </w:rPr>
              <w:fldChar w:fldCharType="begin"/>
            </w:r>
            <w:r w:rsidR="004076EF">
              <w:rPr>
                <w:noProof/>
                <w:webHidden/>
              </w:rPr>
              <w:instrText xml:space="preserve"> PAGEREF _Toc147153351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EF62969" w14:textId="4E21B27D" w:rsidR="004076EF" w:rsidRDefault="00000000">
          <w:pPr>
            <w:pStyle w:val="TOC3"/>
            <w:tabs>
              <w:tab w:val="right" w:leader="dot" w:pos="9016"/>
            </w:tabs>
            <w:rPr>
              <w:rFonts w:eastAsiaTheme="minorEastAsia"/>
              <w:noProof/>
              <w:lang w:eastAsia="en-AU"/>
            </w:rPr>
          </w:pPr>
          <w:hyperlink w:anchor="_Toc147153352" w:history="1">
            <w:r w:rsidR="004076EF" w:rsidRPr="005A1080">
              <w:rPr>
                <w:rStyle w:val="Hyperlink"/>
                <w:noProof/>
              </w:rPr>
              <w:t>Balance Training</w:t>
            </w:r>
            <w:r w:rsidR="004076EF">
              <w:rPr>
                <w:noProof/>
                <w:webHidden/>
              </w:rPr>
              <w:tab/>
            </w:r>
            <w:r w:rsidR="004076EF">
              <w:rPr>
                <w:noProof/>
                <w:webHidden/>
              </w:rPr>
              <w:fldChar w:fldCharType="begin"/>
            </w:r>
            <w:r w:rsidR="004076EF">
              <w:rPr>
                <w:noProof/>
                <w:webHidden/>
              </w:rPr>
              <w:instrText xml:space="preserve"> PAGEREF _Toc147153352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649F5152" w14:textId="199ACB2E" w:rsidR="004076EF" w:rsidRDefault="00000000">
          <w:pPr>
            <w:pStyle w:val="TOC3"/>
            <w:tabs>
              <w:tab w:val="right" w:leader="dot" w:pos="9016"/>
            </w:tabs>
            <w:rPr>
              <w:rFonts w:eastAsiaTheme="minorEastAsia"/>
              <w:noProof/>
              <w:lang w:eastAsia="en-AU"/>
            </w:rPr>
          </w:pPr>
          <w:hyperlink w:anchor="_Toc147153353" w:history="1">
            <w:r w:rsidR="004076EF" w:rsidRPr="005A1080">
              <w:rPr>
                <w:rStyle w:val="Hyperlink"/>
                <w:noProof/>
              </w:rPr>
              <w:t>Resistance (Or Strength) Training</w:t>
            </w:r>
            <w:r w:rsidR="004076EF">
              <w:rPr>
                <w:noProof/>
                <w:webHidden/>
              </w:rPr>
              <w:tab/>
            </w:r>
            <w:r w:rsidR="004076EF">
              <w:rPr>
                <w:noProof/>
                <w:webHidden/>
              </w:rPr>
              <w:fldChar w:fldCharType="begin"/>
            </w:r>
            <w:r w:rsidR="004076EF">
              <w:rPr>
                <w:noProof/>
                <w:webHidden/>
              </w:rPr>
              <w:instrText xml:space="preserve"> PAGEREF _Toc147153353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4EFFAF20" w14:textId="1D310547" w:rsidR="004076EF" w:rsidRDefault="00000000">
          <w:pPr>
            <w:pStyle w:val="TOC3"/>
            <w:tabs>
              <w:tab w:val="right" w:leader="dot" w:pos="9016"/>
            </w:tabs>
            <w:rPr>
              <w:rFonts w:eastAsiaTheme="minorEastAsia"/>
              <w:noProof/>
              <w:lang w:eastAsia="en-AU"/>
            </w:rPr>
          </w:pPr>
          <w:hyperlink w:anchor="_Toc147153354" w:history="1">
            <w:r w:rsidR="004076EF" w:rsidRPr="005A1080">
              <w:rPr>
                <w:rStyle w:val="Hyperlink"/>
                <w:noProof/>
              </w:rPr>
              <w:t>Aerobic Exercise</w:t>
            </w:r>
            <w:r w:rsidR="004076EF">
              <w:rPr>
                <w:noProof/>
                <w:webHidden/>
              </w:rPr>
              <w:tab/>
            </w:r>
            <w:r w:rsidR="004076EF">
              <w:rPr>
                <w:noProof/>
                <w:webHidden/>
              </w:rPr>
              <w:fldChar w:fldCharType="begin"/>
            </w:r>
            <w:r w:rsidR="004076EF">
              <w:rPr>
                <w:noProof/>
                <w:webHidden/>
              </w:rPr>
              <w:instrText xml:space="preserve"> PAGEREF _Toc147153354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41EE2D86" w14:textId="05975188" w:rsidR="004076EF" w:rsidRDefault="00000000">
          <w:pPr>
            <w:pStyle w:val="TOC2"/>
            <w:tabs>
              <w:tab w:val="right" w:leader="dot" w:pos="9016"/>
            </w:tabs>
            <w:rPr>
              <w:rFonts w:eastAsiaTheme="minorEastAsia"/>
              <w:noProof/>
              <w:lang w:eastAsia="en-AU"/>
            </w:rPr>
          </w:pPr>
          <w:hyperlink w:anchor="_Toc147153355" w:history="1">
            <w:r w:rsidR="004076EF" w:rsidRPr="005A1080">
              <w:rPr>
                <w:rStyle w:val="Hyperlink"/>
                <w:noProof/>
              </w:rPr>
              <w:t>Tracking Your Physical Activity</w:t>
            </w:r>
            <w:r w:rsidR="004076EF">
              <w:rPr>
                <w:noProof/>
                <w:webHidden/>
              </w:rPr>
              <w:tab/>
            </w:r>
            <w:r w:rsidR="004076EF">
              <w:rPr>
                <w:noProof/>
                <w:webHidden/>
              </w:rPr>
              <w:fldChar w:fldCharType="begin"/>
            </w:r>
            <w:r w:rsidR="004076EF">
              <w:rPr>
                <w:noProof/>
                <w:webHidden/>
              </w:rPr>
              <w:instrText xml:space="preserve"> PAGEREF _Toc147153355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95551C8" w14:textId="7517BF9B" w:rsidR="004076EF" w:rsidRDefault="00000000">
          <w:pPr>
            <w:pStyle w:val="TOC3"/>
            <w:tabs>
              <w:tab w:val="right" w:leader="dot" w:pos="9016"/>
            </w:tabs>
            <w:rPr>
              <w:rFonts w:eastAsiaTheme="minorEastAsia"/>
              <w:noProof/>
              <w:lang w:eastAsia="en-AU"/>
            </w:rPr>
          </w:pPr>
          <w:hyperlink w:anchor="_Toc147153356" w:history="1">
            <w:r w:rsidR="004076EF" w:rsidRPr="005A1080">
              <w:rPr>
                <w:rStyle w:val="Hyperlink"/>
                <w:noProof/>
              </w:rPr>
              <w:t>Wearable Fitness Trackers</w:t>
            </w:r>
            <w:r w:rsidR="004076EF">
              <w:rPr>
                <w:noProof/>
                <w:webHidden/>
              </w:rPr>
              <w:tab/>
            </w:r>
            <w:r w:rsidR="004076EF">
              <w:rPr>
                <w:noProof/>
                <w:webHidden/>
              </w:rPr>
              <w:fldChar w:fldCharType="begin"/>
            </w:r>
            <w:r w:rsidR="004076EF">
              <w:rPr>
                <w:noProof/>
                <w:webHidden/>
              </w:rPr>
              <w:instrText xml:space="preserve"> PAGEREF _Toc147153356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92F5946" w14:textId="49031A0B" w:rsidR="004076EF" w:rsidRDefault="00000000">
          <w:pPr>
            <w:pStyle w:val="TOC3"/>
            <w:tabs>
              <w:tab w:val="right" w:leader="dot" w:pos="9016"/>
            </w:tabs>
            <w:rPr>
              <w:rFonts w:eastAsiaTheme="minorEastAsia"/>
              <w:noProof/>
              <w:lang w:eastAsia="en-AU"/>
            </w:rPr>
          </w:pPr>
          <w:hyperlink w:anchor="_Toc147153357" w:history="1">
            <w:r w:rsidR="004076EF" w:rsidRPr="005A1080">
              <w:rPr>
                <w:rStyle w:val="Hyperlink"/>
                <w:noProof/>
              </w:rPr>
              <w:t>Fitness Apps</w:t>
            </w:r>
            <w:r w:rsidR="004076EF">
              <w:rPr>
                <w:noProof/>
                <w:webHidden/>
              </w:rPr>
              <w:tab/>
            </w:r>
            <w:r w:rsidR="004076EF">
              <w:rPr>
                <w:noProof/>
                <w:webHidden/>
              </w:rPr>
              <w:fldChar w:fldCharType="begin"/>
            </w:r>
            <w:r w:rsidR="004076EF">
              <w:rPr>
                <w:noProof/>
                <w:webHidden/>
              </w:rPr>
              <w:instrText xml:space="preserve"> PAGEREF _Toc147153357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8809051" w14:textId="2E933B0D" w:rsidR="004076EF" w:rsidRDefault="00000000">
          <w:pPr>
            <w:pStyle w:val="TOC3"/>
            <w:tabs>
              <w:tab w:val="right" w:leader="dot" w:pos="9016"/>
            </w:tabs>
            <w:rPr>
              <w:rFonts w:eastAsiaTheme="minorEastAsia"/>
              <w:noProof/>
              <w:lang w:eastAsia="en-AU"/>
            </w:rPr>
          </w:pPr>
          <w:hyperlink w:anchor="_Toc147153358" w:history="1">
            <w:r w:rsidR="004076EF" w:rsidRPr="005A1080">
              <w:rPr>
                <w:rStyle w:val="Hyperlink"/>
                <w:noProof/>
              </w:rPr>
              <w:t>Sensor-Enhanced Workouts</w:t>
            </w:r>
            <w:r w:rsidR="004076EF">
              <w:rPr>
                <w:noProof/>
                <w:webHidden/>
              </w:rPr>
              <w:tab/>
            </w:r>
            <w:r w:rsidR="004076EF">
              <w:rPr>
                <w:noProof/>
                <w:webHidden/>
              </w:rPr>
              <w:fldChar w:fldCharType="begin"/>
            </w:r>
            <w:r w:rsidR="004076EF">
              <w:rPr>
                <w:noProof/>
                <w:webHidden/>
              </w:rPr>
              <w:instrText xml:space="preserve"> PAGEREF _Toc147153358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72D74F9" w14:textId="18CC57AB" w:rsidR="004076EF" w:rsidRDefault="00000000">
          <w:pPr>
            <w:pStyle w:val="TOC3"/>
            <w:tabs>
              <w:tab w:val="right" w:leader="dot" w:pos="9016"/>
            </w:tabs>
            <w:rPr>
              <w:rFonts w:eastAsiaTheme="minorEastAsia"/>
              <w:noProof/>
              <w:lang w:eastAsia="en-AU"/>
            </w:rPr>
          </w:pPr>
          <w:hyperlink w:anchor="_Toc147153359" w:history="1">
            <w:r w:rsidR="004076EF" w:rsidRPr="005A1080">
              <w:rPr>
                <w:rStyle w:val="Hyperlink"/>
                <w:noProof/>
              </w:rPr>
              <w:t>Recovery Devices</w:t>
            </w:r>
            <w:r w:rsidR="004076EF">
              <w:rPr>
                <w:noProof/>
                <w:webHidden/>
              </w:rPr>
              <w:tab/>
            </w:r>
            <w:r w:rsidR="004076EF">
              <w:rPr>
                <w:noProof/>
                <w:webHidden/>
              </w:rPr>
              <w:fldChar w:fldCharType="begin"/>
            </w:r>
            <w:r w:rsidR="004076EF">
              <w:rPr>
                <w:noProof/>
                <w:webHidden/>
              </w:rPr>
              <w:instrText xml:space="preserve"> PAGEREF _Toc147153359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25ED76E9" w14:textId="705BDCC7" w:rsidR="004076EF" w:rsidRDefault="00000000">
          <w:pPr>
            <w:pStyle w:val="TOC3"/>
            <w:tabs>
              <w:tab w:val="right" w:leader="dot" w:pos="9016"/>
            </w:tabs>
            <w:rPr>
              <w:rFonts w:eastAsiaTheme="minorEastAsia"/>
              <w:noProof/>
              <w:lang w:eastAsia="en-AU"/>
            </w:rPr>
          </w:pPr>
          <w:hyperlink w:anchor="_Toc147153360" w:history="1">
            <w:r w:rsidR="004076EF" w:rsidRPr="005A1080">
              <w:rPr>
                <w:rStyle w:val="Hyperlink"/>
                <w:noProof/>
              </w:rPr>
              <w:t>Virtual Exercising</w:t>
            </w:r>
            <w:r w:rsidR="004076EF">
              <w:rPr>
                <w:noProof/>
                <w:webHidden/>
              </w:rPr>
              <w:tab/>
            </w:r>
            <w:r w:rsidR="004076EF">
              <w:rPr>
                <w:noProof/>
                <w:webHidden/>
              </w:rPr>
              <w:fldChar w:fldCharType="begin"/>
            </w:r>
            <w:r w:rsidR="004076EF">
              <w:rPr>
                <w:noProof/>
                <w:webHidden/>
              </w:rPr>
              <w:instrText xml:space="preserve"> PAGEREF _Toc147153360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21F78544" w14:textId="6607C310" w:rsidR="004076EF" w:rsidRDefault="00000000">
          <w:pPr>
            <w:pStyle w:val="TOC3"/>
            <w:tabs>
              <w:tab w:val="right" w:leader="dot" w:pos="9016"/>
            </w:tabs>
            <w:rPr>
              <w:rFonts w:eastAsiaTheme="minorEastAsia"/>
              <w:noProof/>
              <w:lang w:eastAsia="en-AU"/>
            </w:rPr>
          </w:pPr>
          <w:hyperlink w:anchor="_Toc147153361" w:history="1">
            <w:r w:rsidR="004076EF" w:rsidRPr="005A1080">
              <w:rPr>
                <w:rStyle w:val="Hyperlink"/>
                <w:noProof/>
              </w:rPr>
              <w:t>Digital Coaching and Virtual Trainers</w:t>
            </w:r>
            <w:r w:rsidR="004076EF">
              <w:rPr>
                <w:noProof/>
                <w:webHidden/>
              </w:rPr>
              <w:tab/>
            </w:r>
            <w:r w:rsidR="004076EF">
              <w:rPr>
                <w:noProof/>
                <w:webHidden/>
              </w:rPr>
              <w:fldChar w:fldCharType="begin"/>
            </w:r>
            <w:r w:rsidR="004076EF">
              <w:rPr>
                <w:noProof/>
                <w:webHidden/>
              </w:rPr>
              <w:instrText xml:space="preserve"> PAGEREF _Toc147153361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FC03328" w14:textId="47E8ECF7" w:rsidR="004076EF" w:rsidRDefault="00000000">
          <w:pPr>
            <w:pStyle w:val="TOC3"/>
            <w:tabs>
              <w:tab w:val="right" w:leader="dot" w:pos="9016"/>
            </w:tabs>
            <w:rPr>
              <w:rFonts w:eastAsiaTheme="minorEastAsia"/>
              <w:noProof/>
              <w:lang w:eastAsia="en-AU"/>
            </w:rPr>
          </w:pPr>
          <w:hyperlink w:anchor="_Toc147153362" w:history="1">
            <w:r w:rsidR="004076EF" w:rsidRPr="005A1080">
              <w:rPr>
                <w:rStyle w:val="Hyperlink"/>
                <w:noProof/>
              </w:rPr>
              <w:t>Online Exercise Platforms</w:t>
            </w:r>
            <w:r w:rsidR="004076EF">
              <w:rPr>
                <w:noProof/>
                <w:webHidden/>
              </w:rPr>
              <w:tab/>
            </w:r>
            <w:r w:rsidR="004076EF">
              <w:rPr>
                <w:noProof/>
                <w:webHidden/>
              </w:rPr>
              <w:fldChar w:fldCharType="begin"/>
            </w:r>
            <w:r w:rsidR="004076EF">
              <w:rPr>
                <w:noProof/>
                <w:webHidden/>
              </w:rPr>
              <w:instrText xml:space="preserve"> PAGEREF _Toc147153362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B775ADF" w14:textId="4F5E5C8A" w:rsidR="004076EF" w:rsidRDefault="00000000">
          <w:pPr>
            <w:pStyle w:val="TOC3"/>
            <w:tabs>
              <w:tab w:val="right" w:leader="dot" w:pos="9016"/>
            </w:tabs>
            <w:rPr>
              <w:rFonts w:eastAsiaTheme="minorEastAsia"/>
              <w:noProof/>
              <w:lang w:eastAsia="en-AU"/>
            </w:rPr>
          </w:pPr>
          <w:hyperlink w:anchor="_Toc147153363" w:history="1">
            <w:r w:rsidR="004076EF" w:rsidRPr="005A1080">
              <w:rPr>
                <w:rStyle w:val="Hyperlink"/>
                <w:noProof/>
              </w:rPr>
              <w:t>Fitness Challenges</w:t>
            </w:r>
            <w:r w:rsidR="004076EF">
              <w:rPr>
                <w:noProof/>
                <w:webHidden/>
              </w:rPr>
              <w:tab/>
            </w:r>
            <w:r w:rsidR="004076EF">
              <w:rPr>
                <w:noProof/>
                <w:webHidden/>
              </w:rPr>
              <w:fldChar w:fldCharType="begin"/>
            </w:r>
            <w:r w:rsidR="004076EF">
              <w:rPr>
                <w:noProof/>
                <w:webHidden/>
              </w:rPr>
              <w:instrText xml:space="preserve"> PAGEREF _Toc147153363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CE618F2" w14:textId="4D290D8F" w:rsidR="004076EF" w:rsidRDefault="00000000">
          <w:pPr>
            <w:pStyle w:val="TOC3"/>
            <w:tabs>
              <w:tab w:val="right" w:leader="dot" w:pos="9016"/>
            </w:tabs>
            <w:rPr>
              <w:rFonts w:eastAsiaTheme="minorEastAsia"/>
              <w:noProof/>
              <w:lang w:eastAsia="en-AU"/>
            </w:rPr>
          </w:pPr>
          <w:hyperlink w:anchor="_Toc147153364" w:history="1">
            <w:r w:rsidR="004076EF" w:rsidRPr="005A1080">
              <w:rPr>
                <w:rStyle w:val="Hyperlink"/>
                <w:noProof/>
              </w:rPr>
              <w:t>Fitness Journal: Activity</w:t>
            </w:r>
            <w:r w:rsidR="004076EF">
              <w:rPr>
                <w:noProof/>
                <w:webHidden/>
              </w:rPr>
              <w:tab/>
            </w:r>
            <w:r w:rsidR="004076EF">
              <w:rPr>
                <w:noProof/>
                <w:webHidden/>
              </w:rPr>
              <w:fldChar w:fldCharType="begin"/>
            </w:r>
            <w:r w:rsidR="004076EF">
              <w:rPr>
                <w:noProof/>
                <w:webHidden/>
              </w:rPr>
              <w:instrText xml:space="preserve"> PAGEREF _Toc147153364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257C02D" w14:textId="17CC01D0" w:rsidR="004076EF" w:rsidRDefault="00000000">
          <w:pPr>
            <w:pStyle w:val="TOC3"/>
            <w:tabs>
              <w:tab w:val="right" w:leader="dot" w:pos="9016"/>
            </w:tabs>
            <w:rPr>
              <w:rFonts w:eastAsiaTheme="minorEastAsia"/>
              <w:noProof/>
              <w:lang w:eastAsia="en-AU"/>
            </w:rPr>
          </w:pPr>
          <w:hyperlink w:anchor="_Toc147153365" w:history="1">
            <w:r w:rsidR="004076EF" w:rsidRPr="005A1080">
              <w:rPr>
                <w:rStyle w:val="Hyperlink"/>
                <w:noProof/>
              </w:rPr>
              <w:t>Assessing Your Fitness Level</w:t>
            </w:r>
            <w:r w:rsidR="004076EF">
              <w:rPr>
                <w:noProof/>
                <w:webHidden/>
              </w:rPr>
              <w:tab/>
            </w:r>
            <w:r w:rsidR="004076EF">
              <w:rPr>
                <w:noProof/>
                <w:webHidden/>
              </w:rPr>
              <w:fldChar w:fldCharType="begin"/>
            </w:r>
            <w:r w:rsidR="004076EF">
              <w:rPr>
                <w:noProof/>
                <w:webHidden/>
              </w:rPr>
              <w:instrText xml:space="preserve"> PAGEREF _Toc147153365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B744408" w14:textId="3C9DB351" w:rsidR="004076EF" w:rsidRDefault="00000000">
          <w:pPr>
            <w:pStyle w:val="TOC3"/>
            <w:tabs>
              <w:tab w:val="right" w:leader="dot" w:pos="9016"/>
            </w:tabs>
            <w:rPr>
              <w:rFonts w:eastAsiaTheme="minorEastAsia"/>
              <w:noProof/>
              <w:lang w:eastAsia="en-AU"/>
            </w:rPr>
          </w:pPr>
          <w:hyperlink w:anchor="_Toc147153366" w:history="1">
            <w:r w:rsidR="004076EF" w:rsidRPr="005A1080">
              <w:rPr>
                <w:rStyle w:val="Hyperlink"/>
                <w:noProof/>
              </w:rPr>
              <w:t>Self-Assessment</w:t>
            </w:r>
            <w:r w:rsidR="004076EF">
              <w:rPr>
                <w:noProof/>
                <w:webHidden/>
              </w:rPr>
              <w:tab/>
            </w:r>
            <w:r w:rsidR="004076EF">
              <w:rPr>
                <w:noProof/>
                <w:webHidden/>
              </w:rPr>
              <w:fldChar w:fldCharType="begin"/>
            </w:r>
            <w:r w:rsidR="004076EF">
              <w:rPr>
                <w:noProof/>
                <w:webHidden/>
              </w:rPr>
              <w:instrText xml:space="preserve"> PAGEREF _Toc147153366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662BDE6" w14:textId="1785E832" w:rsidR="004076EF" w:rsidRDefault="00000000">
          <w:pPr>
            <w:pStyle w:val="TOC2"/>
            <w:tabs>
              <w:tab w:val="right" w:leader="dot" w:pos="9016"/>
            </w:tabs>
            <w:rPr>
              <w:rFonts w:eastAsiaTheme="minorEastAsia"/>
              <w:noProof/>
              <w:lang w:eastAsia="en-AU"/>
            </w:rPr>
          </w:pPr>
          <w:hyperlink w:anchor="_Toc147153367" w:history="1">
            <w:r w:rsidR="004076EF" w:rsidRPr="005A1080">
              <w:rPr>
                <w:rStyle w:val="Hyperlink"/>
                <w:noProof/>
              </w:rPr>
              <w:t>Physical Activity &amp; Fitness Experts</w:t>
            </w:r>
            <w:r w:rsidR="004076EF">
              <w:rPr>
                <w:noProof/>
                <w:webHidden/>
              </w:rPr>
              <w:tab/>
            </w:r>
            <w:r w:rsidR="004076EF">
              <w:rPr>
                <w:noProof/>
                <w:webHidden/>
              </w:rPr>
              <w:fldChar w:fldCharType="begin"/>
            </w:r>
            <w:r w:rsidR="004076EF">
              <w:rPr>
                <w:noProof/>
                <w:webHidden/>
              </w:rPr>
              <w:instrText xml:space="preserve"> PAGEREF _Toc147153367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551BF5F9" w14:textId="54434334" w:rsidR="004076EF" w:rsidRDefault="00000000">
          <w:pPr>
            <w:pStyle w:val="TOC3"/>
            <w:tabs>
              <w:tab w:val="right" w:leader="dot" w:pos="9016"/>
            </w:tabs>
            <w:rPr>
              <w:rFonts w:eastAsiaTheme="minorEastAsia"/>
              <w:noProof/>
              <w:lang w:eastAsia="en-AU"/>
            </w:rPr>
          </w:pPr>
          <w:hyperlink w:anchor="_Toc147153368" w:history="1">
            <w:r w:rsidR="004076EF" w:rsidRPr="005A1080">
              <w:rPr>
                <w:rStyle w:val="Hyperlink"/>
                <w:noProof/>
              </w:rPr>
              <w:t>Personal Trainers</w:t>
            </w:r>
            <w:r w:rsidR="004076EF">
              <w:rPr>
                <w:noProof/>
                <w:webHidden/>
              </w:rPr>
              <w:tab/>
            </w:r>
            <w:r w:rsidR="004076EF">
              <w:rPr>
                <w:noProof/>
                <w:webHidden/>
              </w:rPr>
              <w:fldChar w:fldCharType="begin"/>
            </w:r>
            <w:r w:rsidR="004076EF">
              <w:rPr>
                <w:noProof/>
                <w:webHidden/>
              </w:rPr>
              <w:instrText xml:space="preserve"> PAGEREF _Toc147153368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2CB82DFF" w14:textId="00B7C77A" w:rsidR="004076EF" w:rsidRDefault="00000000">
          <w:pPr>
            <w:pStyle w:val="TOC3"/>
            <w:tabs>
              <w:tab w:val="right" w:leader="dot" w:pos="9016"/>
            </w:tabs>
            <w:rPr>
              <w:rFonts w:eastAsiaTheme="minorEastAsia"/>
              <w:noProof/>
              <w:lang w:eastAsia="en-AU"/>
            </w:rPr>
          </w:pPr>
          <w:hyperlink w:anchor="_Toc147153369" w:history="1">
            <w:r w:rsidR="004076EF" w:rsidRPr="005A1080">
              <w:rPr>
                <w:rStyle w:val="Hyperlink"/>
                <w:noProof/>
              </w:rPr>
              <w:t>Exercise Physiologists</w:t>
            </w:r>
            <w:r w:rsidR="004076EF">
              <w:rPr>
                <w:noProof/>
                <w:webHidden/>
              </w:rPr>
              <w:tab/>
            </w:r>
            <w:r w:rsidR="004076EF">
              <w:rPr>
                <w:noProof/>
                <w:webHidden/>
              </w:rPr>
              <w:fldChar w:fldCharType="begin"/>
            </w:r>
            <w:r w:rsidR="004076EF">
              <w:rPr>
                <w:noProof/>
                <w:webHidden/>
              </w:rPr>
              <w:instrText xml:space="preserve"> PAGEREF _Toc147153369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0C94FA0" w14:textId="0C73BA52" w:rsidR="004076EF" w:rsidRDefault="00000000">
          <w:pPr>
            <w:pStyle w:val="TOC3"/>
            <w:tabs>
              <w:tab w:val="right" w:leader="dot" w:pos="9016"/>
            </w:tabs>
            <w:rPr>
              <w:rFonts w:eastAsiaTheme="minorEastAsia"/>
              <w:noProof/>
              <w:lang w:eastAsia="en-AU"/>
            </w:rPr>
          </w:pPr>
          <w:hyperlink w:anchor="_Toc147153370" w:history="1">
            <w:r w:rsidR="004076EF" w:rsidRPr="005A1080">
              <w:rPr>
                <w:rStyle w:val="Hyperlink"/>
                <w:noProof/>
              </w:rPr>
              <w:t>Group Fitness Instructors</w:t>
            </w:r>
            <w:r w:rsidR="004076EF">
              <w:rPr>
                <w:noProof/>
                <w:webHidden/>
              </w:rPr>
              <w:tab/>
            </w:r>
            <w:r w:rsidR="004076EF">
              <w:rPr>
                <w:noProof/>
                <w:webHidden/>
              </w:rPr>
              <w:fldChar w:fldCharType="begin"/>
            </w:r>
            <w:r w:rsidR="004076EF">
              <w:rPr>
                <w:noProof/>
                <w:webHidden/>
              </w:rPr>
              <w:instrText xml:space="preserve"> PAGEREF _Toc147153370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36008B9C" w14:textId="0D2E39B4" w:rsidR="004076EF" w:rsidRDefault="00000000">
          <w:pPr>
            <w:pStyle w:val="TOC3"/>
            <w:tabs>
              <w:tab w:val="right" w:leader="dot" w:pos="9016"/>
            </w:tabs>
            <w:rPr>
              <w:rFonts w:eastAsiaTheme="minorEastAsia"/>
              <w:noProof/>
              <w:lang w:eastAsia="en-AU"/>
            </w:rPr>
          </w:pPr>
          <w:hyperlink w:anchor="_Toc147153371" w:history="1">
            <w:r w:rsidR="004076EF" w:rsidRPr="005A1080">
              <w:rPr>
                <w:rStyle w:val="Hyperlink"/>
                <w:noProof/>
              </w:rPr>
              <w:t>Yoga and Pilates Instructors</w:t>
            </w:r>
            <w:r w:rsidR="004076EF">
              <w:rPr>
                <w:noProof/>
                <w:webHidden/>
              </w:rPr>
              <w:tab/>
            </w:r>
            <w:r w:rsidR="004076EF">
              <w:rPr>
                <w:noProof/>
                <w:webHidden/>
              </w:rPr>
              <w:fldChar w:fldCharType="begin"/>
            </w:r>
            <w:r w:rsidR="004076EF">
              <w:rPr>
                <w:noProof/>
                <w:webHidden/>
              </w:rPr>
              <w:instrText xml:space="preserve"> PAGEREF _Toc147153371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4DF8BB62" w14:textId="68C3C33C" w:rsidR="004076EF" w:rsidRDefault="00000000">
          <w:pPr>
            <w:pStyle w:val="TOC3"/>
            <w:tabs>
              <w:tab w:val="right" w:leader="dot" w:pos="9016"/>
            </w:tabs>
            <w:rPr>
              <w:rFonts w:eastAsiaTheme="minorEastAsia"/>
              <w:noProof/>
              <w:lang w:eastAsia="en-AU"/>
            </w:rPr>
          </w:pPr>
          <w:hyperlink w:anchor="_Toc147153372" w:history="1">
            <w:r w:rsidR="004076EF" w:rsidRPr="005A1080">
              <w:rPr>
                <w:rStyle w:val="Hyperlink"/>
                <w:noProof/>
              </w:rPr>
              <w:t>One Step at A Time</w:t>
            </w:r>
            <w:r w:rsidR="004076EF">
              <w:rPr>
                <w:noProof/>
                <w:webHidden/>
              </w:rPr>
              <w:tab/>
            </w:r>
            <w:r w:rsidR="004076EF">
              <w:rPr>
                <w:noProof/>
                <w:webHidden/>
              </w:rPr>
              <w:fldChar w:fldCharType="begin"/>
            </w:r>
            <w:r w:rsidR="004076EF">
              <w:rPr>
                <w:noProof/>
                <w:webHidden/>
              </w:rPr>
              <w:instrText xml:space="preserve"> PAGEREF _Toc147153372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5A398507" w14:textId="5770D21F" w:rsidR="004076EF" w:rsidRDefault="00000000">
          <w:pPr>
            <w:pStyle w:val="TOC1"/>
            <w:tabs>
              <w:tab w:val="right" w:leader="dot" w:pos="9016"/>
            </w:tabs>
            <w:rPr>
              <w:rFonts w:eastAsiaTheme="minorEastAsia"/>
              <w:noProof/>
              <w:lang w:eastAsia="en-AU"/>
            </w:rPr>
          </w:pPr>
          <w:hyperlink w:anchor="_Toc147153373" w:history="1">
            <w:r w:rsidR="004076EF" w:rsidRPr="005A1080">
              <w:rPr>
                <w:rStyle w:val="Hyperlink"/>
                <w:noProof/>
              </w:rPr>
              <w:t>Week 15: Connection</w:t>
            </w:r>
            <w:r w:rsidR="004076EF">
              <w:rPr>
                <w:noProof/>
                <w:webHidden/>
              </w:rPr>
              <w:tab/>
            </w:r>
            <w:r w:rsidR="004076EF">
              <w:rPr>
                <w:noProof/>
                <w:webHidden/>
              </w:rPr>
              <w:fldChar w:fldCharType="begin"/>
            </w:r>
            <w:r w:rsidR="004076EF">
              <w:rPr>
                <w:noProof/>
                <w:webHidden/>
              </w:rPr>
              <w:instrText xml:space="preserve"> PAGEREF _Toc147153373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6BB142FE" w14:textId="0F626C5D" w:rsidR="004076EF" w:rsidRDefault="00000000">
          <w:pPr>
            <w:pStyle w:val="TOC3"/>
            <w:tabs>
              <w:tab w:val="right" w:leader="dot" w:pos="9016"/>
            </w:tabs>
            <w:rPr>
              <w:rFonts w:eastAsiaTheme="minorEastAsia"/>
              <w:noProof/>
              <w:lang w:eastAsia="en-AU"/>
            </w:rPr>
          </w:pPr>
          <w:hyperlink w:anchor="_Toc147153374" w:history="1">
            <w:r w:rsidR="004076EF" w:rsidRPr="005A1080">
              <w:rPr>
                <w:rStyle w:val="Hyperlink"/>
                <w:noProof/>
              </w:rPr>
              <w:t>Forming Connections</w:t>
            </w:r>
            <w:r w:rsidR="004076EF">
              <w:rPr>
                <w:noProof/>
                <w:webHidden/>
              </w:rPr>
              <w:tab/>
            </w:r>
            <w:r w:rsidR="004076EF">
              <w:rPr>
                <w:noProof/>
                <w:webHidden/>
              </w:rPr>
              <w:fldChar w:fldCharType="begin"/>
            </w:r>
            <w:r w:rsidR="004076EF">
              <w:rPr>
                <w:noProof/>
                <w:webHidden/>
              </w:rPr>
              <w:instrText xml:space="preserve"> PAGEREF _Toc147153374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0A64083B" w14:textId="26DA8AC2" w:rsidR="004076EF" w:rsidRDefault="00000000">
          <w:pPr>
            <w:pStyle w:val="TOC3"/>
            <w:tabs>
              <w:tab w:val="right" w:leader="dot" w:pos="9016"/>
            </w:tabs>
            <w:rPr>
              <w:rFonts w:eastAsiaTheme="minorEastAsia"/>
              <w:noProof/>
              <w:lang w:eastAsia="en-AU"/>
            </w:rPr>
          </w:pPr>
          <w:hyperlink w:anchor="_Toc147153375" w:history="1">
            <w:r w:rsidR="004076EF" w:rsidRPr="005A1080">
              <w:rPr>
                <w:rStyle w:val="Hyperlink"/>
                <w:noProof/>
              </w:rPr>
              <w:t>Disconnection</w:t>
            </w:r>
            <w:r w:rsidR="004076EF">
              <w:rPr>
                <w:noProof/>
                <w:webHidden/>
              </w:rPr>
              <w:tab/>
            </w:r>
            <w:r w:rsidR="004076EF">
              <w:rPr>
                <w:noProof/>
                <w:webHidden/>
              </w:rPr>
              <w:fldChar w:fldCharType="begin"/>
            </w:r>
            <w:r w:rsidR="004076EF">
              <w:rPr>
                <w:noProof/>
                <w:webHidden/>
              </w:rPr>
              <w:instrText xml:space="preserve"> PAGEREF _Toc147153375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3A9C7FF3" w14:textId="0C104ABF" w:rsidR="004076EF" w:rsidRDefault="00000000">
          <w:pPr>
            <w:pStyle w:val="TOC3"/>
            <w:tabs>
              <w:tab w:val="right" w:leader="dot" w:pos="9016"/>
            </w:tabs>
            <w:rPr>
              <w:rFonts w:eastAsiaTheme="minorEastAsia"/>
              <w:noProof/>
              <w:lang w:eastAsia="en-AU"/>
            </w:rPr>
          </w:pPr>
          <w:hyperlink w:anchor="_Toc147153376" w:history="1">
            <w:r w:rsidR="004076EF" w:rsidRPr="005A1080">
              <w:rPr>
                <w:rStyle w:val="Hyperlink"/>
                <w:noProof/>
              </w:rPr>
              <w:t>The Levels of Connection</w:t>
            </w:r>
            <w:r w:rsidR="004076EF">
              <w:rPr>
                <w:noProof/>
                <w:webHidden/>
              </w:rPr>
              <w:tab/>
            </w:r>
            <w:r w:rsidR="004076EF">
              <w:rPr>
                <w:noProof/>
                <w:webHidden/>
              </w:rPr>
              <w:fldChar w:fldCharType="begin"/>
            </w:r>
            <w:r w:rsidR="004076EF">
              <w:rPr>
                <w:noProof/>
                <w:webHidden/>
              </w:rPr>
              <w:instrText xml:space="preserve"> PAGEREF _Toc147153376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20E54FD1" w14:textId="16445CA5" w:rsidR="004076EF" w:rsidRDefault="00000000">
          <w:pPr>
            <w:pStyle w:val="TOC3"/>
            <w:tabs>
              <w:tab w:val="right" w:leader="dot" w:pos="9016"/>
            </w:tabs>
            <w:rPr>
              <w:rFonts w:eastAsiaTheme="minorEastAsia"/>
              <w:noProof/>
              <w:lang w:eastAsia="en-AU"/>
            </w:rPr>
          </w:pPr>
          <w:hyperlink w:anchor="_Toc147153377" w:history="1">
            <w:r w:rsidR="004076EF" w:rsidRPr="005A1080">
              <w:rPr>
                <w:rStyle w:val="Hyperlink"/>
                <w:noProof/>
              </w:rPr>
              <w:t>The Human Connection</w:t>
            </w:r>
            <w:r w:rsidR="004076EF">
              <w:rPr>
                <w:noProof/>
                <w:webHidden/>
              </w:rPr>
              <w:tab/>
            </w:r>
            <w:r w:rsidR="004076EF">
              <w:rPr>
                <w:noProof/>
                <w:webHidden/>
              </w:rPr>
              <w:fldChar w:fldCharType="begin"/>
            </w:r>
            <w:r w:rsidR="004076EF">
              <w:rPr>
                <w:noProof/>
                <w:webHidden/>
              </w:rPr>
              <w:instrText xml:space="preserve"> PAGEREF _Toc147153377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1833C3CB" w14:textId="1338A619" w:rsidR="004076EF" w:rsidRDefault="00000000">
          <w:pPr>
            <w:pStyle w:val="TOC3"/>
            <w:tabs>
              <w:tab w:val="right" w:leader="dot" w:pos="9016"/>
            </w:tabs>
            <w:rPr>
              <w:rFonts w:eastAsiaTheme="minorEastAsia"/>
              <w:noProof/>
              <w:lang w:eastAsia="en-AU"/>
            </w:rPr>
          </w:pPr>
          <w:hyperlink w:anchor="_Toc147153378" w:history="1">
            <w:r w:rsidR="004076EF" w:rsidRPr="005A1080">
              <w:rPr>
                <w:rStyle w:val="Hyperlink"/>
                <w:noProof/>
              </w:rPr>
              <w:t>The Hubs – Spaces and Places</w:t>
            </w:r>
            <w:r w:rsidR="004076EF">
              <w:rPr>
                <w:noProof/>
                <w:webHidden/>
              </w:rPr>
              <w:tab/>
            </w:r>
            <w:r w:rsidR="004076EF">
              <w:rPr>
                <w:noProof/>
                <w:webHidden/>
              </w:rPr>
              <w:fldChar w:fldCharType="begin"/>
            </w:r>
            <w:r w:rsidR="004076EF">
              <w:rPr>
                <w:noProof/>
                <w:webHidden/>
              </w:rPr>
              <w:instrText xml:space="preserve"> PAGEREF _Toc147153378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14EB056F" w14:textId="1F40651E" w:rsidR="004076EF" w:rsidRDefault="00000000">
          <w:pPr>
            <w:pStyle w:val="TOC3"/>
            <w:tabs>
              <w:tab w:val="right" w:leader="dot" w:pos="9016"/>
            </w:tabs>
            <w:rPr>
              <w:rFonts w:eastAsiaTheme="minorEastAsia"/>
              <w:noProof/>
              <w:lang w:eastAsia="en-AU"/>
            </w:rPr>
          </w:pPr>
          <w:hyperlink w:anchor="_Toc147153379" w:history="1">
            <w:r w:rsidR="004076EF" w:rsidRPr="005A1080">
              <w:rPr>
                <w:rStyle w:val="Hyperlink"/>
                <w:noProof/>
              </w:rPr>
              <w:t>Smart Cities</w:t>
            </w:r>
            <w:r w:rsidR="004076EF">
              <w:rPr>
                <w:noProof/>
                <w:webHidden/>
              </w:rPr>
              <w:tab/>
            </w:r>
            <w:r w:rsidR="004076EF">
              <w:rPr>
                <w:noProof/>
                <w:webHidden/>
              </w:rPr>
              <w:fldChar w:fldCharType="begin"/>
            </w:r>
            <w:r w:rsidR="004076EF">
              <w:rPr>
                <w:noProof/>
                <w:webHidden/>
              </w:rPr>
              <w:instrText xml:space="preserve"> PAGEREF _Toc147153379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173C4021" w14:textId="208FCF11" w:rsidR="004076EF" w:rsidRDefault="00000000">
          <w:pPr>
            <w:pStyle w:val="TOC3"/>
            <w:tabs>
              <w:tab w:val="right" w:leader="dot" w:pos="9016"/>
            </w:tabs>
            <w:rPr>
              <w:rFonts w:eastAsiaTheme="minorEastAsia"/>
              <w:noProof/>
              <w:lang w:eastAsia="en-AU"/>
            </w:rPr>
          </w:pPr>
          <w:hyperlink w:anchor="_Toc147153380" w:history="1">
            <w:r w:rsidR="004076EF" w:rsidRPr="005A1080">
              <w:rPr>
                <w:rStyle w:val="Hyperlink"/>
                <w:noProof/>
              </w:rPr>
              <w:t>Engagement</w:t>
            </w:r>
            <w:r w:rsidR="004076EF">
              <w:rPr>
                <w:noProof/>
                <w:webHidden/>
              </w:rPr>
              <w:tab/>
            </w:r>
            <w:r w:rsidR="004076EF">
              <w:rPr>
                <w:noProof/>
                <w:webHidden/>
              </w:rPr>
              <w:fldChar w:fldCharType="begin"/>
            </w:r>
            <w:r w:rsidR="004076EF">
              <w:rPr>
                <w:noProof/>
                <w:webHidden/>
              </w:rPr>
              <w:instrText xml:space="preserve"> PAGEREF _Toc147153380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D74EC6E" w14:textId="5239EAEF" w:rsidR="004076EF" w:rsidRDefault="00000000">
          <w:pPr>
            <w:pStyle w:val="TOC3"/>
            <w:tabs>
              <w:tab w:val="right" w:leader="dot" w:pos="9016"/>
            </w:tabs>
            <w:rPr>
              <w:rFonts w:eastAsiaTheme="minorEastAsia"/>
              <w:noProof/>
              <w:lang w:eastAsia="en-AU"/>
            </w:rPr>
          </w:pPr>
          <w:hyperlink w:anchor="_Toc147153381" w:history="1">
            <w:r w:rsidR="004076EF" w:rsidRPr="005A1080">
              <w:rPr>
                <w:rStyle w:val="Hyperlink"/>
                <w:noProof/>
              </w:rPr>
              <w:t>The Importance of Connectivity</w:t>
            </w:r>
            <w:r w:rsidR="004076EF">
              <w:rPr>
                <w:noProof/>
                <w:webHidden/>
              </w:rPr>
              <w:tab/>
            </w:r>
            <w:r w:rsidR="004076EF">
              <w:rPr>
                <w:noProof/>
                <w:webHidden/>
              </w:rPr>
              <w:fldChar w:fldCharType="begin"/>
            </w:r>
            <w:r w:rsidR="004076EF">
              <w:rPr>
                <w:noProof/>
                <w:webHidden/>
              </w:rPr>
              <w:instrText xml:space="preserve"> PAGEREF _Toc147153381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099F2BE1" w14:textId="5DB5C900" w:rsidR="004076EF" w:rsidRDefault="00000000">
          <w:pPr>
            <w:pStyle w:val="TOC3"/>
            <w:tabs>
              <w:tab w:val="right" w:leader="dot" w:pos="9016"/>
            </w:tabs>
            <w:rPr>
              <w:rFonts w:eastAsiaTheme="minorEastAsia"/>
              <w:noProof/>
              <w:lang w:eastAsia="en-AU"/>
            </w:rPr>
          </w:pPr>
          <w:hyperlink w:anchor="_Toc147153382" w:history="1">
            <w:r w:rsidR="004076EF" w:rsidRPr="005A1080">
              <w:rPr>
                <w:rStyle w:val="Hyperlink"/>
                <w:noProof/>
              </w:rPr>
              <w:t>The Importance of Touch</w:t>
            </w:r>
            <w:r w:rsidR="004076EF">
              <w:rPr>
                <w:noProof/>
                <w:webHidden/>
              </w:rPr>
              <w:tab/>
            </w:r>
            <w:r w:rsidR="004076EF">
              <w:rPr>
                <w:noProof/>
                <w:webHidden/>
              </w:rPr>
              <w:fldChar w:fldCharType="begin"/>
            </w:r>
            <w:r w:rsidR="004076EF">
              <w:rPr>
                <w:noProof/>
                <w:webHidden/>
              </w:rPr>
              <w:instrText xml:space="preserve"> PAGEREF _Toc147153382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A630A37" w14:textId="59E85CDA" w:rsidR="004076EF" w:rsidRDefault="00000000">
          <w:pPr>
            <w:pStyle w:val="TOC3"/>
            <w:tabs>
              <w:tab w:val="right" w:leader="dot" w:pos="9016"/>
            </w:tabs>
            <w:rPr>
              <w:rFonts w:eastAsiaTheme="minorEastAsia"/>
              <w:noProof/>
              <w:lang w:eastAsia="en-AU"/>
            </w:rPr>
          </w:pPr>
          <w:hyperlink w:anchor="_Toc147153383" w:history="1">
            <w:r w:rsidR="004076EF" w:rsidRPr="005A1080">
              <w:rPr>
                <w:rStyle w:val="Hyperlink"/>
                <w:noProof/>
              </w:rPr>
              <w:t>The Magic of Synchronicity</w:t>
            </w:r>
            <w:r w:rsidR="004076EF">
              <w:rPr>
                <w:noProof/>
                <w:webHidden/>
              </w:rPr>
              <w:tab/>
            </w:r>
            <w:r w:rsidR="004076EF">
              <w:rPr>
                <w:noProof/>
                <w:webHidden/>
              </w:rPr>
              <w:fldChar w:fldCharType="begin"/>
            </w:r>
            <w:r w:rsidR="004076EF">
              <w:rPr>
                <w:noProof/>
                <w:webHidden/>
              </w:rPr>
              <w:instrText xml:space="preserve"> PAGEREF _Toc147153383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048BB1A8" w14:textId="20A493AE" w:rsidR="004076EF" w:rsidRDefault="00000000">
          <w:pPr>
            <w:pStyle w:val="TOC2"/>
            <w:tabs>
              <w:tab w:val="right" w:leader="dot" w:pos="9016"/>
            </w:tabs>
            <w:rPr>
              <w:rFonts w:eastAsiaTheme="minorEastAsia"/>
              <w:noProof/>
              <w:lang w:eastAsia="en-AU"/>
            </w:rPr>
          </w:pPr>
          <w:hyperlink w:anchor="_Toc147153384" w:history="1">
            <w:r w:rsidR="004076EF" w:rsidRPr="005A1080">
              <w:rPr>
                <w:rStyle w:val="Hyperlink"/>
                <w:noProof/>
              </w:rPr>
              <w:t>Measuring Connectivity and Its Society Wide Impact</w:t>
            </w:r>
            <w:r w:rsidR="004076EF">
              <w:rPr>
                <w:noProof/>
                <w:webHidden/>
              </w:rPr>
              <w:tab/>
            </w:r>
            <w:r w:rsidR="004076EF">
              <w:rPr>
                <w:noProof/>
                <w:webHidden/>
              </w:rPr>
              <w:fldChar w:fldCharType="begin"/>
            </w:r>
            <w:r w:rsidR="004076EF">
              <w:rPr>
                <w:noProof/>
                <w:webHidden/>
              </w:rPr>
              <w:instrText xml:space="preserve"> PAGEREF _Toc147153384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7E2B2D0E" w14:textId="0F55E7B1" w:rsidR="004076EF" w:rsidRDefault="00000000">
          <w:pPr>
            <w:pStyle w:val="TOC3"/>
            <w:tabs>
              <w:tab w:val="right" w:leader="dot" w:pos="9016"/>
            </w:tabs>
            <w:rPr>
              <w:rFonts w:eastAsiaTheme="minorEastAsia"/>
              <w:noProof/>
              <w:lang w:eastAsia="en-AU"/>
            </w:rPr>
          </w:pPr>
          <w:hyperlink w:anchor="_Toc147153385" w:history="1">
            <w:r w:rsidR="004076EF" w:rsidRPr="005A1080">
              <w:rPr>
                <w:rStyle w:val="Hyperlink"/>
                <w:noProof/>
              </w:rPr>
              <w:t>Ecomaps</w:t>
            </w:r>
            <w:r w:rsidR="004076EF">
              <w:rPr>
                <w:noProof/>
                <w:webHidden/>
              </w:rPr>
              <w:tab/>
            </w:r>
            <w:r w:rsidR="004076EF">
              <w:rPr>
                <w:noProof/>
                <w:webHidden/>
              </w:rPr>
              <w:fldChar w:fldCharType="begin"/>
            </w:r>
            <w:r w:rsidR="004076EF">
              <w:rPr>
                <w:noProof/>
                <w:webHidden/>
              </w:rPr>
              <w:instrText xml:space="preserve"> PAGEREF _Toc147153385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596C66AC" w14:textId="4C47F546" w:rsidR="004076EF" w:rsidRDefault="00000000">
          <w:pPr>
            <w:pStyle w:val="TOC3"/>
            <w:tabs>
              <w:tab w:val="right" w:leader="dot" w:pos="9016"/>
            </w:tabs>
            <w:rPr>
              <w:rFonts w:eastAsiaTheme="minorEastAsia"/>
              <w:noProof/>
              <w:lang w:eastAsia="en-AU"/>
            </w:rPr>
          </w:pPr>
          <w:hyperlink w:anchor="_Toc147153386" w:history="1">
            <w:r w:rsidR="004076EF" w:rsidRPr="005A1080">
              <w:rPr>
                <w:rStyle w:val="Hyperlink"/>
                <w:noProof/>
              </w:rPr>
              <w:t>Tracking Online Behaviour</w:t>
            </w:r>
            <w:r w:rsidR="004076EF">
              <w:rPr>
                <w:noProof/>
                <w:webHidden/>
              </w:rPr>
              <w:tab/>
            </w:r>
            <w:r w:rsidR="004076EF">
              <w:rPr>
                <w:noProof/>
                <w:webHidden/>
              </w:rPr>
              <w:fldChar w:fldCharType="begin"/>
            </w:r>
            <w:r w:rsidR="004076EF">
              <w:rPr>
                <w:noProof/>
                <w:webHidden/>
              </w:rPr>
              <w:instrText xml:space="preserve"> PAGEREF _Toc147153386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2EABC69A" w14:textId="26B6384E" w:rsidR="004076EF" w:rsidRDefault="00000000">
          <w:pPr>
            <w:pStyle w:val="TOC3"/>
            <w:tabs>
              <w:tab w:val="right" w:leader="dot" w:pos="9016"/>
            </w:tabs>
            <w:rPr>
              <w:rFonts w:eastAsiaTheme="minorEastAsia"/>
              <w:noProof/>
              <w:lang w:eastAsia="en-AU"/>
            </w:rPr>
          </w:pPr>
          <w:hyperlink w:anchor="_Toc147153387" w:history="1">
            <w:r w:rsidR="004076EF" w:rsidRPr="005A1080">
              <w:rPr>
                <w:rStyle w:val="Hyperlink"/>
                <w:noProof/>
              </w:rPr>
              <w:t>Tracking Social Media Habits</w:t>
            </w:r>
            <w:r w:rsidR="004076EF">
              <w:rPr>
                <w:noProof/>
                <w:webHidden/>
              </w:rPr>
              <w:tab/>
            </w:r>
            <w:r w:rsidR="004076EF">
              <w:rPr>
                <w:noProof/>
                <w:webHidden/>
              </w:rPr>
              <w:fldChar w:fldCharType="begin"/>
            </w:r>
            <w:r w:rsidR="004076EF">
              <w:rPr>
                <w:noProof/>
                <w:webHidden/>
              </w:rPr>
              <w:instrText xml:space="preserve"> PAGEREF _Toc147153387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EEECDED" w14:textId="3B7442D6" w:rsidR="004076EF" w:rsidRDefault="00000000">
          <w:pPr>
            <w:pStyle w:val="TOC3"/>
            <w:tabs>
              <w:tab w:val="right" w:leader="dot" w:pos="9016"/>
            </w:tabs>
            <w:rPr>
              <w:rFonts w:eastAsiaTheme="minorEastAsia"/>
              <w:noProof/>
              <w:lang w:eastAsia="en-AU"/>
            </w:rPr>
          </w:pPr>
          <w:hyperlink w:anchor="_Toc147153388" w:history="1">
            <w:r w:rsidR="004076EF" w:rsidRPr="005A1080">
              <w:rPr>
                <w:rStyle w:val="Hyperlink"/>
                <w:noProof/>
              </w:rPr>
              <w:t>Tracking TV Viewing Habits</w:t>
            </w:r>
            <w:r w:rsidR="004076EF">
              <w:rPr>
                <w:noProof/>
                <w:webHidden/>
              </w:rPr>
              <w:tab/>
            </w:r>
            <w:r w:rsidR="004076EF">
              <w:rPr>
                <w:noProof/>
                <w:webHidden/>
              </w:rPr>
              <w:fldChar w:fldCharType="begin"/>
            </w:r>
            <w:r w:rsidR="004076EF">
              <w:rPr>
                <w:noProof/>
                <w:webHidden/>
              </w:rPr>
              <w:instrText xml:space="preserve"> PAGEREF _Toc147153388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7A5EB79D" w14:textId="192D9106" w:rsidR="004076EF" w:rsidRDefault="00000000">
          <w:pPr>
            <w:pStyle w:val="TOC3"/>
            <w:tabs>
              <w:tab w:val="right" w:leader="dot" w:pos="9016"/>
            </w:tabs>
            <w:rPr>
              <w:rFonts w:eastAsiaTheme="minorEastAsia"/>
              <w:noProof/>
              <w:lang w:eastAsia="en-AU"/>
            </w:rPr>
          </w:pPr>
          <w:hyperlink w:anchor="_Toc147153389" w:history="1">
            <w:r w:rsidR="004076EF" w:rsidRPr="005A1080">
              <w:rPr>
                <w:rStyle w:val="Hyperlink"/>
                <w:noProof/>
              </w:rPr>
              <w:t>Tracking Media Habits</w:t>
            </w:r>
            <w:r w:rsidR="004076EF">
              <w:rPr>
                <w:noProof/>
                <w:webHidden/>
              </w:rPr>
              <w:tab/>
            </w:r>
            <w:r w:rsidR="004076EF">
              <w:rPr>
                <w:noProof/>
                <w:webHidden/>
              </w:rPr>
              <w:fldChar w:fldCharType="begin"/>
            </w:r>
            <w:r w:rsidR="004076EF">
              <w:rPr>
                <w:noProof/>
                <w:webHidden/>
              </w:rPr>
              <w:instrText xml:space="preserve"> PAGEREF _Toc147153389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EB6FCEB" w14:textId="5F96B783" w:rsidR="004076EF" w:rsidRDefault="00000000">
          <w:pPr>
            <w:pStyle w:val="TOC3"/>
            <w:tabs>
              <w:tab w:val="right" w:leader="dot" w:pos="9016"/>
            </w:tabs>
            <w:rPr>
              <w:rFonts w:eastAsiaTheme="minorEastAsia"/>
              <w:noProof/>
              <w:lang w:eastAsia="en-AU"/>
            </w:rPr>
          </w:pPr>
          <w:hyperlink w:anchor="_Toc147153390" w:history="1">
            <w:r w:rsidR="004076EF" w:rsidRPr="005A1080">
              <w:rPr>
                <w:rStyle w:val="Hyperlink"/>
                <w:noProof/>
              </w:rPr>
              <w:t>Tracking Music Habits</w:t>
            </w:r>
            <w:r w:rsidR="004076EF">
              <w:rPr>
                <w:noProof/>
                <w:webHidden/>
              </w:rPr>
              <w:tab/>
            </w:r>
            <w:r w:rsidR="004076EF">
              <w:rPr>
                <w:noProof/>
                <w:webHidden/>
              </w:rPr>
              <w:fldChar w:fldCharType="begin"/>
            </w:r>
            <w:r w:rsidR="004076EF">
              <w:rPr>
                <w:noProof/>
                <w:webHidden/>
              </w:rPr>
              <w:instrText xml:space="preserve"> PAGEREF _Toc147153390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D119903" w14:textId="3C4135E0" w:rsidR="004076EF" w:rsidRDefault="00000000">
          <w:pPr>
            <w:pStyle w:val="TOC3"/>
            <w:tabs>
              <w:tab w:val="right" w:leader="dot" w:pos="9016"/>
            </w:tabs>
            <w:rPr>
              <w:rFonts w:eastAsiaTheme="minorEastAsia"/>
              <w:noProof/>
              <w:lang w:eastAsia="en-AU"/>
            </w:rPr>
          </w:pPr>
          <w:hyperlink w:anchor="_Toc147153391" w:history="1">
            <w:r w:rsidR="004076EF" w:rsidRPr="005A1080">
              <w:rPr>
                <w:rStyle w:val="Hyperlink"/>
                <w:noProof/>
              </w:rPr>
              <w:t>Tracking Reading, Audiobook and Podcast Habits</w:t>
            </w:r>
            <w:r w:rsidR="004076EF">
              <w:rPr>
                <w:noProof/>
                <w:webHidden/>
              </w:rPr>
              <w:tab/>
            </w:r>
            <w:r w:rsidR="004076EF">
              <w:rPr>
                <w:noProof/>
                <w:webHidden/>
              </w:rPr>
              <w:fldChar w:fldCharType="begin"/>
            </w:r>
            <w:r w:rsidR="004076EF">
              <w:rPr>
                <w:noProof/>
                <w:webHidden/>
              </w:rPr>
              <w:instrText xml:space="preserve"> PAGEREF _Toc147153391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5727F988" w14:textId="21EB8323" w:rsidR="004076EF" w:rsidRDefault="00000000">
          <w:pPr>
            <w:pStyle w:val="TOC3"/>
            <w:tabs>
              <w:tab w:val="right" w:leader="dot" w:pos="9016"/>
            </w:tabs>
            <w:rPr>
              <w:rFonts w:eastAsiaTheme="minorEastAsia"/>
              <w:noProof/>
              <w:lang w:eastAsia="en-AU"/>
            </w:rPr>
          </w:pPr>
          <w:hyperlink w:anchor="_Toc147153392" w:history="1">
            <w:r w:rsidR="004076EF" w:rsidRPr="005A1080">
              <w:rPr>
                <w:rStyle w:val="Hyperlink"/>
                <w:noProof/>
              </w:rPr>
              <w:t>Tracking Work – CRM</w:t>
            </w:r>
            <w:r w:rsidR="004076EF">
              <w:rPr>
                <w:noProof/>
                <w:webHidden/>
              </w:rPr>
              <w:tab/>
            </w:r>
            <w:r w:rsidR="004076EF">
              <w:rPr>
                <w:noProof/>
                <w:webHidden/>
              </w:rPr>
              <w:fldChar w:fldCharType="begin"/>
            </w:r>
            <w:r w:rsidR="004076EF">
              <w:rPr>
                <w:noProof/>
                <w:webHidden/>
              </w:rPr>
              <w:instrText xml:space="preserve"> PAGEREF _Toc147153392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339CB08C" w14:textId="7B4AD0B2" w:rsidR="004076EF" w:rsidRDefault="00000000">
          <w:pPr>
            <w:pStyle w:val="TOC3"/>
            <w:tabs>
              <w:tab w:val="right" w:leader="dot" w:pos="9016"/>
            </w:tabs>
            <w:rPr>
              <w:rFonts w:eastAsiaTheme="minorEastAsia"/>
              <w:noProof/>
              <w:lang w:eastAsia="en-AU"/>
            </w:rPr>
          </w:pPr>
          <w:hyperlink w:anchor="_Toc147153393" w:history="1">
            <w:r w:rsidR="004076EF" w:rsidRPr="005A1080">
              <w:rPr>
                <w:rStyle w:val="Hyperlink"/>
                <w:noProof/>
              </w:rPr>
              <w:t>Business Analytics</w:t>
            </w:r>
            <w:r w:rsidR="004076EF">
              <w:rPr>
                <w:noProof/>
                <w:webHidden/>
              </w:rPr>
              <w:tab/>
            </w:r>
            <w:r w:rsidR="004076EF">
              <w:rPr>
                <w:noProof/>
                <w:webHidden/>
              </w:rPr>
              <w:fldChar w:fldCharType="begin"/>
            </w:r>
            <w:r w:rsidR="004076EF">
              <w:rPr>
                <w:noProof/>
                <w:webHidden/>
              </w:rPr>
              <w:instrText xml:space="preserve"> PAGEREF _Toc147153393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1D2DB20B" w14:textId="7B412C98" w:rsidR="004076EF" w:rsidRDefault="00000000">
          <w:pPr>
            <w:pStyle w:val="TOC3"/>
            <w:tabs>
              <w:tab w:val="right" w:leader="dot" w:pos="9016"/>
            </w:tabs>
            <w:rPr>
              <w:rFonts w:eastAsiaTheme="minorEastAsia"/>
              <w:noProof/>
              <w:lang w:eastAsia="en-AU"/>
            </w:rPr>
          </w:pPr>
          <w:hyperlink w:anchor="_Toc147153394" w:history="1">
            <w:r w:rsidR="004076EF" w:rsidRPr="005A1080">
              <w:rPr>
                <w:rStyle w:val="Hyperlink"/>
                <w:noProof/>
              </w:rPr>
              <w:t>Universal Healthcare Record (UHR)</w:t>
            </w:r>
            <w:r w:rsidR="004076EF">
              <w:rPr>
                <w:noProof/>
                <w:webHidden/>
              </w:rPr>
              <w:tab/>
            </w:r>
            <w:r w:rsidR="004076EF">
              <w:rPr>
                <w:noProof/>
                <w:webHidden/>
              </w:rPr>
              <w:fldChar w:fldCharType="begin"/>
            </w:r>
            <w:r w:rsidR="004076EF">
              <w:rPr>
                <w:noProof/>
                <w:webHidden/>
              </w:rPr>
              <w:instrText xml:space="preserve"> PAGEREF _Toc147153394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D1418E6" w14:textId="1710CA84" w:rsidR="004076EF" w:rsidRDefault="00000000">
          <w:pPr>
            <w:pStyle w:val="TOC3"/>
            <w:tabs>
              <w:tab w:val="right" w:leader="dot" w:pos="9016"/>
            </w:tabs>
            <w:rPr>
              <w:rFonts w:eastAsiaTheme="minorEastAsia"/>
              <w:noProof/>
              <w:lang w:eastAsia="en-AU"/>
            </w:rPr>
          </w:pPr>
          <w:hyperlink w:anchor="_Toc147153395" w:history="1">
            <w:r w:rsidR="004076EF" w:rsidRPr="005A1080">
              <w:rPr>
                <w:rStyle w:val="Hyperlink"/>
                <w:noProof/>
              </w:rPr>
              <w:t>Demographic Profile</w:t>
            </w:r>
            <w:r w:rsidR="004076EF">
              <w:rPr>
                <w:noProof/>
                <w:webHidden/>
              </w:rPr>
              <w:tab/>
            </w:r>
            <w:r w:rsidR="004076EF">
              <w:rPr>
                <w:noProof/>
                <w:webHidden/>
              </w:rPr>
              <w:fldChar w:fldCharType="begin"/>
            </w:r>
            <w:r w:rsidR="004076EF">
              <w:rPr>
                <w:noProof/>
                <w:webHidden/>
              </w:rPr>
              <w:instrText xml:space="preserve"> PAGEREF _Toc147153395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070C25A5" w14:textId="4FF920B4" w:rsidR="004076EF" w:rsidRDefault="00000000">
          <w:pPr>
            <w:pStyle w:val="TOC3"/>
            <w:tabs>
              <w:tab w:val="right" w:leader="dot" w:pos="9016"/>
            </w:tabs>
            <w:rPr>
              <w:rFonts w:eastAsiaTheme="minorEastAsia"/>
              <w:noProof/>
              <w:lang w:eastAsia="en-AU"/>
            </w:rPr>
          </w:pPr>
          <w:hyperlink w:anchor="_Toc147153396" w:history="1">
            <w:r w:rsidR="004076EF" w:rsidRPr="005A1080">
              <w:rPr>
                <w:rStyle w:val="Hyperlink"/>
                <w:noProof/>
              </w:rPr>
              <w:t>Biographic Profile</w:t>
            </w:r>
            <w:r w:rsidR="004076EF">
              <w:rPr>
                <w:noProof/>
                <w:webHidden/>
              </w:rPr>
              <w:tab/>
            </w:r>
            <w:r w:rsidR="004076EF">
              <w:rPr>
                <w:noProof/>
                <w:webHidden/>
              </w:rPr>
              <w:fldChar w:fldCharType="begin"/>
            </w:r>
            <w:r w:rsidR="004076EF">
              <w:rPr>
                <w:noProof/>
                <w:webHidden/>
              </w:rPr>
              <w:instrText xml:space="preserve"> PAGEREF _Toc147153396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80CE89B" w14:textId="3C041BD8" w:rsidR="004076EF" w:rsidRDefault="00000000">
          <w:pPr>
            <w:pStyle w:val="TOC3"/>
            <w:tabs>
              <w:tab w:val="right" w:leader="dot" w:pos="9016"/>
            </w:tabs>
            <w:rPr>
              <w:rFonts w:eastAsiaTheme="minorEastAsia"/>
              <w:noProof/>
              <w:lang w:eastAsia="en-AU"/>
            </w:rPr>
          </w:pPr>
          <w:hyperlink w:anchor="_Toc147153397" w:history="1">
            <w:r w:rsidR="004076EF" w:rsidRPr="005A1080">
              <w:rPr>
                <w:rStyle w:val="Hyperlink"/>
                <w:noProof/>
              </w:rPr>
              <w:t>Epidemiological Profile</w:t>
            </w:r>
            <w:r w:rsidR="004076EF">
              <w:rPr>
                <w:noProof/>
                <w:webHidden/>
              </w:rPr>
              <w:tab/>
            </w:r>
            <w:r w:rsidR="004076EF">
              <w:rPr>
                <w:noProof/>
                <w:webHidden/>
              </w:rPr>
              <w:fldChar w:fldCharType="begin"/>
            </w:r>
            <w:r w:rsidR="004076EF">
              <w:rPr>
                <w:noProof/>
                <w:webHidden/>
              </w:rPr>
              <w:instrText xml:space="preserve"> PAGEREF _Toc147153397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22446EF5" w14:textId="05EBF558" w:rsidR="004076EF" w:rsidRDefault="00000000">
          <w:pPr>
            <w:pStyle w:val="TOC3"/>
            <w:tabs>
              <w:tab w:val="right" w:leader="dot" w:pos="9016"/>
            </w:tabs>
            <w:rPr>
              <w:rFonts w:eastAsiaTheme="minorEastAsia"/>
              <w:noProof/>
              <w:lang w:eastAsia="en-AU"/>
            </w:rPr>
          </w:pPr>
          <w:hyperlink w:anchor="_Toc147153398" w:history="1">
            <w:r w:rsidR="004076EF" w:rsidRPr="005A1080">
              <w:rPr>
                <w:rStyle w:val="Hyperlink"/>
                <w:noProof/>
              </w:rPr>
              <w:t>Mortality and Morbidity Data</w:t>
            </w:r>
            <w:r w:rsidR="004076EF">
              <w:rPr>
                <w:noProof/>
                <w:webHidden/>
              </w:rPr>
              <w:tab/>
            </w:r>
            <w:r w:rsidR="004076EF">
              <w:rPr>
                <w:noProof/>
                <w:webHidden/>
              </w:rPr>
              <w:fldChar w:fldCharType="begin"/>
            </w:r>
            <w:r w:rsidR="004076EF">
              <w:rPr>
                <w:noProof/>
                <w:webHidden/>
              </w:rPr>
              <w:instrText xml:space="preserve"> PAGEREF _Toc147153398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6616F2B" w14:textId="16491B69" w:rsidR="004076EF" w:rsidRDefault="00000000">
          <w:pPr>
            <w:pStyle w:val="TOC3"/>
            <w:tabs>
              <w:tab w:val="right" w:leader="dot" w:pos="9016"/>
            </w:tabs>
            <w:rPr>
              <w:rFonts w:eastAsiaTheme="minorEastAsia"/>
              <w:noProof/>
              <w:lang w:eastAsia="en-AU"/>
            </w:rPr>
          </w:pPr>
          <w:hyperlink w:anchor="_Toc147153399" w:history="1">
            <w:r w:rsidR="004076EF" w:rsidRPr="005A1080">
              <w:rPr>
                <w:rStyle w:val="Hyperlink"/>
                <w:noProof/>
              </w:rPr>
              <w:t>Surveillance Data</w:t>
            </w:r>
            <w:r w:rsidR="004076EF">
              <w:rPr>
                <w:noProof/>
                <w:webHidden/>
              </w:rPr>
              <w:tab/>
            </w:r>
            <w:r w:rsidR="004076EF">
              <w:rPr>
                <w:noProof/>
                <w:webHidden/>
              </w:rPr>
              <w:fldChar w:fldCharType="begin"/>
            </w:r>
            <w:r w:rsidR="004076EF">
              <w:rPr>
                <w:noProof/>
                <w:webHidden/>
              </w:rPr>
              <w:instrText xml:space="preserve"> PAGEREF _Toc147153399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2F28702" w14:textId="4DB71AB7" w:rsidR="004076EF" w:rsidRDefault="00000000">
          <w:pPr>
            <w:pStyle w:val="TOC3"/>
            <w:tabs>
              <w:tab w:val="right" w:leader="dot" w:pos="9016"/>
            </w:tabs>
            <w:rPr>
              <w:rFonts w:eastAsiaTheme="minorEastAsia"/>
              <w:noProof/>
              <w:lang w:eastAsia="en-AU"/>
            </w:rPr>
          </w:pPr>
          <w:hyperlink w:anchor="_Toc147153400" w:history="1">
            <w:r w:rsidR="004076EF" w:rsidRPr="005A1080">
              <w:rPr>
                <w:rStyle w:val="Hyperlink"/>
                <w:noProof/>
              </w:rPr>
              <w:t>Healthcare Utilisation Data</w:t>
            </w:r>
            <w:r w:rsidR="004076EF">
              <w:rPr>
                <w:noProof/>
                <w:webHidden/>
              </w:rPr>
              <w:tab/>
            </w:r>
            <w:r w:rsidR="004076EF">
              <w:rPr>
                <w:noProof/>
                <w:webHidden/>
              </w:rPr>
              <w:fldChar w:fldCharType="begin"/>
            </w:r>
            <w:r w:rsidR="004076EF">
              <w:rPr>
                <w:noProof/>
                <w:webHidden/>
              </w:rPr>
              <w:instrText xml:space="preserve"> PAGEREF _Toc147153400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D322F05" w14:textId="2FCDB235" w:rsidR="004076EF" w:rsidRDefault="00000000">
          <w:pPr>
            <w:pStyle w:val="TOC3"/>
            <w:tabs>
              <w:tab w:val="right" w:leader="dot" w:pos="9016"/>
            </w:tabs>
            <w:rPr>
              <w:rFonts w:eastAsiaTheme="minorEastAsia"/>
              <w:noProof/>
              <w:lang w:eastAsia="en-AU"/>
            </w:rPr>
          </w:pPr>
          <w:hyperlink w:anchor="_Toc147153401" w:history="1">
            <w:r w:rsidR="004076EF" w:rsidRPr="005A1080">
              <w:rPr>
                <w:rStyle w:val="Hyperlink"/>
                <w:noProof/>
              </w:rPr>
              <w:t>Mental Healthcare Utilisation Data</w:t>
            </w:r>
            <w:r w:rsidR="004076EF">
              <w:rPr>
                <w:noProof/>
                <w:webHidden/>
              </w:rPr>
              <w:tab/>
            </w:r>
            <w:r w:rsidR="004076EF">
              <w:rPr>
                <w:noProof/>
                <w:webHidden/>
              </w:rPr>
              <w:fldChar w:fldCharType="begin"/>
            </w:r>
            <w:r w:rsidR="004076EF">
              <w:rPr>
                <w:noProof/>
                <w:webHidden/>
              </w:rPr>
              <w:instrText xml:space="preserve"> PAGEREF _Toc147153401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9429DBF" w14:textId="3B1C4E6C" w:rsidR="004076EF" w:rsidRDefault="00000000">
          <w:pPr>
            <w:pStyle w:val="TOC3"/>
            <w:tabs>
              <w:tab w:val="right" w:leader="dot" w:pos="9016"/>
            </w:tabs>
            <w:rPr>
              <w:rFonts w:eastAsiaTheme="minorEastAsia"/>
              <w:noProof/>
              <w:lang w:eastAsia="en-AU"/>
            </w:rPr>
          </w:pPr>
          <w:hyperlink w:anchor="_Toc147153402" w:history="1">
            <w:r w:rsidR="004076EF" w:rsidRPr="005A1080">
              <w:rPr>
                <w:rStyle w:val="Hyperlink"/>
                <w:noProof/>
              </w:rPr>
              <w:t>Health Outcome Data</w:t>
            </w:r>
            <w:r w:rsidR="004076EF">
              <w:rPr>
                <w:noProof/>
                <w:webHidden/>
              </w:rPr>
              <w:tab/>
            </w:r>
            <w:r w:rsidR="004076EF">
              <w:rPr>
                <w:noProof/>
                <w:webHidden/>
              </w:rPr>
              <w:fldChar w:fldCharType="begin"/>
            </w:r>
            <w:r w:rsidR="004076EF">
              <w:rPr>
                <w:noProof/>
                <w:webHidden/>
              </w:rPr>
              <w:instrText xml:space="preserve"> PAGEREF _Toc147153402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1BAA7471" w14:textId="4DE4069A" w:rsidR="004076EF" w:rsidRDefault="00000000">
          <w:pPr>
            <w:pStyle w:val="TOC3"/>
            <w:tabs>
              <w:tab w:val="right" w:leader="dot" w:pos="9016"/>
            </w:tabs>
            <w:rPr>
              <w:rFonts w:eastAsiaTheme="minorEastAsia"/>
              <w:noProof/>
              <w:lang w:eastAsia="en-AU"/>
            </w:rPr>
          </w:pPr>
          <w:hyperlink w:anchor="_Toc147153403" w:history="1">
            <w:r w:rsidR="004076EF" w:rsidRPr="005A1080">
              <w:rPr>
                <w:rStyle w:val="Hyperlink"/>
                <w:noProof/>
              </w:rPr>
              <w:t>Treatment and Intervention Data</w:t>
            </w:r>
            <w:r w:rsidR="004076EF">
              <w:rPr>
                <w:noProof/>
                <w:webHidden/>
              </w:rPr>
              <w:tab/>
            </w:r>
            <w:r w:rsidR="004076EF">
              <w:rPr>
                <w:noProof/>
                <w:webHidden/>
              </w:rPr>
              <w:fldChar w:fldCharType="begin"/>
            </w:r>
            <w:r w:rsidR="004076EF">
              <w:rPr>
                <w:noProof/>
                <w:webHidden/>
              </w:rPr>
              <w:instrText xml:space="preserve"> PAGEREF _Toc147153403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541D489" w14:textId="21616DB7" w:rsidR="004076EF" w:rsidRDefault="00000000">
          <w:pPr>
            <w:pStyle w:val="TOC3"/>
            <w:tabs>
              <w:tab w:val="right" w:leader="dot" w:pos="9016"/>
            </w:tabs>
            <w:rPr>
              <w:rFonts w:eastAsiaTheme="minorEastAsia"/>
              <w:noProof/>
              <w:lang w:eastAsia="en-AU"/>
            </w:rPr>
          </w:pPr>
          <w:hyperlink w:anchor="_Toc147153404" w:history="1">
            <w:r w:rsidR="004076EF" w:rsidRPr="005A1080">
              <w:rPr>
                <w:rStyle w:val="Hyperlink"/>
                <w:noProof/>
              </w:rPr>
              <w:t>Program, Policy &amp; Intervention Data</w:t>
            </w:r>
            <w:r w:rsidR="004076EF">
              <w:rPr>
                <w:noProof/>
                <w:webHidden/>
              </w:rPr>
              <w:tab/>
            </w:r>
            <w:r w:rsidR="004076EF">
              <w:rPr>
                <w:noProof/>
                <w:webHidden/>
              </w:rPr>
              <w:fldChar w:fldCharType="begin"/>
            </w:r>
            <w:r w:rsidR="004076EF">
              <w:rPr>
                <w:noProof/>
                <w:webHidden/>
              </w:rPr>
              <w:instrText xml:space="preserve"> PAGEREF _Toc147153404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9838287" w14:textId="44BB1845" w:rsidR="004076EF" w:rsidRDefault="00000000">
          <w:pPr>
            <w:pStyle w:val="TOC3"/>
            <w:tabs>
              <w:tab w:val="right" w:leader="dot" w:pos="9016"/>
            </w:tabs>
            <w:rPr>
              <w:rFonts w:eastAsiaTheme="minorEastAsia"/>
              <w:noProof/>
              <w:lang w:eastAsia="en-AU"/>
            </w:rPr>
          </w:pPr>
          <w:hyperlink w:anchor="_Toc147153405" w:history="1">
            <w:r w:rsidR="004076EF" w:rsidRPr="005A1080">
              <w:rPr>
                <w:rStyle w:val="Hyperlink"/>
                <w:noProof/>
              </w:rPr>
              <w:t>Biometric and Biomedical Data</w:t>
            </w:r>
            <w:r w:rsidR="004076EF">
              <w:rPr>
                <w:noProof/>
                <w:webHidden/>
              </w:rPr>
              <w:tab/>
            </w:r>
            <w:r w:rsidR="004076EF">
              <w:rPr>
                <w:noProof/>
                <w:webHidden/>
              </w:rPr>
              <w:fldChar w:fldCharType="begin"/>
            </w:r>
            <w:r w:rsidR="004076EF">
              <w:rPr>
                <w:noProof/>
                <w:webHidden/>
              </w:rPr>
              <w:instrText xml:space="preserve"> PAGEREF _Toc147153405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5337180" w14:textId="09C3D024" w:rsidR="004076EF" w:rsidRDefault="00000000">
          <w:pPr>
            <w:pStyle w:val="TOC3"/>
            <w:tabs>
              <w:tab w:val="right" w:leader="dot" w:pos="9016"/>
            </w:tabs>
            <w:rPr>
              <w:rFonts w:eastAsiaTheme="minorEastAsia"/>
              <w:noProof/>
              <w:lang w:eastAsia="en-AU"/>
            </w:rPr>
          </w:pPr>
          <w:hyperlink w:anchor="_Toc147153406" w:history="1">
            <w:r w:rsidR="004076EF" w:rsidRPr="005A1080">
              <w:rPr>
                <w:rStyle w:val="Hyperlink"/>
                <w:noProof/>
              </w:rPr>
              <w:t>Genetic Data</w:t>
            </w:r>
            <w:r w:rsidR="004076EF">
              <w:rPr>
                <w:noProof/>
                <w:webHidden/>
              </w:rPr>
              <w:tab/>
            </w:r>
            <w:r w:rsidR="004076EF">
              <w:rPr>
                <w:noProof/>
                <w:webHidden/>
              </w:rPr>
              <w:fldChar w:fldCharType="begin"/>
            </w:r>
            <w:r w:rsidR="004076EF">
              <w:rPr>
                <w:noProof/>
                <w:webHidden/>
              </w:rPr>
              <w:instrText xml:space="preserve"> PAGEREF _Toc147153406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61960A19" w14:textId="6F3CF6DD" w:rsidR="004076EF" w:rsidRDefault="00000000">
          <w:pPr>
            <w:pStyle w:val="TOC3"/>
            <w:tabs>
              <w:tab w:val="right" w:leader="dot" w:pos="9016"/>
            </w:tabs>
            <w:rPr>
              <w:rFonts w:eastAsiaTheme="minorEastAsia"/>
              <w:noProof/>
              <w:lang w:eastAsia="en-AU"/>
            </w:rPr>
          </w:pPr>
          <w:hyperlink w:anchor="_Toc147153407" w:history="1">
            <w:r w:rsidR="004076EF" w:rsidRPr="005A1080">
              <w:rPr>
                <w:rStyle w:val="Hyperlink"/>
                <w:noProof/>
              </w:rPr>
              <w:t>Behavioural Data</w:t>
            </w:r>
            <w:r w:rsidR="004076EF">
              <w:rPr>
                <w:noProof/>
                <w:webHidden/>
              </w:rPr>
              <w:tab/>
            </w:r>
            <w:r w:rsidR="004076EF">
              <w:rPr>
                <w:noProof/>
                <w:webHidden/>
              </w:rPr>
              <w:fldChar w:fldCharType="begin"/>
            </w:r>
            <w:r w:rsidR="004076EF">
              <w:rPr>
                <w:noProof/>
                <w:webHidden/>
              </w:rPr>
              <w:instrText xml:space="preserve"> PAGEREF _Toc147153407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540E4FAD" w14:textId="1F90A579" w:rsidR="004076EF" w:rsidRDefault="00000000">
          <w:pPr>
            <w:pStyle w:val="TOC3"/>
            <w:tabs>
              <w:tab w:val="right" w:leader="dot" w:pos="9016"/>
            </w:tabs>
            <w:rPr>
              <w:rFonts w:eastAsiaTheme="minorEastAsia"/>
              <w:noProof/>
              <w:lang w:eastAsia="en-AU"/>
            </w:rPr>
          </w:pPr>
          <w:hyperlink w:anchor="_Toc147153408" w:history="1">
            <w:r w:rsidR="004076EF" w:rsidRPr="005A1080">
              <w:rPr>
                <w:rStyle w:val="Hyperlink"/>
                <w:noProof/>
              </w:rPr>
              <w:t>Environmental Data</w:t>
            </w:r>
            <w:r w:rsidR="004076EF">
              <w:rPr>
                <w:noProof/>
                <w:webHidden/>
              </w:rPr>
              <w:tab/>
            </w:r>
            <w:r w:rsidR="004076EF">
              <w:rPr>
                <w:noProof/>
                <w:webHidden/>
              </w:rPr>
              <w:fldChar w:fldCharType="begin"/>
            </w:r>
            <w:r w:rsidR="004076EF">
              <w:rPr>
                <w:noProof/>
                <w:webHidden/>
              </w:rPr>
              <w:instrText xml:space="preserve"> PAGEREF _Toc147153408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4137D95" w14:textId="783B4F42" w:rsidR="004076EF" w:rsidRDefault="00000000">
          <w:pPr>
            <w:pStyle w:val="TOC3"/>
            <w:tabs>
              <w:tab w:val="right" w:leader="dot" w:pos="9016"/>
            </w:tabs>
            <w:rPr>
              <w:rFonts w:eastAsiaTheme="minorEastAsia"/>
              <w:noProof/>
              <w:lang w:eastAsia="en-AU"/>
            </w:rPr>
          </w:pPr>
          <w:hyperlink w:anchor="_Toc147153409" w:history="1">
            <w:r w:rsidR="004076EF" w:rsidRPr="005A1080">
              <w:rPr>
                <w:rStyle w:val="Hyperlink"/>
                <w:noProof/>
              </w:rPr>
              <w:t>Health Equity Data</w:t>
            </w:r>
            <w:r w:rsidR="004076EF">
              <w:rPr>
                <w:noProof/>
                <w:webHidden/>
              </w:rPr>
              <w:tab/>
            </w:r>
            <w:r w:rsidR="004076EF">
              <w:rPr>
                <w:noProof/>
                <w:webHidden/>
              </w:rPr>
              <w:fldChar w:fldCharType="begin"/>
            </w:r>
            <w:r w:rsidR="004076EF">
              <w:rPr>
                <w:noProof/>
                <w:webHidden/>
              </w:rPr>
              <w:instrText xml:space="preserve"> PAGEREF _Toc147153409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AC59FE3" w14:textId="3AE4C3C5" w:rsidR="004076EF" w:rsidRDefault="00000000">
          <w:pPr>
            <w:pStyle w:val="TOC3"/>
            <w:tabs>
              <w:tab w:val="right" w:leader="dot" w:pos="9016"/>
            </w:tabs>
            <w:rPr>
              <w:rFonts w:eastAsiaTheme="minorEastAsia"/>
              <w:noProof/>
              <w:lang w:eastAsia="en-AU"/>
            </w:rPr>
          </w:pPr>
          <w:hyperlink w:anchor="_Toc147153410" w:history="1">
            <w:r w:rsidR="004076EF" w:rsidRPr="005A1080">
              <w:rPr>
                <w:rStyle w:val="Hyperlink"/>
                <w:noProof/>
              </w:rPr>
              <w:t>Stigma and Discrimination Data</w:t>
            </w:r>
            <w:r w:rsidR="004076EF">
              <w:rPr>
                <w:noProof/>
                <w:webHidden/>
              </w:rPr>
              <w:tab/>
            </w:r>
            <w:r w:rsidR="004076EF">
              <w:rPr>
                <w:noProof/>
                <w:webHidden/>
              </w:rPr>
              <w:fldChar w:fldCharType="begin"/>
            </w:r>
            <w:r w:rsidR="004076EF">
              <w:rPr>
                <w:noProof/>
                <w:webHidden/>
              </w:rPr>
              <w:instrText xml:space="preserve"> PAGEREF _Toc147153410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A938A60" w14:textId="0C21A1AD" w:rsidR="004076EF" w:rsidRDefault="00000000">
          <w:pPr>
            <w:pStyle w:val="TOC3"/>
            <w:tabs>
              <w:tab w:val="right" w:leader="dot" w:pos="9016"/>
            </w:tabs>
            <w:rPr>
              <w:rFonts w:eastAsiaTheme="minorEastAsia"/>
              <w:noProof/>
              <w:lang w:eastAsia="en-AU"/>
            </w:rPr>
          </w:pPr>
          <w:hyperlink w:anchor="_Toc147153411" w:history="1">
            <w:r w:rsidR="004076EF" w:rsidRPr="005A1080">
              <w:rPr>
                <w:rStyle w:val="Hyperlink"/>
                <w:noProof/>
              </w:rPr>
              <w:t>Determinants of Health Data</w:t>
            </w:r>
            <w:r w:rsidR="004076EF">
              <w:rPr>
                <w:noProof/>
                <w:webHidden/>
              </w:rPr>
              <w:tab/>
            </w:r>
            <w:r w:rsidR="004076EF">
              <w:rPr>
                <w:noProof/>
                <w:webHidden/>
              </w:rPr>
              <w:fldChar w:fldCharType="begin"/>
            </w:r>
            <w:r w:rsidR="004076EF">
              <w:rPr>
                <w:noProof/>
                <w:webHidden/>
              </w:rPr>
              <w:instrText xml:space="preserve"> PAGEREF _Toc147153411 \h </w:instrText>
            </w:r>
            <w:r w:rsidR="004076EF">
              <w:rPr>
                <w:noProof/>
                <w:webHidden/>
              </w:rPr>
            </w:r>
            <w:r w:rsidR="004076EF">
              <w:rPr>
                <w:noProof/>
                <w:webHidden/>
              </w:rPr>
              <w:fldChar w:fldCharType="separate"/>
            </w:r>
            <w:r w:rsidR="004076EF">
              <w:rPr>
                <w:noProof/>
                <w:webHidden/>
              </w:rPr>
              <w:t>3</w:t>
            </w:r>
            <w:r w:rsidR="004076EF">
              <w:rPr>
                <w:noProof/>
                <w:webHidden/>
              </w:rPr>
              <w:fldChar w:fldCharType="end"/>
            </w:r>
          </w:hyperlink>
        </w:p>
        <w:p w14:paraId="19306696" w14:textId="0A0425A9" w:rsidR="004076EF" w:rsidRDefault="00000000">
          <w:pPr>
            <w:pStyle w:val="TOC2"/>
            <w:tabs>
              <w:tab w:val="right" w:leader="dot" w:pos="9016"/>
            </w:tabs>
            <w:rPr>
              <w:rFonts w:eastAsiaTheme="minorEastAsia"/>
              <w:noProof/>
              <w:lang w:eastAsia="en-AU"/>
            </w:rPr>
          </w:pPr>
          <w:hyperlink w:anchor="_Toc147153412" w:history="1">
            <w:r w:rsidR="004076EF" w:rsidRPr="005A1080">
              <w:rPr>
                <w:rStyle w:val="Hyperlink"/>
                <w:noProof/>
              </w:rPr>
              <w:t>Exercise: The Life Compass</w:t>
            </w:r>
            <w:r w:rsidR="004076EF">
              <w:rPr>
                <w:noProof/>
                <w:webHidden/>
              </w:rPr>
              <w:tab/>
            </w:r>
            <w:r w:rsidR="004076EF">
              <w:rPr>
                <w:noProof/>
                <w:webHidden/>
              </w:rPr>
              <w:fldChar w:fldCharType="begin"/>
            </w:r>
            <w:r w:rsidR="004076EF">
              <w:rPr>
                <w:noProof/>
                <w:webHidden/>
              </w:rPr>
              <w:instrText xml:space="preserve"> PAGEREF _Toc147153412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70DC3692" w14:textId="0D896124" w:rsidR="004076EF" w:rsidRDefault="00000000">
          <w:pPr>
            <w:pStyle w:val="TOC3"/>
            <w:tabs>
              <w:tab w:val="right" w:leader="dot" w:pos="9016"/>
            </w:tabs>
            <w:rPr>
              <w:rFonts w:eastAsiaTheme="minorEastAsia"/>
              <w:noProof/>
              <w:lang w:eastAsia="en-AU"/>
            </w:rPr>
          </w:pPr>
          <w:hyperlink w:anchor="_Toc147153413" w:history="1">
            <w:r w:rsidR="004076EF" w:rsidRPr="005A1080">
              <w:rPr>
                <w:rStyle w:val="Hyperlink"/>
                <w:noProof/>
              </w:rPr>
              <w:t>Value Driven Actions</w:t>
            </w:r>
            <w:r w:rsidR="004076EF">
              <w:rPr>
                <w:noProof/>
                <w:webHidden/>
              </w:rPr>
              <w:tab/>
            </w:r>
            <w:r w:rsidR="004076EF">
              <w:rPr>
                <w:noProof/>
                <w:webHidden/>
              </w:rPr>
              <w:fldChar w:fldCharType="begin"/>
            </w:r>
            <w:r w:rsidR="004076EF">
              <w:rPr>
                <w:noProof/>
                <w:webHidden/>
              </w:rPr>
              <w:instrText xml:space="preserve"> PAGEREF _Toc147153413 \h </w:instrText>
            </w:r>
            <w:r w:rsidR="004076EF">
              <w:rPr>
                <w:noProof/>
                <w:webHidden/>
              </w:rPr>
            </w:r>
            <w:r w:rsidR="004076EF">
              <w:rPr>
                <w:noProof/>
                <w:webHidden/>
              </w:rPr>
              <w:fldChar w:fldCharType="separate"/>
            </w:r>
            <w:r w:rsidR="004076EF">
              <w:rPr>
                <w:noProof/>
                <w:webHidden/>
              </w:rPr>
              <w:t>7</w:t>
            </w:r>
            <w:r w:rsidR="004076EF">
              <w:rPr>
                <w:noProof/>
                <w:webHidden/>
              </w:rPr>
              <w:fldChar w:fldCharType="end"/>
            </w:r>
          </w:hyperlink>
        </w:p>
        <w:p w14:paraId="4B267414" w14:textId="239E7A75" w:rsidR="004076EF" w:rsidRDefault="00000000">
          <w:pPr>
            <w:pStyle w:val="TOC3"/>
            <w:tabs>
              <w:tab w:val="right" w:leader="dot" w:pos="9016"/>
            </w:tabs>
            <w:rPr>
              <w:rFonts w:eastAsiaTheme="minorEastAsia"/>
              <w:noProof/>
              <w:lang w:eastAsia="en-AU"/>
            </w:rPr>
          </w:pPr>
          <w:hyperlink w:anchor="_Toc147153414" w:history="1">
            <w:r w:rsidR="004076EF" w:rsidRPr="005A1080">
              <w:rPr>
                <w:rStyle w:val="Hyperlink"/>
                <w:noProof/>
              </w:rPr>
              <w:t>Assess Your Values</w:t>
            </w:r>
            <w:r w:rsidR="004076EF">
              <w:rPr>
                <w:noProof/>
                <w:webHidden/>
              </w:rPr>
              <w:tab/>
            </w:r>
            <w:r w:rsidR="004076EF">
              <w:rPr>
                <w:noProof/>
                <w:webHidden/>
              </w:rPr>
              <w:fldChar w:fldCharType="begin"/>
            </w:r>
            <w:r w:rsidR="004076EF">
              <w:rPr>
                <w:noProof/>
                <w:webHidden/>
              </w:rPr>
              <w:instrText xml:space="preserve"> PAGEREF _Toc147153414 \h </w:instrText>
            </w:r>
            <w:r w:rsidR="004076EF">
              <w:rPr>
                <w:noProof/>
                <w:webHidden/>
              </w:rPr>
            </w:r>
            <w:r w:rsidR="004076EF">
              <w:rPr>
                <w:noProof/>
                <w:webHidden/>
              </w:rPr>
              <w:fldChar w:fldCharType="separate"/>
            </w:r>
            <w:r w:rsidR="004076EF">
              <w:rPr>
                <w:noProof/>
                <w:webHidden/>
              </w:rPr>
              <w:t>13</w:t>
            </w:r>
            <w:r w:rsidR="004076EF">
              <w:rPr>
                <w:noProof/>
                <w:webHidden/>
              </w:rPr>
              <w:fldChar w:fldCharType="end"/>
            </w:r>
          </w:hyperlink>
        </w:p>
        <w:p w14:paraId="1D3FF29E" w14:textId="44C36060" w:rsidR="004076EF" w:rsidRDefault="00000000">
          <w:pPr>
            <w:pStyle w:val="TOC3"/>
            <w:tabs>
              <w:tab w:val="right" w:leader="dot" w:pos="9016"/>
            </w:tabs>
            <w:rPr>
              <w:rFonts w:eastAsiaTheme="minorEastAsia"/>
              <w:noProof/>
              <w:lang w:eastAsia="en-AU"/>
            </w:rPr>
          </w:pPr>
          <w:hyperlink w:anchor="_Toc147153415" w:history="1">
            <w:r w:rsidR="004076EF" w:rsidRPr="005A1080">
              <w:rPr>
                <w:rStyle w:val="Hyperlink"/>
                <w:noProof/>
              </w:rPr>
              <w:t>Clarifying Your Values</w:t>
            </w:r>
            <w:r w:rsidR="004076EF">
              <w:rPr>
                <w:noProof/>
                <w:webHidden/>
              </w:rPr>
              <w:tab/>
            </w:r>
            <w:r w:rsidR="004076EF">
              <w:rPr>
                <w:noProof/>
                <w:webHidden/>
              </w:rPr>
              <w:fldChar w:fldCharType="begin"/>
            </w:r>
            <w:r w:rsidR="004076EF">
              <w:rPr>
                <w:noProof/>
                <w:webHidden/>
              </w:rPr>
              <w:instrText xml:space="preserve"> PAGEREF _Toc147153415 \h </w:instrText>
            </w:r>
            <w:r w:rsidR="004076EF">
              <w:rPr>
                <w:noProof/>
                <w:webHidden/>
              </w:rPr>
            </w:r>
            <w:r w:rsidR="004076EF">
              <w:rPr>
                <w:noProof/>
                <w:webHidden/>
              </w:rPr>
              <w:fldChar w:fldCharType="separate"/>
            </w:r>
            <w:r w:rsidR="004076EF">
              <w:rPr>
                <w:noProof/>
                <w:webHidden/>
              </w:rPr>
              <w:t>14</w:t>
            </w:r>
            <w:r w:rsidR="004076EF">
              <w:rPr>
                <w:noProof/>
                <w:webHidden/>
              </w:rPr>
              <w:fldChar w:fldCharType="end"/>
            </w:r>
          </w:hyperlink>
        </w:p>
        <w:p w14:paraId="394B5896" w14:textId="6B1A82A0" w:rsidR="004076EF" w:rsidRDefault="00000000">
          <w:pPr>
            <w:pStyle w:val="TOC3"/>
            <w:tabs>
              <w:tab w:val="right" w:leader="dot" w:pos="9016"/>
            </w:tabs>
            <w:rPr>
              <w:rFonts w:eastAsiaTheme="minorEastAsia"/>
              <w:noProof/>
              <w:lang w:eastAsia="en-AU"/>
            </w:rPr>
          </w:pPr>
          <w:hyperlink w:anchor="_Toc147153416" w:history="1">
            <w:r w:rsidR="004076EF" w:rsidRPr="005A1080">
              <w:rPr>
                <w:rStyle w:val="Hyperlink"/>
                <w:noProof/>
              </w:rPr>
              <w:t>Live A Life You Value</w:t>
            </w:r>
            <w:r w:rsidR="004076EF">
              <w:rPr>
                <w:noProof/>
                <w:webHidden/>
              </w:rPr>
              <w:tab/>
            </w:r>
            <w:r w:rsidR="004076EF">
              <w:rPr>
                <w:noProof/>
                <w:webHidden/>
              </w:rPr>
              <w:fldChar w:fldCharType="begin"/>
            </w:r>
            <w:r w:rsidR="004076EF">
              <w:rPr>
                <w:noProof/>
                <w:webHidden/>
              </w:rPr>
              <w:instrText xml:space="preserve"> PAGEREF _Toc147153416 \h </w:instrText>
            </w:r>
            <w:r w:rsidR="004076EF">
              <w:rPr>
                <w:noProof/>
                <w:webHidden/>
              </w:rPr>
            </w:r>
            <w:r w:rsidR="004076EF">
              <w:rPr>
                <w:noProof/>
                <w:webHidden/>
              </w:rPr>
              <w:fldChar w:fldCharType="separate"/>
            </w:r>
            <w:r w:rsidR="004076EF">
              <w:rPr>
                <w:noProof/>
                <w:webHidden/>
              </w:rPr>
              <w:t>16</w:t>
            </w:r>
            <w:r w:rsidR="004076EF">
              <w:rPr>
                <w:noProof/>
                <w:webHidden/>
              </w:rPr>
              <w:fldChar w:fldCharType="end"/>
            </w:r>
          </w:hyperlink>
        </w:p>
        <w:p w14:paraId="1A924D62" w14:textId="01B3852C" w:rsidR="004076EF" w:rsidRDefault="00000000">
          <w:pPr>
            <w:pStyle w:val="TOC2"/>
            <w:tabs>
              <w:tab w:val="right" w:leader="dot" w:pos="9016"/>
            </w:tabs>
            <w:rPr>
              <w:rFonts w:eastAsiaTheme="minorEastAsia"/>
              <w:noProof/>
              <w:lang w:eastAsia="en-AU"/>
            </w:rPr>
          </w:pPr>
          <w:hyperlink w:anchor="_Toc147153417" w:history="1">
            <w:r w:rsidR="004076EF" w:rsidRPr="005A1080">
              <w:rPr>
                <w:rStyle w:val="Hyperlink"/>
                <w:noProof/>
              </w:rPr>
              <w:t>Professional Making Connections</w:t>
            </w:r>
            <w:r w:rsidR="004076EF">
              <w:rPr>
                <w:noProof/>
                <w:webHidden/>
              </w:rPr>
              <w:tab/>
            </w:r>
            <w:r w:rsidR="004076EF">
              <w:rPr>
                <w:noProof/>
                <w:webHidden/>
              </w:rPr>
              <w:fldChar w:fldCharType="begin"/>
            </w:r>
            <w:r w:rsidR="004076EF">
              <w:rPr>
                <w:noProof/>
                <w:webHidden/>
              </w:rPr>
              <w:instrText xml:space="preserve"> PAGEREF _Toc147153417 \h </w:instrText>
            </w:r>
            <w:r w:rsidR="004076EF">
              <w:rPr>
                <w:noProof/>
                <w:webHidden/>
              </w:rPr>
            </w:r>
            <w:r w:rsidR="004076EF">
              <w:rPr>
                <w:noProof/>
                <w:webHidden/>
              </w:rPr>
              <w:fldChar w:fldCharType="separate"/>
            </w:r>
            <w:r w:rsidR="004076EF">
              <w:rPr>
                <w:noProof/>
                <w:webHidden/>
              </w:rPr>
              <w:t>17</w:t>
            </w:r>
            <w:r w:rsidR="004076EF">
              <w:rPr>
                <w:noProof/>
                <w:webHidden/>
              </w:rPr>
              <w:fldChar w:fldCharType="end"/>
            </w:r>
          </w:hyperlink>
        </w:p>
        <w:p w14:paraId="79AF68BD" w14:textId="24744CA0" w:rsidR="004076EF" w:rsidRDefault="00000000">
          <w:pPr>
            <w:pStyle w:val="TOC3"/>
            <w:tabs>
              <w:tab w:val="right" w:leader="dot" w:pos="9016"/>
            </w:tabs>
            <w:rPr>
              <w:rFonts w:eastAsiaTheme="minorEastAsia"/>
              <w:noProof/>
              <w:lang w:eastAsia="en-AU"/>
            </w:rPr>
          </w:pPr>
          <w:hyperlink w:anchor="_Toc147153418" w:history="1">
            <w:r w:rsidR="004076EF" w:rsidRPr="005A1080">
              <w:rPr>
                <w:rStyle w:val="Hyperlink"/>
                <w:noProof/>
              </w:rPr>
              <w:t>Therapists</w:t>
            </w:r>
            <w:r w:rsidR="004076EF">
              <w:rPr>
                <w:noProof/>
                <w:webHidden/>
              </w:rPr>
              <w:tab/>
            </w:r>
            <w:r w:rsidR="004076EF">
              <w:rPr>
                <w:noProof/>
                <w:webHidden/>
              </w:rPr>
              <w:fldChar w:fldCharType="begin"/>
            </w:r>
            <w:r w:rsidR="004076EF">
              <w:rPr>
                <w:noProof/>
                <w:webHidden/>
              </w:rPr>
              <w:instrText xml:space="preserve"> PAGEREF _Toc147153418 \h </w:instrText>
            </w:r>
            <w:r w:rsidR="004076EF">
              <w:rPr>
                <w:noProof/>
                <w:webHidden/>
              </w:rPr>
            </w:r>
            <w:r w:rsidR="004076EF">
              <w:rPr>
                <w:noProof/>
                <w:webHidden/>
              </w:rPr>
              <w:fldChar w:fldCharType="separate"/>
            </w:r>
            <w:r w:rsidR="004076EF">
              <w:rPr>
                <w:noProof/>
                <w:webHidden/>
              </w:rPr>
              <w:t>17</w:t>
            </w:r>
            <w:r w:rsidR="004076EF">
              <w:rPr>
                <w:noProof/>
                <w:webHidden/>
              </w:rPr>
              <w:fldChar w:fldCharType="end"/>
            </w:r>
          </w:hyperlink>
        </w:p>
        <w:p w14:paraId="59520715" w14:textId="3F4A798B" w:rsidR="004076EF" w:rsidRDefault="00000000">
          <w:pPr>
            <w:pStyle w:val="TOC3"/>
            <w:tabs>
              <w:tab w:val="right" w:leader="dot" w:pos="9016"/>
            </w:tabs>
            <w:rPr>
              <w:rFonts w:eastAsiaTheme="minorEastAsia"/>
              <w:noProof/>
              <w:lang w:eastAsia="en-AU"/>
            </w:rPr>
          </w:pPr>
          <w:hyperlink w:anchor="_Toc147153419" w:history="1">
            <w:r w:rsidR="004076EF" w:rsidRPr="005A1080">
              <w:rPr>
                <w:rStyle w:val="Hyperlink"/>
                <w:noProof/>
              </w:rPr>
              <w:t>Coaches</w:t>
            </w:r>
            <w:r w:rsidR="004076EF">
              <w:rPr>
                <w:noProof/>
                <w:webHidden/>
              </w:rPr>
              <w:tab/>
            </w:r>
            <w:r w:rsidR="004076EF">
              <w:rPr>
                <w:noProof/>
                <w:webHidden/>
              </w:rPr>
              <w:fldChar w:fldCharType="begin"/>
            </w:r>
            <w:r w:rsidR="004076EF">
              <w:rPr>
                <w:noProof/>
                <w:webHidden/>
              </w:rPr>
              <w:instrText xml:space="preserve"> PAGEREF _Toc147153419 \h </w:instrText>
            </w:r>
            <w:r w:rsidR="004076EF">
              <w:rPr>
                <w:noProof/>
                <w:webHidden/>
              </w:rPr>
            </w:r>
            <w:r w:rsidR="004076EF">
              <w:rPr>
                <w:noProof/>
                <w:webHidden/>
              </w:rPr>
              <w:fldChar w:fldCharType="separate"/>
            </w:r>
            <w:r w:rsidR="004076EF">
              <w:rPr>
                <w:noProof/>
                <w:webHidden/>
              </w:rPr>
              <w:t>19</w:t>
            </w:r>
            <w:r w:rsidR="004076EF">
              <w:rPr>
                <w:noProof/>
                <w:webHidden/>
              </w:rPr>
              <w:fldChar w:fldCharType="end"/>
            </w:r>
          </w:hyperlink>
        </w:p>
        <w:p w14:paraId="3AE6842D" w14:textId="4A1E7803" w:rsidR="004076EF" w:rsidRDefault="00000000">
          <w:pPr>
            <w:pStyle w:val="TOC3"/>
            <w:tabs>
              <w:tab w:val="right" w:leader="dot" w:pos="9016"/>
            </w:tabs>
            <w:rPr>
              <w:rFonts w:eastAsiaTheme="minorEastAsia"/>
              <w:noProof/>
              <w:lang w:eastAsia="en-AU"/>
            </w:rPr>
          </w:pPr>
          <w:hyperlink w:anchor="_Toc147153420" w:history="1">
            <w:r w:rsidR="004076EF" w:rsidRPr="005A1080">
              <w:rPr>
                <w:rStyle w:val="Hyperlink"/>
                <w:noProof/>
              </w:rPr>
              <w:t>Allied Health Professionals</w:t>
            </w:r>
            <w:r w:rsidR="004076EF">
              <w:rPr>
                <w:noProof/>
                <w:webHidden/>
              </w:rPr>
              <w:tab/>
            </w:r>
            <w:r w:rsidR="004076EF">
              <w:rPr>
                <w:noProof/>
                <w:webHidden/>
              </w:rPr>
              <w:fldChar w:fldCharType="begin"/>
            </w:r>
            <w:r w:rsidR="004076EF">
              <w:rPr>
                <w:noProof/>
                <w:webHidden/>
              </w:rPr>
              <w:instrText xml:space="preserve"> PAGEREF _Toc147153420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38697A21" w14:textId="69C225D1" w:rsidR="004076EF" w:rsidRDefault="00000000">
          <w:pPr>
            <w:pStyle w:val="TOC3"/>
            <w:tabs>
              <w:tab w:val="right" w:leader="dot" w:pos="9016"/>
            </w:tabs>
            <w:rPr>
              <w:rFonts w:eastAsiaTheme="minorEastAsia"/>
              <w:noProof/>
              <w:lang w:eastAsia="en-AU"/>
            </w:rPr>
          </w:pPr>
          <w:hyperlink w:anchor="_Toc147153421" w:history="1">
            <w:r w:rsidR="004076EF" w:rsidRPr="005A1080">
              <w:rPr>
                <w:rStyle w:val="Hyperlink"/>
                <w:noProof/>
              </w:rPr>
              <w:t>Community Support Services</w:t>
            </w:r>
            <w:r w:rsidR="004076EF">
              <w:rPr>
                <w:noProof/>
                <w:webHidden/>
              </w:rPr>
              <w:tab/>
            </w:r>
            <w:r w:rsidR="004076EF">
              <w:rPr>
                <w:noProof/>
                <w:webHidden/>
              </w:rPr>
              <w:fldChar w:fldCharType="begin"/>
            </w:r>
            <w:r w:rsidR="004076EF">
              <w:rPr>
                <w:noProof/>
                <w:webHidden/>
              </w:rPr>
              <w:instrText xml:space="preserve"> PAGEREF _Toc147153421 \h </w:instrText>
            </w:r>
            <w:r w:rsidR="004076EF">
              <w:rPr>
                <w:noProof/>
                <w:webHidden/>
              </w:rPr>
            </w:r>
            <w:r w:rsidR="004076EF">
              <w:rPr>
                <w:noProof/>
                <w:webHidden/>
              </w:rPr>
              <w:fldChar w:fldCharType="separate"/>
            </w:r>
            <w:r w:rsidR="004076EF">
              <w:rPr>
                <w:noProof/>
                <w:webHidden/>
              </w:rPr>
              <w:t>1</w:t>
            </w:r>
            <w:r w:rsidR="004076EF">
              <w:rPr>
                <w:noProof/>
                <w:webHidden/>
              </w:rPr>
              <w:fldChar w:fldCharType="end"/>
            </w:r>
          </w:hyperlink>
        </w:p>
        <w:p w14:paraId="417F1E47" w14:textId="5BD1B61E" w:rsidR="004076EF" w:rsidRDefault="00000000">
          <w:pPr>
            <w:pStyle w:val="TOC3"/>
            <w:tabs>
              <w:tab w:val="right" w:leader="dot" w:pos="9016"/>
            </w:tabs>
            <w:rPr>
              <w:rFonts w:eastAsiaTheme="minorEastAsia"/>
              <w:noProof/>
              <w:lang w:eastAsia="en-AU"/>
            </w:rPr>
          </w:pPr>
          <w:hyperlink w:anchor="_Toc147153422" w:history="1">
            <w:r w:rsidR="004076EF" w:rsidRPr="005A1080">
              <w:rPr>
                <w:rStyle w:val="Hyperlink"/>
                <w:noProof/>
              </w:rPr>
              <w:t>Mental Health Services</w:t>
            </w:r>
            <w:r w:rsidR="004076EF">
              <w:rPr>
                <w:noProof/>
                <w:webHidden/>
              </w:rPr>
              <w:tab/>
            </w:r>
            <w:r w:rsidR="004076EF">
              <w:rPr>
                <w:noProof/>
                <w:webHidden/>
              </w:rPr>
              <w:fldChar w:fldCharType="begin"/>
            </w:r>
            <w:r w:rsidR="004076EF">
              <w:rPr>
                <w:noProof/>
                <w:webHidden/>
              </w:rPr>
              <w:instrText xml:space="preserve"> PAGEREF _Toc147153422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44B95EE9" w14:textId="5C4A7FF2" w:rsidR="004076EF" w:rsidRDefault="00000000">
          <w:pPr>
            <w:pStyle w:val="TOC3"/>
            <w:tabs>
              <w:tab w:val="right" w:leader="dot" w:pos="9016"/>
            </w:tabs>
            <w:rPr>
              <w:rFonts w:eastAsiaTheme="minorEastAsia"/>
              <w:noProof/>
              <w:lang w:eastAsia="en-AU"/>
            </w:rPr>
          </w:pPr>
          <w:hyperlink w:anchor="_Toc147153423" w:history="1">
            <w:r w:rsidR="004076EF" w:rsidRPr="005A1080">
              <w:rPr>
                <w:rStyle w:val="Hyperlink"/>
                <w:noProof/>
              </w:rPr>
              <w:t>Social Support System</w:t>
            </w:r>
            <w:r w:rsidR="004076EF">
              <w:rPr>
                <w:noProof/>
                <w:webHidden/>
              </w:rPr>
              <w:tab/>
            </w:r>
            <w:r w:rsidR="004076EF">
              <w:rPr>
                <w:noProof/>
                <w:webHidden/>
              </w:rPr>
              <w:fldChar w:fldCharType="begin"/>
            </w:r>
            <w:r w:rsidR="004076EF">
              <w:rPr>
                <w:noProof/>
                <w:webHidden/>
              </w:rPr>
              <w:instrText xml:space="preserve"> PAGEREF _Toc147153423 \h </w:instrText>
            </w:r>
            <w:r w:rsidR="004076EF">
              <w:rPr>
                <w:noProof/>
                <w:webHidden/>
              </w:rPr>
            </w:r>
            <w:r w:rsidR="004076EF">
              <w:rPr>
                <w:noProof/>
                <w:webHidden/>
              </w:rPr>
              <w:fldChar w:fldCharType="separate"/>
            </w:r>
            <w:r w:rsidR="004076EF">
              <w:rPr>
                <w:noProof/>
                <w:webHidden/>
              </w:rPr>
              <w:t>2</w:t>
            </w:r>
            <w:r w:rsidR="004076EF">
              <w:rPr>
                <w:noProof/>
                <w:webHidden/>
              </w:rPr>
              <w:fldChar w:fldCharType="end"/>
            </w:r>
          </w:hyperlink>
        </w:p>
        <w:p w14:paraId="167AF7AC" w14:textId="6CBAEAB8" w:rsidR="004076EF" w:rsidRDefault="00000000">
          <w:pPr>
            <w:pStyle w:val="TOC3"/>
            <w:tabs>
              <w:tab w:val="right" w:leader="dot" w:pos="9016"/>
            </w:tabs>
            <w:rPr>
              <w:rFonts w:eastAsiaTheme="minorEastAsia"/>
              <w:noProof/>
              <w:lang w:eastAsia="en-AU"/>
            </w:rPr>
          </w:pPr>
          <w:hyperlink w:anchor="_Toc147153424" w:history="1">
            <w:r w:rsidR="004076EF" w:rsidRPr="005A1080">
              <w:rPr>
                <w:rStyle w:val="Hyperlink"/>
                <w:noProof/>
              </w:rPr>
              <w:t>Endless Possibilities of Connections</w:t>
            </w:r>
            <w:r w:rsidR="004076EF">
              <w:rPr>
                <w:noProof/>
                <w:webHidden/>
              </w:rPr>
              <w:tab/>
            </w:r>
            <w:r w:rsidR="004076EF">
              <w:rPr>
                <w:noProof/>
                <w:webHidden/>
              </w:rPr>
              <w:fldChar w:fldCharType="begin"/>
            </w:r>
            <w:r w:rsidR="004076EF">
              <w:rPr>
                <w:noProof/>
                <w:webHidden/>
              </w:rPr>
              <w:instrText xml:space="preserve"> PAGEREF _Toc147153424 \h </w:instrText>
            </w:r>
            <w:r w:rsidR="004076EF">
              <w:rPr>
                <w:noProof/>
                <w:webHidden/>
              </w:rPr>
            </w:r>
            <w:r w:rsidR="004076EF">
              <w:rPr>
                <w:noProof/>
                <w:webHidden/>
              </w:rPr>
              <w:fldChar w:fldCharType="separate"/>
            </w:r>
            <w:r w:rsidR="004076EF">
              <w:rPr>
                <w:noProof/>
                <w:webHidden/>
              </w:rPr>
              <w:t>4</w:t>
            </w:r>
            <w:r w:rsidR="004076EF">
              <w:rPr>
                <w:noProof/>
                <w:webHidden/>
              </w:rPr>
              <w:fldChar w:fldCharType="end"/>
            </w:r>
          </w:hyperlink>
        </w:p>
        <w:p w14:paraId="067C51F6" w14:textId="64D0CA90" w:rsidR="004076EF" w:rsidRDefault="00000000">
          <w:pPr>
            <w:pStyle w:val="TOC1"/>
            <w:tabs>
              <w:tab w:val="right" w:leader="dot" w:pos="9016"/>
            </w:tabs>
            <w:rPr>
              <w:rFonts w:eastAsiaTheme="minorEastAsia"/>
              <w:noProof/>
              <w:lang w:eastAsia="en-AU"/>
            </w:rPr>
          </w:pPr>
          <w:hyperlink w:anchor="_Toc147153425" w:history="1">
            <w:r w:rsidR="004076EF" w:rsidRPr="005A1080">
              <w:rPr>
                <w:rStyle w:val="Hyperlink"/>
                <w:noProof/>
              </w:rPr>
              <w:t>Week 16: Unearthing The Wellness Revolution</w:t>
            </w:r>
            <w:r w:rsidR="004076EF">
              <w:rPr>
                <w:noProof/>
                <w:webHidden/>
              </w:rPr>
              <w:tab/>
            </w:r>
            <w:r w:rsidR="004076EF">
              <w:rPr>
                <w:noProof/>
                <w:webHidden/>
              </w:rPr>
              <w:fldChar w:fldCharType="begin"/>
            </w:r>
            <w:r w:rsidR="004076EF">
              <w:rPr>
                <w:noProof/>
                <w:webHidden/>
              </w:rPr>
              <w:instrText xml:space="preserve"> PAGEREF _Toc147153425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6A6100FD" w14:textId="5B96AA81" w:rsidR="004076EF" w:rsidRDefault="00000000">
          <w:pPr>
            <w:pStyle w:val="TOC3"/>
            <w:tabs>
              <w:tab w:val="right" w:leader="dot" w:pos="9016"/>
            </w:tabs>
            <w:rPr>
              <w:rFonts w:eastAsiaTheme="minorEastAsia"/>
              <w:noProof/>
              <w:lang w:eastAsia="en-AU"/>
            </w:rPr>
          </w:pPr>
          <w:hyperlink w:anchor="_Toc147153426" w:history="1">
            <w:r w:rsidR="004076EF" w:rsidRPr="005A1080">
              <w:rPr>
                <w:rStyle w:val="Hyperlink"/>
                <w:noProof/>
              </w:rPr>
              <w:t>Awareness</w:t>
            </w:r>
            <w:r w:rsidR="004076EF">
              <w:rPr>
                <w:noProof/>
                <w:webHidden/>
              </w:rPr>
              <w:tab/>
            </w:r>
            <w:r w:rsidR="004076EF">
              <w:rPr>
                <w:noProof/>
                <w:webHidden/>
              </w:rPr>
              <w:fldChar w:fldCharType="begin"/>
            </w:r>
            <w:r w:rsidR="004076EF">
              <w:rPr>
                <w:noProof/>
                <w:webHidden/>
              </w:rPr>
              <w:instrText xml:space="preserve"> PAGEREF _Toc147153426 \h </w:instrText>
            </w:r>
            <w:r w:rsidR="004076EF">
              <w:rPr>
                <w:noProof/>
                <w:webHidden/>
              </w:rPr>
            </w:r>
            <w:r w:rsidR="004076EF">
              <w:rPr>
                <w:noProof/>
                <w:webHidden/>
              </w:rPr>
              <w:fldChar w:fldCharType="separate"/>
            </w:r>
            <w:r w:rsidR="004076EF">
              <w:rPr>
                <w:noProof/>
                <w:webHidden/>
              </w:rPr>
              <w:t>5</w:t>
            </w:r>
            <w:r w:rsidR="004076EF">
              <w:rPr>
                <w:noProof/>
                <w:webHidden/>
              </w:rPr>
              <w:fldChar w:fldCharType="end"/>
            </w:r>
          </w:hyperlink>
        </w:p>
        <w:p w14:paraId="266FD3B6" w14:textId="5F693528" w:rsidR="004076EF" w:rsidRDefault="00000000">
          <w:pPr>
            <w:pStyle w:val="TOC3"/>
            <w:tabs>
              <w:tab w:val="right" w:leader="dot" w:pos="9016"/>
            </w:tabs>
            <w:rPr>
              <w:rFonts w:eastAsiaTheme="minorEastAsia"/>
              <w:noProof/>
              <w:lang w:eastAsia="en-AU"/>
            </w:rPr>
          </w:pPr>
          <w:hyperlink w:anchor="_Toc147153427" w:history="1">
            <w:r w:rsidR="004076EF" w:rsidRPr="005A1080">
              <w:rPr>
                <w:rStyle w:val="Hyperlink"/>
                <w:noProof/>
              </w:rPr>
              <w:t>Measurement of Progress</w:t>
            </w:r>
            <w:r w:rsidR="004076EF">
              <w:rPr>
                <w:noProof/>
                <w:webHidden/>
              </w:rPr>
              <w:tab/>
            </w:r>
            <w:r w:rsidR="004076EF">
              <w:rPr>
                <w:noProof/>
                <w:webHidden/>
              </w:rPr>
              <w:fldChar w:fldCharType="begin"/>
            </w:r>
            <w:r w:rsidR="004076EF">
              <w:rPr>
                <w:noProof/>
                <w:webHidden/>
              </w:rPr>
              <w:instrText xml:space="preserve"> PAGEREF _Toc147153427 \h </w:instrText>
            </w:r>
            <w:r w:rsidR="004076EF">
              <w:rPr>
                <w:noProof/>
                <w:webHidden/>
              </w:rPr>
            </w:r>
            <w:r w:rsidR="004076EF">
              <w:rPr>
                <w:noProof/>
                <w:webHidden/>
              </w:rPr>
              <w:fldChar w:fldCharType="separate"/>
            </w:r>
            <w:r w:rsidR="004076EF">
              <w:rPr>
                <w:noProof/>
                <w:webHidden/>
              </w:rPr>
              <w:t>6</w:t>
            </w:r>
            <w:r w:rsidR="004076EF">
              <w:rPr>
                <w:noProof/>
                <w:webHidden/>
              </w:rPr>
              <w:fldChar w:fldCharType="end"/>
            </w:r>
          </w:hyperlink>
        </w:p>
        <w:p w14:paraId="2B19B2E1" w14:textId="4CFA6132" w:rsidR="004076EF" w:rsidRDefault="00000000">
          <w:pPr>
            <w:pStyle w:val="TOC3"/>
            <w:tabs>
              <w:tab w:val="right" w:leader="dot" w:pos="9016"/>
            </w:tabs>
            <w:rPr>
              <w:rFonts w:eastAsiaTheme="minorEastAsia"/>
              <w:noProof/>
              <w:lang w:eastAsia="en-AU"/>
            </w:rPr>
          </w:pPr>
          <w:hyperlink w:anchor="_Toc147153428" w:history="1">
            <w:r w:rsidR="004076EF" w:rsidRPr="005A1080">
              <w:rPr>
                <w:rStyle w:val="Hyperlink"/>
                <w:noProof/>
              </w:rPr>
              <w:t>Seeking Help</w:t>
            </w:r>
            <w:r w:rsidR="004076EF">
              <w:rPr>
                <w:noProof/>
                <w:webHidden/>
              </w:rPr>
              <w:tab/>
            </w:r>
            <w:r w:rsidR="004076EF">
              <w:rPr>
                <w:noProof/>
                <w:webHidden/>
              </w:rPr>
              <w:fldChar w:fldCharType="begin"/>
            </w:r>
            <w:r w:rsidR="004076EF">
              <w:rPr>
                <w:noProof/>
                <w:webHidden/>
              </w:rPr>
              <w:instrText xml:space="preserve"> PAGEREF _Toc147153428 \h </w:instrText>
            </w:r>
            <w:r w:rsidR="004076EF">
              <w:rPr>
                <w:noProof/>
                <w:webHidden/>
              </w:rPr>
            </w:r>
            <w:r w:rsidR="004076EF">
              <w:rPr>
                <w:noProof/>
                <w:webHidden/>
              </w:rPr>
              <w:fldChar w:fldCharType="separate"/>
            </w:r>
            <w:r w:rsidR="004076EF">
              <w:rPr>
                <w:noProof/>
                <w:webHidden/>
              </w:rPr>
              <w:t>8</w:t>
            </w:r>
            <w:r w:rsidR="004076EF">
              <w:rPr>
                <w:noProof/>
                <w:webHidden/>
              </w:rPr>
              <w:fldChar w:fldCharType="end"/>
            </w:r>
          </w:hyperlink>
        </w:p>
        <w:p w14:paraId="13F01957" w14:textId="456BAF35" w:rsidR="004076EF" w:rsidRDefault="00000000">
          <w:pPr>
            <w:pStyle w:val="TOC3"/>
            <w:tabs>
              <w:tab w:val="right" w:leader="dot" w:pos="9016"/>
            </w:tabs>
            <w:rPr>
              <w:rFonts w:eastAsiaTheme="minorEastAsia"/>
              <w:noProof/>
              <w:lang w:eastAsia="en-AU"/>
            </w:rPr>
          </w:pPr>
          <w:hyperlink w:anchor="_Toc147153429" w:history="1">
            <w:r w:rsidR="004076EF" w:rsidRPr="005A1080">
              <w:rPr>
                <w:rStyle w:val="Hyperlink"/>
                <w:noProof/>
              </w:rPr>
              <w:t>Reassess</w:t>
            </w:r>
            <w:r w:rsidR="004076EF">
              <w:rPr>
                <w:noProof/>
                <w:webHidden/>
              </w:rPr>
              <w:tab/>
            </w:r>
            <w:r w:rsidR="004076EF">
              <w:rPr>
                <w:noProof/>
                <w:webHidden/>
              </w:rPr>
              <w:fldChar w:fldCharType="begin"/>
            </w:r>
            <w:r w:rsidR="004076EF">
              <w:rPr>
                <w:noProof/>
                <w:webHidden/>
              </w:rPr>
              <w:instrText xml:space="preserve"> PAGEREF _Toc147153429 \h </w:instrText>
            </w:r>
            <w:r w:rsidR="004076EF">
              <w:rPr>
                <w:noProof/>
                <w:webHidden/>
              </w:rPr>
            </w:r>
            <w:r w:rsidR="004076EF">
              <w:rPr>
                <w:noProof/>
                <w:webHidden/>
              </w:rPr>
              <w:fldChar w:fldCharType="separate"/>
            </w:r>
            <w:r w:rsidR="004076EF">
              <w:rPr>
                <w:noProof/>
                <w:webHidden/>
              </w:rPr>
              <w:t>9</w:t>
            </w:r>
            <w:r w:rsidR="004076EF">
              <w:rPr>
                <w:noProof/>
                <w:webHidden/>
              </w:rPr>
              <w:fldChar w:fldCharType="end"/>
            </w:r>
          </w:hyperlink>
        </w:p>
        <w:p w14:paraId="7D08C989" w14:textId="79550E68" w:rsidR="004076EF" w:rsidRDefault="00000000">
          <w:pPr>
            <w:pStyle w:val="TOC1"/>
            <w:tabs>
              <w:tab w:val="right" w:leader="dot" w:pos="9016"/>
            </w:tabs>
            <w:rPr>
              <w:rFonts w:eastAsiaTheme="minorEastAsia"/>
              <w:noProof/>
              <w:lang w:eastAsia="en-AU"/>
            </w:rPr>
          </w:pPr>
          <w:hyperlink w:anchor="_Toc147153430" w:history="1">
            <w:r w:rsidR="004076EF" w:rsidRPr="005A1080">
              <w:rPr>
                <w:rStyle w:val="Hyperlink"/>
                <w:noProof/>
              </w:rPr>
              <w:t>The Wellness Revolution</w:t>
            </w:r>
            <w:r w:rsidR="004076EF">
              <w:rPr>
                <w:noProof/>
                <w:webHidden/>
              </w:rPr>
              <w:tab/>
            </w:r>
            <w:r w:rsidR="004076EF">
              <w:rPr>
                <w:noProof/>
                <w:webHidden/>
              </w:rPr>
              <w:fldChar w:fldCharType="begin"/>
            </w:r>
            <w:r w:rsidR="004076EF">
              <w:rPr>
                <w:noProof/>
                <w:webHidden/>
              </w:rPr>
              <w:instrText xml:space="preserve"> PAGEREF _Toc147153430 \h </w:instrText>
            </w:r>
            <w:r w:rsidR="004076EF">
              <w:rPr>
                <w:noProof/>
                <w:webHidden/>
              </w:rPr>
            </w:r>
            <w:r w:rsidR="004076EF">
              <w:rPr>
                <w:noProof/>
                <w:webHidden/>
              </w:rPr>
              <w:fldChar w:fldCharType="separate"/>
            </w:r>
            <w:r w:rsidR="004076EF">
              <w:rPr>
                <w:noProof/>
                <w:webHidden/>
              </w:rPr>
              <w:t>20</w:t>
            </w:r>
            <w:r w:rsidR="004076EF">
              <w:rPr>
                <w:noProof/>
                <w:webHidden/>
              </w:rPr>
              <w:fldChar w:fldCharType="end"/>
            </w:r>
          </w:hyperlink>
        </w:p>
        <w:p w14:paraId="5528900B" w14:textId="1FB24821" w:rsidR="004076EF" w:rsidRDefault="00000000">
          <w:pPr>
            <w:pStyle w:val="TOC3"/>
            <w:tabs>
              <w:tab w:val="right" w:leader="dot" w:pos="9016"/>
            </w:tabs>
            <w:rPr>
              <w:rFonts w:eastAsiaTheme="minorEastAsia"/>
              <w:noProof/>
              <w:lang w:eastAsia="en-AU"/>
            </w:rPr>
          </w:pPr>
          <w:hyperlink w:anchor="_Toc147153431" w:history="1">
            <w:r w:rsidR="004076EF" w:rsidRPr="005A1080">
              <w:rPr>
                <w:rStyle w:val="Hyperlink"/>
                <w:noProof/>
              </w:rPr>
              <w:t>A Longitudinal Revolution</w:t>
            </w:r>
            <w:r w:rsidR="004076EF">
              <w:rPr>
                <w:noProof/>
                <w:webHidden/>
              </w:rPr>
              <w:tab/>
            </w:r>
            <w:r w:rsidR="004076EF">
              <w:rPr>
                <w:noProof/>
                <w:webHidden/>
              </w:rPr>
              <w:fldChar w:fldCharType="begin"/>
            </w:r>
            <w:r w:rsidR="004076EF">
              <w:rPr>
                <w:noProof/>
                <w:webHidden/>
              </w:rPr>
              <w:instrText xml:space="preserve"> PAGEREF _Toc147153431 \h </w:instrText>
            </w:r>
            <w:r w:rsidR="004076EF">
              <w:rPr>
                <w:noProof/>
                <w:webHidden/>
              </w:rPr>
            </w:r>
            <w:r w:rsidR="004076EF">
              <w:rPr>
                <w:noProof/>
                <w:webHidden/>
              </w:rPr>
              <w:fldChar w:fldCharType="separate"/>
            </w:r>
            <w:r w:rsidR="004076EF">
              <w:rPr>
                <w:noProof/>
                <w:webHidden/>
              </w:rPr>
              <w:t>20</w:t>
            </w:r>
            <w:r w:rsidR="004076EF">
              <w:rPr>
                <w:noProof/>
                <w:webHidden/>
              </w:rPr>
              <w:fldChar w:fldCharType="end"/>
            </w:r>
          </w:hyperlink>
        </w:p>
        <w:p w14:paraId="102AD8D4" w14:textId="721CDD36" w:rsidR="004076EF" w:rsidRDefault="00000000">
          <w:pPr>
            <w:pStyle w:val="TOC3"/>
            <w:tabs>
              <w:tab w:val="right" w:leader="dot" w:pos="9016"/>
            </w:tabs>
            <w:rPr>
              <w:rFonts w:eastAsiaTheme="minorEastAsia"/>
              <w:noProof/>
              <w:lang w:eastAsia="en-AU"/>
            </w:rPr>
          </w:pPr>
          <w:hyperlink w:anchor="_Toc147153432" w:history="1">
            <w:r w:rsidR="004076EF" w:rsidRPr="005A1080">
              <w:rPr>
                <w:rStyle w:val="Hyperlink"/>
                <w:noProof/>
              </w:rPr>
              <w:t>The Birth of a Ledger Revolution</w:t>
            </w:r>
            <w:r w:rsidR="004076EF">
              <w:rPr>
                <w:noProof/>
                <w:webHidden/>
              </w:rPr>
              <w:tab/>
            </w:r>
            <w:r w:rsidR="004076EF">
              <w:rPr>
                <w:noProof/>
                <w:webHidden/>
              </w:rPr>
              <w:fldChar w:fldCharType="begin"/>
            </w:r>
            <w:r w:rsidR="004076EF">
              <w:rPr>
                <w:noProof/>
                <w:webHidden/>
              </w:rPr>
              <w:instrText xml:space="preserve"> PAGEREF _Toc147153432 \h </w:instrText>
            </w:r>
            <w:r w:rsidR="004076EF">
              <w:rPr>
                <w:noProof/>
                <w:webHidden/>
              </w:rPr>
            </w:r>
            <w:r w:rsidR="004076EF">
              <w:rPr>
                <w:noProof/>
                <w:webHidden/>
              </w:rPr>
              <w:fldChar w:fldCharType="separate"/>
            </w:r>
            <w:r w:rsidR="004076EF">
              <w:rPr>
                <w:noProof/>
                <w:webHidden/>
              </w:rPr>
              <w:t>22</w:t>
            </w:r>
            <w:r w:rsidR="004076EF">
              <w:rPr>
                <w:noProof/>
                <w:webHidden/>
              </w:rPr>
              <w:fldChar w:fldCharType="end"/>
            </w:r>
          </w:hyperlink>
        </w:p>
        <w:p w14:paraId="56CD06E5" w14:textId="3F04ECFB" w:rsidR="004076EF" w:rsidRDefault="00000000">
          <w:pPr>
            <w:pStyle w:val="TOC3"/>
            <w:tabs>
              <w:tab w:val="right" w:leader="dot" w:pos="9016"/>
            </w:tabs>
            <w:rPr>
              <w:rFonts w:eastAsiaTheme="minorEastAsia"/>
              <w:noProof/>
              <w:lang w:eastAsia="en-AU"/>
            </w:rPr>
          </w:pPr>
          <w:hyperlink w:anchor="_Toc147153433" w:history="1">
            <w:r w:rsidR="004076EF" w:rsidRPr="005A1080">
              <w:rPr>
                <w:rStyle w:val="Hyperlink"/>
                <w:noProof/>
              </w:rPr>
              <w:t>A Perpetual Journey</w:t>
            </w:r>
            <w:r w:rsidR="004076EF">
              <w:rPr>
                <w:noProof/>
                <w:webHidden/>
              </w:rPr>
              <w:tab/>
            </w:r>
            <w:r w:rsidR="004076EF">
              <w:rPr>
                <w:noProof/>
                <w:webHidden/>
              </w:rPr>
              <w:fldChar w:fldCharType="begin"/>
            </w:r>
            <w:r w:rsidR="004076EF">
              <w:rPr>
                <w:noProof/>
                <w:webHidden/>
              </w:rPr>
              <w:instrText xml:space="preserve"> PAGEREF _Toc147153433 \h </w:instrText>
            </w:r>
            <w:r w:rsidR="004076EF">
              <w:rPr>
                <w:noProof/>
                <w:webHidden/>
              </w:rPr>
            </w:r>
            <w:r w:rsidR="004076EF">
              <w:rPr>
                <w:noProof/>
                <w:webHidden/>
              </w:rPr>
              <w:fldChar w:fldCharType="separate"/>
            </w:r>
            <w:r w:rsidR="004076EF">
              <w:rPr>
                <w:noProof/>
                <w:webHidden/>
              </w:rPr>
              <w:t>22</w:t>
            </w:r>
            <w:r w:rsidR="004076EF">
              <w:rPr>
                <w:noProof/>
                <w:webHidden/>
              </w:rPr>
              <w:fldChar w:fldCharType="end"/>
            </w:r>
          </w:hyperlink>
        </w:p>
        <w:p w14:paraId="128E5CC8" w14:textId="34CF0CFB" w:rsidR="004076EF" w:rsidRDefault="00000000">
          <w:pPr>
            <w:pStyle w:val="TOC3"/>
            <w:tabs>
              <w:tab w:val="right" w:leader="dot" w:pos="9016"/>
            </w:tabs>
            <w:rPr>
              <w:rFonts w:eastAsiaTheme="minorEastAsia"/>
              <w:noProof/>
              <w:lang w:eastAsia="en-AU"/>
            </w:rPr>
          </w:pPr>
          <w:hyperlink w:anchor="_Toc147153434" w:history="1">
            <w:r w:rsidR="004076EF" w:rsidRPr="005A1080">
              <w:rPr>
                <w:rStyle w:val="Hyperlink"/>
                <w:noProof/>
              </w:rPr>
              <w:t>Report Card for The Soul</w:t>
            </w:r>
            <w:r w:rsidR="004076EF">
              <w:rPr>
                <w:noProof/>
                <w:webHidden/>
              </w:rPr>
              <w:tab/>
            </w:r>
            <w:r w:rsidR="004076EF">
              <w:rPr>
                <w:noProof/>
                <w:webHidden/>
              </w:rPr>
              <w:fldChar w:fldCharType="begin"/>
            </w:r>
            <w:r w:rsidR="004076EF">
              <w:rPr>
                <w:noProof/>
                <w:webHidden/>
              </w:rPr>
              <w:instrText xml:space="preserve"> PAGEREF _Toc147153434 \h </w:instrText>
            </w:r>
            <w:r w:rsidR="004076EF">
              <w:rPr>
                <w:noProof/>
                <w:webHidden/>
              </w:rPr>
            </w:r>
            <w:r w:rsidR="004076EF">
              <w:rPr>
                <w:noProof/>
                <w:webHidden/>
              </w:rPr>
              <w:fldChar w:fldCharType="separate"/>
            </w:r>
            <w:r w:rsidR="004076EF">
              <w:rPr>
                <w:noProof/>
                <w:webHidden/>
              </w:rPr>
              <w:t>23</w:t>
            </w:r>
            <w:r w:rsidR="004076EF">
              <w:rPr>
                <w:noProof/>
                <w:webHidden/>
              </w:rPr>
              <w:fldChar w:fldCharType="end"/>
            </w:r>
          </w:hyperlink>
        </w:p>
        <w:p w14:paraId="7A8A131C" w14:textId="2ABEF192" w:rsidR="004076EF" w:rsidRDefault="00000000">
          <w:pPr>
            <w:pStyle w:val="TOC3"/>
            <w:tabs>
              <w:tab w:val="right" w:leader="dot" w:pos="9016"/>
            </w:tabs>
            <w:rPr>
              <w:rFonts w:eastAsiaTheme="minorEastAsia"/>
              <w:noProof/>
              <w:lang w:eastAsia="en-AU"/>
            </w:rPr>
          </w:pPr>
          <w:hyperlink w:anchor="_Toc147153435" w:history="1">
            <w:r w:rsidR="004076EF" w:rsidRPr="005A1080">
              <w:rPr>
                <w:rStyle w:val="Hyperlink"/>
                <w:noProof/>
              </w:rPr>
              <w:t>Review of a Revolution</w:t>
            </w:r>
            <w:r w:rsidR="004076EF">
              <w:rPr>
                <w:noProof/>
                <w:webHidden/>
              </w:rPr>
              <w:tab/>
            </w:r>
            <w:r w:rsidR="004076EF">
              <w:rPr>
                <w:noProof/>
                <w:webHidden/>
              </w:rPr>
              <w:fldChar w:fldCharType="begin"/>
            </w:r>
            <w:r w:rsidR="004076EF">
              <w:rPr>
                <w:noProof/>
                <w:webHidden/>
              </w:rPr>
              <w:instrText xml:space="preserve"> PAGEREF _Toc147153435 \h </w:instrText>
            </w:r>
            <w:r w:rsidR="004076EF">
              <w:rPr>
                <w:noProof/>
                <w:webHidden/>
              </w:rPr>
            </w:r>
            <w:r w:rsidR="004076EF">
              <w:rPr>
                <w:noProof/>
                <w:webHidden/>
              </w:rPr>
              <w:fldChar w:fldCharType="separate"/>
            </w:r>
            <w:r w:rsidR="004076EF">
              <w:rPr>
                <w:noProof/>
                <w:webHidden/>
              </w:rPr>
              <w:t>24</w:t>
            </w:r>
            <w:r w:rsidR="004076EF">
              <w:rPr>
                <w:noProof/>
                <w:webHidden/>
              </w:rPr>
              <w:fldChar w:fldCharType="end"/>
            </w:r>
          </w:hyperlink>
        </w:p>
        <w:p w14:paraId="1E0C0AB1" w14:textId="18F05F8E" w:rsidR="004076EF" w:rsidRDefault="00000000">
          <w:pPr>
            <w:pStyle w:val="TOC3"/>
            <w:tabs>
              <w:tab w:val="right" w:leader="dot" w:pos="9016"/>
            </w:tabs>
            <w:rPr>
              <w:rFonts w:eastAsiaTheme="minorEastAsia"/>
              <w:noProof/>
              <w:lang w:eastAsia="en-AU"/>
            </w:rPr>
          </w:pPr>
          <w:hyperlink w:anchor="_Toc147153436" w:history="1">
            <w:r w:rsidR="004076EF" w:rsidRPr="005A1080">
              <w:rPr>
                <w:rStyle w:val="Hyperlink"/>
                <w:noProof/>
              </w:rPr>
              <w:t>The Foundations of the Revolution</w:t>
            </w:r>
            <w:r w:rsidR="004076EF">
              <w:rPr>
                <w:noProof/>
                <w:webHidden/>
              </w:rPr>
              <w:tab/>
            </w:r>
            <w:r w:rsidR="004076EF">
              <w:rPr>
                <w:noProof/>
                <w:webHidden/>
              </w:rPr>
              <w:fldChar w:fldCharType="begin"/>
            </w:r>
            <w:r w:rsidR="004076EF">
              <w:rPr>
                <w:noProof/>
                <w:webHidden/>
              </w:rPr>
              <w:instrText xml:space="preserve"> PAGEREF _Toc147153436 \h </w:instrText>
            </w:r>
            <w:r w:rsidR="004076EF">
              <w:rPr>
                <w:noProof/>
                <w:webHidden/>
              </w:rPr>
            </w:r>
            <w:r w:rsidR="004076EF">
              <w:rPr>
                <w:noProof/>
                <w:webHidden/>
              </w:rPr>
              <w:fldChar w:fldCharType="separate"/>
            </w:r>
            <w:r w:rsidR="004076EF">
              <w:rPr>
                <w:noProof/>
                <w:webHidden/>
              </w:rPr>
              <w:t>25</w:t>
            </w:r>
            <w:r w:rsidR="004076EF">
              <w:rPr>
                <w:noProof/>
                <w:webHidden/>
              </w:rPr>
              <w:fldChar w:fldCharType="end"/>
            </w:r>
          </w:hyperlink>
        </w:p>
        <w:p w14:paraId="4F02E2F8" w14:textId="0E1E8151" w:rsidR="004076EF" w:rsidRDefault="00000000">
          <w:pPr>
            <w:pStyle w:val="TOC3"/>
            <w:tabs>
              <w:tab w:val="right" w:leader="dot" w:pos="9016"/>
            </w:tabs>
            <w:rPr>
              <w:rFonts w:eastAsiaTheme="minorEastAsia"/>
              <w:noProof/>
              <w:lang w:eastAsia="en-AU"/>
            </w:rPr>
          </w:pPr>
          <w:hyperlink w:anchor="_Toc147153437" w:history="1">
            <w:r w:rsidR="004076EF" w:rsidRPr="005A1080">
              <w:rPr>
                <w:rStyle w:val="Hyperlink"/>
                <w:noProof/>
              </w:rPr>
              <w:t>Blockchain and The Revolution</w:t>
            </w:r>
            <w:r w:rsidR="004076EF">
              <w:rPr>
                <w:noProof/>
                <w:webHidden/>
              </w:rPr>
              <w:tab/>
            </w:r>
            <w:r w:rsidR="004076EF">
              <w:rPr>
                <w:noProof/>
                <w:webHidden/>
              </w:rPr>
              <w:fldChar w:fldCharType="begin"/>
            </w:r>
            <w:r w:rsidR="004076EF">
              <w:rPr>
                <w:noProof/>
                <w:webHidden/>
              </w:rPr>
              <w:instrText xml:space="preserve"> PAGEREF _Toc147153437 \h </w:instrText>
            </w:r>
            <w:r w:rsidR="004076EF">
              <w:rPr>
                <w:noProof/>
                <w:webHidden/>
              </w:rPr>
            </w:r>
            <w:r w:rsidR="004076EF">
              <w:rPr>
                <w:noProof/>
                <w:webHidden/>
              </w:rPr>
              <w:fldChar w:fldCharType="separate"/>
            </w:r>
            <w:r w:rsidR="004076EF">
              <w:rPr>
                <w:noProof/>
                <w:webHidden/>
              </w:rPr>
              <w:t>25</w:t>
            </w:r>
            <w:r w:rsidR="004076EF">
              <w:rPr>
                <w:noProof/>
                <w:webHidden/>
              </w:rPr>
              <w:fldChar w:fldCharType="end"/>
            </w:r>
          </w:hyperlink>
        </w:p>
        <w:p w14:paraId="3CCA268D" w14:textId="015F7679" w:rsidR="004076EF" w:rsidRDefault="00000000">
          <w:pPr>
            <w:pStyle w:val="TOC3"/>
            <w:tabs>
              <w:tab w:val="right" w:leader="dot" w:pos="9016"/>
            </w:tabs>
            <w:rPr>
              <w:rFonts w:eastAsiaTheme="minorEastAsia"/>
              <w:noProof/>
              <w:lang w:eastAsia="en-AU"/>
            </w:rPr>
          </w:pPr>
          <w:hyperlink w:anchor="_Toc147153438" w:history="1">
            <w:r w:rsidR="004076EF" w:rsidRPr="005A1080">
              <w:rPr>
                <w:rStyle w:val="Hyperlink"/>
                <w:noProof/>
              </w:rPr>
              <w:t>A Purposeful Revolution</w:t>
            </w:r>
            <w:r w:rsidR="004076EF">
              <w:rPr>
                <w:noProof/>
                <w:webHidden/>
              </w:rPr>
              <w:tab/>
            </w:r>
            <w:r w:rsidR="004076EF">
              <w:rPr>
                <w:noProof/>
                <w:webHidden/>
              </w:rPr>
              <w:fldChar w:fldCharType="begin"/>
            </w:r>
            <w:r w:rsidR="004076EF">
              <w:rPr>
                <w:noProof/>
                <w:webHidden/>
              </w:rPr>
              <w:instrText xml:space="preserve"> PAGEREF _Toc147153438 \h </w:instrText>
            </w:r>
            <w:r w:rsidR="004076EF">
              <w:rPr>
                <w:noProof/>
                <w:webHidden/>
              </w:rPr>
            </w:r>
            <w:r w:rsidR="004076EF">
              <w:rPr>
                <w:noProof/>
                <w:webHidden/>
              </w:rPr>
              <w:fldChar w:fldCharType="separate"/>
            </w:r>
            <w:r w:rsidR="004076EF">
              <w:rPr>
                <w:noProof/>
                <w:webHidden/>
              </w:rPr>
              <w:t>26</w:t>
            </w:r>
            <w:r w:rsidR="004076EF">
              <w:rPr>
                <w:noProof/>
                <w:webHidden/>
              </w:rPr>
              <w:fldChar w:fldCharType="end"/>
            </w:r>
          </w:hyperlink>
        </w:p>
        <w:p w14:paraId="3235BCA0" w14:textId="2894896E" w:rsidR="004076EF" w:rsidRDefault="00000000">
          <w:pPr>
            <w:pStyle w:val="TOC3"/>
            <w:tabs>
              <w:tab w:val="right" w:leader="dot" w:pos="9016"/>
            </w:tabs>
            <w:rPr>
              <w:rFonts w:eastAsiaTheme="minorEastAsia"/>
              <w:noProof/>
              <w:lang w:eastAsia="en-AU"/>
            </w:rPr>
          </w:pPr>
          <w:hyperlink w:anchor="_Toc147153439" w:history="1">
            <w:r w:rsidR="004076EF" w:rsidRPr="005A1080">
              <w:rPr>
                <w:rStyle w:val="Hyperlink"/>
                <w:noProof/>
              </w:rPr>
              <w:t>Organising The Revolution</w:t>
            </w:r>
            <w:r w:rsidR="004076EF">
              <w:rPr>
                <w:noProof/>
                <w:webHidden/>
              </w:rPr>
              <w:tab/>
            </w:r>
            <w:r w:rsidR="004076EF">
              <w:rPr>
                <w:noProof/>
                <w:webHidden/>
              </w:rPr>
              <w:fldChar w:fldCharType="begin"/>
            </w:r>
            <w:r w:rsidR="004076EF">
              <w:rPr>
                <w:noProof/>
                <w:webHidden/>
              </w:rPr>
              <w:instrText xml:space="preserve"> PAGEREF _Toc147153439 \h </w:instrText>
            </w:r>
            <w:r w:rsidR="004076EF">
              <w:rPr>
                <w:noProof/>
                <w:webHidden/>
              </w:rPr>
            </w:r>
            <w:r w:rsidR="004076EF">
              <w:rPr>
                <w:noProof/>
                <w:webHidden/>
              </w:rPr>
              <w:fldChar w:fldCharType="separate"/>
            </w:r>
            <w:r w:rsidR="004076EF">
              <w:rPr>
                <w:noProof/>
                <w:webHidden/>
              </w:rPr>
              <w:t>28</w:t>
            </w:r>
            <w:r w:rsidR="004076EF">
              <w:rPr>
                <w:noProof/>
                <w:webHidden/>
              </w:rPr>
              <w:fldChar w:fldCharType="end"/>
            </w:r>
          </w:hyperlink>
        </w:p>
        <w:p w14:paraId="529211F4" w14:textId="28841D29" w:rsidR="004076EF" w:rsidRDefault="00000000">
          <w:pPr>
            <w:pStyle w:val="TOC3"/>
            <w:tabs>
              <w:tab w:val="right" w:leader="dot" w:pos="9016"/>
            </w:tabs>
            <w:rPr>
              <w:rFonts w:eastAsiaTheme="minorEastAsia"/>
              <w:noProof/>
              <w:lang w:eastAsia="en-AU"/>
            </w:rPr>
          </w:pPr>
          <w:hyperlink w:anchor="_Toc147153440" w:history="1">
            <w:r w:rsidR="004076EF" w:rsidRPr="005A1080">
              <w:rPr>
                <w:rStyle w:val="Hyperlink"/>
                <w:noProof/>
              </w:rPr>
              <w:t>The Emergence of the Revolution</w:t>
            </w:r>
            <w:r w:rsidR="004076EF">
              <w:rPr>
                <w:noProof/>
                <w:webHidden/>
              </w:rPr>
              <w:tab/>
            </w:r>
            <w:r w:rsidR="004076EF">
              <w:rPr>
                <w:noProof/>
                <w:webHidden/>
              </w:rPr>
              <w:fldChar w:fldCharType="begin"/>
            </w:r>
            <w:r w:rsidR="004076EF">
              <w:rPr>
                <w:noProof/>
                <w:webHidden/>
              </w:rPr>
              <w:instrText xml:space="preserve"> PAGEREF _Toc147153440 \h </w:instrText>
            </w:r>
            <w:r w:rsidR="004076EF">
              <w:rPr>
                <w:noProof/>
                <w:webHidden/>
              </w:rPr>
            </w:r>
            <w:r w:rsidR="004076EF">
              <w:rPr>
                <w:noProof/>
                <w:webHidden/>
              </w:rPr>
              <w:fldChar w:fldCharType="separate"/>
            </w:r>
            <w:r w:rsidR="004076EF">
              <w:rPr>
                <w:noProof/>
                <w:webHidden/>
              </w:rPr>
              <w:t>29</w:t>
            </w:r>
            <w:r w:rsidR="004076EF">
              <w:rPr>
                <w:noProof/>
                <w:webHidden/>
              </w:rPr>
              <w:fldChar w:fldCharType="end"/>
            </w:r>
          </w:hyperlink>
        </w:p>
        <w:p w14:paraId="48C79096" w14:textId="331ECC38" w:rsidR="004076EF" w:rsidRDefault="00000000">
          <w:pPr>
            <w:pStyle w:val="TOC3"/>
            <w:tabs>
              <w:tab w:val="right" w:leader="dot" w:pos="9016"/>
            </w:tabs>
            <w:rPr>
              <w:rFonts w:eastAsiaTheme="minorEastAsia"/>
              <w:noProof/>
              <w:lang w:eastAsia="en-AU"/>
            </w:rPr>
          </w:pPr>
          <w:hyperlink w:anchor="_Toc147153441" w:history="1">
            <w:r w:rsidR="004076EF" w:rsidRPr="005A1080">
              <w:rPr>
                <w:rStyle w:val="Hyperlink"/>
                <w:noProof/>
              </w:rPr>
              <w:t>A Visit to a Wellbeing Practitioner in the Wellness Revolution</w:t>
            </w:r>
            <w:r w:rsidR="004076EF">
              <w:rPr>
                <w:noProof/>
                <w:webHidden/>
              </w:rPr>
              <w:tab/>
            </w:r>
            <w:r w:rsidR="004076EF">
              <w:rPr>
                <w:noProof/>
                <w:webHidden/>
              </w:rPr>
              <w:fldChar w:fldCharType="begin"/>
            </w:r>
            <w:r w:rsidR="004076EF">
              <w:rPr>
                <w:noProof/>
                <w:webHidden/>
              </w:rPr>
              <w:instrText xml:space="preserve"> PAGEREF _Toc147153441 \h </w:instrText>
            </w:r>
            <w:r w:rsidR="004076EF">
              <w:rPr>
                <w:noProof/>
                <w:webHidden/>
              </w:rPr>
            </w:r>
            <w:r w:rsidR="004076EF">
              <w:rPr>
                <w:noProof/>
                <w:webHidden/>
              </w:rPr>
              <w:fldChar w:fldCharType="separate"/>
            </w:r>
            <w:r w:rsidR="004076EF">
              <w:rPr>
                <w:noProof/>
                <w:webHidden/>
              </w:rPr>
              <w:t>30</w:t>
            </w:r>
            <w:r w:rsidR="004076EF">
              <w:rPr>
                <w:noProof/>
                <w:webHidden/>
              </w:rPr>
              <w:fldChar w:fldCharType="end"/>
            </w:r>
          </w:hyperlink>
        </w:p>
        <w:p w14:paraId="2B02A741" w14:textId="7AEE24E9" w:rsidR="004076EF" w:rsidRDefault="00000000">
          <w:pPr>
            <w:pStyle w:val="TOC3"/>
            <w:tabs>
              <w:tab w:val="right" w:leader="dot" w:pos="9016"/>
            </w:tabs>
            <w:rPr>
              <w:rFonts w:eastAsiaTheme="minorEastAsia"/>
              <w:noProof/>
              <w:lang w:eastAsia="en-AU"/>
            </w:rPr>
          </w:pPr>
          <w:hyperlink w:anchor="_Toc147153442" w:history="1">
            <w:r w:rsidR="004076EF" w:rsidRPr="005A1080">
              <w:rPr>
                <w:rStyle w:val="Hyperlink"/>
                <w:noProof/>
              </w:rPr>
              <w:t>As One Chapter Closes, The Revolution Opens</w:t>
            </w:r>
            <w:r w:rsidR="004076EF">
              <w:rPr>
                <w:noProof/>
                <w:webHidden/>
              </w:rPr>
              <w:tab/>
            </w:r>
            <w:r w:rsidR="004076EF">
              <w:rPr>
                <w:noProof/>
                <w:webHidden/>
              </w:rPr>
              <w:fldChar w:fldCharType="begin"/>
            </w:r>
            <w:r w:rsidR="004076EF">
              <w:rPr>
                <w:noProof/>
                <w:webHidden/>
              </w:rPr>
              <w:instrText xml:space="preserve"> PAGEREF _Toc147153442 \h </w:instrText>
            </w:r>
            <w:r w:rsidR="004076EF">
              <w:rPr>
                <w:noProof/>
                <w:webHidden/>
              </w:rPr>
            </w:r>
            <w:r w:rsidR="004076EF">
              <w:rPr>
                <w:noProof/>
                <w:webHidden/>
              </w:rPr>
              <w:fldChar w:fldCharType="separate"/>
            </w:r>
            <w:r w:rsidR="004076EF">
              <w:rPr>
                <w:noProof/>
                <w:webHidden/>
              </w:rPr>
              <w:t>31</w:t>
            </w:r>
            <w:r w:rsidR="004076EF">
              <w:rPr>
                <w:noProof/>
                <w:webHidden/>
              </w:rPr>
              <w:fldChar w:fldCharType="end"/>
            </w:r>
          </w:hyperlink>
        </w:p>
        <w:p w14:paraId="1FD73D82" w14:textId="5810D3C5" w:rsidR="004076EF" w:rsidRDefault="00000000">
          <w:pPr>
            <w:pStyle w:val="TOC1"/>
            <w:tabs>
              <w:tab w:val="right" w:leader="dot" w:pos="9016"/>
            </w:tabs>
            <w:rPr>
              <w:rFonts w:eastAsiaTheme="minorEastAsia"/>
              <w:noProof/>
              <w:lang w:eastAsia="en-AU"/>
            </w:rPr>
          </w:pPr>
          <w:hyperlink w:anchor="_Toc147153443" w:history="1">
            <w:r w:rsidR="004076EF" w:rsidRPr="005A1080">
              <w:rPr>
                <w:rStyle w:val="Hyperlink"/>
                <w:noProof/>
              </w:rPr>
              <w:t>Resources</w:t>
            </w:r>
            <w:r w:rsidR="004076EF">
              <w:rPr>
                <w:noProof/>
                <w:webHidden/>
              </w:rPr>
              <w:tab/>
            </w:r>
            <w:r w:rsidR="004076EF">
              <w:rPr>
                <w:noProof/>
                <w:webHidden/>
              </w:rPr>
              <w:fldChar w:fldCharType="begin"/>
            </w:r>
            <w:r w:rsidR="004076EF">
              <w:rPr>
                <w:noProof/>
                <w:webHidden/>
              </w:rPr>
              <w:instrText xml:space="preserve"> PAGEREF _Toc147153443 \h </w:instrText>
            </w:r>
            <w:r w:rsidR="004076EF">
              <w:rPr>
                <w:noProof/>
                <w:webHidden/>
              </w:rPr>
            </w:r>
            <w:r w:rsidR="004076EF">
              <w:rPr>
                <w:noProof/>
                <w:webHidden/>
              </w:rPr>
              <w:fldChar w:fldCharType="separate"/>
            </w:r>
            <w:r w:rsidR="004076EF">
              <w:rPr>
                <w:noProof/>
                <w:webHidden/>
              </w:rPr>
              <w:t>32</w:t>
            </w:r>
            <w:r w:rsidR="004076EF">
              <w:rPr>
                <w:noProof/>
                <w:webHidden/>
              </w:rPr>
              <w:fldChar w:fldCharType="end"/>
            </w:r>
          </w:hyperlink>
        </w:p>
        <w:p w14:paraId="1F5F765A" w14:textId="2BB857CB" w:rsidR="004076EF" w:rsidRDefault="00000000">
          <w:pPr>
            <w:pStyle w:val="TOC3"/>
            <w:tabs>
              <w:tab w:val="right" w:leader="dot" w:pos="9016"/>
            </w:tabs>
            <w:rPr>
              <w:rFonts w:eastAsiaTheme="minorEastAsia"/>
              <w:noProof/>
              <w:lang w:eastAsia="en-AU"/>
            </w:rPr>
          </w:pPr>
          <w:hyperlink w:anchor="_Toc147153444" w:history="1">
            <w:r w:rsidR="004076EF" w:rsidRPr="005A1080">
              <w:rPr>
                <w:rStyle w:val="Hyperlink"/>
                <w:noProof/>
              </w:rPr>
              <w:t>Week 1: Blood Test &amp; Urinalysis</w:t>
            </w:r>
            <w:r w:rsidR="004076EF">
              <w:rPr>
                <w:noProof/>
                <w:webHidden/>
              </w:rPr>
              <w:tab/>
            </w:r>
            <w:r w:rsidR="004076EF">
              <w:rPr>
                <w:noProof/>
                <w:webHidden/>
              </w:rPr>
              <w:fldChar w:fldCharType="begin"/>
            </w:r>
            <w:r w:rsidR="004076EF">
              <w:rPr>
                <w:noProof/>
                <w:webHidden/>
              </w:rPr>
              <w:instrText xml:space="preserve"> PAGEREF _Toc147153444 \h </w:instrText>
            </w:r>
            <w:r w:rsidR="004076EF">
              <w:rPr>
                <w:noProof/>
                <w:webHidden/>
              </w:rPr>
            </w:r>
            <w:r w:rsidR="004076EF">
              <w:rPr>
                <w:noProof/>
                <w:webHidden/>
              </w:rPr>
              <w:fldChar w:fldCharType="separate"/>
            </w:r>
            <w:r w:rsidR="004076EF">
              <w:rPr>
                <w:noProof/>
                <w:webHidden/>
              </w:rPr>
              <w:t>32</w:t>
            </w:r>
            <w:r w:rsidR="004076EF">
              <w:rPr>
                <w:noProof/>
                <w:webHidden/>
              </w:rPr>
              <w:fldChar w:fldCharType="end"/>
            </w:r>
          </w:hyperlink>
        </w:p>
        <w:p w14:paraId="2C4C112B" w14:textId="4CA313D9" w:rsidR="004076EF" w:rsidRDefault="00000000">
          <w:pPr>
            <w:pStyle w:val="TOC3"/>
            <w:tabs>
              <w:tab w:val="right" w:leader="dot" w:pos="9016"/>
            </w:tabs>
            <w:rPr>
              <w:rFonts w:eastAsiaTheme="minorEastAsia"/>
              <w:noProof/>
              <w:lang w:eastAsia="en-AU"/>
            </w:rPr>
          </w:pPr>
          <w:hyperlink w:anchor="_Toc147153445" w:history="1">
            <w:r w:rsidR="004076EF" w:rsidRPr="005A1080">
              <w:rPr>
                <w:rStyle w:val="Hyperlink"/>
                <w:noProof/>
              </w:rPr>
              <w:t>Week 7: Sleep Diary</w:t>
            </w:r>
            <w:r w:rsidR="004076EF">
              <w:rPr>
                <w:noProof/>
                <w:webHidden/>
              </w:rPr>
              <w:tab/>
            </w:r>
            <w:r w:rsidR="004076EF">
              <w:rPr>
                <w:noProof/>
                <w:webHidden/>
              </w:rPr>
              <w:fldChar w:fldCharType="begin"/>
            </w:r>
            <w:r w:rsidR="004076EF">
              <w:rPr>
                <w:noProof/>
                <w:webHidden/>
              </w:rPr>
              <w:instrText xml:space="preserve"> PAGEREF _Toc147153445 \h </w:instrText>
            </w:r>
            <w:r w:rsidR="004076EF">
              <w:rPr>
                <w:noProof/>
                <w:webHidden/>
              </w:rPr>
            </w:r>
            <w:r w:rsidR="004076EF">
              <w:rPr>
                <w:noProof/>
                <w:webHidden/>
              </w:rPr>
              <w:fldChar w:fldCharType="separate"/>
            </w:r>
            <w:r w:rsidR="004076EF">
              <w:rPr>
                <w:noProof/>
                <w:webHidden/>
              </w:rPr>
              <w:t>35</w:t>
            </w:r>
            <w:r w:rsidR="004076EF">
              <w:rPr>
                <w:noProof/>
                <w:webHidden/>
              </w:rPr>
              <w:fldChar w:fldCharType="end"/>
            </w:r>
          </w:hyperlink>
        </w:p>
        <w:p w14:paraId="7D3B7A7B" w14:textId="4FC527E6" w:rsidR="004076EF" w:rsidRDefault="00000000">
          <w:pPr>
            <w:pStyle w:val="TOC3"/>
            <w:tabs>
              <w:tab w:val="right" w:leader="dot" w:pos="9016"/>
            </w:tabs>
            <w:rPr>
              <w:rFonts w:eastAsiaTheme="minorEastAsia"/>
              <w:noProof/>
              <w:lang w:eastAsia="en-AU"/>
            </w:rPr>
          </w:pPr>
          <w:hyperlink w:anchor="_Toc147153446" w:history="1">
            <w:r w:rsidR="004076EF" w:rsidRPr="005A1080">
              <w:rPr>
                <w:rStyle w:val="Hyperlink"/>
                <w:noProof/>
              </w:rPr>
              <w:t>Week 14: Fitness Journal</w:t>
            </w:r>
            <w:r w:rsidR="004076EF">
              <w:rPr>
                <w:noProof/>
                <w:webHidden/>
              </w:rPr>
              <w:tab/>
            </w:r>
            <w:r w:rsidR="004076EF">
              <w:rPr>
                <w:noProof/>
                <w:webHidden/>
              </w:rPr>
              <w:fldChar w:fldCharType="begin"/>
            </w:r>
            <w:r w:rsidR="004076EF">
              <w:rPr>
                <w:noProof/>
                <w:webHidden/>
              </w:rPr>
              <w:instrText xml:space="preserve"> PAGEREF _Toc147153446 \h </w:instrText>
            </w:r>
            <w:r w:rsidR="004076EF">
              <w:rPr>
                <w:noProof/>
                <w:webHidden/>
              </w:rPr>
            </w:r>
            <w:r w:rsidR="004076EF">
              <w:rPr>
                <w:noProof/>
                <w:webHidden/>
              </w:rPr>
              <w:fldChar w:fldCharType="separate"/>
            </w:r>
            <w:r w:rsidR="004076EF">
              <w:rPr>
                <w:noProof/>
                <w:webHidden/>
              </w:rPr>
              <w:t>37</w:t>
            </w:r>
            <w:r w:rsidR="004076EF">
              <w:rPr>
                <w:noProof/>
                <w:webHidden/>
              </w:rPr>
              <w:fldChar w:fldCharType="end"/>
            </w:r>
          </w:hyperlink>
        </w:p>
        <w:p w14:paraId="6DD6B50B" w14:textId="0E111CE1" w:rsidR="004076EF" w:rsidRDefault="00000000">
          <w:pPr>
            <w:pStyle w:val="TOC3"/>
            <w:tabs>
              <w:tab w:val="right" w:leader="dot" w:pos="9016"/>
            </w:tabs>
            <w:rPr>
              <w:rFonts w:eastAsiaTheme="minorEastAsia"/>
              <w:noProof/>
              <w:lang w:eastAsia="en-AU"/>
            </w:rPr>
          </w:pPr>
          <w:hyperlink w:anchor="_Toc147153447" w:history="1">
            <w:r w:rsidR="004076EF" w:rsidRPr="005A1080">
              <w:rPr>
                <w:rStyle w:val="Hyperlink"/>
                <w:noProof/>
              </w:rPr>
              <w:t>Week 16: SMART Goals</w:t>
            </w:r>
            <w:r w:rsidR="004076EF">
              <w:rPr>
                <w:noProof/>
                <w:webHidden/>
              </w:rPr>
              <w:tab/>
            </w:r>
            <w:r w:rsidR="004076EF">
              <w:rPr>
                <w:noProof/>
                <w:webHidden/>
              </w:rPr>
              <w:fldChar w:fldCharType="begin"/>
            </w:r>
            <w:r w:rsidR="004076EF">
              <w:rPr>
                <w:noProof/>
                <w:webHidden/>
              </w:rPr>
              <w:instrText xml:space="preserve"> PAGEREF _Toc147153447 \h </w:instrText>
            </w:r>
            <w:r w:rsidR="004076EF">
              <w:rPr>
                <w:noProof/>
                <w:webHidden/>
              </w:rPr>
            </w:r>
            <w:r w:rsidR="004076EF">
              <w:rPr>
                <w:noProof/>
                <w:webHidden/>
              </w:rPr>
              <w:fldChar w:fldCharType="separate"/>
            </w:r>
            <w:r w:rsidR="004076EF">
              <w:rPr>
                <w:noProof/>
                <w:webHidden/>
              </w:rPr>
              <w:t>38</w:t>
            </w:r>
            <w:r w:rsidR="004076EF">
              <w:rPr>
                <w:noProof/>
                <w:webHidden/>
              </w:rPr>
              <w:fldChar w:fldCharType="end"/>
            </w:r>
          </w:hyperlink>
        </w:p>
        <w:p w14:paraId="60EC6AA5" w14:textId="61260F72" w:rsidR="004076EF" w:rsidRDefault="00000000">
          <w:pPr>
            <w:pStyle w:val="TOC3"/>
            <w:tabs>
              <w:tab w:val="right" w:leader="dot" w:pos="9016"/>
            </w:tabs>
            <w:rPr>
              <w:rFonts w:eastAsiaTheme="minorEastAsia"/>
              <w:noProof/>
              <w:lang w:eastAsia="en-AU"/>
            </w:rPr>
          </w:pPr>
          <w:hyperlink w:anchor="_Toc147153448" w:history="1">
            <w:r w:rsidR="004076EF" w:rsidRPr="005A1080">
              <w:rPr>
                <w:rStyle w:val="Hyperlink"/>
                <w:noProof/>
              </w:rPr>
              <w:t>Week 16: Brainstorm</w:t>
            </w:r>
            <w:r w:rsidR="004076EF">
              <w:rPr>
                <w:noProof/>
                <w:webHidden/>
              </w:rPr>
              <w:tab/>
            </w:r>
            <w:r w:rsidR="004076EF">
              <w:rPr>
                <w:noProof/>
                <w:webHidden/>
              </w:rPr>
              <w:fldChar w:fldCharType="begin"/>
            </w:r>
            <w:r w:rsidR="004076EF">
              <w:rPr>
                <w:noProof/>
                <w:webHidden/>
              </w:rPr>
              <w:instrText xml:space="preserve"> PAGEREF _Toc147153448 \h </w:instrText>
            </w:r>
            <w:r w:rsidR="004076EF">
              <w:rPr>
                <w:noProof/>
                <w:webHidden/>
              </w:rPr>
            </w:r>
            <w:r w:rsidR="004076EF">
              <w:rPr>
                <w:noProof/>
                <w:webHidden/>
              </w:rPr>
              <w:fldChar w:fldCharType="separate"/>
            </w:r>
            <w:r w:rsidR="004076EF">
              <w:rPr>
                <w:noProof/>
                <w:webHidden/>
              </w:rPr>
              <w:t>41</w:t>
            </w:r>
            <w:r w:rsidR="004076EF">
              <w:rPr>
                <w:noProof/>
                <w:webHidden/>
              </w:rPr>
              <w:fldChar w:fldCharType="end"/>
            </w:r>
          </w:hyperlink>
        </w:p>
        <w:p w14:paraId="68C41B53" w14:textId="5F0A109A" w:rsidR="004076EF" w:rsidRDefault="00000000">
          <w:pPr>
            <w:pStyle w:val="TOC3"/>
            <w:tabs>
              <w:tab w:val="right" w:leader="dot" w:pos="9016"/>
            </w:tabs>
            <w:rPr>
              <w:rFonts w:eastAsiaTheme="minorEastAsia"/>
              <w:noProof/>
              <w:lang w:eastAsia="en-AU"/>
            </w:rPr>
          </w:pPr>
          <w:hyperlink w:anchor="_Toc147153449" w:history="1">
            <w:r w:rsidR="004076EF" w:rsidRPr="005A1080">
              <w:rPr>
                <w:rStyle w:val="Hyperlink"/>
                <w:noProof/>
              </w:rPr>
              <w:t>Week 16: Action Plan</w:t>
            </w:r>
            <w:r w:rsidR="004076EF">
              <w:rPr>
                <w:noProof/>
                <w:webHidden/>
              </w:rPr>
              <w:tab/>
            </w:r>
            <w:r w:rsidR="004076EF">
              <w:rPr>
                <w:noProof/>
                <w:webHidden/>
              </w:rPr>
              <w:fldChar w:fldCharType="begin"/>
            </w:r>
            <w:r w:rsidR="004076EF">
              <w:rPr>
                <w:noProof/>
                <w:webHidden/>
              </w:rPr>
              <w:instrText xml:space="preserve"> PAGEREF _Toc147153449 \h </w:instrText>
            </w:r>
            <w:r w:rsidR="004076EF">
              <w:rPr>
                <w:noProof/>
                <w:webHidden/>
              </w:rPr>
            </w:r>
            <w:r w:rsidR="004076EF">
              <w:rPr>
                <w:noProof/>
                <w:webHidden/>
              </w:rPr>
              <w:fldChar w:fldCharType="separate"/>
            </w:r>
            <w:r w:rsidR="004076EF">
              <w:rPr>
                <w:noProof/>
                <w:webHidden/>
              </w:rPr>
              <w:t>44</w:t>
            </w:r>
            <w:r w:rsidR="004076EF">
              <w:rPr>
                <w:noProof/>
                <w:webHidden/>
              </w:rPr>
              <w:fldChar w:fldCharType="end"/>
            </w:r>
          </w:hyperlink>
        </w:p>
        <w:p w14:paraId="465921C2" w14:textId="669F61FC" w:rsidR="004076EF" w:rsidRDefault="00000000">
          <w:pPr>
            <w:pStyle w:val="TOC3"/>
            <w:tabs>
              <w:tab w:val="right" w:leader="dot" w:pos="9016"/>
            </w:tabs>
            <w:rPr>
              <w:rFonts w:eastAsiaTheme="minorEastAsia"/>
              <w:noProof/>
              <w:lang w:eastAsia="en-AU"/>
            </w:rPr>
          </w:pPr>
          <w:hyperlink w:anchor="_Toc147153450" w:history="1">
            <w:r w:rsidR="004076EF" w:rsidRPr="005A1080">
              <w:rPr>
                <w:rStyle w:val="Hyperlink"/>
                <w:noProof/>
              </w:rPr>
              <w:t>Reference: Smart Contracts</w:t>
            </w:r>
            <w:r w:rsidR="004076EF">
              <w:rPr>
                <w:noProof/>
                <w:webHidden/>
              </w:rPr>
              <w:tab/>
            </w:r>
            <w:r w:rsidR="004076EF">
              <w:rPr>
                <w:noProof/>
                <w:webHidden/>
              </w:rPr>
              <w:fldChar w:fldCharType="begin"/>
            </w:r>
            <w:r w:rsidR="004076EF">
              <w:rPr>
                <w:noProof/>
                <w:webHidden/>
              </w:rPr>
              <w:instrText xml:space="preserve"> PAGEREF _Toc147153450 \h </w:instrText>
            </w:r>
            <w:r w:rsidR="004076EF">
              <w:rPr>
                <w:noProof/>
                <w:webHidden/>
              </w:rPr>
            </w:r>
            <w:r w:rsidR="004076EF">
              <w:rPr>
                <w:noProof/>
                <w:webHidden/>
              </w:rPr>
              <w:fldChar w:fldCharType="separate"/>
            </w:r>
            <w:r w:rsidR="004076EF">
              <w:rPr>
                <w:noProof/>
                <w:webHidden/>
              </w:rPr>
              <w:t>45</w:t>
            </w:r>
            <w:r w:rsidR="004076EF">
              <w:rPr>
                <w:noProof/>
                <w:webHidden/>
              </w:rPr>
              <w:fldChar w:fldCharType="end"/>
            </w:r>
          </w:hyperlink>
        </w:p>
        <w:p w14:paraId="71C8CE09" w14:textId="382DBC00" w:rsidR="000B4E1B" w:rsidRDefault="00C53FDC" w:rsidP="000B4E1B">
          <w:r>
            <w:rPr>
              <w:b/>
              <w:bCs/>
              <w:noProof/>
            </w:rPr>
            <w:fldChar w:fldCharType="end"/>
          </w:r>
        </w:p>
      </w:sdtContent>
    </w:sdt>
    <w:p w14:paraId="5670FE7B" w14:textId="77777777" w:rsidR="000B4E1B" w:rsidRPr="000B4E1B" w:rsidRDefault="000B4E1B" w:rsidP="000B4E1B"/>
    <w:p w14:paraId="0758440F" w14:textId="3E1B8B8E" w:rsidR="007C4645" w:rsidRDefault="007C4645" w:rsidP="00972DAB">
      <w:pPr>
        <w:pStyle w:val="Heading1"/>
      </w:pPr>
      <w:bookmarkStart w:id="4" w:name="_Toc147152990"/>
      <w:r>
        <w:lastRenderedPageBreak/>
        <w:t>Week 1</w:t>
      </w:r>
      <w:r w:rsidR="006D0F7D">
        <w:t xml:space="preserve"> – </w:t>
      </w:r>
      <w:r w:rsidR="00047707">
        <w:t xml:space="preserve">Health and </w:t>
      </w:r>
      <w:r w:rsidR="006D0F7D">
        <w:t>Lifestyle Review</w:t>
      </w:r>
      <w:bookmarkEnd w:id="4"/>
    </w:p>
    <w:p w14:paraId="1F032A2B" w14:textId="77777777" w:rsidR="00972DAB" w:rsidRPr="00972DAB" w:rsidRDefault="00972DAB" w:rsidP="00972DAB"/>
    <w:p w14:paraId="3558E7B6" w14:textId="14ACAD79" w:rsidR="004168BA" w:rsidRDefault="00E43D8D">
      <w:r>
        <w:t xml:space="preserve">Welcome to the first week of </w:t>
      </w:r>
      <w:r w:rsidRPr="009423A6">
        <w:rPr>
          <w:b/>
          <w:bCs/>
        </w:rPr>
        <w:t>The Wellness Revolution</w:t>
      </w:r>
      <w:r>
        <w:t xml:space="preserve"> – a pivotal step on your journey toward holistic well-being. This week sets the stage for your transformative experience by providing you with the essential tools to assess and monitor your health and lifestyle, ultimately measuring your overall well-being.</w:t>
      </w:r>
      <w:r>
        <w:br/>
      </w:r>
      <w:r>
        <w:br/>
      </w:r>
      <w:r w:rsidRPr="009423A6">
        <w:rPr>
          <w:b/>
          <w:bCs/>
        </w:rPr>
        <w:t>The Wellness Revolution</w:t>
      </w:r>
      <w:r>
        <w:t xml:space="preserve"> speak</w:t>
      </w:r>
      <w:r w:rsidR="00301ADC">
        <w:t>s</w:t>
      </w:r>
      <w:r>
        <w:t xml:space="preserve"> of "health"</w:t>
      </w:r>
      <w:r w:rsidR="00301ADC">
        <w:t xml:space="preserve"> as</w:t>
      </w:r>
      <w:r>
        <w:t xml:space="preserve"> </w:t>
      </w:r>
      <w:r w:rsidR="00F55ECA">
        <w:t>the</w:t>
      </w:r>
      <w:r>
        <w:t xml:space="preserve"> physical, biological, emotional, cognitive, moral, social, and spiritual dimensions that collectively contribute to your sense of "wholeness." Imagine your health as the convergence of various elements: your physical constitution, biological functions, emotional </w:t>
      </w:r>
      <w:r w:rsidR="004A2A15">
        <w:t>resilience</w:t>
      </w:r>
      <w:r>
        <w:t xml:space="preserve">, cognitive </w:t>
      </w:r>
      <w:r w:rsidR="004A2A15">
        <w:t>processes</w:t>
      </w:r>
      <w:r>
        <w:t xml:space="preserve">, ethical compass, social connections, and </w:t>
      </w:r>
      <w:r w:rsidR="004A2A15">
        <w:t xml:space="preserve">your </w:t>
      </w:r>
      <w:r>
        <w:t>spiritual</w:t>
      </w:r>
      <w:r w:rsidR="004A2A15">
        <w:t xml:space="preserve"> journey</w:t>
      </w:r>
      <w:r>
        <w:t>. This encompassing view encompasses the beating heart of your cardiovascular system,</w:t>
      </w:r>
      <w:r w:rsidR="00573382">
        <w:t xml:space="preserve"> </w:t>
      </w:r>
      <w:r w:rsidR="004A2A15">
        <w:t xml:space="preserve">the inner workings of </w:t>
      </w:r>
      <w:r>
        <w:t xml:space="preserve">your digestive processes, and the complex network of your neurological functions. However, </w:t>
      </w:r>
      <w:r w:rsidR="00490A39">
        <w:t>it is</w:t>
      </w:r>
      <w:r>
        <w:t xml:space="preserve"> crucial to recognize that our physical and biological health is only part of the intricate web that forms our complete well-being.</w:t>
      </w:r>
      <w:r>
        <w:br/>
      </w:r>
      <w:r>
        <w:br/>
        <w:t xml:space="preserve">When we delve into the realm of "lifestyle," </w:t>
      </w:r>
      <w:r w:rsidR="00490A39">
        <w:t>we are</w:t>
      </w:r>
      <w:r>
        <w:t xml:space="preserve"> peering into the array of habits, routines, rituals, practices, interactions, and engagements that define your daily existence. Your lifestyle shapes every facet of your life, from the self-care rituals you undertake to the routines of daily living, from the warmth of home life to the challenges of work life. It extends to the activities that bring you joy and recreation, your educational pursuits, your interaction with the environment, and your participation in the larger tapestry of society. Your lifestyle encapsulates the dynamic interplay between personal choices and the engagement with the world around you, be it at the intersection of political, economic, or civic sphere</w:t>
      </w:r>
      <w:r w:rsidR="00220C9B">
        <w:t>.</w:t>
      </w:r>
    </w:p>
    <w:p w14:paraId="593CF799" w14:textId="77777777" w:rsidR="00220C9B" w:rsidRDefault="00220C9B"/>
    <w:p w14:paraId="5219570F" w14:textId="5D53219A" w:rsidR="00220C9B" w:rsidRDefault="00220C9B" w:rsidP="00220C9B">
      <w:pPr>
        <w:pStyle w:val="Heading3"/>
      </w:pPr>
      <w:bookmarkStart w:id="5" w:name="_Toc147152991"/>
      <w:r>
        <w:t>Health and Lifestyle Review</w:t>
      </w:r>
      <w:bookmarkEnd w:id="5"/>
    </w:p>
    <w:p w14:paraId="5A788A01" w14:textId="77777777" w:rsidR="00220C9B" w:rsidRDefault="00220C9B"/>
    <w:p w14:paraId="16FBFE66" w14:textId="25343353" w:rsidR="00C27AE1" w:rsidRDefault="008617A9">
      <w:r>
        <w:t>A Health and Lifestyle Review is an in-depth exploration</w:t>
      </w:r>
      <w:r w:rsidR="00220C9B">
        <w:t xml:space="preserve"> that gives you baseline of your health and wellbeing</w:t>
      </w:r>
      <w:r>
        <w:t>.</w:t>
      </w:r>
      <w:r w:rsidR="00220C9B">
        <w:t xml:space="preserve"> This baseline will be expanded over the next 8 weeks as the Wellness Revolution builds health.</w:t>
      </w:r>
      <w:r>
        <w:t xml:space="preserve"> </w:t>
      </w:r>
      <w:r w:rsidR="00220C9B">
        <w:t>The</w:t>
      </w:r>
      <w:r w:rsidR="00F06605">
        <w:t xml:space="preserve"> Health and Lifestyle Review</w:t>
      </w:r>
      <w:r w:rsidR="00490A39">
        <w:t xml:space="preserve"> is</w:t>
      </w:r>
      <w:r>
        <w:t xml:space="preserve"> an objective assessment that measures the spectrum of your activities, transactions, consumption patterns, and engagement dynamics – all of which interweave to form your unique lifestyle. This review methodically dissects the elements that compose your daily life, providing a comprehensive snapshot of your current state of well-being.</w:t>
      </w:r>
      <w:r>
        <w:br/>
      </w:r>
    </w:p>
    <w:p w14:paraId="363C1440" w14:textId="77777777" w:rsidR="00C27AE1" w:rsidRDefault="00C27AE1"/>
    <w:p w14:paraId="1F43EF31" w14:textId="77777777" w:rsidR="00C27AE1" w:rsidRDefault="00C27AE1"/>
    <w:p w14:paraId="6FD69AF2" w14:textId="77777777" w:rsidR="00C27AE1" w:rsidRDefault="00C27AE1"/>
    <w:p w14:paraId="6EB64BDF" w14:textId="77777777" w:rsidR="00C27AE1" w:rsidRDefault="00C27AE1"/>
    <w:p w14:paraId="679DC0BB" w14:textId="00A40606" w:rsidR="00DF095F" w:rsidRDefault="008617A9" w:rsidP="00F06605">
      <w:pPr>
        <w:jc w:val="center"/>
        <w:rPr>
          <w:rStyle w:val="Heading3Char"/>
        </w:rPr>
      </w:pPr>
      <w:r>
        <w:br/>
      </w:r>
    </w:p>
    <w:p w14:paraId="057F3B2B" w14:textId="77777777" w:rsidR="00F06605" w:rsidRDefault="00F06605" w:rsidP="00F06605">
      <w:pPr>
        <w:jc w:val="center"/>
        <w:rPr>
          <w:rStyle w:val="Heading3Char"/>
        </w:rPr>
      </w:pPr>
    </w:p>
    <w:p w14:paraId="0BC252A9" w14:textId="5863872F" w:rsidR="00F06605" w:rsidRPr="00F06605" w:rsidRDefault="00F06605" w:rsidP="00F06605">
      <w:pPr>
        <w:jc w:val="center"/>
        <w:rPr>
          <w:rStyle w:val="Heading3Char"/>
          <w:b/>
          <w:bCs/>
        </w:rPr>
      </w:pPr>
      <w:bookmarkStart w:id="6" w:name="_Toc147152992"/>
      <w:r w:rsidRPr="00F06605">
        <w:rPr>
          <w:rStyle w:val="Heading3Char"/>
          <w:b/>
          <w:bCs/>
        </w:rPr>
        <w:lastRenderedPageBreak/>
        <w:t>Health and Lifestyle Review</w:t>
      </w:r>
      <w:bookmarkEnd w:id="6"/>
    </w:p>
    <w:p w14:paraId="7D73564B" w14:textId="77777777" w:rsidR="00253F1A" w:rsidRDefault="00253F1A" w:rsidP="00C27AE1">
      <w:pPr>
        <w:jc w:val="center"/>
      </w:pPr>
    </w:p>
    <w:p w14:paraId="7794F2A9" w14:textId="77777777" w:rsidR="00845C8D" w:rsidRDefault="00845C8D" w:rsidP="00845C8D">
      <w:r>
        <w:rPr>
          <w:noProof/>
        </w:rPr>
        <w:drawing>
          <wp:inline distT="0" distB="0" distL="0" distR="0" wp14:anchorId="38A0B794" wp14:editId="7C8433F9">
            <wp:extent cx="5890260" cy="5638800"/>
            <wp:effectExtent l="0" t="0" r="0" b="0"/>
            <wp:docPr id="17775260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B47ABC2" w14:textId="77777777" w:rsidR="00845C8D" w:rsidRDefault="00845C8D"/>
    <w:p w14:paraId="06E9EA02" w14:textId="3AE042CB" w:rsidR="000F493D" w:rsidRDefault="000F493D" w:rsidP="00DF3401"/>
    <w:p w14:paraId="7F634299" w14:textId="77777777" w:rsidR="00A64775" w:rsidRDefault="00A64775" w:rsidP="00DF3401"/>
    <w:p w14:paraId="54F833D2" w14:textId="77777777" w:rsidR="00A64775" w:rsidRDefault="00A64775" w:rsidP="00DF3401"/>
    <w:p w14:paraId="548260DB" w14:textId="77777777" w:rsidR="00A64775" w:rsidRDefault="00A64775" w:rsidP="00DF3401"/>
    <w:p w14:paraId="45422F31" w14:textId="77777777" w:rsidR="00A64775" w:rsidRDefault="00A64775" w:rsidP="00DF3401"/>
    <w:p w14:paraId="4682C006" w14:textId="77777777" w:rsidR="00A64775" w:rsidRDefault="00A64775" w:rsidP="00DF3401"/>
    <w:p w14:paraId="7EE0D7E0" w14:textId="77777777" w:rsidR="00F06605" w:rsidRDefault="00F06605" w:rsidP="00DF3401"/>
    <w:p w14:paraId="253FD6FB" w14:textId="007A19DB" w:rsidR="000F493D" w:rsidRDefault="00F55ECA" w:rsidP="0076316C">
      <w:pPr>
        <w:pStyle w:val="Heading2"/>
      </w:pPr>
      <w:bookmarkStart w:id="7" w:name="_Toc147152993"/>
      <w:r>
        <w:lastRenderedPageBreak/>
        <w:t xml:space="preserve">Phase 1: </w:t>
      </w:r>
      <w:r w:rsidR="0076316C">
        <w:t>Investigating Your Genome</w:t>
      </w:r>
      <w:bookmarkEnd w:id="7"/>
    </w:p>
    <w:p w14:paraId="219E9264" w14:textId="77777777" w:rsidR="0076316C" w:rsidRDefault="0076316C"/>
    <w:p w14:paraId="64B43B27" w14:textId="565662D2" w:rsidR="00C27AE1" w:rsidRDefault="009A3718" w:rsidP="00AD415A">
      <w:r>
        <w:t xml:space="preserve">As you embark on your journey through the Health and Lifestyle Review, the first stage sets the foundation by delving into the intricate realm of your genetic makeup – your genome. Your genome comprises the entire set of genetic material, or DNA, </w:t>
      </w:r>
      <w:r w:rsidR="00490A39">
        <w:t>which</w:t>
      </w:r>
      <w:r>
        <w:t xml:space="preserve"> holds the blueprint for the development, functioning, and maintenance of your unique human existence. Within this complex code lie approximately 20,000-25,000 genes, each a segment of DNA encoding proteins that influence your traits, characteristics, and susceptibility to a range of diseases.</w:t>
      </w:r>
      <w:r>
        <w:br/>
      </w:r>
    </w:p>
    <w:p w14:paraId="6AB703F3" w14:textId="2761EF44" w:rsidR="00A045BB" w:rsidRDefault="009A3718" w:rsidP="001D5662">
      <w:pPr>
        <w:rPr>
          <w:rStyle w:val="Heading3Char"/>
          <w:rFonts w:asciiTheme="minorHAnsi" w:eastAsiaTheme="minorHAnsi" w:hAnsiTheme="minorHAnsi" w:cstheme="minorBidi"/>
          <w:color w:val="auto"/>
          <w:sz w:val="22"/>
          <w:szCs w:val="22"/>
        </w:rPr>
      </w:pPr>
      <w:r>
        <w:br/>
      </w:r>
      <w:bookmarkStart w:id="8" w:name="_Toc147152994"/>
      <w:r w:rsidRPr="009A3718">
        <w:rPr>
          <w:rStyle w:val="Heading3Char"/>
        </w:rPr>
        <w:t>Genetic Testing</w:t>
      </w:r>
      <w:bookmarkEnd w:id="8"/>
      <w:r w:rsidR="00943289">
        <w:t xml:space="preserve"> </w:t>
      </w:r>
      <w:r>
        <w:br/>
      </w:r>
      <w:r>
        <w:br/>
        <w:t xml:space="preserve">To unlock the secrets within your genome, </w:t>
      </w:r>
      <w:r w:rsidRPr="00253F1A">
        <w:rPr>
          <w:b/>
          <w:bCs/>
        </w:rPr>
        <w:t>The Wellness Revolution</w:t>
      </w:r>
      <w:r>
        <w:t xml:space="preserve"> prescribes a comprehensive genetic test. Upon ordering a Genetic Testing Pack, you will receive instructions for obtaining a sample – whether through blood, saliva, or a cheek swab – to be sent to your chosen aggregator. This genetic test extracts a fragment of your DNA, capturing genetic variations, chromosomal distinctions, and protein mutations.</w:t>
      </w:r>
      <w:r>
        <w:br/>
      </w:r>
      <w:r>
        <w:br/>
        <w:t>Once your sample reaches the aggregator, their sophisticated analysis interprets and compares the data against their expansive databases. This process identifies genetic variations and mutations, culminating in a comprehensive report that highlights your unique genetic findings. This invaluable information offers insights into your potential health risks, susceptibility to specific diseases, responses to nutrients and medications, ancestral origins, and a glimpse into various genetic traits. The latter includes insights relevant to genealogical research, a topic that unfolds in Week 8.</w:t>
      </w:r>
      <w:r>
        <w:br/>
      </w:r>
      <w:r>
        <w:br/>
        <w:t>While the ideal choice would be a Whole Genome Sequence (WGS) – providing an all-encompassing view of your genetic landscape – this may entail a cost of approximately $500, potentially requiring aggregator data analysis. A suitable alternative is the Standard Genetic Test, obtainable from reputable companies such as 23andMe or Ancestry, which typically costs less than $300. This option still offers an enlightening window into your genetic makeup.</w:t>
      </w:r>
      <w:r>
        <w:br/>
      </w:r>
      <w:r>
        <w:br/>
      </w:r>
      <w:r>
        <w:br/>
        <w:t xml:space="preserve">Upon receiving your genetic analysis, </w:t>
      </w:r>
      <w:r w:rsidRPr="00253F1A">
        <w:rPr>
          <w:b/>
          <w:bCs/>
        </w:rPr>
        <w:t>The Wellness Revolution</w:t>
      </w:r>
      <w:r>
        <w:t xml:space="preserve"> recommends engaging with professionals such as General Practitioners, Clinicians, Genetic Counsellors, or Naturopaths. Their expertise will provide guidance on comprehending the genetic report and understanding its implications. Although specifics regarding the significance of individual genes in relation to your physical and mental well-being will be explored in Week 8, </w:t>
      </w:r>
      <w:r w:rsidR="00490A39">
        <w:t>it is</w:t>
      </w:r>
      <w:r>
        <w:t xml:space="preserve"> important to acknowledge that the initial data might seem intricate and unfamiliar. As you progress through the course, the pieces of the genetic puzzle will gradually fall into place.</w:t>
      </w:r>
      <w:r w:rsidR="004A4C7C">
        <w:br/>
      </w:r>
      <w:r w:rsidR="004A4C7C">
        <w:br/>
      </w:r>
      <w:r w:rsidR="00253F1A">
        <w:t xml:space="preserve">The </w:t>
      </w:r>
      <w:r w:rsidR="004A4C7C">
        <w:t>investigation of your genome is a pivotal facet of the Health and Lifestyle Review, illuminating the profound impact that your genetic makeup holds on your well-being. By understanding the intricacies of your genetic code, healthcare professionals gain a trove of insights that pave the way for personalized health and lifestyle strategies.</w:t>
      </w:r>
      <w:r w:rsidR="004A4C7C">
        <w:br/>
      </w:r>
    </w:p>
    <w:p w14:paraId="676B19A4" w14:textId="77777777" w:rsidR="008C5799" w:rsidRPr="004E4BAB" w:rsidRDefault="008C5799" w:rsidP="001D5662">
      <w:pPr>
        <w:rPr>
          <w:rStyle w:val="Heading3Char"/>
          <w:rFonts w:asciiTheme="minorHAnsi" w:eastAsiaTheme="minorHAnsi" w:hAnsiTheme="minorHAnsi" w:cstheme="minorBidi"/>
          <w:color w:val="auto"/>
          <w:sz w:val="22"/>
          <w:szCs w:val="22"/>
        </w:rPr>
      </w:pPr>
    </w:p>
    <w:p w14:paraId="6C26974E" w14:textId="1731C09D" w:rsidR="00F37B4C" w:rsidRDefault="004A4C7C" w:rsidP="001D5662">
      <w:bookmarkStart w:id="9" w:name="_Toc147152995"/>
      <w:r w:rsidRPr="00AD415A">
        <w:rPr>
          <w:rStyle w:val="Heading3Char"/>
        </w:rPr>
        <w:lastRenderedPageBreak/>
        <w:t>Personalized Healthcare</w:t>
      </w:r>
      <w:bookmarkEnd w:id="9"/>
    </w:p>
    <w:p w14:paraId="5AAB4F07" w14:textId="31AEFF45" w:rsidR="00F37B4C" w:rsidRDefault="004A4C7C" w:rsidP="00F37B4C">
      <w:r>
        <w:t>The analysis of your genome equips healthcare professionals with a wealth of information, facilitating the development of tailored approaches to enhance your well-being. The benefits are extensive and far-reaching:</w:t>
      </w:r>
      <w:r>
        <w:br/>
      </w:r>
    </w:p>
    <w:p w14:paraId="7900769D" w14:textId="0A1F74F8" w:rsidR="00F37B4C" w:rsidRDefault="004A4C7C">
      <w:pPr>
        <w:pStyle w:val="ListParagraph"/>
        <w:numPr>
          <w:ilvl w:val="0"/>
          <w:numId w:val="2"/>
        </w:numPr>
      </w:pPr>
      <w:r w:rsidRPr="00A045BB">
        <w:rPr>
          <w:b/>
          <w:bCs/>
        </w:rPr>
        <w:t>Assessing Disease Risks</w:t>
      </w:r>
      <w:r>
        <w:t xml:space="preserve">: By delving into your genetic makeup, healthcare experts can assess your susceptibility to specific diseases, including heart disease, diabetes, certain types of cancer, and rare genetic disorders. </w:t>
      </w:r>
    </w:p>
    <w:p w14:paraId="42EE88CA" w14:textId="77777777" w:rsidR="00F37B4C" w:rsidRDefault="00F37B4C" w:rsidP="00F37B4C">
      <w:pPr>
        <w:pStyle w:val="ListParagraph"/>
      </w:pPr>
    </w:p>
    <w:p w14:paraId="26D7D85D" w14:textId="77777777" w:rsidR="00F37B4C" w:rsidRDefault="004A4C7C">
      <w:pPr>
        <w:pStyle w:val="ListParagraph"/>
        <w:numPr>
          <w:ilvl w:val="0"/>
          <w:numId w:val="2"/>
        </w:numPr>
      </w:pPr>
      <w:r w:rsidRPr="00A045BB">
        <w:rPr>
          <w:b/>
          <w:bCs/>
        </w:rPr>
        <w:t>Optimizing Metabolism</w:t>
      </w:r>
      <w:r>
        <w:t>: Understanding how your body metabolizes foods and drugs is key. Your genes influence this process, impacting how you process nutrients and medications. Insights into your genetic metabolism aid in crafting dietary plans and drug regimens that align with your individual physiology.</w:t>
      </w:r>
    </w:p>
    <w:p w14:paraId="41942CA3" w14:textId="77777777" w:rsidR="00F37B4C" w:rsidRDefault="00F37B4C" w:rsidP="00F37B4C">
      <w:pPr>
        <w:pStyle w:val="ListParagraph"/>
      </w:pPr>
    </w:p>
    <w:p w14:paraId="628C6BA0" w14:textId="08B46C1F" w:rsidR="00F37B4C" w:rsidRDefault="004A4C7C">
      <w:pPr>
        <w:pStyle w:val="ListParagraph"/>
        <w:numPr>
          <w:ilvl w:val="0"/>
          <w:numId w:val="2"/>
        </w:numPr>
      </w:pPr>
      <w:r w:rsidRPr="00A045BB">
        <w:rPr>
          <w:b/>
          <w:bCs/>
        </w:rPr>
        <w:t>Predicting Treatment Response:</w:t>
      </w:r>
      <w:r>
        <w:t xml:space="preserve"> Different genetic variations influence how individuals respond to treatments. With genomic data in hand, healthcare professionals can tailor medical interventions for optimal outcomes.</w:t>
      </w:r>
    </w:p>
    <w:p w14:paraId="4009B450" w14:textId="77777777" w:rsidR="00F37B4C" w:rsidRDefault="00F37B4C" w:rsidP="00F37B4C">
      <w:pPr>
        <w:pStyle w:val="ListParagraph"/>
      </w:pPr>
    </w:p>
    <w:p w14:paraId="2A0F9736" w14:textId="77777777" w:rsidR="00F37B4C" w:rsidRDefault="004A4C7C">
      <w:pPr>
        <w:pStyle w:val="ListParagraph"/>
        <w:numPr>
          <w:ilvl w:val="0"/>
          <w:numId w:val="2"/>
        </w:numPr>
      </w:pPr>
      <w:r w:rsidRPr="00A045BB">
        <w:rPr>
          <w:b/>
          <w:bCs/>
        </w:rPr>
        <w:t>Enhancing Nutritional Strategies</w:t>
      </w:r>
      <w:r>
        <w:t>: Your genetic blueprint plays a role in how you process and utilize nutrients. This knowledge informs dietary recommendations personalized to your genetic profile, maximizing the benefits you derive from your food choices.</w:t>
      </w:r>
    </w:p>
    <w:p w14:paraId="3328AC2A" w14:textId="77777777" w:rsidR="00F37B4C" w:rsidRDefault="00F37B4C" w:rsidP="00F37B4C">
      <w:pPr>
        <w:pStyle w:val="ListParagraph"/>
      </w:pPr>
    </w:p>
    <w:p w14:paraId="0DB634B0" w14:textId="77777777" w:rsidR="00F37B4C" w:rsidRDefault="004A4C7C">
      <w:pPr>
        <w:pStyle w:val="ListParagraph"/>
        <w:numPr>
          <w:ilvl w:val="0"/>
          <w:numId w:val="2"/>
        </w:numPr>
      </w:pPr>
      <w:r w:rsidRPr="00A045BB">
        <w:rPr>
          <w:b/>
          <w:bCs/>
        </w:rPr>
        <w:t>Minimizing Side Effects</w:t>
      </w:r>
      <w:r>
        <w:t>: Genetic insights can predict how you might experience side effects from various substances. This empowers healthcare providers to offer guidance on safe drug and food interactions, ensuring your well-being.</w:t>
      </w:r>
    </w:p>
    <w:p w14:paraId="220FFC96" w14:textId="77777777" w:rsidR="00F37B4C" w:rsidRDefault="00F37B4C" w:rsidP="00F37B4C">
      <w:pPr>
        <w:pStyle w:val="ListParagraph"/>
        <w:rPr>
          <w:rStyle w:val="Heading3Char"/>
        </w:rPr>
      </w:pPr>
    </w:p>
    <w:p w14:paraId="5A54430C" w14:textId="77777777" w:rsidR="00C27AE1" w:rsidRDefault="00C27AE1" w:rsidP="00F37B4C">
      <w:pPr>
        <w:pStyle w:val="ListParagraph"/>
        <w:rPr>
          <w:rStyle w:val="Heading3Char"/>
        </w:rPr>
      </w:pPr>
    </w:p>
    <w:p w14:paraId="172A594A" w14:textId="69093976" w:rsidR="000A2E5C" w:rsidRDefault="004A4C7C" w:rsidP="00F37B4C">
      <w:bookmarkStart w:id="10" w:name="_Toc147152996"/>
      <w:r w:rsidRPr="004A4C7C">
        <w:rPr>
          <w:rStyle w:val="Heading3Char"/>
        </w:rPr>
        <w:t>Pathways to Personalized Well-being</w:t>
      </w:r>
      <w:bookmarkEnd w:id="10"/>
      <w:r>
        <w:br/>
      </w:r>
      <w:r>
        <w:br/>
        <w:t xml:space="preserve">Investigating the genome </w:t>
      </w:r>
      <w:r w:rsidR="00490A39">
        <w:t>is not</w:t>
      </w:r>
      <w:r>
        <w:t xml:space="preserve"> just about understanding the genetic puzzle – </w:t>
      </w:r>
      <w:r w:rsidR="00490A39">
        <w:t>it is</w:t>
      </w:r>
      <w:r>
        <w:t xml:space="preserve"> about applying this knowledge to improve your life. The data extracted from your genome lays the foundation for crafting personalized health and lifestyle plans. These plans encompass an array of strategies, including preventive measures, nutritional guidance, exercise recommendations tailored to your body type, and strategies to optimize your fitness regimen.</w:t>
      </w:r>
      <w:r w:rsidR="00F73082">
        <w:t xml:space="preserve"> </w:t>
      </w:r>
      <w:r>
        <w:t>Moreover, genomic studies are a cornerstone of personalized medicine, offering a roadmap for early intervention and management of complex health concerns. Your genome becomes a compass guiding you toward a healthier, more empowered life</w:t>
      </w:r>
      <w:r w:rsidR="008C1BEA">
        <w:t>.</w:t>
      </w:r>
    </w:p>
    <w:p w14:paraId="06931F5A" w14:textId="77777777" w:rsidR="008C1BEA" w:rsidRDefault="008C1BEA" w:rsidP="00F37B4C"/>
    <w:p w14:paraId="7568A6C2" w14:textId="77777777" w:rsidR="008C5799" w:rsidRDefault="008C5799" w:rsidP="00F37B4C"/>
    <w:p w14:paraId="2B8B34D6" w14:textId="77777777" w:rsidR="008C5799" w:rsidRDefault="008C5799" w:rsidP="00F37B4C"/>
    <w:p w14:paraId="6406DB54" w14:textId="77777777" w:rsidR="008C5799" w:rsidRDefault="008C5799" w:rsidP="00F37B4C"/>
    <w:p w14:paraId="3BE30B5F" w14:textId="77777777" w:rsidR="008C5799" w:rsidRDefault="008C5799" w:rsidP="00F37B4C"/>
    <w:tbl>
      <w:tblPr>
        <w:tblStyle w:val="TableGrid"/>
        <w:tblW w:w="0" w:type="auto"/>
        <w:tblInd w:w="360" w:type="dxa"/>
        <w:tblLook w:val="04A0" w:firstRow="1" w:lastRow="0" w:firstColumn="1" w:lastColumn="0" w:noHBand="0" w:noVBand="1"/>
      </w:tblPr>
      <w:tblGrid>
        <w:gridCol w:w="8656"/>
      </w:tblGrid>
      <w:tr w:rsidR="00DD5500" w14:paraId="2FB0FCF9" w14:textId="77777777" w:rsidTr="00D50E72">
        <w:tc>
          <w:tcPr>
            <w:tcW w:w="9016" w:type="dxa"/>
          </w:tcPr>
          <w:p w14:paraId="0EABB8EB" w14:textId="77777777" w:rsidR="001248BF" w:rsidRDefault="001248BF" w:rsidP="00D50E72"/>
          <w:p w14:paraId="598DEB6D" w14:textId="780B4109" w:rsidR="001248BF" w:rsidRDefault="002117C8" w:rsidP="00C27AE1">
            <w:pPr>
              <w:jc w:val="center"/>
            </w:pPr>
            <w:bookmarkStart w:id="11" w:name="_Toc147152997"/>
            <w:r w:rsidRPr="00A045BB">
              <w:rPr>
                <w:rStyle w:val="Heading3Char"/>
              </w:rPr>
              <w:t>Genomic Data:</w:t>
            </w:r>
            <w:r w:rsidR="00512097" w:rsidRPr="00A045BB">
              <w:rPr>
                <w:rStyle w:val="Heading3Char"/>
              </w:rPr>
              <w:t xml:space="preserve"> </w:t>
            </w:r>
            <w:r w:rsidRPr="00A045BB">
              <w:rPr>
                <w:rStyle w:val="Heading3Char"/>
              </w:rPr>
              <w:t>Insights Across Populations</w:t>
            </w:r>
            <w:bookmarkEnd w:id="11"/>
            <w:r>
              <w:br/>
            </w:r>
            <w:r>
              <w:br/>
              <w:t xml:space="preserve">Genomic data stands as a treasure trove in the realm of human population research, </w:t>
            </w:r>
            <w:r w:rsidR="00E2266C">
              <w:t>unravelling</w:t>
            </w:r>
            <w:r>
              <w:t xml:space="preserve"> the threads of genetic diversity, evolutionary journeys, migratory paths, and health traits that define various populations. This invaluable resource </w:t>
            </w:r>
            <w:r w:rsidR="00490A39">
              <w:t>is not</w:t>
            </w:r>
            <w:r>
              <w:t xml:space="preserve"> confined to a single field but ripples across anthropology, medicine, genetics, and public health, offering profound insights that shape our understanding of the human story.</w:t>
            </w:r>
            <w:r>
              <w:br/>
            </w:r>
            <w:r>
              <w:br/>
              <w:t>Beyond ancestry, genomic data holds keys to health and well-being. By identifying genetic variants linked to disease susceptibility, researchers uncover nuances that underlie different population groups' health disparities. The prevalence of these variants across populations provides clues to why specific groups may be more prone to certain diseases. Armed with this knowledge, tailored healthcare strategies can be developed to address these disparities.</w:t>
            </w:r>
            <w:r>
              <w:br/>
            </w:r>
            <w:r>
              <w:br/>
              <w:t>Genomic data revolutionizes the field of medicine by guiding the prescription journey. As we delve into the genetic codes, insights emerge into how different populations respond to medications. Genetic variations influence how individuals metabolize drugs, impacting efficacy and side effects. Pharmacogenomic studies craft personalized medication plans, aligning prescriptions with the genetic makeup of patients for optimized outcomes.</w:t>
            </w:r>
            <w:r>
              <w:br/>
            </w:r>
            <w:r>
              <w:br/>
            </w:r>
            <w:r w:rsidR="009A57C9">
              <w:t>Through</w:t>
            </w:r>
            <w:r>
              <w:t xml:space="preserve"> genomic data, humanity finds a shared heritage of diversity, strength, and interconnectedness. Each genetic strand contributes to a collective story, intertwining ancestral wisdom, scientific exploration, and a vision of a healthier future for all.</w:t>
            </w:r>
          </w:p>
          <w:p w14:paraId="51FB45C8" w14:textId="460A352A" w:rsidR="009A57C9" w:rsidRDefault="009A57C9" w:rsidP="00D50E72"/>
        </w:tc>
      </w:tr>
    </w:tbl>
    <w:p w14:paraId="3FDBB44A" w14:textId="77777777" w:rsidR="00F14039" w:rsidRDefault="00F14039" w:rsidP="001248BF">
      <w:pPr>
        <w:pStyle w:val="Heading3"/>
      </w:pPr>
    </w:p>
    <w:p w14:paraId="69A00414" w14:textId="77777777" w:rsidR="00A045BB" w:rsidRDefault="00A045BB" w:rsidP="00A045BB"/>
    <w:p w14:paraId="5681B4A7" w14:textId="77777777" w:rsidR="000A2E5C" w:rsidRDefault="000A2E5C" w:rsidP="00A045BB"/>
    <w:p w14:paraId="11B49734" w14:textId="77777777" w:rsidR="000A2E5C" w:rsidRDefault="000A2E5C" w:rsidP="00A045BB"/>
    <w:p w14:paraId="79887356" w14:textId="77777777" w:rsidR="000A2E5C" w:rsidRDefault="000A2E5C" w:rsidP="00A045BB"/>
    <w:p w14:paraId="6073F6CF" w14:textId="77777777" w:rsidR="000A2E5C" w:rsidRDefault="000A2E5C" w:rsidP="00A045BB"/>
    <w:p w14:paraId="5F24401D" w14:textId="77777777" w:rsidR="000A2E5C" w:rsidRDefault="000A2E5C" w:rsidP="00A045BB"/>
    <w:p w14:paraId="1C2F87B3" w14:textId="77777777" w:rsidR="000A2E5C" w:rsidRDefault="000A2E5C" w:rsidP="00A045BB"/>
    <w:p w14:paraId="11973922" w14:textId="77777777" w:rsidR="000A2E5C" w:rsidRDefault="000A2E5C" w:rsidP="00A045BB"/>
    <w:p w14:paraId="5811A459" w14:textId="77777777" w:rsidR="000A2E5C" w:rsidRDefault="000A2E5C" w:rsidP="00A045BB"/>
    <w:p w14:paraId="01C3E6C5" w14:textId="77777777" w:rsidR="000A2E5C" w:rsidRDefault="000A2E5C" w:rsidP="00A045BB"/>
    <w:p w14:paraId="579A9EDA" w14:textId="77777777" w:rsidR="000A2E5C" w:rsidRDefault="000A2E5C" w:rsidP="00A045BB"/>
    <w:p w14:paraId="4AD45EE3" w14:textId="77777777" w:rsidR="000A2E5C" w:rsidRDefault="000A2E5C" w:rsidP="00A045BB"/>
    <w:p w14:paraId="6C83D561" w14:textId="77777777" w:rsidR="000A2E5C" w:rsidRDefault="000A2E5C" w:rsidP="00A045BB"/>
    <w:p w14:paraId="458AC957" w14:textId="77777777" w:rsidR="000A2E5C" w:rsidRDefault="000A2E5C" w:rsidP="00A045BB"/>
    <w:p w14:paraId="32C2D6E6" w14:textId="77777777" w:rsidR="000A2E5C" w:rsidRPr="00A045BB" w:rsidRDefault="000A2E5C" w:rsidP="00A045BB"/>
    <w:p w14:paraId="5B5705C1" w14:textId="01806F69" w:rsidR="004F5B19" w:rsidRDefault="006D38F6" w:rsidP="00F55ECA">
      <w:pPr>
        <w:pStyle w:val="Heading2"/>
      </w:pPr>
      <w:bookmarkStart w:id="12" w:name="_Toc147152998"/>
      <w:r>
        <w:lastRenderedPageBreak/>
        <w:t xml:space="preserve">Phase 2: </w:t>
      </w:r>
      <w:r w:rsidR="00581410">
        <w:t xml:space="preserve">Health </w:t>
      </w:r>
      <w:r w:rsidR="00430799">
        <w:t>&amp; Lifestyle</w:t>
      </w:r>
      <w:r w:rsidR="00F14D6A">
        <w:t xml:space="preserve"> </w:t>
      </w:r>
      <w:r w:rsidR="00F14039">
        <w:t>Assessment</w:t>
      </w:r>
      <w:bookmarkEnd w:id="12"/>
    </w:p>
    <w:p w14:paraId="772AB4B8" w14:textId="77777777" w:rsidR="001248BF" w:rsidRPr="001248BF" w:rsidRDefault="001248BF" w:rsidP="001248BF"/>
    <w:p w14:paraId="49291221" w14:textId="728298E5" w:rsidR="00E83145" w:rsidRDefault="00662846" w:rsidP="00CE2E32">
      <w:r>
        <w:t xml:space="preserve">In the comprehensive journey of </w:t>
      </w:r>
      <w:r w:rsidRPr="00253F1A">
        <w:rPr>
          <w:b/>
          <w:bCs/>
        </w:rPr>
        <w:t>The Wellness Revolution</w:t>
      </w:r>
      <w:r>
        <w:t>, the Health and Lifestyle Assessment stands as a significant milestone, marking the pivotal bridge between your current state and your aspirational well-being. This assessment, a cornerstone of your transformational experience, lays the groundwork for deeper exploration into your physical and mental health risk factors.</w:t>
      </w:r>
      <w:r>
        <w:br/>
      </w:r>
      <w:r>
        <w:br/>
      </w:r>
      <w:r>
        <w:br/>
        <w:t xml:space="preserve">As you step into this phase, we encourage you to connect with your chosen </w:t>
      </w:r>
      <w:r w:rsidR="00253F1A">
        <w:t>Wellness Practitioner</w:t>
      </w:r>
      <w:r>
        <w:t xml:space="preserve"> to initiate the Health and Lifestyle Assessment. This collaborative endeavo</w:t>
      </w:r>
      <w:r w:rsidR="00253F1A">
        <w:t>u</w:t>
      </w:r>
      <w:r>
        <w:t>r is designed to establish a baseline for your well-being, serving as a compass guiding you through the labyrinth of your health journey within The Wellness Revolution.</w:t>
      </w:r>
      <w:r>
        <w:br/>
      </w:r>
      <w:r>
        <w:br/>
      </w:r>
      <w:r w:rsidRPr="00040F35">
        <w:rPr>
          <w:rStyle w:val="Heading3Char"/>
        </w:rPr>
        <w:t>Elements of the Assessment</w:t>
      </w:r>
      <w:r>
        <w:br/>
      </w:r>
      <w:r>
        <w:br/>
        <w:t xml:space="preserve">During your Health and Lifestyle Assessment, the canvas of your well-being will be meticulously scrutinized. You, along with your </w:t>
      </w:r>
      <w:r w:rsidR="00253F1A">
        <w:t>Wellness Practitioner</w:t>
      </w:r>
      <w:r>
        <w:t xml:space="preserve"> – whether </w:t>
      </w:r>
      <w:r w:rsidR="00490A39">
        <w:t>it is</w:t>
      </w:r>
      <w:r>
        <w:t xml:space="preserve"> a General Practitioner, Naturopath, or Wellness Coach – will navigate through a landscape of essential domains:</w:t>
      </w:r>
      <w:r w:rsidR="007D3601">
        <w:br/>
      </w:r>
    </w:p>
    <w:p w14:paraId="7CA7F033" w14:textId="0953FD6E" w:rsidR="00195B4A" w:rsidRDefault="002E6C7F" w:rsidP="00195B4A">
      <w:r>
        <w:rPr>
          <w:noProof/>
        </w:rPr>
        <w:drawing>
          <wp:inline distT="0" distB="0" distL="0" distR="0" wp14:anchorId="1455658D" wp14:editId="5F48424C">
            <wp:extent cx="5486400" cy="3200400"/>
            <wp:effectExtent l="0" t="0" r="0" b="19050"/>
            <wp:docPr id="17905656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B9F4407" w14:textId="77777777" w:rsidR="007D3601" w:rsidRDefault="007D3601" w:rsidP="00CE2E32"/>
    <w:p w14:paraId="07B9338C" w14:textId="1FD53D22" w:rsidR="000E1308" w:rsidRDefault="000E1308" w:rsidP="00CE2E32">
      <w:r>
        <w:t xml:space="preserve">In the comprehensive journey of </w:t>
      </w:r>
      <w:r w:rsidRPr="00253F1A">
        <w:rPr>
          <w:b/>
          <w:bCs/>
        </w:rPr>
        <w:t>The Wellness Revolution</w:t>
      </w:r>
      <w:r>
        <w:t>, the Health and Lifestyle Assessment stands as a significant milestone, marking the pivotal bridge between your current state and your aspirational well-being. This assessment, a cornerstone of your transformational experience, lays the groundwork for deeper exploration into your physical and mental health risk factors.</w:t>
      </w:r>
      <w:r>
        <w:br/>
      </w:r>
      <w:r>
        <w:br/>
        <w:t xml:space="preserve">As you step into this phase, we encourage you to connect with your chosen </w:t>
      </w:r>
      <w:r w:rsidR="00253F1A">
        <w:t>Wellness Practitioner</w:t>
      </w:r>
      <w:r>
        <w:t xml:space="preserve"> to initiate the Health and Lifestyle Assessment. This collaborative endeavo</w:t>
      </w:r>
      <w:r w:rsidR="00253F1A">
        <w:t>u</w:t>
      </w:r>
      <w:r>
        <w:t xml:space="preserve">r is designed to establish a baseline for your well-being, serving as a compass guiding you through the labyrinth of your health </w:t>
      </w:r>
      <w:r>
        <w:lastRenderedPageBreak/>
        <w:t xml:space="preserve">journey within </w:t>
      </w:r>
      <w:r w:rsidRPr="00253F1A">
        <w:rPr>
          <w:b/>
          <w:bCs/>
        </w:rPr>
        <w:t>The Wellness Revolution</w:t>
      </w:r>
      <w:r>
        <w:t>.</w:t>
      </w:r>
      <w:r>
        <w:br/>
      </w:r>
      <w:r>
        <w:br/>
      </w:r>
      <w:r>
        <w:br/>
      </w:r>
      <w:r w:rsidRPr="00010878">
        <w:rPr>
          <w:rStyle w:val="Heading3Char"/>
        </w:rPr>
        <w:t>Blood Test and Urinalysis</w:t>
      </w:r>
      <w:r>
        <w:br/>
      </w:r>
      <w:r>
        <w:br/>
        <w:t xml:space="preserve">As you journey through the Health and Lifestyle Assessment phase within </w:t>
      </w:r>
      <w:r w:rsidRPr="00253F1A">
        <w:rPr>
          <w:b/>
          <w:bCs/>
        </w:rPr>
        <w:t>The Wellness Revolution</w:t>
      </w:r>
      <w:r>
        <w:t xml:space="preserve">, </w:t>
      </w:r>
      <w:r w:rsidR="00490A39">
        <w:t>you are</w:t>
      </w:r>
      <w:r>
        <w:t xml:space="preserve"> invited to embark on a deeper exploration of your well-being through the lens of scientific analysis. This crucial step involves undergoing a Standard Blood Test and providing a Urine Sample (Urinalysis), unlocking a trove of information that sheds light on your overall health and potential medical conditions.</w:t>
      </w:r>
      <w:r>
        <w:br/>
      </w:r>
      <w:r>
        <w:br/>
        <w:t xml:space="preserve">As part of the Health and Lifestyle Assessment, </w:t>
      </w:r>
      <w:r w:rsidR="00490A39">
        <w:t>you will</w:t>
      </w:r>
      <w:r>
        <w:t xml:space="preserve"> embark on the process of undergoing a Standard Blood Test and providing a Urine Sample. These tests yield an array of valuable information, including:</w:t>
      </w:r>
      <w:r>
        <w:br/>
      </w:r>
      <w:r>
        <w:br/>
      </w:r>
      <w:r>
        <w:rPr>
          <w:noProof/>
        </w:rPr>
        <w:drawing>
          <wp:inline distT="0" distB="0" distL="0" distR="0" wp14:anchorId="1D15056A" wp14:editId="4A7D8242">
            <wp:extent cx="5486400" cy="3200400"/>
            <wp:effectExtent l="38100" t="0" r="19050" b="0"/>
            <wp:docPr id="49132169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br/>
      </w:r>
    </w:p>
    <w:p w14:paraId="6B3FB376" w14:textId="5C9DEC99" w:rsidR="000A2E5C" w:rsidRDefault="000E1308" w:rsidP="00422AA8">
      <w:bookmarkStart w:id="13" w:name="_Toc147152999"/>
      <w:r w:rsidRPr="00040F35">
        <w:rPr>
          <w:rStyle w:val="Heading3Char"/>
        </w:rPr>
        <w:t xml:space="preserve">Discussing Results with Your </w:t>
      </w:r>
      <w:r w:rsidR="00726CB9">
        <w:rPr>
          <w:rStyle w:val="Heading3Char"/>
        </w:rPr>
        <w:t>Wellbeing Practitioner</w:t>
      </w:r>
      <w:bookmarkEnd w:id="13"/>
      <w:r>
        <w:br/>
      </w:r>
      <w:r>
        <w:br/>
        <w:t xml:space="preserve">Upon completing the tests and receiving the results from the pathology lab, </w:t>
      </w:r>
      <w:r w:rsidR="00490A39">
        <w:t>you will</w:t>
      </w:r>
      <w:r>
        <w:t xml:space="preserve"> reconvene with your Health Professional. Together, </w:t>
      </w:r>
      <w:r w:rsidR="00490A39">
        <w:t>you will</w:t>
      </w:r>
      <w:r>
        <w:t xml:space="preserve"> delve into the intricacies of the data, uncovering valuable insights into your well-being. This collaborative process serves as a </w:t>
      </w:r>
      <w:r w:rsidR="00490A39">
        <w:t>steppingstone</w:t>
      </w:r>
      <w:r>
        <w:t xml:space="preserve"> to developing tailored health and lifestyle strategies for your transformational journey ahead.</w:t>
      </w:r>
      <w:r>
        <w:br/>
      </w:r>
      <w:r>
        <w:br/>
        <w:t xml:space="preserve">As you navigate this phase, remember that these analyses </w:t>
      </w:r>
      <w:r w:rsidR="00490A39">
        <w:t>are not</w:t>
      </w:r>
      <w:r>
        <w:t xml:space="preserve"> just data points – </w:t>
      </w:r>
      <w:r w:rsidR="00490A39">
        <w:t>they are</w:t>
      </w:r>
      <w:r>
        <w:t xml:space="preserve"> windows into your physiological landscape. Your willingness to engage in these assessments is a testament to your commitment to self-discovery and empowerment.</w:t>
      </w:r>
      <w:r w:rsidR="0095337C">
        <w:br/>
      </w:r>
    </w:p>
    <w:p w14:paraId="0C6CA478" w14:textId="77777777" w:rsidR="00253F1A" w:rsidRDefault="00253F1A" w:rsidP="00422AA8"/>
    <w:p w14:paraId="00164162" w14:textId="2CEC675D" w:rsidR="00BD600A" w:rsidRDefault="0095337C" w:rsidP="00422AA8">
      <w:r>
        <w:lastRenderedPageBreak/>
        <w:br/>
      </w:r>
      <w:bookmarkStart w:id="14" w:name="_Toc147153000"/>
      <w:r w:rsidR="00CB1B23" w:rsidRPr="00AF6423">
        <w:rPr>
          <w:rStyle w:val="Heading3Char"/>
        </w:rPr>
        <w:t>Comprehensive Blood Screening Option</w:t>
      </w:r>
      <w:bookmarkEnd w:id="14"/>
      <w:r w:rsidR="00CB1B23">
        <w:br/>
      </w:r>
      <w:r w:rsidR="00CB1B23">
        <w:br/>
        <w:t xml:space="preserve">Within the realm of the Health and Lifestyle Assessment, </w:t>
      </w:r>
      <w:r w:rsidR="00490A39">
        <w:t>you will</w:t>
      </w:r>
      <w:r w:rsidR="00CB1B23">
        <w:t xml:space="preserve"> find a realm of possibilities that extend beyond the baseline. While the information gathered during this phase is fundamental to your well-being journey, you have the option to explore an even more comprehensive perspective. This option becomes especially intriguing through services like I-Screen, which offers a range of blood testing packages tailored to your curiosity and health ambitions.</w:t>
      </w:r>
      <w:r w:rsidR="00CB1B23">
        <w:br/>
      </w:r>
      <w:r w:rsidR="00CB1B23">
        <w:br/>
        <w:t>I-Screen's offerings begin with the Essential Health Check, a comprehensive starting point at $149. This check offers a panoramic view of your health status, providing invaluable insights that align with your transformative journey. However, for those seeking to elevate their insights further, the Platinum Health Check beckons. At $749, this comprehensive assessment unveils the intricacies of your cardiovascular health, nutritional balance, hormonal equilibrium, and gut well-being.</w:t>
      </w:r>
      <w:r w:rsidR="00CB1B23">
        <w:br/>
      </w:r>
      <w:r w:rsidR="00CB1B23">
        <w:br/>
        <w:t>Choosing a more comprehensive blood screen holds distinct advantages. Not only does it provide a detailed exploration of your physiological markers, but it also offers the opportunity to measure these markers against industry standards. This alignment serves as a yardstick, enabling you to gauge the desirability of your markers and take informed steps toward optimization.</w:t>
      </w:r>
      <w:r w:rsidR="00CB1B23">
        <w:br/>
      </w:r>
    </w:p>
    <w:p w14:paraId="1E8F41A8" w14:textId="0F3DE104" w:rsidR="00B860BC" w:rsidRDefault="009D3A76" w:rsidP="003D6ECC">
      <w:pPr>
        <w:pStyle w:val="Heading2"/>
      </w:pPr>
      <w:bookmarkStart w:id="15" w:name="_Toc147153001"/>
      <w:r>
        <w:t xml:space="preserve">Phase 3: </w:t>
      </w:r>
      <w:r w:rsidR="00EF6D48">
        <w:t>Identifying Risk Factors</w:t>
      </w:r>
      <w:bookmarkEnd w:id="15"/>
    </w:p>
    <w:p w14:paraId="3D14DB28" w14:textId="77777777" w:rsidR="003D6ECC" w:rsidRDefault="003D6ECC" w:rsidP="006B4AD0"/>
    <w:p w14:paraId="24463551" w14:textId="599CD4F5" w:rsidR="00FD5136" w:rsidRDefault="00250AE7" w:rsidP="003D4B30">
      <w:r>
        <w:t xml:space="preserve">Having traversed the realms of the Health and Lifestyle Assessment, encompassing Genome Investigation and Comprehensive Blood Screening, your journey of self-discovery within </w:t>
      </w:r>
      <w:r w:rsidRPr="00253F1A">
        <w:rPr>
          <w:b/>
          <w:bCs/>
        </w:rPr>
        <w:t xml:space="preserve">The Wellness Revolution </w:t>
      </w:r>
      <w:r>
        <w:t xml:space="preserve">advances further. Now, with a comprehensive understanding of your genetic makeup and physiological landscape, </w:t>
      </w:r>
      <w:r w:rsidR="00490A39">
        <w:t>it is</w:t>
      </w:r>
      <w:r>
        <w:t xml:space="preserve"> time to delve into the third phase – identifying risk factors that might influence your physical and mental health.</w:t>
      </w:r>
      <w:r>
        <w:br/>
      </w:r>
      <w:r>
        <w:br/>
        <w:t>The significance of this phase lies in its power to shed light on factors that may contribute to potential health concerns. By examining a multitude of variables, you gain the insight needed to navigate your wellness journey proactively and with informed choices.</w:t>
      </w:r>
    </w:p>
    <w:p w14:paraId="247F7A16" w14:textId="42EE7201" w:rsidR="00BD600A" w:rsidRDefault="00250AE7" w:rsidP="003D4B30">
      <w:r>
        <w:br/>
      </w:r>
      <w:r w:rsidR="00490A39">
        <w:t>It is</w:t>
      </w:r>
      <w:r>
        <w:t xml:space="preserve"> crucial to understand that while risk factors offer insight into potential health outcomes, they do not offer definitive predictions. They are one element within a complex interplay of lifestyle, environment, and genetic interactions. The guidance of a </w:t>
      </w:r>
      <w:r w:rsidR="00BD600A">
        <w:t>Wellness Practitioner</w:t>
      </w:r>
      <w:r>
        <w:t xml:space="preserve"> or genetic counsel</w:t>
      </w:r>
      <w:r w:rsidR="00253F1A">
        <w:t>l</w:t>
      </w:r>
      <w:r>
        <w:t>or is pivotal in interpreting results and providing tailored recommendations that align with your unique jour</w:t>
      </w:r>
      <w:r w:rsidR="00C921E7">
        <w:t>ney.</w:t>
      </w:r>
    </w:p>
    <w:p w14:paraId="74462B0C" w14:textId="77777777" w:rsidR="00C921E7" w:rsidRDefault="00C921E7" w:rsidP="003D4B30"/>
    <w:p w14:paraId="6E11005B" w14:textId="3D20E552" w:rsidR="00EF6D48" w:rsidRPr="006F135F" w:rsidRDefault="00EF6D48" w:rsidP="006F135F">
      <w:pPr>
        <w:pStyle w:val="Heading3"/>
      </w:pPr>
      <w:bookmarkStart w:id="16" w:name="_Toc147153002"/>
      <w:r w:rsidRPr="006F135F">
        <w:t>Exercise: Listing Risk Factors</w:t>
      </w:r>
      <w:bookmarkEnd w:id="16"/>
    </w:p>
    <w:p w14:paraId="7FEAD7B5" w14:textId="77777777" w:rsidR="00EF6D48" w:rsidRDefault="00EF6D48" w:rsidP="003D4B30"/>
    <w:p w14:paraId="57982F9D" w14:textId="3F6D0A5E" w:rsidR="005F73B6" w:rsidRDefault="00EF6D48" w:rsidP="003D4B30">
      <w:r>
        <w:t xml:space="preserve">In this exercise, </w:t>
      </w:r>
      <w:r w:rsidRPr="00253F1A">
        <w:rPr>
          <w:b/>
          <w:bCs/>
        </w:rPr>
        <w:t>The Wellness Revolution</w:t>
      </w:r>
      <w:r>
        <w:t xml:space="preserve"> encourage you to compile a comprehensive list of all the risk factors </w:t>
      </w:r>
      <w:r w:rsidR="00490A39">
        <w:t>you have</w:t>
      </w:r>
      <w:r>
        <w:t xml:space="preserve"> uncovered so far. This exercise provides you with a unique vantage point – an opportunity to </w:t>
      </w:r>
      <w:r w:rsidR="00490A39">
        <w:t>see</w:t>
      </w:r>
      <w:r>
        <w:t xml:space="preserve"> </w:t>
      </w:r>
      <w:r w:rsidR="00490A39">
        <w:t>briefly</w:t>
      </w:r>
      <w:r>
        <w:t xml:space="preserve">, the tapestry of factors that may be influencing your health and lifestyle. </w:t>
      </w:r>
      <w:r>
        <w:br/>
      </w:r>
      <w:r>
        <w:br/>
      </w:r>
      <w:r w:rsidR="00490A39">
        <w:lastRenderedPageBreak/>
        <w:t>Do not</w:t>
      </w:r>
      <w:r>
        <w:t xml:space="preserve"> shy away from recognizing patterns that might emerge as you compile your list. This </w:t>
      </w:r>
      <w:r w:rsidR="00490A39">
        <w:t>is not</w:t>
      </w:r>
      <w:r>
        <w:t xml:space="preserve"> about dwelling on concerns but about embarking on a journey of understanding and growth. Your list paints a picture of your current landscape – one that will evolve as you journey onward.</w:t>
      </w:r>
      <w:r w:rsidR="00495917">
        <w:t xml:space="preserve"> </w:t>
      </w:r>
      <w:r>
        <w:t xml:space="preserve">Your identified risk factors serve as the compass guiding this journey. They offer a baseline – a starting point against which </w:t>
      </w:r>
      <w:r w:rsidR="00490A39">
        <w:t>you will</w:t>
      </w:r>
      <w:r>
        <w:t xml:space="preserve"> measure improvement and objectively track progress. </w:t>
      </w:r>
    </w:p>
    <w:p w14:paraId="3C5378AB" w14:textId="77777777" w:rsidR="00864878" w:rsidRDefault="00864878" w:rsidP="003D4B30"/>
    <w:tbl>
      <w:tblPr>
        <w:tblStyle w:val="TableGrid"/>
        <w:tblW w:w="10774" w:type="dxa"/>
        <w:tblInd w:w="-856" w:type="dxa"/>
        <w:tblLook w:val="04A0" w:firstRow="1" w:lastRow="0" w:firstColumn="1" w:lastColumn="0" w:noHBand="0" w:noVBand="1"/>
      </w:tblPr>
      <w:tblGrid>
        <w:gridCol w:w="2143"/>
        <w:gridCol w:w="3953"/>
        <w:gridCol w:w="1013"/>
        <w:gridCol w:w="916"/>
        <w:gridCol w:w="916"/>
        <w:gridCol w:w="917"/>
        <w:gridCol w:w="916"/>
      </w:tblGrid>
      <w:tr w:rsidR="00986391" w14:paraId="084065AD" w14:textId="16AC83EA" w:rsidTr="00986391">
        <w:tc>
          <w:tcPr>
            <w:tcW w:w="2143" w:type="dxa"/>
          </w:tcPr>
          <w:p w14:paraId="05C5D6F3" w14:textId="4C0AA842" w:rsidR="00986391" w:rsidRDefault="00986391" w:rsidP="00B860BC">
            <w:r>
              <w:t>Test</w:t>
            </w:r>
          </w:p>
        </w:tc>
        <w:tc>
          <w:tcPr>
            <w:tcW w:w="3953" w:type="dxa"/>
          </w:tcPr>
          <w:p w14:paraId="50483F11" w14:textId="6A97B200" w:rsidR="00986391" w:rsidRDefault="00986391" w:rsidP="00B860BC">
            <w:r>
              <w:t>Risk Factor Identified</w:t>
            </w:r>
          </w:p>
        </w:tc>
        <w:tc>
          <w:tcPr>
            <w:tcW w:w="4678" w:type="dxa"/>
            <w:gridSpan w:val="5"/>
          </w:tcPr>
          <w:p w14:paraId="734D611A" w14:textId="6E15B770" w:rsidR="00986391" w:rsidRDefault="00986391" w:rsidP="00986391">
            <w:pPr>
              <w:jc w:val="center"/>
            </w:pPr>
            <w:r>
              <w:sym w:font="Wingdings" w:char="F0DF"/>
            </w:r>
            <w:r>
              <w:t xml:space="preserve"> Risk Rating </w:t>
            </w:r>
            <w:r>
              <w:sym w:font="Wingdings" w:char="F0E0"/>
            </w:r>
          </w:p>
        </w:tc>
      </w:tr>
      <w:tr w:rsidR="00952A35" w14:paraId="48E3A38F" w14:textId="7A930C04" w:rsidTr="00986391">
        <w:tc>
          <w:tcPr>
            <w:tcW w:w="2143" w:type="dxa"/>
            <w:vMerge w:val="restart"/>
          </w:tcPr>
          <w:p w14:paraId="29895466" w14:textId="22DBBF8A" w:rsidR="00952A35" w:rsidRDefault="00952A35" w:rsidP="00B860BC">
            <w:r>
              <w:t>Genetic Test</w:t>
            </w:r>
          </w:p>
        </w:tc>
        <w:tc>
          <w:tcPr>
            <w:tcW w:w="3953" w:type="dxa"/>
          </w:tcPr>
          <w:p w14:paraId="6F373437" w14:textId="662FEB8B" w:rsidR="00952A35" w:rsidRDefault="00952A35" w:rsidP="00B860BC"/>
        </w:tc>
        <w:tc>
          <w:tcPr>
            <w:tcW w:w="1013" w:type="dxa"/>
          </w:tcPr>
          <w:p w14:paraId="14778986" w14:textId="156BA7F5" w:rsidR="00952A35" w:rsidRDefault="00986391" w:rsidP="00986391">
            <w:pPr>
              <w:jc w:val="center"/>
            </w:pPr>
            <w:r>
              <w:t>1</w:t>
            </w:r>
          </w:p>
        </w:tc>
        <w:tc>
          <w:tcPr>
            <w:tcW w:w="916" w:type="dxa"/>
          </w:tcPr>
          <w:p w14:paraId="0F15E125" w14:textId="5E1722AA" w:rsidR="00952A35" w:rsidRDefault="00986391" w:rsidP="00986391">
            <w:pPr>
              <w:jc w:val="center"/>
            </w:pPr>
            <w:r>
              <w:t>2</w:t>
            </w:r>
          </w:p>
        </w:tc>
        <w:tc>
          <w:tcPr>
            <w:tcW w:w="916" w:type="dxa"/>
          </w:tcPr>
          <w:p w14:paraId="422F7F94" w14:textId="3899CA98" w:rsidR="00952A35" w:rsidRDefault="00986391" w:rsidP="00986391">
            <w:pPr>
              <w:jc w:val="center"/>
            </w:pPr>
            <w:r>
              <w:t>3</w:t>
            </w:r>
          </w:p>
        </w:tc>
        <w:tc>
          <w:tcPr>
            <w:tcW w:w="917" w:type="dxa"/>
          </w:tcPr>
          <w:p w14:paraId="6CF07D96" w14:textId="7EFE0634" w:rsidR="00952A35" w:rsidRDefault="00986391" w:rsidP="00986391">
            <w:pPr>
              <w:jc w:val="center"/>
            </w:pPr>
            <w:r>
              <w:t>4</w:t>
            </w:r>
          </w:p>
        </w:tc>
        <w:tc>
          <w:tcPr>
            <w:tcW w:w="916" w:type="dxa"/>
          </w:tcPr>
          <w:p w14:paraId="07692B7D" w14:textId="77777777" w:rsidR="00952A35" w:rsidRDefault="00986391" w:rsidP="00986391">
            <w:pPr>
              <w:jc w:val="center"/>
            </w:pPr>
            <w:r>
              <w:t>5</w:t>
            </w:r>
          </w:p>
          <w:p w14:paraId="7640F31B" w14:textId="7240E2B0" w:rsidR="00986391" w:rsidRDefault="00986391" w:rsidP="00986391">
            <w:pPr>
              <w:jc w:val="center"/>
            </w:pPr>
          </w:p>
        </w:tc>
      </w:tr>
      <w:tr w:rsidR="00952A35" w14:paraId="1AFFEA03" w14:textId="34BB442D" w:rsidTr="00986391">
        <w:tc>
          <w:tcPr>
            <w:tcW w:w="2143" w:type="dxa"/>
            <w:vMerge/>
          </w:tcPr>
          <w:p w14:paraId="60068288" w14:textId="77777777" w:rsidR="00952A35" w:rsidRDefault="00952A35" w:rsidP="00B860BC"/>
        </w:tc>
        <w:tc>
          <w:tcPr>
            <w:tcW w:w="3953" w:type="dxa"/>
          </w:tcPr>
          <w:p w14:paraId="26933DD4" w14:textId="467B39C9" w:rsidR="00952A35" w:rsidRDefault="00952A35" w:rsidP="00B860BC">
            <w:r>
              <w:t>1.</w:t>
            </w:r>
          </w:p>
        </w:tc>
        <w:tc>
          <w:tcPr>
            <w:tcW w:w="1013" w:type="dxa"/>
          </w:tcPr>
          <w:p w14:paraId="47C1BC23" w14:textId="77777777" w:rsidR="00952A35" w:rsidRDefault="00952A35" w:rsidP="00B860BC"/>
          <w:p w14:paraId="74CA9696" w14:textId="4B70199B" w:rsidR="00952A35" w:rsidRDefault="00952A35" w:rsidP="00B860BC"/>
        </w:tc>
        <w:tc>
          <w:tcPr>
            <w:tcW w:w="916" w:type="dxa"/>
          </w:tcPr>
          <w:p w14:paraId="045AB788" w14:textId="77777777" w:rsidR="00952A35" w:rsidRDefault="00952A35" w:rsidP="00B860BC"/>
        </w:tc>
        <w:tc>
          <w:tcPr>
            <w:tcW w:w="916" w:type="dxa"/>
          </w:tcPr>
          <w:p w14:paraId="755C724D" w14:textId="77777777" w:rsidR="00952A35" w:rsidRDefault="00952A35" w:rsidP="00B860BC"/>
        </w:tc>
        <w:tc>
          <w:tcPr>
            <w:tcW w:w="917" w:type="dxa"/>
          </w:tcPr>
          <w:p w14:paraId="0F5102BC" w14:textId="77777777" w:rsidR="00952A35" w:rsidRDefault="00952A35" w:rsidP="00B860BC"/>
        </w:tc>
        <w:tc>
          <w:tcPr>
            <w:tcW w:w="916" w:type="dxa"/>
          </w:tcPr>
          <w:p w14:paraId="0F334572" w14:textId="77777777" w:rsidR="00952A35" w:rsidRDefault="00952A35" w:rsidP="00B860BC"/>
        </w:tc>
      </w:tr>
      <w:tr w:rsidR="00952A35" w14:paraId="1207293A" w14:textId="3CFBEAC0" w:rsidTr="00986391">
        <w:tc>
          <w:tcPr>
            <w:tcW w:w="2143" w:type="dxa"/>
            <w:vMerge/>
          </w:tcPr>
          <w:p w14:paraId="66C12FC2" w14:textId="77777777" w:rsidR="00952A35" w:rsidRDefault="00952A35" w:rsidP="00B860BC"/>
        </w:tc>
        <w:tc>
          <w:tcPr>
            <w:tcW w:w="3953" w:type="dxa"/>
          </w:tcPr>
          <w:p w14:paraId="4132426F" w14:textId="6852FC9C" w:rsidR="00952A35" w:rsidRDefault="00952A35" w:rsidP="00B860BC">
            <w:r>
              <w:t>2.</w:t>
            </w:r>
          </w:p>
        </w:tc>
        <w:tc>
          <w:tcPr>
            <w:tcW w:w="1013" w:type="dxa"/>
          </w:tcPr>
          <w:p w14:paraId="43C5C667" w14:textId="77777777" w:rsidR="00952A35" w:rsidRDefault="00952A35" w:rsidP="00B860BC"/>
          <w:p w14:paraId="1C5207EF" w14:textId="4FCB3161" w:rsidR="00952A35" w:rsidRDefault="00952A35" w:rsidP="00B860BC"/>
        </w:tc>
        <w:tc>
          <w:tcPr>
            <w:tcW w:w="916" w:type="dxa"/>
          </w:tcPr>
          <w:p w14:paraId="49F60000" w14:textId="77777777" w:rsidR="00952A35" w:rsidRDefault="00952A35" w:rsidP="00B860BC"/>
        </w:tc>
        <w:tc>
          <w:tcPr>
            <w:tcW w:w="916" w:type="dxa"/>
          </w:tcPr>
          <w:p w14:paraId="0B393419" w14:textId="77777777" w:rsidR="00952A35" w:rsidRDefault="00952A35" w:rsidP="00B860BC"/>
        </w:tc>
        <w:tc>
          <w:tcPr>
            <w:tcW w:w="917" w:type="dxa"/>
          </w:tcPr>
          <w:p w14:paraId="5B6EC6E8" w14:textId="77777777" w:rsidR="00952A35" w:rsidRDefault="00952A35" w:rsidP="00B860BC"/>
        </w:tc>
        <w:tc>
          <w:tcPr>
            <w:tcW w:w="916" w:type="dxa"/>
          </w:tcPr>
          <w:p w14:paraId="27699467" w14:textId="77777777" w:rsidR="00952A35" w:rsidRDefault="00952A35" w:rsidP="00B860BC"/>
        </w:tc>
      </w:tr>
      <w:tr w:rsidR="00952A35" w14:paraId="61E01642" w14:textId="186F064B" w:rsidTr="00986391">
        <w:tc>
          <w:tcPr>
            <w:tcW w:w="2143" w:type="dxa"/>
            <w:vMerge/>
          </w:tcPr>
          <w:p w14:paraId="37C561E6" w14:textId="77777777" w:rsidR="00952A35" w:rsidRDefault="00952A35" w:rsidP="00B860BC"/>
        </w:tc>
        <w:tc>
          <w:tcPr>
            <w:tcW w:w="3953" w:type="dxa"/>
          </w:tcPr>
          <w:p w14:paraId="5013B86E" w14:textId="73025972" w:rsidR="00952A35" w:rsidRDefault="00952A35" w:rsidP="00B860BC">
            <w:r>
              <w:t>3.</w:t>
            </w:r>
          </w:p>
        </w:tc>
        <w:tc>
          <w:tcPr>
            <w:tcW w:w="1013" w:type="dxa"/>
          </w:tcPr>
          <w:p w14:paraId="1C5E9CFE" w14:textId="77777777" w:rsidR="00952A35" w:rsidRDefault="00952A35" w:rsidP="00B860BC"/>
          <w:p w14:paraId="2A498781" w14:textId="0A3C8DAC" w:rsidR="00952A35" w:rsidRDefault="00952A35" w:rsidP="00B860BC"/>
        </w:tc>
        <w:tc>
          <w:tcPr>
            <w:tcW w:w="916" w:type="dxa"/>
          </w:tcPr>
          <w:p w14:paraId="08BACD31" w14:textId="77777777" w:rsidR="00952A35" w:rsidRDefault="00952A35" w:rsidP="00B860BC"/>
        </w:tc>
        <w:tc>
          <w:tcPr>
            <w:tcW w:w="916" w:type="dxa"/>
          </w:tcPr>
          <w:p w14:paraId="3952723E" w14:textId="77777777" w:rsidR="00952A35" w:rsidRDefault="00952A35" w:rsidP="00B860BC"/>
        </w:tc>
        <w:tc>
          <w:tcPr>
            <w:tcW w:w="917" w:type="dxa"/>
          </w:tcPr>
          <w:p w14:paraId="5821BCA2" w14:textId="77777777" w:rsidR="00952A35" w:rsidRDefault="00952A35" w:rsidP="00B860BC"/>
        </w:tc>
        <w:tc>
          <w:tcPr>
            <w:tcW w:w="916" w:type="dxa"/>
          </w:tcPr>
          <w:p w14:paraId="76511AAC" w14:textId="77777777" w:rsidR="00952A35" w:rsidRDefault="00952A35" w:rsidP="00B860BC"/>
        </w:tc>
      </w:tr>
      <w:tr w:rsidR="00952A35" w14:paraId="30E9B34A" w14:textId="207937DD" w:rsidTr="00986391">
        <w:tc>
          <w:tcPr>
            <w:tcW w:w="2143" w:type="dxa"/>
            <w:vMerge/>
          </w:tcPr>
          <w:p w14:paraId="3F922722" w14:textId="77777777" w:rsidR="00952A35" w:rsidRDefault="00952A35" w:rsidP="00B860BC"/>
        </w:tc>
        <w:tc>
          <w:tcPr>
            <w:tcW w:w="3953" w:type="dxa"/>
          </w:tcPr>
          <w:p w14:paraId="64F42415" w14:textId="04B5D015" w:rsidR="00952A35" w:rsidRDefault="00952A35" w:rsidP="00B860BC">
            <w:r>
              <w:t>4.</w:t>
            </w:r>
          </w:p>
        </w:tc>
        <w:tc>
          <w:tcPr>
            <w:tcW w:w="1013" w:type="dxa"/>
          </w:tcPr>
          <w:p w14:paraId="0CCC7EB7" w14:textId="77777777" w:rsidR="00952A35" w:rsidRDefault="00952A35" w:rsidP="00B860BC"/>
          <w:p w14:paraId="05192694" w14:textId="77777777" w:rsidR="00952A35" w:rsidRDefault="00952A35" w:rsidP="00B860BC"/>
        </w:tc>
        <w:tc>
          <w:tcPr>
            <w:tcW w:w="916" w:type="dxa"/>
          </w:tcPr>
          <w:p w14:paraId="2438D01E" w14:textId="77777777" w:rsidR="00952A35" w:rsidRDefault="00952A35" w:rsidP="00B860BC"/>
        </w:tc>
        <w:tc>
          <w:tcPr>
            <w:tcW w:w="916" w:type="dxa"/>
          </w:tcPr>
          <w:p w14:paraId="26B7363D" w14:textId="77777777" w:rsidR="00952A35" w:rsidRDefault="00952A35" w:rsidP="00B860BC"/>
        </w:tc>
        <w:tc>
          <w:tcPr>
            <w:tcW w:w="917" w:type="dxa"/>
          </w:tcPr>
          <w:p w14:paraId="58EEB0FF" w14:textId="77777777" w:rsidR="00952A35" w:rsidRDefault="00952A35" w:rsidP="00B860BC"/>
        </w:tc>
        <w:tc>
          <w:tcPr>
            <w:tcW w:w="916" w:type="dxa"/>
          </w:tcPr>
          <w:p w14:paraId="6560EB08" w14:textId="77777777" w:rsidR="00952A35" w:rsidRDefault="00952A35" w:rsidP="00B860BC"/>
        </w:tc>
      </w:tr>
      <w:tr w:rsidR="00952A35" w14:paraId="5B5536A5" w14:textId="52257243" w:rsidTr="00986391">
        <w:tc>
          <w:tcPr>
            <w:tcW w:w="2143" w:type="dxa"/>
            <w:vMerge/>
          </w:tcPr>
          <w:p w14:paraId="7F09E287" w14:textId="77777777" w:rsidR="00952A35" w:rsidRDefault="00952A35" w:rsidP="00B860BC"/>
        </w:tc>
        <w:tc>
          <w:tcPr>
            <w:tcW w:w="3953" w:type="dxa"/>
          </w:tcPr>
          <w:p w14:paraId="394454F2" w14:textId="779332DB" w:rsidR="00952A35" w:rsidRDefault="00952A35" w:rsidP="00B860BC">
            <w:r>
              <w:t>5.</w:t>
            </w:r>
          </w:p>
        </w:tc>
        <w:tc>
          <w:tcPr>
            <w:tcW w:w="1013" w:type="dxa"/>
          </w:tcPr>
          <w:p w14:paraId="731C4EE2" w14:textId="77777777" w:rsidR="00952A35" w:rsidRDefault="00952A35" w:rsidP="00B860BC"/>
          <w:p w14:paraId="0D7BA427" w14:textId="77777777" w:rsidR="00952A35" w:rsidRDefault="00952A35" w:rsidP="00B860BC"/>
        </w:tc>
        <w:tc>
          <w:tcPr>
            <w:tcW w:w="916" w:type="dxa"/>
          </w:tcPr>
          <w:p w14:paraId="154FBC3C" w14:textId="77777777" w:rsidR="00952A35" w:rsidRDefault="00952A35" w:rsidP="00B860BC"/>
        </w:tc>
        <w:tc>
          <w:tcPr>
            <w:tcW w:w="916" w:type="dxa"/>
          </w:tcPr>
          <w:p w14:paraId="25E61B29" w14:textId="77777777" w:rsidR="00952A35" w:rsidRDefault="00952A35" w:rsidP="00B860BC"/>
        </w:tc>
        <w:tc>
          <w:tcPr>
            <w:tcW w:w="917" w:type="dxa"/>
          </w:tcPr>
          <w:p w14:paraId="6F5DD7B8" w14:textId="77777777" w:rsidR="00952A35" w:rsidRDefault="00952A35" w:rsidP="00B860BC"/>
        </w:tc>
        <w:tc>
          <w:tcPr>
            <w:tcW w:w="916" w:type="dxa"/>
          </w:tcPr>
          <w:p w14:paraId="019D64D0" w14:textId="77777777" w:rsidR="00952A35" w:rsidRDefault="00952A35" w:rsidP="00B860BC"/>
        </w:tc>
      </w:tr>
      <w:tr w:rsidR="00952A35" w14:paraId="35995D6F" w14:textId="0E312554" w:rsidTr="00986391">
        <w:tc>
          <w:tcPr>
            <w:tcW w:w="2143" w:type="dxa"/>
            <w:vMerge w:val="restart"/>
          </w:tcPr>
          <w:p w14:paraId="172AE16D" w14:textId="36D33CE9" w:rsidR="00952A35" w:rsidRDefault="00952A35" w:rsidP="00B860BC">
            <w:r>
              <w:t>Health &amp; Lifestyle Assessment</w:t>
            </w:r>
          </w:p>
        </w:tc>
        <w:tc>
          <w:tcPr>
            <w:tcW w:w="3953" w:type="dxa"/>
          </w:tcPr>
          <w:p w14:paraId="6316C9BE" w14:textId="77777777" w:rsidR="00952A35" w:rsidRDefault="00952A35" w:rsidP="00B860BC"/>
        </w:tc>
        <w:tc>
          <w:tcPr>
            <w:tcW w:w="1013" w:type="dxa"/>
          </w:tcPr>
          <w:p w14:paraId="7C46723C" w14:textId="77777777" w:rsidR="00952A35" w:rsidRDefault="00952A35" w:rsidP="00B860BC"/>
        </w:tc>
        <w:tc>
          <w:tcPr>
            <w:tcW w:w="916" w:type="dxa"/>
          </w:tcPr>
          <w:p w14:paraId="07C6469E" w14:textId="77777777" w:rsidR="00952A35" w:rsidRDefault="00952A35" w:rsidP="00B860BC"/>
        </w:tc>
        <w:tc>
          <w:tcPr>
            <w:tcW w:w="916" w:type="dxa"/>
          </w:tcPr>
          <w:p w14:paraId="0860D960" w14:textId="77777777" w:rsidR="00952A35" w:rsidRDefault="00952A35" w:rsidP="00B860BC"/>
        </w:tc>
        <w:tc>
          <w:tcPr>
            <w:tcW w:w="917" w:type="dxa"/>
          </w:tcPr>
          <w:p w14:paraId="1D4693DE" w14:textId="77777777" w:rsidR="00952A35" w:rsidRDefault="00952A35" w:rsidP="00B860BC"/>
        </w:tc>
        <w:tc>
          <w:tcPr>
            <w:tcW w:w="916" w:type="dxa"/>
          </w:tcPr>
          <w:p w14:paraId="0E71CFFA" w14:textId="77777777" w:rsidR="00952A35" w:rsidRDefault="00952A35" w:rsidP="00B860BC"/>
        </w:tc>
      </w:tr>
      <w:tr w:rsidR="00952A35" w14:paraId="6516F49F" w14:textId="3F445B3C" w:rsidTr="00986391">
        <w:tc>
          <w:tcPr>
            <w:tcW w:w="2143" w:type="dxa"/>
            <w:vMerge/>
          </w:tcPr>
          <w:p w14:paraId="5876A799" w14:textId="77777777" w:rsidR="00952A35" w:rsidRDefault="00952A35" w:rsidP="00B860BC"/>
        </w:tc>
        <w:tc>
          <w:tcPr>
            <w:tcW w:w="3953" w:type="dxa"/>
          </w:tcPr>
          <w:p w14:paraId="5B087066" w14:textId="48D235A6" w:rsidR="00952A35" w:rsidRDefault="00952A35" w:rsidP="00B860BC">
            <w:r>
              <w:t>1.</w:t>
            </w:r>
          </w:p>
        </w:tc>
        <w:tc>
          <w:tcPr>
            <w:tcW w:w="1013" w:type="dxa"/>
          </w:tcPr>
          <w:p w14:paraId="669DC034" w14:textId="77777777" w:rsidR="00952A35" w:rsidRDefault="00952A35" w:rsidP="00B860BC"/>
          <w:p w14:paraId="6DCCCE65" w14:textId="77777777" w:rsidR="00952A35" w:rsidRDefault="00952A35" w:rsidP="00B860BC"/>
        </w:tc>
        <w:tc>
          <w:tcPr>
            <w:tcW w:w="916" w:type="dxa"/>
          </w:tcPr>
          <w:p w14:paraId="1574784D" w14:textId="77777777" w:rsidR="00952A35" w:rsidRDefault="00952A35" w:rsidP="00B860BC"/>
        </w:tc>
        <w:tc>
          <w:tcPr>
            <w:tcW w:w="916" w:type="dxa"/>
          </w:tcPr>
          <w:p w14:paraId="71F0CA55" w14:textId="77777777" w:rsidR="00952A35" w:rsidRDefault="00952A35" w:rsidP="00B860BC"/>
        </w:tc>
        <w:tc>
          <w:tcPr>
            <w:tcW w:w="917" w:type="dxa"/>
          </w:tcPr>
          <w:p w14:paraId="1561F3D0" w14:textId="77777777" w:rsidR="00952A35" w:rsidRDefault="00952A35" w:rsidP="00B860BC"/>
        </w:tc>
        <w:tc>
          <w:tcPr>
            <w:tcW w:w="916" w:type="dxa"/>
          </w:tcPr>
          <w:p w14:paraId="3C6CF1D7" w14:textId="77777777" w:rsidR="00952A35" w:rsidRDefault="00952A35" w:rsidP="00B860BC"/>
        </w:tc>
      </w:tr>
      <w:tr w:rsidR="00952A35" w14:paraId="40CA6931" w14:textId="3A868997" w:rsidTr="00986391">
        <w:tc>
          <w:tcPr>
            <w:tcW w:w="2143" w:type="dxa"/>
            <w:vMerge/>
          </w:tcPr>
          <w:p w14:paraId="297223B2" w14:textId="77777777" w:rsidR="00952A35" w:rsidRDefault="00952A35" w:rsidP="00B860BC"/>
        </w:tc>
        <w:tc>
          <w:tcPr>
            <w:tcW w:w="3953" w:type="dxa"/>
          </w:tcPr>
          <w:p w14:paraId="1AD022C2" w14:textId="356253D5" w:rsidR="00952A35" w:rsidRDefault="00952A35" w:rsidP="00B860BC">
            <w:r>
              <w:t xml:space="preserve">2. </w:t>
            </w:r>
          </w:p>
        </w:tc>
        <w:tc>
          <w:tcPr>
            <w:tcW w:w="1013" w:type="dxa"/>
          </w:tcPr>
          <w:p w14:paraId="4F9B520E" w14:textId="77777777" w:rsidR="00952A35" w:rsidRDefault="00952A35" w:rsidP="00B860BC"/>
          <w:p w14:paraId="3DD21DB4" w14:textId="77777777" w:rsidR="00952A35" w:rsidRDefault="00952A35" w:rsidP="00B860BC"/>
        </w:tc>
        <w:tc>
          <w:tcPr>
            <w:tcW w:w="916" w:type="dxa"/>
          </w:tcPr>
          <w:p w14:paraId="6C54684C" w14:textId="77777777" w:rsidR="00952A35" w:rsidRDefault="00952A35" w:rsidP="00B860BC"/>
        </w:tc>
        <w:tc>
          <w:tcPr>
            <w:tcW w:w="916" w:type="dxa"/>
          </w:tcPr>
          <w:p w14:paraId="36F2F704" w14:textId="77777777" w:rsidR="00952A35" w:rsidRDefault="00952A35" w:rsidP="00B860BC"/>
        </w:tc>
        <w:tc>
          <w:tcPr>
            <w:tcW w:w="917" w:type="dxa"/>
          </w:tcPr>
          <w:p w14:paraId="649ADCFA" w14:textId="77777777" w:rsidR="00952A35" w:rsidRDefault="00952A35" w:rsidP="00B860BC"/>
        </w:tc>
        <w:tc>
          <w:tcPr>
            <w:tcW w:w="916" w:type="dxa"/>
          </w:tcPr>
          <w:p w14:paraId="56594071" w14:textId="77777777" w:rsidR="00952A35" w:rsidRDefault="00952A35" w:rsidP="00B860BC"/>
        </w:tc>
      </w:tr>
      <w:tr w:rsidR="00952A35" w14:paraId="72EA4618" w14:textId="390A200B" w:rsidTr="00986391">
        <w:tc>
          <w:tcPr>
            <w:tcW w:w="2143" w:type="dxa"/>
            <w:vMerge/>
          </w:tcPr>
          <w:p w14:paraId="6717CEF1" w14:textId="77777777" w:rsidR="00952A35" w:rsidRDefault="00952A35" w:rsidP="00B860BC"/>
        </w:tc>
        <w:tc>
          <w:tcPr>
            <w:tcW w:w="3953" w:type="dxa"/>
          </w:tcPr>
          <w:p w14:paraId="176AD88F" w14:textId="514C5322" w:rsidR="00952A35" w:rsidRDefault="00952A35" w:rsidP="00B860BC">
            <w:r>
              <w:t>3.</w:t>
            </w:r>
          </w:p>
        </w:tc>
        <w:tc>
          <w:tcPr>
            <w:tcW w:w="1013" w:type="dxa"/>
          </w:tcPr>
          <w:p w14:paraId="0318B57D" w14:textId="77777777" w:rsidR="00952A35" w:rsidRDefault="00952A35" w:rsidP="00B860BC"/>
          <w:p w14:paraId="790293BA" w14:textId="77777777" w:rsidR="00952A35" w:rsidRDefault="00952A35" w:rsidP="00B860BC"/>
        </w:tc>
        <w:tc>
          <w:tcPr>
            <w:tcW w:w="916" w:type="dxa"/>
          </w:tcPr>
          <w:p w14:paraId="04BFAAAB" w14:textId="77777777" w:rsidR="00952A35" w:rsidRDefault="00952A35" w:rsidP="00B860BC"/>
        </w:tc>
        <w:tc>
          <w:tcPr>
            <w:tcW w:w="916" w:type="dxa"/>
          </w:tcPr>
          <w:p w14:paraId="3896CE2C" w14:textId="77777777" w:rsidR="00952A35" w:rsidRDefault="00952A35" w:rsidP="00B860BC"/>
        </w:tc>
        <w:tc>
          <w:tcPr>
            <w:tcW w:w="917" w:type="dxa"/>
          </w:tcPr>
          <w:p w14:paraId="6AA06D71" w14:textId="77777777" w:rsidR="00952A35" w:rsidRDefault="00952A35" w:rsidP="00B860BC"/>
        </w:tc>
        <w:tc>
          <w:tcPr>
            <w:tcW w:w="916" w:type="dxa"/>
          </w:tcPr>
          <w:p w14:paraId="547C1C8A" w14:textId="77777777" w:rsidR="00952A35" w:rsidRDefault="00952A35" w:rsidP="00B860BC"/>
        </w:tc>
      </w:tr>
      <w:tr w:rsidR="00952A35" w14:paraId="7385998A" w14:textId="385FAC1B" w:rsidTr="00986391">
        <w:tc>
          <w:tcPr>
            <w:tcW w:w="2143" w:type="dxa"/>
            <w:vMerge/>
          </w:tcPr>
          <w:p w14:paraId="3724E4A6" w14:textId="77777777" w:rsidR="00952A35" w:rsidRDefault="00952A35" w:rsidP="00B860BC"/>
        </w:tc>
        <w:tc>
          <w:tcPr>
            <w:tcW w:w="3953" w:type="dxa"/>
          </w:tcPr>
          <w:p w14:paraId="1D6482C2" w14:textId="75273105" w:rsidR="00952A35" w:rsidRDefault="00952A35" w:rsidP="0071048A">
            <w:r>
              <w:t>4.</w:t>
            </w:r>
          </w:p>
        </w:tc>
        <w:tc>
          <w:tcPr>
            <w:tcW w:w="1013" w:type="dxa"/>
          </w:tcPr>
          <w:p w14:paraId="55B5D77E" w14:textId="77777777" w:rsidR="00952A35" w:rsidRDefault="00952A35" w:rsidP="00B860BC"/>
          <w:p w14:paraId="33F906C6" w14:textId="77777777" w:rsidR="00952A35" w:rsidRDefault="00952A35" w:rsidP="00B860BC"/>
        </w:tc>
        <w:tc>
          <w:tcPr>
            <w:tcW w:w="916" w:type="dxa"/>
          </w:tcPr>
          <w:p w14:paraId="36D0FDBE" w14:textId="77777777" w:rsidR="00952A35" w:rsidRDefault="00952A35" w:rsidP="00B860BC"/>
        </w:tc>
        <w:tc>
          <w:tcPr>
            <w:tcW w:w="916" w:type="dxa"/>
          </w:tcPr>
          <w:p w14:paraId="4BF8CA62" w14:textId="77777777" w:rsidR="00952A35" w:rsidRDefault="00952A35" w:rsidP="00B860BC"/>
        </w:tc>
        <w:tc>
          <w:tcPr>
            <w:tcW w:w="917" w:type="dxa"/>
          </w:tcPr>
          <w:p w14:paraId="61C23894" w14:textId="77777777" w:rsidR="00952A35" w:rsidRDefault="00952A35" w:rsidP="00B860BC"/>
        </w:tc>
        <w:tc>
          <w:tcPr>
            <w:tcW w:w="916" w:type="dxa"/>
          </w:tcPr>
          <w:p w14:paraId="495A56B5" w14:textId="77777777" w:rsidR="00952A35" w:rsidRDefault="00952A35" w:rsidP="00B860BC"/>
        </w:tc>
      </w:tr>
      <w:tr w:rsidR="00952A35" w14:paraId="053ED753" w14:textId="29BD41DC" w:rsidTr="00986391">
        <w:tc>
          <w:tcPr>
            <w:tcW w:w="2143" w:type="dxa"/>
            <w:vMerge/>
          </w:tcPr>
          <w:p w14:paraId="06675872" w14:textId="77777777" w:rsidR="00952A35" w:rsidRDefault="00952A35" w:rsidP="00B860BC"/>
        </w:tc>
        <w:tc>
          <w:tcPr>
            <w:tcW w:w="3953" w:type="dxa"/>
          </w:tcPr>
          <w:p w14:paraId="45B8D319" w14:textId="1AF1F382" w:rsidR="00952A35" w:rsidRDefault="00952A35" w:rsidP="0071048A">
            <w:r>
              <w:t>5.</w:t>
            </w:r>
          </w:p>
        </w:tc>
        <w:tc>
          <w:tcPr>
            <w:tcW w:w="1013" w:type="dxa"/>
          </w:tcPr>
          <w:p w14:paraId="22DF34D3" w14:textId="77777777" w:rsidR="00952A35" w:rsidRDefault="00952A35" w:rsidP="00B860BC"/>
          <w:p w14:paraId="5E873D12" w14:textId="77777777" w:rsidR="00952A35" w:rsidRDefault="00952A35" w:rsidP="00B860BC"/>
        </w:tc>
        <w:tc>
          <w:tcPr>
            <w:tcW w:w="916" w:type="dxa"/>
          </w:tcPr>
          <w:p w14:paraId="303FC15C" w14:textId="77777777" w:rsidR="00952A35" w:rsidRDefault="00952A35" w:rsidP="00B860BC"/>
        </w:tc>
        <w:tc>
          <w:tcPr>
            <w:tcW w:w="916" w:type="dxa"/>
          </w:tcPr>
          <w:p w14:paraId="13718549" w14:textId="77777777" w:rsidR="00952A35" w:rsidRDefault="00952A35" w:rsidP="00B860BC"/>
        </w:tc>
        <w:tc>
          <w:tcPr>
            <w:tcW w:w="917" w:type="dxa"/>
          </w:tcPr>
          <w:p w14:paraId="17198AD8" w14:textId="77777777" w:rsidR="00952A35" w:rsidRDefault="00952A35" w:rsidP="00B860BC"/>
        </w:tc>
        <w:tc>
          <w:tcPr>
            <w:tcW w:w="916" w:type="dxa"/>
          </w:tcPr>
          <w:p w14:paraId="5C94622C" w14:textId="77777777" w:rsidR="00952A35" w:rsidRDefault="00952A35" w:rsidP="00B860BC"/>
        </w:tc>
      </w:tr>
      <w:tr w:rsidR="00952A35" w14:paraId="39C0CD44" w14:textId="4387163D" w:rsidTr="00986391">
        <w:tc>
          <w:tcPr>
            <w:tcW w:w="2143" w:type="dxa"/>
            <w:vMerge w:val="restart"/>
          </w:tcPr>
          <w:p w14:paraId="0179B95A" w14:textId="43497F02" w:rsidR="00952A35" w:rsidRDefault="00952A35" w:rsidP="00B860BC">
            <w:r>
              <w:t>Blood Test</w:t>
            </w:r>
          </w:p>
        </w:tc>
        <w:tc>
          <w:tcPr>
            <w:tcW w:w="3953" w:type="dxa"/>
          </w:tcPr>
          <w:p w14:paraId="35C84FAB" w14:textId="77777777" w:rsidR="00952A35" w:rsidRDefault="00952A35" w:rsidP="0071048A"/>
        </w:tc>
        <w:tc>
          <w:tcPr>
            <w:tcW w:w="1013" w:type="dxa"/>
          </w:tcPr>
          <w:p w14:paraId="60A51FC6" w14:textId="77777777" w:rsidR="00952A35" w:rsidRDefault="00952A35" w:rsidP="00B860BC"/>
        </w:tc>
        <w:tc>
          <w:tcPr>
            <w:tcW w:w="916" w:type="dxa"/>
          </w:tcPr>
          <w:p w14:paraId="57FDB8FB" w14:textId="77777777" w:rsidR="00952A35" w:rsidRDefault="00952A35" w:rsidP="00B860BC"/>
        </w:tc>
        <w:tc>
          <w:tcPr>
            <w:tcW w:w="916" w:type="dxa"/>
          </w:tcPr>
          <w:p w14:paraId="46CBA417" w14:textId="77777777" w:rsidR="00952A35" w:rsidRDefault="00952A35" w:rsidP="00B860BC"/>
        </w:tc>
        <w:tc>
          <w:tcPr>
            <w:tcW w:w="917" w:type="dxa"/>
          </w:tcPr>
          <w:p w14:paraId="2235F7DC" w14:textId="77777777" w:rsidR="00952A35" w:rsidRDefault="00952A35" w:rsidP="00B860BC"/>
        </w:tc>
        <w:tc>
          <w:tcPr>
            <w:tcW w:w="916" w:type="dxa"/>
          </w:tcPr>
          <w:p w14:paraId="306CFD59" w14:textId="77777777" w:rsidR="00952A35" w:rsidRDefault="00952A35" w:rsidP="00B860BC"/>
        </w:tc>
      </w:tr>
      <w:tr w:rsidR="00952A35" w14:paraId="6AA53A67" w14:textId="60401B58" w:rsidTr="00986391">
        <w:tc>
          <w:tcPr>
            <w:tcW w:w="2143" w:type="dxa"/>
            <w:vMerge/>
          </w:tcPr>
          <w:p w14:paraId="633A80CB" w14:textId="77777777" w:rsidR="00952A35" w:rsidRDefault="00952A35" w:rsidP="00B860BC"/>
        </w:tc>
        <w:tc>
          <w:tcPr>
            <w:tcW w:w="3953" w:type="dxa"/>
          </w:tcPr>
          <w:p w14:paraId="566BD2C5" w14:textId="27241491" w:rsidR="00952A35" w:rsidRDefault="00952A35" w:rsidP="0071048A">
            <w:r>
              <w:t>1.</w:t>
            </w:r>
          </w:p>
        </w:tc>
        <w:tc>
          <w:tcPr>
            <w:tcW w:w="1013" w:type="dxa"/>
          </w:tcPr>
          <w:p w14:paraId="09D529CC" w14:textId="77777777" w:rsidR="00952A35" w:rsidRDefault="00952A35" w:rsidP="00B860BC"/>
          <w:p w14:paraId="0181C668" w14:textId="77777777" w:rsidR="00952A35" w:rsidRDefault="00952A35" w:rsidP="00B860BC"/>
        </w:tc>
        <w:tc>
          <w:tcPr>
            <w:tcW w:w="916" w:type="dxa"/>
          </w:tcPr>
          <w:p w14:paraId="2965277E" w14:textId="77777777" w:rsidR="00952A35" w:rsidRDefault="00952A35" w:rsidP="00B860BC"/>
        </w:tc>
        <w:tc>
          <w:tcPr>
            <w:tcW w:w="916" w:type="dxa"/>
          </w:tcPr>
          <w:p w14:paraId="22D5ABA5" w14:textId="77777777" w:rsidR="00952A35" w:rsidRDefault="00952A35" w:rsidP="00B860BC"/>
        </w:tc>
        <w:tc>
          <w:tcPr>
            <w:tcW w:w="917" w:type="dxa"/>
          </w:tcPr>
          <w:p w14:paraId="419248EA" w14:textId="77777777" w:rsidR="00952A35" w:rsidRDefault="00952A35" w:rsidP="00B860BC"/>
        </w:tc>
        <w:tc>
          <w:tcPr>
            <w:tcW w:w="916" w:type="dxa"/>
          </w:tcPr>
          <w:p w14:paraId="1665DAE9" w14:textId="77777777" w:rsidR="00952A35" w:rsidRDefault="00952A35" w:rsidP="00B860BC"/>
        </w:tc>
      </w:tr>
      <w:tr w:rsidR="00952A35" w14:paraId="1B5D651B" w14:textId="5C8BCB40" w:rsidTr="00986391">
        <w:tc>
          <w:tcPr>
            <w:tcW w:w="2143" w:type="dxa"/>
            <w:vMerge/>
          </w:tcPr>
          <w:p w14:paraId="47AD4BA2" w14:textId="77777777" w:rsidR="00952A35" w:rsidRDefault="00952A35" w:rsidP="00B860BC"/>
        </w:tc>
        <w:tc>
          <w:tcPr>
            <w:tcW w:w="3953" w:type="dxa"/>
          </w:tcPr>
          <w:p w14:paraId="5E3B6F46" w14:textId="14E5279A" w:rsidR="00952A35" w:rsidRDefault="00952A35" w:rsidP="0071048A">
            <w:r>
              <w:t>2.</w:t>
            </w:r>
          </w:p>
        </w:tc>
        <w:tc>
          <w:tcPr>
            <w:tcW w:w="1013" w:type="dxa"/>
          </w:tcPr>
          <w:p w14:paraId="125469D8" w14:textId="77777777" w:rsidR="00952A35" w:rsidRDefault="00952A35" w:rsidP="00B860BC"/>
          <w:p w14:paraId="2928C013" w14:textId="77777777" w:rsidR="00952A35" w:rsidRDefault="00952A35" w:rsidP="00B860BC"/>
        </w:tc>
        <w:tc>
          <w:tcPr>
            <w:tcW w:w="916" w:type="dxa"/>
          </w:tcPr>
          <w:p w14:paraId="6E039BFD" w14:textId="77777777" w:rsidR="00952A35" w:rsidRDefault="00952A35" w:rsidP="00B860BC"/>
        </w:tc>
        <w:tc>
          <w:tcPr>
            <w:tcW w:w="916" w:type="dxa"/>
          </w:tcPr>
          <w:p w14:paraId="346150FC" w14:textId="77777777" w:rsidR="00952A35" w:rsidRDefault="00952A35" w:rsidP="00B860BC"/>
        </w:tc>
        <w:tc>
          <w:tcPr>
            <w:tcW w:w="917" w:type="dxa"/>
          </w:tcPr>
          <w:p w14:paraId="48CFFD79" w14:textId="77777777" w:rsidR="00952A35" w:rsidRDefault="00952A35" w:rsidP="00B860BC"/>
        </w:tc>
        <w:tc>
          <w:tcPr>
            <w:tcW w:w="916" w:type="dxa"/>
          </w:tcPr>
          <w:p w14:paraId="7A012F56" w14:textId="77777777" w:rsidR="00952A35" w:rsidRDefault="00952A35" w:rsidP="00B860BC"/>
        </w:tc>
      </w:tr>
      <w:tr w:rsidR="00952A35" w14:paraId="324B7A94" w14:textId="1A81F553" w:rsidTr="00986391">
        <w:tc>
          <w:tcPr>
            <w:tcW w:w="2143" w:type="dxa"/>
            <w:vMerge/>
          </w:tcPr>
          <w:p w14:paraId="677F8F71" w14:textId="77777777" w:rsidR="00952A35" w:rsidRDefault="00952A35" w:rsidP="00B860BC"/>
        </w:tc>
        <w:tc>
          <w:tcPr>
            <w:tcW w:w="3953" w:type="dxa"/>
          </w:tcPr>
          <w:p w14:paraId="23AED8E4" w14:textId="633A03A3" w:rsidR="00952A35" w:rsidRDefault="00952A35" w:rsidP="0071048A">
            <w:r>
              <w:t>3.</w:t>
            </w:r>
          </w:p>
        </w:tc>
        <w:tc>
          <w:tcPr>
            <w:tcW w:w="1013" w:type="dxa"/>
          </w:tcPr>
          <w:p w14:paraId="37BF3523" w14:textId="77777777" w:rsidR="00952A35" w:rsidRDefault="00952A35" w:rsidP="00B860BC"/>
          <w:p w14:paraId="05C35974" w14:textId="77777777" w:rsidR="00952A35" w:rsidRDefault="00952A35" w:rsidP="00B860BC"/>
        </w:tc>
        <w:tc>
          <w:tcPr>
            <w:tcW w:w="916" w:type="dxa"/>
          </w:tcPr>
          <w:p w14:paraId="363A5134" w14:textId="77777777" w:rsidR="00952A35" w:rsidRDefault="00952A35" w:rsidP="00B860BC"/>
        </w:tc>
        <w:tc>
          <w:tcPr>
            <w:tcW w:w="916" w:type="dxa"/>
          </w:tcPr>
          <w:p w14:paraId="24A6EA48" w14:textId="77777777" w:rsidR="00952A35" w:rsidRDefault="00952A35" w:rsidP="00B860BC"/>
        </w:tc>
        <w:tc>
          <w:tcPr>
            <w:tcW w:w="917" w:type="dxa"/>
          </w:tcPr>
          <w:p w14:paraId="0B0FF46C" w14:textId="77777777" w:rsidR="00952A35" w:rsidRDefault="00952A35" w:rsidP="00B860BC"/>
        </w:tc>
        <w:tc>
          <w:tcPr>
            <w:tcW w:w="916" w:type="dxa"/>
          </w:tcPr>
          <w:p w14:paraId="06AD2708" w14:textId="77777777" w:rsidR="00952A35" w:rsidRDefault="00952A35" w:rsidP="00B860BC"/>
        </w:tc>
      </w:tr>
      <w:tr w:rsidR="00952A35" w14:paraId="16B6A54B" w14:textId="3BBF0206" w:rsidTr="00986391">
        <w:tc>
          <w:tcPr>
            <w:tcW w:w="2143" w:type="dxa"/>
            <w:vMerge/>
          </w:tcPr>
          <w:p w14:paraId="102AB2A7" w14:textId="77777777" w:rsidR="00952A35" w:rsidRDefault="00952A35" w:rsidP="00B860BC"/>
        </w:tc>
        <w:tc>
          <w:tcPr>
            <w:tcW w:w="3953" w:type="dxa"/>
          </w:tcPr>
          <w:p w14:paraId="51146EDC" w14:textId="493D41AC" w:rsidR="00952A35" w:rsidRDefault="00952A35" w:rsidP="0071048A">
            <w:r>
              <w:t>4.</w:t>
            </w:r>
          </w:p>
        </w:tc>
        <w:tc>
          <w:tcPr>
            <w:tcW w:w="1013" w:type="dxa"/>
          </w:tcPr>
          <w:p w14:paraId="1C1E9BE5" w14:textId="77777777" w:rsidR="00952A35" w:rsidRDefault="00952A35" w:rsidP="00B860BC"/>
          <w:p w14:paraId="17EDBE9F" w14:textId="77777777" w:rsidR="00952A35" w:rsidRDefault="00952A35" w:rsidP="00B860BC"/>
        </w:tc>
        <w:tc>
          <w:tcPr>
            <w:tcW w:w="916" w:type="dxa"/>
          </w:tcPr>
          <w:p w14:paraId="107D7CCB" w14:textId="77777777" w:rsidR="00952A35" w:rsidRDefault="00952A35" w:rsidP="00B860BC"/>
        </w:tc>
        <w:tc>
          <w:tcPr>
            <w:tcW w:w="916" w:type="dxa"/>
          </w:tcPr>
          <w:p w14:paraId="0A5E153F" w14:textId="77777777" w:rsidR="00952A35" w:rsidRDefault="00952A35" w:rsidP="00B860BC"/>
        </w:tc>
        <w:tc>
          <w:tcPr>
            <w:tcW w:w="917" w:type="dxa"/>
          </w:tcPr>
          <w:p w14:paraId="41FC38DB" w14:textId="77777777" w:rsidR="00952A35" w:rsidRDefault="00952A35" w:rsidP="00B860BC"/>
        </w:tc>
        <w:tc>
          <w:tcPr>
            <w:tcW w:w="916" w:type="dxa"/>
          </w:tcPr>
          <w:p w14:paraId="29BD68C9" w14:textId="77777777" w:rsidR="00952A35" w:rsidRDefault="00952A35" w:rsidP="00B860BC"/>
        </w:tc>
      </w:tr>
      <w:tr w:rsidR="00952A35" w14:paraId="2D8DB895" w14:textId="6269C13B" w:rsidTr="00986391">
        <w:tc>
          <w:tcPr>
            <w:tcW w:w="2143" w:type="dxa"/>
            <w:vMerge/>
          </w:tcPr>
          <w:p w14:paraId="0EB6F544" w14:textId="77777777" w:rsidR="00952A35" w:rsidRDefault="00952A35" w:rsidP="00B860BC"/>
        </w:tc>
        <w:tc>
          <w:tcPr>
            <w:tcW w:w="3953" w:type="dxa"/>
          </w:tcPr>
          <w:p w14:paraId="1BEBF956" w14:textId="58E23983" w:rsidR="00952A35" w:rsidRDefault="00952A35" w:rsidP="0071048A">
            <w:r>
              <w:t>5.</w:t>
            </w:r>
          </w:p>
        </w:tc>
        <w:tc>
          <w:tcPr>
            <w:tcW w:w="1013" w:type="dxa"/>
          </w:tcPr>
          <w:p w14:paraId="4B82682B" w14:textId="77777777" w:rsidR="00952A35" w:rsidRDefault="00952A35" w:rsidP="00B860BC"/>
          <w:p w14:paraId="46C92498" w14:textId="77777777" w:rsidR="00952A35" w:rsidRDefault="00952A35" w:rsidP="00B860BC"/>
        </w:tc>
        <w:tc>
          <w:tcPr>
            <w:tcW w:w="916" w:type="dxa"/>
          </w:tcPr>
          <w:p w14:paraId="7BDEF634" w14:textId="77777777" w:rsidR="00952A35" w:rsidRDefault="00952A35" w:rsidP="00B860BC"/>
        </w:tc>
        <w:tc>
          <w:tcPr>
            <w:tcW w:w="916" w:type="dxa"/>
          </w:tcPr>
          <w:p w14:paraId="00F705CA" w14:textId="77777777" w:rsidR="00952A35" w:rsidRDefault="00952A35" w:rsidP="00B860BC"/>
        </w:tc>
        <w:tc>
          <w:tcPr>
            <w:tcW w:w="917" w:type="dxa"/>
          </w:tcPr>
          <w:p w14:paraId="0FE5212D" w14:textId="77777777" w:rsidR="00952A35" w:rsidRDefault="00952A35" w:rsidP="00B860BC"/>
        </w:tc>
        <w:tc>
          <w:tcPr>
            <w:tcW w:w="916" w:type="dxa"/>
          </w:tcPr>
          <w:p w14:paraId="0E26E8F3" w14:textId="77777777" w:rsidR="00952A35" w:rsidRDefault="00952A35" w:rsidP="00B860BC"/>
        </w:tc>
      </w:tr>
      <w:tr w:rsidR="00952A35" w14:paraId="1C51DE16" w14:textId="05C37711" w:rsidTr="00986391">
        <w:tc>
          <w:tcPr>
            <w:tcW w:w="2143" w:type="dxa"/>
            <w:vMerge w:val="restart"/>
          </w:tcPr>
          <w:p w14:paraId="5F65EDB6" w14:textId="1C5ECE3E" w:rsidR="00952A35" w:rsidRDefault="00952A35" w:rsidP="00B860BC">
            <w:r>
              <w:t>Urine Sample</w:t>
            </w:r>
          </w:p>
        </w:tc>
        <w:tc>
          <w:tcPr>
            <w:tcW w:w="3953" w:type="dxa"/>
          </w:tcPr>
          <w:p w14:paraId="645D3BCD" w14:textId="77777777" w:rsidR="00952A35" w:rsidRDefault="00952A35" w:rsidP="0071048A"/>
        </w:tc>
        <w:tc>
          <w:tcPr>
            <w:tcW w:w="1013" w:type="dxa"/>
          </w:tcPr>
          <w:p w14:paraId="67CC1BC2" w14:textId="77777777" w:rsidR="00952A35" w:rsidRDefault="00952A35" w:rsidP="00B860BC"/>
        </w:tc>
        <w:tc>
          <w:tcPr>
            <w:tcW w:w="916" w:type="dxa"/>
          </w:tcPr>
          <w:p w14:paraId="6DA723E6" w14:textId="77777777" w:rsidR="00952A35" w:rsidRDefault="00952A35" w:rsidP="00B860BC"/>
        </w:tc>
        <w:tc>
          <w:tcPr>
            <w:tcW w:w="916" w:type="dxa"/>
          </w:tcPr>
          <w:p w14:paraId="3324724A" w14:textId="77777777" w:rsidR="00952A35" w:rsidRDefault="00952A35" w:rsidP="00B860BC"/>
        </w:tc>
        <w:tc>
          <w:tcPr>
            <w:tcW w:w="917" w:type="dxa"/>
          </w:tcPr>
          <w:p w14:paraId="18A5168D" w14:textId="77777777" w:rsidR="00952A35" w:rsidRDefault="00952A35" w:rsidP="00B860BC"/>
        </w:tc>
        <w:tc>
          <w:tcPr>
            <w:tcW w:w="916" w:type="dxa"/>
          </w:tcPr>
          <w:p w14:paraId="36BB70E9" w14:textId="77777777" w:rsidR="00952A35" w:rsidRDefault="00952A35" w:rsidP="00B860BC"/>
        </w:tc>
      </w:tr>
      <w:tr w:rsidR="00952A35" w14:paraId="7CEA832D" w14:textId="4FE77B27" w:rsidTr="00986391">
        <w:tc>
          <w:tcPr>
            <w:tcW w:w="2143" w:type="dxa"/>
            <w:vMerge/>
          </w:tcPr>
          <w:p w14:paraId="1F6A74F9" w14:textId="77777777" w:rsidR="00952A35" w:rsidRDefault="00952A35" w:rsidP="00B860BC"/>
        </w:tc>
        <w:tc>
          <w:tcPr>
            <w:tcW w:w="3953" w:type="dxa"/>
          </w:tcPr>
          <w:p w14:paraId="52163EC9" w14:textId="75997795" w:rsidR="00952A35" w:rsidRDefault="00952A35" w:rsidP="0071048A">
            <w:r>
              <w:t>1.</w:t>
            </w:r>
          </w:p>
        </w:tc>
        <w:tc>
          <w:tcPr>
            <w:tcW w:w="1013" w:type="dxa"/>
          </w:tcPr>
          <w:p w14:paraId="741E422D" w14:textId="77777777" w:rsidR="00952A35" w:rsidRDefault="00952A35" w:rsidP="00B860BC"/>
          <w:p w14:paraId="3A73860D" w14:textId="77777777" w:rsidR="00952A35" w:rsidRDefault="00952A35" w:rsidP="00B860BC"/>
        </w:tc>
        <w:tc>
          <w:tcPr>
            <w:tcW w:w="916" w:type="dxa"/>
          </w:tcPr>
          <w:p w14:paraId="1C35B2ED" w14:textId="77777777" w:rsidR="00952A35" w:rsidRDefault="00952A35" w:rsidP="00B860BC"/>
        </w:tc>
        <w:tc>
          <w:tcPr>
            <w:tcW w:w="916" w:type="dxa"/>
          </w:tcPr>
          <w:p w14:paraId="1DE4D116" w14:textId="77777777" w:rsidR="00952A35" w:rsidRDefault="00952A35" w:rsidP="00B860BC"/>
        </w:tc>
        <w:tc>
          <w:tcPr>
            <w:tcW w:w="917" w:type="dxa"/>
          </w:tcPr>
          <w:p w14:paraId="20197676" w14:textId="77777777" w:rsidR="00952A35" w:rsidRDefault="00952A35" w:rsidP="00B860BC"/>
        </w:tc>
        <w:tc>
          <w:tcPr>
            <w:tcW w:w="916" w:type="dxa"/>
          </w:tcPr>
          <w:p w14:paraId="7E6C5F35" w14:textId="77777777" w:rsidR="00952A35" w:rsidRDefault="00952A35" w:rsidP="00B860BC"/>
        </w:tc>
      </w:tr>
      <w:tr w:rsidR="00952A35" w14:paraId="511ED3F0" w14:textId="1E8D5E81" w:rsidTr="00986391">
        <w:tc>
          <w:tcPr>
            <w:tcW w:w="2143" w:type="dxa"/>
            <w:vMerge/>
          </w:tcPr>
          <w:p w14:paraId="2A5827AD" w14:textId="77777777" w:rsidR="00952A35" w:rsidRDefault="00952A35" w:rsidP="00B860BC"/>
        </w:tc>
        <w:tc>
          <w:tcPr>
            <w:tcW w:w="3953" w:type="dxa"/>
          </w:tcPr>
          <w:p w14:paraId="12F6D4FE" w14:textId="1A8B3910" w:rsidR="00952A35" w:rsidRDefault="00952A35" w:rsidP="0071048A">
            <w:r>
              <w:t>2.</w:t>
            </w:r>
          </w:p>
        </w:tc>
        <w:tc>
          <w:tcPr>
            <w:tcW w:w="1013" w:type="dxa"/>
          </w:tcPr>
          <w:p w14:paraId="20AA4336" w14:textId="77777777" w:rsidR="00952A35" w:rsidRDefault="00952A35" w:rsidP="00B860BC"/>
          <w:p w14:paraId="2255D025" w14:textId="77777777" w:rsidR="00952A35" w:rsidRDefault="00952A35" w:rsidP="00B860BC"/>
        </w:tc>
        <w:tc>
          <w:tcPr>
            <w:tcW w:w="916" w:type="dxa"/>
          </w:tcPr>
          <w:p w14:paraId="3D3B2C60" w14:textId="77777777" w:rsidR="00952A35" w:rsidRDefault="00952A35" w:rsidP="00B860BC"/>
        </w:tc>
        <w:tc>
          <w:tcPr>
            <w:tcW w:w="916" w:type="dxa"/>
          </w:tcPr>
          <w:p w14:paraId="259F5AA0" w14:textId="77777777" w:rsidR="00952A35" w:rsidRDefault="00952A35" w:rsidP="00B860BC"/>
        </w:tc>
        <w:tc>
          <w:tcPr>
            <w:tcW w:w="917" w:type="dxa"/>
          </w:tcPr>
          <w:p w14:paraId="044964EF" w14:textId="77777777" w:rsidR="00952A35" w:rsidRDefault="00952A35" w:rsidP="00B860BC"/>
        </w:tc>
        <w:tc>
          <w:tcPr>
            <w:tcW w:w="916" w:type="dxa"/>
          </w:tcPr>
          <w:p w14:paraId="306F4438" w14:textId="77777777" w:rsidR="00952A35" w:rsidRDefault="00952A35" w:rsidP="00B860BC"/>
        </w:tc>
      </w:tr>
      <w:tr w:rsidR="00952A35" w14:paraId="5EE46946" w14:textId="3798EB84" w:rsidTr="00986391">
        <w:tc>
          <w:tcPr>
            <w:tcW w:w="2143" w:type="dxa"/>
            <w:vMerge/>
          </w:tcPr>
          <w:p w14:paraId="1A79778C" w14:textId="77777777" w:rsidR="00952A35" w:rsidRDefault="00952A35" w:rsidP="00B860BC"/>
        </w:tc>
        <w:tc>
          <w:tcPr>
            <w:tcW w:w="3953" w:type="dxa"/>
          </w:tcPr>
          <w:p w14:paraId="40EBED88" w14:textId="64BE8492" w:rsidR="00952A35" w:rsidRDefault="00952A35" w:rsidP="0071048A">
            <w:r>
              <w:t>3.</w:t>
            </w:r>
          </w:p>
        </w:tc>
        <w:tc>
          <w:tcPr>
            <w:tcW w:w="1013" w:type="dxa"/>
          </w:tcPr>
          <w:p w14:paraId="62103469" w14:textId="77777777" w:rsidR="00952A35" w:rsidRDefault="00952A35" w:rsidP="00B860BC"/>
          <w:p w14:paraId="360452AC" w14:textId="77777777" w:rsidR="00952A35" w:rsidRDefault="00952A35" w:rsidP="00B860BC"/>
        </w:tc>
        <w:tc>
          <w:tcPr>
            <w:tcW w:w="916" w:type="dxa"/>
          </w:tcPr>
          <w:p w14:paraId="1581FAAE" w14:textId="77777777" w:rsidR="00952A35" w:rsidRDefault="00952A35" w:rsidP="00B860BC"/>
        </w:tc>
        <w:tc>
          <w:tcPr>
            <w:tcW w:w="916" w:type="dxa"/>
          </w:tcPr>
          <w:p w14:paraId="4240BFC0" w14:textId="77777777" w:rsidR="00952A35" w:rsidRDefault="00952A35" w:rsidP="00B860BC"/>
        </w:tc>
        <w:tc>
          <w:tcPr>
            <w:tcW w:w="917" w:type="dxa"/>
          </w:tcPr>
          <w:p w14:paraId="5892CA55" w14:textId="77777777" w:rsidR="00952A35" w:rsidRDefault="00952A35" w:rsidP="00B860BC"/>
        </w:tc>
        <w:tc>
          <w:tcPr>
            <w:tcW w:w="916" w:type="dxa"/>
          </w:tcPr>
          <w:p w14:paraId="008FF243" w14:textId="77777777" w:rsidR="00952A35" w:rsidRDefault="00952A35" w:rsidP="00B860BC"/>
        </w:tc>
      </w:tr>
      <w:tr w:rsidR="00952A35" w14:paraId="7FE9C770" w14:textId="2D4D9682" w:rsidTr="00986391">
        <w:tc>
          <w:tcPr>
            <w:tcW w:w="2143" w:type="dxa"/>
            <w:vMerge/>
          </w:tcPr>
          <w:p w14:paraId="2FD36822" w14:textId="77777777" w:rsidR="00952A35" w:rsidRDefault="00952A35" w:rsidP="00B860BC"/>
        </w:tc>
        <w:tc>
          <w:tcPr>
            <w:tcW w:w="3953" w:type="dxa"/>
          </w:tcPr>
          <w:p w14:paraId="5C4EB971" w14:textId="5DDB9E29" w:rsidR="00952A35" w:rsidRDefault="00952A35" w:rsidP="0071048A">
            <w:r>
              <w:t>4.</w:t>
            </w:r>
          </w:p>
        </w:tc>
        <w:tc>
          <w:tcPr>
            <w:tcW w:w="1013" w:type="dxa"/>
          </w:tcPr>
          <w:p w14:paraId="7495E14B" w14:textId="77777777" w:rsidR="00952A35" w:rsidRDefault="00952A35" w:rsidP="00B860BC"/>
          <w:p w14:paraId="532CFCC4" w14:textId="77777777" w:rsidR="00952A35" w:rsidRDefault="00952A35" w:rsidP="00B860BC"/>
        </w:tc>
        <w:tc>
          <w:tcPr>
            <w:tcW w:w="916" w:type="dxa"/>
          </w:tcPr>
          <w:p w14:paraId="1C8D5814" w14:textId="77777777" w:rsidR="00952A35" w:rsidRDefault="00952A35" w:rsidP="00B860BC"/>
        </w:tc>
        <w:tc>
          <w:tcPr>
            <w:tcW w:w="916" w:type="dxa"/>
          </w:tcPr>
          <w:p w14:paraId="79FA296C" w14:textId="77777777" w:rsidR="00952A35" w:rsidRDefault="00952A35" w:rsidP="00B860BC"/>
        </w:tc>
        <w:tc>
          <w:tcPr>
            <w:tcW w:w="917" w:type="dxa"/>
          </w:tcPr>
          <w:p w14:paraId="61902BB4" w14:textId="77777777" w:rsidR="00952A35" w:rsidRDefault="00952A35" w:rsidP="00B860BC"/>
        </w:tc>
        <w:tc>
          <w:tcPr>
            <w:tcW w:w="916" w:type="dxa"/>
          </w:tcPr>
          <w:p w14:paraId="1493CC7A" w14:textId="77777777" w:rsidR="00952A35" w:rsidRDefault="00952A35" w:rsidP="00B860BC"/>
        </w:tc>
      </w:tr>
      <w:tr w:rsidR="00952A35" w14:paraId="3493FC1B" w14:textId="05181BBC" w:rsidTr="00986391">
        <w:tc>
          <w:tcPr>
            <w:tcW w:w="2143" w:type="dxa"/>
            <w:vMerge/>
          </w:tcPr>
          <w:p w14:paraId="2C50EA00" w14:textId="77777777" w:rsidR="00952A35" w:rsidRDefault="00952A35" w:rsidP="00B860BC"/>
        </w:tc>
        <w:tc>
          <w:tcPr>
            <w:tcW w:w="3953" w:type="dxa"/>
          </w:tcPr>
          <w:p w14:paraId="372DDFA9" w14:textId="00A3320C" w:rsidR="00952A35" w:rsidRDefault="00952A35" w:rsidP="0071048A">
            <w:r>
              <w:t>5.</w:t>
            </w:r>
          </w:p>
        </w:tc>
        <w:tc>
          <w:tcPr>
            <w:tcW w:w="1013" w:type="dxa"/>
          </w:tcPr>
          <w:p w14:paraId="19551BAA" w14:textId="77777777" w:rsidR="00952A35" w:rsidRDefault="00952A35" w:rsidP="00B860BC"/>
          <w:p w14:paraId="75EA322E" w14:textId="77777777" w:rsidR="00952A35" w:rsidRDefault="00952A35" w:rsidP="00B860BC"/>
        </w:tc>
        <w:tc>
          <w:tcPr>
            <w:tcW w:w="916" w:type="dxa"/>
          </w:tcPr>
          <w:p w14:paraId="3617B4B3" w14:textId="77777777" w:rsidR="00952A35" w:rsidRDefault="00952A35" w:rsidP="00B860BC"/>
        </w:tc>
        <w:tc>
          <w:tcPr>
            <w:tcW w:w="916" w:type="dxa"/>
          </w:tcPr>
          <w:p w14:paraId="52FCC57D" w14:textId="77777777" w:rsidR="00952A35" w:rsidRDefault="00952A35" w:rsidP="00B860BC"/>
        </w:tc>
        <w:tc>
          <w:tcPr>
            <w:tcW w:w="917" w:type="dxa"/>
          </w:tcPr>
          <w:p w14:paraId="00F2918F" w14:textId="77777777" w:rsidR="00952A35" w:rsidRDefault="00952A35" w:rsidP="00B860BC"/>
        </w:tc>
        <w:tc>
          <w:tcPr>
            <w:tcW w:w="916" w:type="dxa"/>
          </w:tcPr>
          <w:p w14:paraId="08ECA7FF" w14:textId="77777777" w:rsidR="00952A35" w:rsidRDefault="00952A35" w:rsidP="00B860BC"/>
        </w:tc>
      </w:tr>
    </w:tbl>
    <w:p w14:paraId="63FCFAEC" w14:textId="77777777" w:rsidR="00BD600A" w:rsidRDefault="00BD600A" w:rsidP="00B860BC"/>
    <w:p w14:paraId="29AB0838" w14:textId="77777777" w:rsidR="00A4769E" w:rsidRDefault="00A4769E" w:rsidP="00B860BC"/>
    <w:p w14:paraId="32555ADA" w14:textId="0D532933" w:rsidR="00D17C6E" w:rsidRDefault="00864878" w:rsidP="00C8613B">
      <w:pPr>
        <w:pStyle w:val="Heading2"/>
      </w:pPr>
      <w:bookmarkStart w:id="17" w:name="_Toc147153003"/>
      <w:r>
        <w:t xml:space="preserve">Phase </w:t>
      </w:r>
      <w:r w:rsidR="00A4769E">
        <w:t>4</w:t>
      </w:r>
      <w:r>
        <w:t>: Tracking Changes</w:t>
      </w:r>
      <w:bookmarkEnd w:id="17"/>
    </w:p>
    <w:p w14:paraId="51918BC3" w14:textId="77777777" w:rsidR="00C8613B" w:rsidRPr="00C8613B" w:rsidRDefault="00C8613B" w:rsidP="00C8613B"/>
    <w:p w14:paraId="25EAF9BC" w14:textId="17D8DF3F" w:rsidR="000576A2" w:rsidRDefault="00957D00" w:rsidP="004F77B8">
      <w:r>
        <w:t xml:space="preserve">Maintaining accountability is a crucial aspect of the wellness journey as it allows </w:t>
      </w:r>
      <w:r w:rsidR="00C8613B">
        <w:t>you</w:t>
      </w:r>
      <w:r>
        <w:t xml:space="preserve"> to focus on specific areas that require attention. By regularly monitoring </w:t>
      </w:r>
      <w:r w:rsidR="00C8613B">
        <w:t>y</w:t>
      </w:r>
      <w:r>
        <w:t xml:space="preserve">our progress, </w:t>
      </w:r>
      <w:r w:rsidR="00C8613B">
        <w:t>you</w:t>
      </w:r>
      <w:r>
        <w:t xml:space="preserve"> become more aware of </w:t>
      </w:r>
      <w:r w:rsidR="00FE681E">
        <w:t>y</w:t>
      </w:r>
      <w:r>
        <w:t xml:space="preserve">our actions </w:t>
      </w:r>
      <w:r w:rsidR="00FE681E">
        <w:t>to</w:t>
      </w:r>
      <w:r>
        <w:t xml:space="preserve"> make informed decisions </w:t>
      </w:r>
      <w:r w:rsidR="00FE681E">
        <w:t>that will</w:t>
      </w:r>
      <w:r>
        <w:t xml:space="preserve"> benefit </w:t>
      </w:r>
      <w:r w:rsidR="00FE681E">
        <w:t>y</w:t>
      </w:r>
      <w:r>
        <w:t>our future well-being.</w:t>
      </w:r>
      <w:r>
        <w:br/>
      </w:r>
      <w:r>
        <w:br/>
        <w:t xml:space="preserve">Tracking changes and celebrating successes is an effective way to monitor progress. </w:t>
      </w:r>
      <w:r w:rsidR="00FE681E" w:rsidRPr="00253F1A">
        <w:rPr>
          <w:b/>
          <w:bCs/>
        </w:rPr>
        <w:t>T</w:t>
      </w:r>
      <w:r w:rsidRPr="00253F1A">
        <w:rPr>
          <w:b/>
          <w:bCs/>
        </w:rPr>
        <w:t>he Wellness Revolution</w:t>
      </w:r>
      <w:r w:rsidR="004C335D">
        <w:t xml:space="preserve"> </w:t>
      </w:r>
      <w:r>
        <w:t>engage</w:t>
      </w:r>
      <w:r w:rsidR="004C335D">
        <w:t>s</w:t>
      </w:r>
      <w:r>
        <w:t xml:space="preserve"> in various monitoring practices, including observing biometric readings, staying updated with biomarker testing, tracking </w:t>
      </w:r>
      <w:r w:rsidR="00E2266C">
        <w:t>behaviours</w:t>
      </w:r>
      <w:r>
        <w:t xml:space="preserve"> </w:t>
      </w:r>
      <w:r w:rsidR="004C335D">
        <w:t>(</w:t>
      </w:r>
      <w:r>
        <w:t>such as nutrition, exercise, sleep, and mood levels</w:t>
      </w:r>
      <w:r w:rsidR="004C335D">
        <w:t>)</w:t>
      </w:r>
      <w:r>
        <w:t>, and maintaining records of experiences, interactions, and transaction histories. These practices will keep you accountable and support you in making tangible lifestyle improvements.</w:t>
      </w:r>
      <w:r>
        <w:br/>
      </w:r>
    </w:p>
    <w:p w14:paraId="48BF04F1" w14:textId="61D69D7B" w:rsidR="000576A2" w:rsidRDefault="000576A2" w:rsidP="004F77B8">
      <w:r>
        <w:rPr>
          <w:noProof/>
        </w:rPr>
        <w:drawing>
          <wp:inline distT="0" distB="0" distL="0" distR="0" wp14:anchorId="01645546" wp14:editId="06028F6F">
            <wp:extent cx="5486400" cy="3200400"/>
            <wp:effectExtent l="0" t="0" r="19050" b="19050"/>
            <wp:docPr id="18532257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32D620D" w14:textId="77777777" w:rsidR="000576A2" w:rsidRDefault="000576A2" w:rsidP="004F77B8"/>
    <w:p w14:paraId="4D6715F3" w14:textId="1AD7C677" w:rsidR="00571793" w:rsidRDefault="00957D00" w:rsidP="004F77B8">
      <w:r>
        <w:br/>
        <w:t xml:space="preserve">By tracking as many aspects as possible, we can effectively target prevention efforts rather than relying solely on treatment or therapy, especially during the early stages. </w:t>
      </w:r>
      <w:r w:rsidRPr="00571793">
        <w:rPr>
          <w:b/>
          <w:bCs/>
        </w:rPr>
        <w:t>The Wellness Revolution</w:t>
      </w:r>
      <w:r>
        <w:t xml:space="preserve"> emphasizes the significance of comprehensive monitoring to optimize health and well-being outcomes.</w:t>
      </w:r>
      <w:r>
        <w:br/>
      </w:r>
      <w:r>
        <w:br/>
        <w:t xml:space="preserve">Embracing accountability in monitoring and targeting areas for improvement is a powerful approach to proactively enhance your overall health and well-being. Throughout this transformative journey, </w:t>
      </w:r>
      <w:r w:rsidR="00571793">
        <w:rPr>
          <w:b/>
          <w:bCs/>
        </w:rPr>
        <w:lastRenderedPageBreak/>
        <w:t>T</w:t>
      </w:r>
      <w:r w:rsidRPr="00571793">
        <w:rPr>
          <w:b/>
          <w:bCs/>
        </w:rPr>
        <w:t>he Wellness Revolution</w:t>
      </w:r>
      <w:r w:rsidRPr="00571793">
        <w:t xml:space="preserve"> will provide the guidance and support needed to facilitate sustainable</w:t>
      </w:r>
      <w:r>
        <w:t xml:space="preserve"> lifestyle improvements.</w:t>
      </w:r>
    </w:p>
    <w:p w14:paraId="6BC43574" w14:textId="77777777" w:rsidR="003F1A83" w:rsidRPr="004F77B8" w:rsidRDefault="003F1A83" w:rsidP="004F77B8"/>
    <w:p w14:paraId="785790AC" w14:textId="33260A24" w:rsidR="001779CC" w:rsidRDefault="009D76E8" w:rsidP="00501588">
      <w:pPr>
        <w:pStyle w:val="Heading3"/>
        <w:rPr>
          <w:lang w:val="en-US"/>
        </w:rPr>
      </w:pPr>
      <w:bookmarkStart w:id="18" w:name="_Toc147153004"/>
      <w:r>
        <w:rPr>
          <w:lang w:val="en-US"/>
        </w:rPr>
        <w:t>Lifestyle Tracking</w:t>
      </w:r>
      <w:bookmarkEnd w:id="18"/>
    </w:p>
    <w:p w14:paraId="670B4C78" w14:textId="77777777" w:rsidR="00571793" w:rsidRDefault="00571793" w:rsidP="00E71AAD"/>
    <w:p w14:paraId="641F2F81" w14:textId="160039FB" w:rsidR="00E71AAD" w:rsidRDefault="00E71AAD" w:rsidP="00E71AAD">
      <w:r>
        <w:t>One of the remarkable advancements in modern technology is the ability to track various aspects of our lifestyle using a wide range of inputs</w:t>
      </w:r>
      <w:r w:rsidR="004A1809">
        <w:t xml:space="preserve"> (</w:t>
      </w:r>
      <w:r>
        <w:t>including mobile phones, wearables, sensors, USB devices, and many others</w:t>
      </w:r>
      <w:r w:rsidR="004A1809">
        <w:t>)</w:t>
      </w:r>
      <w:r>
        <w:t xml:space="preserve">. This technological progress has enabled us to monitor and track numerous facets of our daily lives, encompassing </w:t>
      </w:r>
      <w:r w:rsidR="00E2266C">
        <w:t>behaviours</w:t>
      </w:r>
      <w:r>
        <w:t xml:space="preserve"> such as nutrition intake, food consumption, exercise patterns, sleep quality, and mood levels. Additionally, it is now feasible to track weight fluctuations, location data, time management, medication adherence, media content consumption (e.g., music and podcasts), TV viewing habits, reading activities, social media usage, financial transactions, and personal accomplishments.</w:t>
      </w:r>
    </w:p>
    <w:p w14:paraId="5F61EAEE" w14:textId="08B72F57" w:rsidR="00173677" w:rsidRDefault="00CF397A" w:rsidP="00E71AAD">
      <w:r>
        <w:rPr>
          <w:noProof/>
        </w:rPr>
        <mc:AlternateContent>
          <mc:Choice Requires="wps">
            <w:drawing>
              <wp:anchor distT="0" distB="0" distL="114300" distR="114300" simplePos="0" relativeHeight="251658240" behindDoc="0" locked="0" layoutInCell="1" allowOverlap="1" wp14:anchorId="6FB9A251" wp14:editId="3F00472C">
                <wp:simplePos x="0" y="0"/>
                <wp:positionH relativeFrom="column">
                  <wp:posOffset>2008505</wp:posOffset>
                </wp:positionH>
                <wp:positionV relativeFrom="paragraph">
                  <wp:posOffset>1353185</wp:posOffset>
                </wp:positionV>
                <wp:extent cx="351155" cy="426720"/>
                <wp:effectExtent l="0" t="19050" r="10795" b="11430"/>
                <wp:wrapNone/>
                <wp:docPr id="544318386" name="Arrow: Right 544318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4267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D39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4318386" o:spid="_x0000_s1026" type="#_x0000_t13" style="position:absolute;margin-left:158.15pt;margin-top:106.55pt;width:27.65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" adj="10800" fillcolor="#4472c4 [3204]" strokecolor="#09101d [484]" strokeweight="1pt">
                <v:path arrowok="t"/>
              </v:shape>
            </w:pict>
          </mc:Fallback>
        </mc:AlternateContent>
      </w:r>
      <w:r w:rsidR="00173677">
        <w:rPr>
          <w:noProof/>
        </w:rPr>
        <w:drawing>
          <wp:inline distT="0" distB="0" distL="0" distR="0" wp14:anchorId="697C69F6" wp14:editId="350D6A91">
            <wp:extent cx="1914769" cy="3200400"/>
            <wp:effectExtent l="0" t="0" r="66675" b="0"/>
            <wp:docPr id="40783196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3A3296">
        <w:rPr>
          <w:noProof/>
          <w:lang w:val="en-US"/>
        </w:rPr>
        <w:drawing>
          <wp:inline distT="0" distB="0" distL="0" distR="0" wp14:anchorId="2C9241F1" wp14:editId="4D84E577">
            <wp:extent cx="3691255" cy="3005016"/>
            <wp:effectExtent l="0" t="0" r="0" b="24130"/>
            <wp:docPr id="126627676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62924A8" w14:textId="77777777" w:rsidR="00173677" w:rsidRDefault="00173677" w:rsidP="00E71AAD"/>
    <w:p w14:paraId="7212B1BD" w14:textId="6E20613F" w:rsidR="004A1809" w:rsidRPr="00E71AAD" w:rsidRDefault="004A1809" w:rsidP="00E71AAD">
      <w:pPr>
        <w:rPr>
          <w:lang w:val="en-US"/>
        </w:rPr>
      </w:pPr>
    </w:p>
    <w:p w14:paraId="4605040F" w14:textId="144379BD" w:rsidR="00E71AAD" w:rsidRPr="00E71AAD" w:rsidRDefault="00E71AAD" w:rsidP="00E71AAD">
      <w:pPr>
        <w:rPr>
          <w:lang w:val="en-US"/>
        </w:rPr>
      </w:pPr>
      <w:r>
        <w:t xml:space="preserve">To facilitate the completion of </w:t>
      </w:r>
      <w:r w:rsidRPr="00C27AE1">
        <w:rPr>
          <w:b/>
          <w:bCs/>
        </w:rPr>
        <w:t>the Wellness Revolution</w:t>
      </w:r>
      <w:r>
        <w:t xml:space="preserve">, consider the following comprehensive list of </w:t>
      </w:r>
      <w:r w:rsidR="007508F2">
        <w:t>lifestyles</w:t>
      </w:r>
      <w:r>
        <w:t xml:space="preserve"> tracking options that you may contemplate when making purchasing decisions:</w:t>
      </w:r>
    </w:p>
    <w:p w14:paraId="142F6D90" w14:textId="77777777" w:rsidR="00E71AAD" w:rsidRPr="00E71AAD" w:rsidRDefault="00E71AAD">
      <w:pPr>
        <w:pStyle w:val="ListParagraph"/>
        <w:numPr>
          <w:ilvl w:val="0"/>
          <w:numId w:val="1"/>
        </w:numPr>
        <w:rPr>
          <w:lang w:val="en-US"/>
        </w:rPr>
      </w:pPr>
      <w:r>
        <w:t>Nutrition tracking apps or devices</w:t>
      </w:r>
    </w:p>
    <w:p w14:paraId="5EC9B0B8" w14:textId="77777777" w:rsidR="00E71AAD" w:rsidRPr="00E71AAD" w:rsidRDefault="00E71AAD">
      <w:pPr>
        <w:pStyle w:val="ListParagraph"/>
        <w:numPr>
          <w:ilvl w:val="0"/>
          <w:numId w:val="1"/>
        </w:numPr>
        <w:rPr>
          <w:lang w:val="en-US"/>
        </w:rPr>
      </w:pPr>
      <w:r>
        <w:t>Fitness trackers or smartwatches for exercise monitoring</w:t>
      </w:r>
    </w:p>
    <w:p w14:paraId="1319A961" w14:textId="77777777" w:rsidR="00E71AAD" w:rsidRPr="00E71AAD" w:rsidRDefault="00E71AAD">
      <w:pPr>
        <w:pStyle w:val="ListParagraph"/>
        <w:numPr>
          <w:ilvl w:val="0"/>
          <w:numId w:val="1"/>
        </w:numPr>
        <w:rPr>
          <w:lang w:val="en-US"/>
        </w:rPr>
      </w:pPr>
      <w:r>
        <w:t>Sleep tracking devices or apps</w:t>
      </w:r>
    </w:p>
    <w:p w14:paraId="6BD41F69" w14:textId="77777777" w:rsidR="00E71AAD" w:rsidRPr="00E71AAD" w:rsidRDefault="00E71AAD">
      <w:pPr>
        <w:pStyle w:val="ListParagraph"/>
        <w:numPr>
          <w:ilvl w:val="0"/>
          <w:numId w:val="1"/>
        </w:numPr>
        <w:rPr>
          <w:lang w:val="en-US"/>
        </w:rPr>
      </w:pPr>
      <w:r>
        <w:t>Mood tracking apps or journals</w:t>
      </w:r>
    </w:p>
    <w:p w14:paraId="4D04C3DF" w14:textId="77777777" w:rsidR="00E71AAD" w:rsidRPr="00E71AAD" w:rsidRDefault="00E71AAD">
      <w:pPr>
        <w:pStyle w:val="ListParagraph"/>
        <w:numPr>
          <w:ilvl w:val="0"/>
          <w:numId w:val="1"/>
        </w:numPr>
        <w:rPr>
          <w:lang w:val="en-US"/>
        </w:rPr>
      </w:pPr>
      <w:r>
        <w:t>Weight scales with tracking capabilities</w:t>
      </w:r>
    </w:p>
    <w:p w14:paraId="1E210243" w14:textId="77777777" w:rsidR="00E71AAD" w:rsidRPr="00E71AAD" w:rsidRDefault="00E71AAD">
      <w:pPr>
        <w:pStyle w:val="ListParagraph"/>
        <w:numPr>
          <w:ilvl w:val="0"/>
          <w:numId w:val="1"/>
        </w:numPr>
        <w:rPr>
          <w:lang w:val="en-US"/>
        </w:rPr>
      </w:pPr>
      <w:r>
        <w:t>GPS or location tracking tools</w:t>
      </w:r>
    </w:p>
    <w:p w14:paraId="63990A19" w14:textId="77777777" w:rsidR="00E71AAD" w:rsidRPr="00E71AAD" w:rsidRDefault="00E71AAD">
      <w:pPr>
        <w:pStyle w:val="ListParagraph"/>
        <w:numPr>
          <w:ilvl w:val="0"/>
          <w:numId w:val="1"/>
        </w:numPr>
        <w:rPr>
          <w:lang w:val="en-US"/>
        </w:rPr>
      </w:pPr>
      <w:r>
        <w:t>Time management apps or software</w:t>
      </w:r>
    </w:p>
    <w:p w14:paraId="5FED3032" w14:textId="77777777" w:rsidR="00E71AAD" w:rsidRPr="00E71AAD" w:rsidRDefault="00E71AAD">
      <w:pPr>
        <w:pStyle w:val="ListParagraph"/>
        <w:numPr>
          <w:ilvl w:val="0"/>
          <w:numId w:val="1"/>
        </w:numPr>
        <w:rPr>
          <w:lang w:val="en-US"/>
        </w:rPr>
      </w:pPr>
      <w:r>
        <w:t>Medication reminder systems or smart pillboxes</w:t>
      </w:r>
    </w:p>
    <w:p w14:paraId="340547D6" w14:textId="77777777" w:rsidR="00E71AAD" w:rsidRPr="00E71AAD" w:rsidRDefault="00E71AAD">
      <w:pPr>
        <w:pStyle w:val="ListParagraph"/>
        <w:numPr>
          <w:ilvl w:val="0"/>
          <w:numId w:val="1"/>
        </w:numPr>
        <w:rPr>
          <w:lang w:val="en-US"/>
        </w:rPr>
      </w:pPr>
      <w:r>
        <w:lastRenderedPageBreak/>
        <w:t>Media consumption trackers (music, podcasts, etc.)</w:t>
      </w:r>
    </w:p>
    <w:p w14:paraId="2DC9EA09" w14:textId="77777777" w:rsidR="00E71AAD" w:rsidRPr="00E71AAD" w:rsidRDefault="00E71AAD">
      <w:pPr>
        <w:pStyle w:val="ListParagraph"/>
        <w:numPr>
          <w:ilvl w:val="0"/>
          <w:numId w:val="1"/>
        </w:numPr>
        <w:rPr>
          <w:lang w:val="en-US"/>
        </w:rPr>
      </w:pPr>
      <w:r>
        <w:t>TV viewing time tracking tools</w:t>
      </w:r>
    </w:p>
    <w:p w14:paraId="04D7D4AA" w14:textId="77777777" w:rsidR="00E71AAD" w:rsidRPr="00E71AAD" w:rsidRDefault="00E71AAD">
      <w:pPr>
        <w:pStyle w:val="ListParagraph"/>
        <w:numPr>
          <w:ilvl w:val="0"/>
          <w:numId w:val="1"/>
        </w:numPr>
        <w:rPr>
          <w:lang w:val="en-US"/>
        </w:rPr>
      </w:pPr>
      <w:r>
        <w:t>Reading trackers or e-book apps</w:t>
      </w:r>
    </w:p>
    <w:p w14:paraId="711347FE" w14:textId="77777777" w:rsidR="00E71AAD" w:rsidRPr="00E71AAD" w:rsidRDefault="00E71AAD">
      <w:pPr>
        <w:pStyle w:val="ListParagraph"/>
        <w:numPr>
          <w:ilvl w:val="0"/>
          <w:numId w:val="1"/>
        </w:numPr>
        <w:rPr>
          <w:lang w:val="en-US"/>
        </w:rPr>
      </w:pPr>
      <w:r>
        <w:t>Social media usage monitoring apps</w:t>
      </w:r>
    </w:p>
    <w:p w14:paraId="320E3357" w14:textId="77777777" w:rsidR="00E71AAD" w:rsidRPr="00E71AAD" w:rsidRDefault="00E71AAD">
      <w:pPr>
        <w:pStyle w:val="ListParagraph"/>
        <w:numPr>
          <w:ilvl w:val="0"/>
          <w:numId w:val="1"/>
        </w:numPr>
        <w:rPr>
          <w:lang w:val="en-US"/>
        </w:rPr>
      </w:pPr>
      <w:r>
        <w:t>Financial tracking apps or budgeting software</w:t>
      </w:r>
    </w:p>
    <w:p w14:paraId="46C015FD" w14:textId="02E4DEF6" w:rsidR="00E71AAD" w:rsidRPr="00E71AAD" w:rsidRDefault="00490A39">
      <w:pPr>
        <w:pStyle w:val="ListParagraph"/>
        <w:numPr>
          <w:ilvl w:val="0"/>
          <w:numId w:val="1"/>
        </w:numPr>
        <w:rPr>
          <w:lang w:val="en-US"/>
        </w:rPr>
      </w:pPr>
      <w:r>
        <w:t>Goal setting</w:t>
      </w:r>
      <w:r w:rsidR="00E71AAD">
        <w:t xml:space="preserve"> and accomplishment tracking tools</w:t>
      </w:r>
    </w:p>
    <w:p w14:paraId="173B0815" w14:textId="35CE60BC" w:rsidR="00261ED3" w:rsidRDefault="00E71AAD" w:rsidP="001779CC">
      <w:pPr>
        <w:rPr>
          <w:lang w:val="en-US"/>
        </w:rPr>
      </w:pPr>
      <w:r>
        <w:t>By leveraging these tracking technologies and applications, you can effectively monitor and</w:t>
      </w:r>
      <w:r w:rsidR="008333B0">
        <w:rPr>
          <w:lang w:val="en-US"/>
        </w:rPr>
        <w:t xml:space="preserve"> </w:t>
      </w:r>
      <w:r>
        <w:t xml:space="preserve">manage various aspects of your lifestyle as part of </w:t>
      </w:r>
      <w:r w:rsidRPr="00CE4C16">
        <w:rPr>
          <w:b/>
          <w:bCs/>
        </w:rPr>
        <w:t>the Wellness Revolution</w:t>
      </w:r>
      <w:r>
        <w:t>. These tools can provide valuable insights and assist in making informed decisions to improve your overall well-</w:t>
      </w:r>
      <w:r w:rsidR="00490A39">
        <w:t>being.</w:t>
      </w:r>
      <w:r w:rsidR="00490A39">
        <w:rPr>
          <w:lang w:val="en-US"/>
        </w:rPr>
        <w:t xml:space="preserve"> Take</w:t>
      </w:r>
      <w:r w:rsidR="00261ED3">
        <w:rPr>
          <w:lang w:val="en-US"/>
        </w:rPr>
        <w:t xml:space="preserve"> a Diary</w:t>
      </w:r>
    </w:p>
    <w:p w14:paraId="67B45AEA" w14:textId="77777777" w:rsidR="00D52094" w:rsidRDefault="00D52094" w:rsidP="001779CC">
      <w:pPr>
        <w:rPr>
          <w:lang w:val="en-US"/>
        </w:rPr>
      </w:pPr>
    </w:p>
    <w:p w14:paraId="70590477" w14:textId="77777777" w:rsidR="00D52094" w:rsidRPr="00501588" w:rsidRDefault="00D52094" w:rsidP="00501588">
      <w:pPr>
        <w:pStyle w:val="Heading3"/>
      </w:pPr>
      <w:bookmarkStart w:id="19" w:name="_Toc147153005"/>
      <w:r w:rsidRPr="00501588">
        <w:t>Taking A Diary</w:t>
      </w:r>
      <w:bookmarkEnd w:id="19"/>
    </w:p>
    <w:p w14:paraId="7214D804" w14:textId="77777777" w:rsidR="00D52094" w:rsidRDefault="00D52094" w:rsidP="001779CC">
      <w:pPr>
        <w:rPr>
          <w:lang w:val="en-US"/>
        </w:rPr>
      </w:pPr>
    </w:p>
    <w:p w14:paraId="351B6DF8" w14:textId="220D44CB" w:rsidR="00261ED3" w:rsidRDefault="00261ED3" w:rsidP="001779CC">
      <w:pPr>
        <w:rPr>
          <w:lang w:val="en-US"/>
        </w:rPr>
      </w:pPr>
      <w:r>
        <w:rPr>
          <w:lang w:val="en-US"/>
        </w:rPr>
        <w:t>We are so often in automatic mode we are not actually aware of all aspects of our lifestyle and the choices we make</w:t>
      </w:r>
      <w:r w:rsidR="00281B3C">
        <w:rPr>
          <w:lang w:val="en-US"/>
        </w:rPr>
        <w:t xml:space="preserve">. Sometimes the process of simply writing things down leads to change. </w:t>
      </w:r>
      <w:r w:rsidR="005E7EF0">
        <w:rPr>
          <w:lang w:val="en-US"/>
        </w:rPr>
        <w:t xml:space="preserve">Write down </w:t>
      </w:r>
      <w:r w:rsidR="00A307FE">
        <w:rPr>
          <w:lang w:val="en-US"/>
        </w:rPr>
        <w:t>what and when you wake up, eat, drink, exercise, undertake activities, take cigarettes or illicit drugs, how you spend your time, the social contacts you have and the hobbies you undertake.</w:t>
      </w:r>
    </w:p>
    <w:p w14:paraId="6A73F142" w14:textId="17A79A66" w:rsidR="00B7021C" w:rsidRDefault="00B7021C" w:rsidP="001779CC">
      <w:pPr>
        <w:rPr>
          <w:lang w:val="en-US"/>
        </w:rPr>
      </w:pPr>
      <w:r>
        <w:rPr>
          <w:lang w:val="en-US"/>
        </w:rPr>
        <w:t>When taking your diary try not to</w:t>
      </w:r>
      <w:r w:rsidR="00620416">
        <w:rPr>
          <w:lang w:val="en-US"/>
        </w:rPr>
        <w:t xml:space="preserve"> keep any negative judgements under control as they are not helpful. When we judge things as good or bad</w:t>
      </w:r>
      <w:r w:rsidR="00F37CE6">
        <w:rPr>
          <w:lang w:val="en-US"/>
        </w:rPr>
        <w:t xml:space="preserve">, </w:t>
      </w:r>
      <w:r w:rsidR="00620416">
        <w:rPr>
          <w:lang w:val="en-US"/>
        </w:rPr>
        <w:t>it can make us feel negative and then it becomes hard to be self-</w:t>
      </w:r>
      <w:r w:rsidR="00490A39">
        <w:rPr>
          <w:lang w:val="en-US"/>
        </w:rPr>
        <w:t>motivated</w:t>
      </w:r>
      <w:r w:rsidR="00620416">
        <w:rPr>
          <w:lang w:val="en-US"/>
        </w:rPr>
        <w:t xml:space="preserve"> for change.</w:t>
      </w:r>
    </w:p>
    <w:p w14:paraId="0B425478" w14:textId="25C02637" w:rsidR="005E7EF0" w:rsidRDefault="005E7EF0" w:rsidP="001779CC">
      <w:pPr>
        <w:rPr>
          <w:lang w:val="en-US"/>
        </w:rPr>
      </w:pPr>
    </w:p>
    <w:p w14:paraId="61438E83" w14:textId="7192D74B" w:rsidR="003F1A83" w:rsidRDefault="00261ED3" w:rsidP="003F1A83">
      <w:pPr>
        <w:pStyle w:val="Heading2"/>
      </w:pPr>
      <w:r>
        <w:rPr>
          <w:lang w:val="en-US"/>
        </w:rPr>
        <w:t xml:space="preserve"> </w:t>
      </w:r>
      <w:bookmarkStart w:id="20" w:name="_Toc147153006"/>
      <w:r w:rsidR="003F1A83">
        <w:t>Phase 5: Setting Goals</w:t>
      </w:r>
      <w:bookmarkEnd w:id="20"/>
    </w:p>
    <w:p w14:paraId="77BF1CAA" w14:textId="77777777" w:rsidR="003F1A83" w:rsidRPr="009173A0" w:rsidRDefault="003F1A83" w:rsidP="003F1A83"/>
    <w:p w14:paraId="79BBA73B" w14:textId="77777777" w:rsidR="003F1A83" w:rsidRDefault="003F1A83" w:rsidP="003F1A83">
      <w:r>
        <w:t>Now that we have assessed your status of your health and lifestyle, it is important to consider how you will measure your progress along the wellness journey. Setting goals provides an opportunity to analyse the similarities and differences between your current situation and your desired one. It involves determining what your desired level of health, daily functioning, and overall well-being is so that you can transform your vision into reality. Setting healthy goals and targets to strive towards entails asking yourself the following questions:</w:t>
      </w:r>
    </w:p>
    <w:p w14:paraId="2F0B7DD8" w14:textId="77777777" w:rsidR="003F1A83" w:rsidRDefault="003F1A83" w:rsidP="003F1A83">
      <w:r w:rsidRPr="0095371A">
        <w:rPr>
          <w:noProof/>
        </w:rPr>
        <w:drawing>
          <wp:inline distT="0" distB="0" distL="0" distR="0" wp14:anchorId="37A1C91F" wp14:editId="54AD8AEB">
            <wp:extent cx="5731510" cy="1478280"/>
            <wp:effectExtent l="19050" t="0" r="0" b="121920"/>
            <wp:docPr id="1448748998" name="Diagram 1">
              <a:extLst xmlns:a="http://schemas.openxmlformats.org/drawingml/2006/main">
                <a:ext uri="{FF2B5EF4-FFF2-40B4-BE49-F238E27FC236}">
                  <a16:creationId xmlns:a16="http://schemas.microsoft.com/office/drawing/2014/main" id="{6BE0B5F6-6546-4646-B074-815705F550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5656ED6" w14:textId="6BDB1CEA" w:rsidR="003F1A83" w:rsidRDefault="003F1A83" w:rsidP="003F1A83">
      <w:r>
        <w:br/>
        <w:t>When setting goals, try to set goals in all areas that we will cover in the Wellness Revolution Course. Try to think of between 1 and 5 goals for each of the key topics covered.</w:t>
      </w:r>
    </w:p>
    <w:p w14:paraId="0F59E747" w14:textId="77777777" w:rsidR="003F1A83" w:rsidRDefault="003F1A83" w:rsidP="003F1A83"/>
    <w:tbl>
      <w:tblPr>
        <w:tblStyle w:val="TableGrid"/>
        <w:tblW w:w="10916" w:type="dxa"/>
        <w:tblInd w:w="-856" w:type="dxa"/>
        <w:tblLook w:val="04A0" w:firstRow="1" w:lastRow="0" w:firstColumn="1" w:lastColumn="0" w:noHBand="0" w:noVBand="1"/>
      </w:tblPr>
      <w:tblGrid>
        <w:gridCol w:w="1135"/>
        <w:gridCol w:w="1843"/>
        <w:gridCol w:w="7938"/>
      </w:tblGrid>
      <w:tr w:rsidR="003F1A83" w14:paraId="3F585C63" w14:textId="77777777" w:rsidTr="00BE0522">
        <w:tc>
          <w:tcPr>
            <w:tcW w:w="1135" w:type="dxa"/>
          </w:tcPr>
          <w:p w14:paraId="070A58FA" w14:textId="77777777" w:rsidR="003F1A83" w:rsidRDefault="003F1A83" w:rsidP="005D415C">
            <w:r>
              <w:lastRenderedPageBreak/>
              <w:t>Week</w:t>
            </w:r>
          </w:p>
        </w:tc>
        <w:tc>
          <w:tcPr>
            <w:tcW w:w="1843" w:type="dxa"/>
          </w:tcPr>
          <w:p w14:paraId="33041B8E" w14:textId="77777777" w:rsidR="003F1A83" w:rsidRDefault="003F1A83" w:rsidP="005D415C">
            <w:r>
              <w:t>Topic</w:t>
            </w:r>
          </w:p>
        </w:tc>
        <w:tc>
          <w:tcPr>
            <w:tcW w:w="7938" w:type="dxa"/>
          </w:tcPr>
          <w:p w14:paraId="3FA1DAEC" w14:textId="77777777" w:rsidR="003F1A83" w:rsidRDefault="003F1A83" w:rsidP="005D415C"/>
        </w:tc>
      </w:tr>
      <w:tr w:rsidR="003F1A83" w14:paraId="1F4893C5" w14:textId="77777777" w:rsidTr="00BE0522">
        <w:tc>
          <w:tcPr>
            <w:tcW w:w="1135" w:type="dxa"/>
            <w:shd w:val="clear" w:color="auto" w:fill="AEAAAA" w:themeFill="background2" w:themeFillShade="BF"/>
          </w:tcPr>
          <w:p w14:paraId="3BDD14D6" w14:textId="77777777" w:rsidR="003F1A83" w:rsidRPr="00342DD3" w:rsidRDefault="003F1A83" w:rsidP="005D415C">
            <w:pPr>
              <w:rPr>
                <w:color w:val="000000" w:themeColor="text1"/>
              </w:rPr>
            </w:pPr>
            <w:r w:rsidRPr="00342DD3">
              <w:rPr>
                <w:color w:val="000000" w:themeColor="text1"/>
              </w:rPr>
              <w:t>Week 1</w:t>
            </w:r>
          </w:p>
        </w:tc>
        <w:tc>
          <w:tcPr>
            <w:tcW w:w="1843" w:type="dxa"/>
            <w:shd w:val="clear" w:color="auto" w:fill="AEAAAA" w:themeFill="background2" w:themeFillShade="BF"/>
          </w:tcPr>
          <w:p w14:paraId="2B752B89" w14:textId="77777777" w:rsidR="003F1A83" w:rsidRPr="00342DD3" w:rsidRDefault="003F1A83" w:rsidP="005D415C">
            <w:pPr>
              <w:rPr>
                <w:color w:val="000000" w:themeColor="text1"/>
              </w:rPr>
            </w:pPr>
            <w:r w:rsidRPr="00342DD3">
              <w:rPr>
                <w:color w:val="000000" w:themeColor="text1"/>
              </w:rPr>
              <w:t>Wellness Revolution</w:t>
            </w:r>
          </w:p>
        </w:tc>
        <w:tc>
          <w:tcPr>
            <w:tcW w:w="7938" w:type="dxa"/>
            <w:shd w:val="clear" w:color="auto" w:fill="AEAAAA" w:themeFill="background2" w:themeFillShade="BF"/>
          </w:tcPr>
          <w:p w14:paraId="4913FFC9" w14:textId="77777777" w:rsidR="003F1A83" w:rsidRPr="00342DD3" w:rsidRDefault="003F1A83" w:rsidP="005D415C">
            <w:pPr>
              <w:rPr>
                <w:color w:val="000000" w:themeColor="text1"/>
              </w:rPr>
            </w:pPr>
          </w:p>
        </w:tc>
      </w:tr>
      <w:tr w:rsidR="003F1A83" w14:paraId="5260E6C2" w14:textId="77777777" w:rsidTr="00BE0522">
        <w:tc>
          <w:tcPr>
            <w:tcW w:w="1135" w:type="dxa"/>
          </w:tcPr>
          <w:p w14:paraId="3E59A690" w14:textId="77777777" w:rsidR="003F1A83" w:rsidRDefault="003F1A83" w:rsidP="005D415C">
            <w:r>
              <w:t>Week 2</w:t>
            </w:r>
          </w:p>
        </w:tc>
        <w:tc>
          <w:tcPr>
            <w:tcW w:w="1843" w:type="dxa"/>
          </w:tcPr>
          <w:p w14:paraId="1057AC6B" w14:textId="77777777" w:rsidR="003F1A83" w:rsidRDefault="003F1A83" w:rsidP="005D415C">
            <w:r>
              <w:t>Diet &amp; Nutrition</w:t>
            </w:r>
          </w:p>
        </w:tc>
        <w:tc>
          <w:tcPr>
            <w:tcW w:w="7938" w:type="dxa"/>
          </w:tcPr>
          <w:p w14:paraId="0E7E5100" w14:textId="77777777" w:rsidR="003F1A83" w:rsidRDefault="003F1A83" w:rsidP="005D415C">
            <w:r>
              <w:t>I would like to lose weight.</w:t>
            </w:r>
          </w:p>
          <w:p w14:paraId="1EF63575" w14:textId="77777777" w:rsidR="003F1A83" w:rsidRDefault="003F1A83" w:rsidP="005D415C">
            <w:r>
              <w:t>I would like a better relationship with food.</w:t>
            </w:r>
          </w:p>
          <w:p w14:paraId="666D95C7" w14:textId="77777777" w:rsidR="003F1A83" w:rsidRDefault="003F1A83" w:rsidP="005D415C">
            <w:r>
              <w:t>I would like to drink more water.</w:t>
            </w:r>
          </w:p>
          <w:p w14:paraId="1517F00D" w14:textId="77777777" w:rsidR="003F1A83" w:rsidRDefault="003F1A83" w:rsidP="005D415C">
            <w:r>
              <w:t>I would like to put on weight</w:t>
            </w:r>
          </w:p>
        </w:tc>
      </w:tr>
      <w:tr w:rsidR="003F1A83" w14:paraId="0F03C499" w14:textId="77777777" w:rsidTr="00BE0522">
        <w:tc>
          <w:tcPr>
            <w:tcW w:w="1135" w:type="dxa"/>
          </w:tcPr>
          <w:p w14:paraId="6A81779E" w14:textId="77777777" w:rsidR="003F1A83" w:rsidRDefault="003F1A83" w:rsidP="005D415C">
            <w:r>
              <w:t>Week 3</w:t>
            </w:r>
          </w:p>
        </w:tc>
        <w:tc>
          <w:tcPr>
            <w:tcW w:w="1843" w:type="dxa"/>
          </w:tcPr>
          <w:p w14:paraId="03D6CBC2" w14:textId="77777777" w:rsidR="003F1A83" w:rsidRDefault="003F1A83" w:rsidP="005D415C">
            <w:r>
              <w:t>Gut Health</w:t>
            </w:r>
          </w:p>
        </w:tc>
        <w:tc>
          <w:tcPr>
            <w:tcW w:w="7938" w:type="dxa"/>
          </w:tcPr>
          <w:p w14:paraId="62537F68" w14:textId="77777777" w:rsidR="003F1A83" w:rsidRDefault="003F1A83" w:rsidP="005D415C"/>
          <w:p w14:paraId="384B9FE2" w14:textId="77777777" w:rsidR="003F1A83" w:rsidRDefault="003F1A83" w:rsidP="005D415C"/>
          <w:p w14:paraId="4841788B" w14:textId="77777777" w:rsidR="003F1A83" w:rsidRDefault="003F1A83" w:rsidP="005D415C"/>
          <w:p w14:paraId="12BA455D" w14:textId="77777777" w:rsidR="003F1A83" w:rsidRDefault="003F1A83" w:rsidP="005D415C"/>
        </w:tc>
      </w:tr>
      <w:tr w:rsidR="003F1A83" w14:paraId="06DE5A7E" w14:textId="77777777" w:rsidTr="00BE0522">
        <w:tc>
          <w:tcPr>
            <w:tcW w:w="1135" w:type="dxa"/>
          </w:tcPr>
          <w:p w14:paraId="1E99E3D2" w14:textId="77777777" w:rsidR="003F1A83" w:rsidRDefault="003F1A83" w:rsidP="005D415C">
            <w:r>
              <w:t>Week 4</w:t>
            </w:r>
          </w:p>
        </w:tc>
        <w:tc>
          <w:tcPr>
            <w:tcW w:w="1843" w:type="dxa"/>
          </w:tcPr>
          <w:p w14:paraId="10C5B8A6" w14:textId="77777777" w:rsidR="003F1A83" w:rsidRDefault="003F1A83" w:rsidP="005D415C">
            <w:r>
              <w:t>Heart Health</w:t>
            </w:r>
          </w:p>
        </w:tc>
        <w:tc>
          <w:tcPr>
            <w:tcW w:w="7938" w:type="dxa"/>
          </w:tcPr>
          <w:p w14:paraId="0C49651E" w14:textId="77777777" w:rsidR="003F1A83" w:rsidRDefault="003F1A83" w:rsidP="005D415C"/>
          <w:p w14:paraId="76B8D4D6" w14:textId="77777777" w:rsidR="003F1A83" w:rsidRDefault="003F1A83" w:rsidP="005D415C"/>
          <w:p w14:paraId="2BCA04A3" w14:textId="77777777" w:rsidR="003F1A83" w:rsidRDefault="003F1A83" w:rsidP="005D415C"/>
          <w:p w14:paraId="0020B477" w14:textId="77777777" w:rsidR="003F1A83" w:rsidRDefault="003F1A83" w:rsidP="005D415C"/>
          <w:p w14:paraId="01B7E525" w14:textId="77777777" w:rsidR="003F1A83" w:rsidRDefault="003F1A83" w:rsidP="005D415C"/>
        </w:tc>
      </w:tr>
      <w:tr w:rsidR="003F1A83" w14:paraId="1F6FCDFC" w14:textId="77777777" w:rsidTr="00BE0522">
        <w:tc>
          <w:tcPr>
            <w:tcW w:w="1135" w:type="dxa"/>
          </w:tcPr>
          <w:p w14:paraId="1B424F68" w14:textId="77777777" w:rsidR="003F1A83" w:rsidRDefault="003F1A83" w:rsidP="005D415C">
            <w:r>
              <w:t>Week 5</w:t>
            </w:r>
          </w:p>
        </w:tc>
        <w:tc>
          <w:tcPr>
            <w:tcW w:w="1843" w:type="dxa"/>
          </w:tcPr>
          <w:p w14:paraId="59ED12D9" w14:textId="77777777" w:rsidR="003F1A83" w:rsidRDefault="003F1A83" w:rsidP="005D415C">
            <w:r>
              <w:t>Weight</w:t>
            </w:r>
          </w:p>
        </w:tc>
        <w:tc>
          <w:tcPr>
            <w:tcW w:w="7938" w:type="dxa"/>
          </w:tcPr>
          <w:p w14:paraId="76F8EAA7" w14:textId="77777777" w:rsidR="003F1A83" w:rsidRDefault="003F1A83" w:rsidP="005D415C"/>
          <w:p w14:paraId="464F0CB1" w14:textId="77777777" w:rsidR="003F1A83" w:rsidRDefault="003F1A83" w:rsidP="005D415C"/>
          <w:p w14:paraId="61A6BE3C" w14:textId="77777777" w:rsidR="003F1A83" w:rsidRDefault="003F1A83" w:rsidP="005D415C"/>
          <w:p w14:paraId="54DCFF21" w14:textId="77777777" w:rsidR="003F1A83" w:rsidRDefault="003F1A83" w:rsidP="005D415C"/>
          <w:p w14:paraId="3D346E14" w14:textId="77777777" w:rsidR="003F1A83" w:rsidRDefault="003F1A83" w:rsidP="005D415C"/>
        </w:tc>
      </w:tr>
      <w:tr w:rsidR="003F1A83" w14:paraId="62121540" w14:textId="77777777" w:rsidTr="00BE0522">
        <w:tc>
          <w:tcPr>
            <w:tcW w:w="1135" w:type="dxa"/>
          </w:tcPr>
          <w:p w14:paraId="1F3DF26C" w14:textId="77777777" w:rsidR="003F1A83" w:rsidRDefault="003F1A83" w:rsidP="005D415C">
            <w:r>
              <w:t>Week 6</w:t>
            </w:r>
          </w:p>
        </w:tc>
        <w:tc>
          <w:tcPr>
            <w:tcW w:w="1843" w:type="dxa"/>
          </w:tcPr>
          <w:p w14:paraId="2689E3B7" w14:textId="77777777" w:rsidR="003F1A83" w:rsidRDefault="003F1A83" w:rsidP="005D415C">
            <w:r>
              <w:t>Sleep</w:t>
            </w:r>
          </w:p>
        </w:tc>
        <w:tc>
          <w:tcPr>
            <w:tcW w:w="7938" w:type="dxa"/>
          </w:tcPr>
          <w:p w14:paraId="12F1AC17" w14:textId="77777777" w:rsidR="003F1A83" w:rsidRDefault="003F1A83" w:rsidP="005D415C"/>
          <w:p w14:paraId="5C63A234" w14:textId="77777777" w:rsidR="003F1A83" w:rsidRDefault="003F1A83" w:rsidP="005D415C"/>
          <w:p w14:paraId="75529967" w14:textId="77777777" w:rsidR="003F1A83" w:rsidRDefault="003F1A83" w:rsidP="005D415C"/>
          <w:p w14:paraId="7CD3EF90" w14:textId="77777777" w:rsidR="003F1A83" w:rsidRDefault="003F1A83" w:rsidP="005D415C"/>
          <w:p w14:paraId="699A5DEC" w14:textId="77777777" w:rsidR="003F1A83" w:rsidRDefault="003F1A83" w:rsidP="005D415C"/>
        </w:tc>
      </w:tr>
      <w:tr w:rsidR="003F1A83" w14:paraId="58822BFB" w14:textId="77777777" w:rsidTr="00BE0522">
        <w:tc>
          <w:tcPr>
            <w:tcW w:w="1135" w:type="dxa"/>
          </w:tcPr>
          <w:p w14:paraId="6AC63561" w14:textId="77777777" w:rsidR="003F1A83" w:rsidRDefault="003F1A83" w:rsidP="005D415C">
            <w:r>
              <w:t>Week 7</w:t>
            </w:r>
          </w:p>
        </w:tc>
        <w:tc>
          <w:tcPr>
            <w:tcW w:w="1843" w:type="dxa"/>
          </w:tcPr>
          <w:p w14:paraId="50FAB11D" w14:textId="77777777" w:rsidR="003F1A83" w:rsidRDefault="003F1A83" w:rsidP="005D415C">
            <w:r>
              <w:t>Light</w:t>
            </w:r>
          </w:p>
        </w:tc>
        <w:tc>
          <w:tcPr>
            <w:tcW w:w="7938" w:type="dxa"/>
          </w:tcPr>
          <w:p w14:paraId="3C698E83" w14:textId="77777777" w:rsidR="003F1A83" w:rsidRDefault="003F1A83" w:rsidP="005D415C"/>
          <w:p w14:paraId="388CFD6C" w14:textId="77777777" w:rsidR="003F1A83" w:rsidRDefault="003F1A83" w:rsidP="005D415C"/>
          <w:p w14:paraId="13E2FD2A" w14:textId="77777777" w:rsidR="003F1A83" w:rsidRDefault="003F1A83" w:rsidP="005D415C"/>
          <w:p w14:paraId="06170170" w14:textId="77777777" w:rsidR="003F1A83" w:rsidRDefault="003F1A83" w:rsidP="005D415C"/>
          <w:p w14:paraId="3B9EDC9C" w14:textId="77777777" w:rsidR="003F1A83" w:rsidRDefault="003F1A83" w:rsidP="005D415C"/>
        </w:tc>
      </w:tr>
      <w:tr w:rsidR="003F1A83" w14:paraId="09B555D1" w14:textId="77777777" w:rsidTr="00BE0522">
        <w:tc>
          <w:tcPr>
            <w:tcW w:w="1135" w:type="dxa"/>
          </w:tcPr>
          <w:p w14:paraId="14DE17D3" w14:textId="77777777" w:rsidR="003F1A83" w:rsidRDefault="003F1A83" w:rsidP="005D415C">
            <w:r>
              <w:t>Week 8</w:t>
            </w:r>
          </w:p>
        </w:tc>
        <w:tc>
          <w:tcPr>
            <w:tcW w:w="1843" w:type="dxa"/>
          </w:tcPr>
          <w:p w14:paraId="2744B2C0" w14:textId="77777777" w:rsidR="003F1A83" w:rsidRDefault="003F1A83" w:rsidP="005D415C">
            <w:r>
              <w:t>Genetics</w:t>
            </w:r>
          </w:p>
        </w:tc>
        <w:tc>
          <w:tcPr>
            <w:tcW w:w="7938" w:type="dxa"/>
          </w:tcPr>
          <w:p w14:paraId="118A32F7" w14:textId="77777777" w:rsidR="003F1A83" w:rsidRDefault="003F1A83" w:rsidP="005D415C"/>
          <w:p w14:paraId="7DD1DE95" w14:textId="77777777" w:rsidR="003F1A83" w:rsidRDefault="003F1A83" w:rsidP="005D415C"/>
          <w:p w14:paraId="7754E473" w14:textId="77777777" w:rsidR="003F1A83" w:rsidRDefault="003F1A83" w:rsidP="005D415C"/>
          <w:p w14:paraId="0ECD0664" w14:textId="77777777" w:rsidR="003F1A83" w:rsidRDefault="003F1A83" w:rsidP="005D415C"/>
          <w:p w14:paraId="6A7AF27B" w14:textId="77777777" w:rsidR="003F1A83" w:rsidRDefault="003F1A83" w:rsidP="005D415C"/>
        </w:tc>
      </w:tr>
      <w:tr w:rsidR="003F1A83" w14:paraId="0FC51CB8" w14:textId="77777777" w:rsidTr="00BE0522">
        <w:tc>
          <w:tcPr>
            <w:tcW w:w="1135" w:type="dxa"/>
          </w:tcPr>
          <w:p w14:paraId="0CA9F371" w14:textId="77777777" w:rsidR="003F1A83" w:rsidRDefault="003F1A83" w:rsidP="005D415C">
            <w:r>
              <w:t>Week 9</w:t>
            </w:r>
          </w:p>
        </w:tc>
        <w:tc>
          <w:tcPr>
            <w:tcW w:w="1843" w:type="dxa"/>
          </w:tcPr>
          <w:p w14:paraId="6EECF896" w14:textId="77777777" w:rsidR="003F1A83" w:rsidRDefault="003F1A83" w:rsidP="005D415C">
            <w:r>
              <w:t>Toxins</w:t>
            </w:r>
          </w:p>
        </w:tc>
        <w:tc>
          <w:tcPr>
            <w:tcW w:w="7938" w:type="dxa"/>
          </w:tcPr>
          <w:p w14:paraId="140977B9" w14:textId="77777777" w:rsidR="003F1A83" w:rsidRDefault="003F1A83" w:rsidP="005D415C"/>
          <w:p w14:paraId="4A42B6F8" w14:textId="77777777" w:rsidR="003F1A83" w:rsidRDefault="003F1A83" w:rsidP="005D415C"/>
          <w:p w14:paraId="7C721BDC" w14:textId="77777777" w:rsidR="003F1A83" w:rsidRDefault="003F1A83" w:rsidP="005D415C"/>
          <w:p w14:paraId="40A3C9F9" w14:textId="77777777" w:rsidR="003F1A83" w:rsidRDefault="003F1A83" w:rsidP="005D415C"/>
          <w:p w14:paraId="66882375" w14:textId="77777777" w:rsidR="003F1A83" w:rsidRDefault="003F1A83" w:rsidP="005D415C"/>
        </w:tc>
      </w:tr>
      <w:tr w:rsidR="003F1A83" w14:paraId="664E6522" w14:textId="77777777" w:rsidTr="00BE0522">
        <w:tc>
          <w:tcPr>
            <w:tcW w:w="1135" w:type="dxa"/>
          </w:tcPr>
          <w:p w14:paraId="17EB70D3" w14:textId="77777777" w:rsidR="003F1A83" w:rsidRDefault="003F1A83" w:rsidP="005D415C">
            <w:r>
              <w:t>Week 10</w:t>
            </w:r>
          </w:p>
        </w:tc>
        <w:tc>
          <w:tcPr>
            <w:tcW w:w="1843" w:type="dxa"/>
          </w:tcPr>
          <w:p w14:paraId="3E54080C" w14:textId="77777777" w:rsidR="003F1A83" w:rsidRDefault="003F1A83" w:rsidP="005D415C">
            <w:r>
              <w:t>Substances</w:t>
            </w:r>
          </w:p>
        </w:tc>
        <w:tc>
          <w:tcPr>
            <w:tcW w:w="7938" w:type="dxa"/>
          </w:tcPr>
          <w:p w14:paraId="38C59372" w14:textId="77777777" w:rsidR="003F1A83" w:rsidRDefault="003F1A83" w:rsidP="005D415C"/>
          <w:p w14:paraId="0EB64326" w14:textId="77777777" w:rsidR="003F1A83" w:rsidRDefault="003F1A83" w:rsidP="005D415C"/>
          <w:p w14:paraId="013ACE44" w14:textId="77777777" w:rsidR="003F1A83" w:rsidRDefault="003F1A83" w:rsidP="005D415C"/>
          <w:p w14:paraId="4807C8CA" w14:textId="77777777" w:rsidR="003F1A83" w:rsidRDefault="003F1A83" w:rsidP="005D415C"/>
          <w:p w14:paraId="6DAECF2A" w14:textId="77777777" w:rsidR="003F1A83" w:rsidRDefault="003F1A83" w:rsidP="005D415C"/>
        </w:tc>
      </w:tr>
      <w:tr w:rsidR="003F1A83" w14:paraId="6822C25F" w14:textId="77777777" w:rsidTr="00BE0522">
        <w:tc>
          <w:tcPr>
            <w:tcW w:w="1135" w:type="dxa"/>
          </w:tcPr>
          <w:p w14:paraId="688AB253" w14:textId="77777777" w:rsidR="003F1A83" w:rsidRDefault="003F1A83" w:rsidP="005D415C">
            <w:r>
              <w:t>Week 11</w:t>
            </w:r>
          </w:p>
        </w:tc>
        <w:tc>
          <w:tcPr>
            <w:tcW w:w="1843" w:type="dxa"/>
          </w:tcPr>
          <w:p w14:paraId="2BE8065A" w14:textId="77777777" w:rsidR="003F1A83" w:rsidRDefault="003F1A83" w:rsidP="005D415C">
            <w:r>
              <w:t>Trauma</w:t>
            </w:r>
          </w:p>
        </w:tc>
        <w:tc>
          <w:tcPr>
            <w:tcW w:w="7938" w:type="dxa"/>
          </w:tcPr>
          <w:p w14:paraId="7F486942" w14:textId="77777777" w:rsidR="003F1A83" w:rsidRDefault="003F1A83" w:rsidP="005D415C"/>
          <w:p w14:paraId="17FAFC85" w14:textId="77777777" w:rsidR="003F1A83" w:rsidRDefault="003F1A83" w:rsidP="005D415C"/>
          <w:p w14:paraId="12B63164" w14:textId="77777777" w:rsidR="003F1A83" w:rsidRDefault="003F1A83" w:rsidP="005D415C"/>
          <w:p w14:paraId="72919035" w14:textId="77777777" w:rsidR="003F1A83" w:rsidRDefault="003F1A83" w:rsidP="005D415C"/>
          <w:p w14:paraId="55563B03" w14:textId="77777777" w:rsidR="003F1A83" w:rsidRDefault="003F1A83" w:rsidP="005D415C"/>
        </w:tc>
      </w:tr>
      <w:tr w:rsidR="003F1A83" w14:paraId="1166F7B8" w14:textId="77777777" w:rsidTr="00BE0522">
        <w:tc>
          <w:tcPr>
            <w:tcW w:w="1135" w:type="dxa"/>
          </w:tcPr>
          <w:p w14:paraId="1887A003" w14:textId="77777777" w:rsidR="003F1A83" w:rsidRDefault="003F1A83" w:rsidP="005D415C">
            <w:r>
              <w:lastRenderedPageBreak/>
              <w:t>Week 12</w:t>
            </w:r>
          </w:p>
        </w:tc>
        <w:tc>
          <w:tcPr>
            <w:tcW w:w="1843" w:type="dxa"/>
          </w:tcPr>
          <w:p w14:paraId="26126357" w14:textId="77777777" w:rsidR="003F1A83" w:rsidRDefault="003F1A83" w:rsidP="005D415C">
            <w:r>
              <w:t>Infections</w:t>
            </w:r>
          </w:p>
        </w:tc>
        <w:tc>
          <w:tcPr>
            <w:tcW w:w="7938" w:type="dxa"/>
          </w:tcPr>
          <w:p w14:paraId="2A79C8B0" w14:textId="77777777" w:rsidR="003F1A83" w:rsidRDefault="003F1A83" w:rsidP="005D415C"/>
          <w:p w14:paraId="1D14D7BD" w14:textId="77777777" w:rsidR="003F1A83" w:rsidRDefault="003F1A83" w:rsidP="005D415C"/>
          <w:p w14:paraId="43A5324B" w14:textId="77777777" w:rsidR="003F1A83" w:rsidRDefault="003F1A83" w:rsidP="005D415C"/>
          <w:p w14:paraId="33874FC6" w14:textId="77777777" w:rsidR="003F1A83" w:rsidRDefault="003F1A83" w:rsidP="005D415C"/>
          <w:p w14:paraId="690C2150" w14:textId="77777777" w:rsidR="003F1A83" w:rsidRDefault="003F1A83" w:rsidP="005D415C"/>
        </w:tc>
      </w:tr>
      <w:tr w:rsidR="003F1A83" w14:paraId="5186B2CD" w14:textId="77777777" w:rsidTr="00BE0522">
        <w:tc>
          <w:tcPr>
            <w:tcW w:w="1135" w:type="dxa"/>
          </w:tcPr>
          <w:p w14:paraId="363A18C6" w14:textId="77777777" w:rsidR="003F1A83" w:rsidRDefault="003F1A83" w:rsidP="005D415C">
            <w:r>
              <w:t>Week 13</w:t>
            </w:r>
          </w:p>
        </w:tc>
        <w:tc>
          <w:tcPr>
            <w:tcW w:w="1843" w:type="dxa"/>
          </w:tcPr>
          <w:p w14:paraId="6DD52FFB" w14:textId="77777777" w:rsidR="003F1A83" w:rsidRDefault="003F1A83" w:rsidP="005D415C">
            <w:r>
              <w:t>Mindfulness</w:t>
            </w:r>
          </w:p>
        </w:tc>
        <w:tc>
          <w:tcPr>
            <w:tcW w:w="7938" w:type="dxa"/>
          </w:tcPr>
          <w:p w14:paraId="269E9809" w14:textId="77777777" w:rsidR="003F1A83" w:rsidRDefault="003F1A83" w:rsidP="005D415C"/>
          <w:p w14:paraId="2D3B61D2" w14:textId="77777777" w:rsidR="003F1A83" w:rsidRDefault="003F1A83" w:rsidP="005D415C"/>
          <w:p w14:paraId="5A2472E1" w14:textId="77777777" w:rsidR="003F1A83" w:rsidRDefault="003F1A83" w:rsidP="005D415C"/>
          <w:p w14:paraId="4358076B" w14:textId="77777777" w:rsidR="003F1A83" w:rsidRDefault="003F1A83" w:rsidP="005D415C"/>
          <w:p w14:paraId="23215A02" w14:textId="77777777" w:rsidR="003F1A83" w:rsidRDefault="003F1A83" w:rsidP="005D415C"/>
        </w:tc>
      </w:tr>
      <w:tr w:rsidR="003F1A83" w14:paraId="5D17E582" w14:textId="77777777" w:rsidTr="00BE0522">
        <w:tc>
          <w:tcPr>
            <w:tcW w:w="1135" w:type="dxa"/>
          </w:tcPr>
          <w:p w14:paraId="37864587" w14:textId="77777777" w:rsidR="003F1A83" w:rsidRDefault="003F1A83" w:rsidP="005D415C">
            <w:r>
              <w:t>Week 14</w:t>
            </w:r>
          </w:p>
        </w:tc>
        <w:tc>
          <w:tcPr>
            <w:tcW w:w="1843" w:type="dxa"/>
          </w:tcPr>
          <w:p w14:paraId="35262AD4" w14:textId="77777777" w:rsidR="003F1A83" w:rsidRDefault="003F1A83" w:rsidP="005D415C">
            <w:r>
              <w:t>Physical Activity</w:t>
            </w:r>
          </w:p>
        </w:tc>
        <w:tc>
          <w:tcPr>
            <w:tcW w:w="7938" w:type="dxa"/>
          </w:tcPr>
          <w:p w14:paraId="1445D83E" w14:textId="77777777" w:rsidR="003F1A83" w:rsidRDefault="003F1A83" w:rsidP="005D415C"/>
          <w:p w14:paraId="5685721A" w14:textId="77777777" w:rsidR="003F1A83" w:rsidRDefault="003F1A83" w:rsidP="005D415C"/>
          <w:p w14:paraId="58773665" w14:textId="77777777" w:rsidR="003F1A83" w:rsidRDefault="003F1A83" w:rsidP="005D415C"/>
          <w:p w14:paraId="706EB08F" w14:textId="77777777" w:rsidR="003F1A83" w:rsidRDefault="003F1A83" w:rsidP="005D415C"/>
          <w:p w14:paraId="61783F0E" w14:textId="77777777" w:rsidR="003F1A83" w:rsidRDefault="003F1A83" w:rsidP="005D415C"/>
        </w:tc>
      </w:tr>
      <w:tr w:rsidR="003F1A83" w14:paraId="3CCE3F55" w14:textId="77777777" w:rsidTr="00BE0522">
        <w:tc>
          <w:tcPr>
            <w:tcW w:w="1135" w:type="dxa"/>
          </w:tcPr>
          <w:p w14:paraId="78CC9BDE" w14:textId="77777777" w:rsidR="003F1A83" w:rsidRDefault="003F1A83" w:rsidP="005D415C">
            <w:r>
              <w:t>Week 15</w:t>
            </w:r>
          </w:p>
        </w:tc>
        <w:tc>
          <w:tcPr>
            <w:tcW w:w="1843" w:type="dxa"/>
          </w:tcPr>
          <w:p w14:paraId="5C848636" w14:textId="77777777" w:rsidR="003F1A83" w:rsidRDefault="003F1A83" w:rsidP="005D415C">
            <w:r>
              <w:t>Connections</w:t>
            </w:r>
          </w:p>
        </w:tc>
        <w:tc>
          <w:tcPr>
            <w:tcW w:w="7938" w:type="dxa"/>
          </w:tcPr>
          <w:p w14:paraId="631DBB7A" w14:textId="77777777" w:rsidR="003F1A83" w:rsidRDefault="003F1A83" w:rsidP="005D415C"/>
          <w:p w14:paraId="06AE2CD0" w14:textId="77777777" w:rsidR="003F1A83" w:rsidRDefault="003F1A83" w:rsidP="005D415C"/>
          <w:p w14:paraId="62F9D3D8" w14:textId="77777777" w:rsidR="003F1A83" w:rsidRDefault="003F1A83" w:rsidP="005D415C"/>
          <w:p w14:paraId="2540ECB9" w14:textId="77777777" w:rsidR="003F1A83" w:rsidRDefault="003F1A83" w:rsidP="005D415C"/>
          <w:p w14:paraId="46C63439" w14:textId="77777777" w:rsidR="003F1A83" w:rsidRDefault="003F1A83" w:rsidP="005D415C"/>
        </w:tc>
      </w:tr>
    </w:tbl>
    <w:p w14:paraId="4F606470" w14:textId="77777777" w:rsidR="003F1A83" w:rsidRDefault="003F1A83" w:rsidP="003F1A83"/>
    <w:p w14:paraId="3FF9FE3F" w14:textId="77777777" w:rsidR="003F1A83" w:rsidRDefault="003F1A83" w:rsidP="003F1A83">
      <w:r>
        <w:t>It is not enough to just state what you want to achieve, ‘I want to lose weight. Goals need to be SMART. That is, they need to be Specific, Measurable, Achievable, Realistic and Time Bound. As we progress throughout the course, we will be making our goals SMARTer in each week of the course. However, for now we are brainstorming based on a current level.</w:t>
      </w:r>
    </w:p>
    <w:p w14:paraId="749B7D64" w14:textId="77777777" w:rsidR="003F1A83" w:rsidRDefault="003F1A83" w:rsidP="003F1A83">
      <w:r>
        <w:t>When setting goals, it is important note that because you are promoting change, that change is difficult and may present with a degree of change and discomfort. This is perfectly natural! It is however also important to note that lifestyle changes usually do not carry medical complications or side effects. They are natural medicines! Embracing these changes and making positive adjustments can be highly preventative and beneficial to your overall health and well-being.</w:t>
      </w:r>
    </w:p>
    <w:p w14:paraId="7B3F2632" w14:textId="0C26629D" w:rsidR="00261ED3" w:rsidRDefault="00261ED3" w:rsidP="001779CC">
      <w:pPr>
        <w:rPr>
          <w:lang w:val="en-US"/>
        </w:rPr>
      </w:pPr>
    </w:p>
    <w:p w14:paraId="033A3B70" w14:textId="6BB671BC" w:rsidR="009D76E8" w:rsidRDefault="009D76E8" w:rsidP="001779CC">
      <w:pPr>
        <w:rPr>
          <w:lang w:val="en-US"/>
        </w:rPr>
      </w:pPr>
    </w:p>
    <w:p w14:paraId="2987ACCE" w14:textId="77777777" w:rsidR="001779CC" w:rsidRPr="001779CC" w:rsidRDefault="001779CC" w:rsidP="001779CC"/>
    <w:p w14:paraId="50D41C90" w14:textId="52560A3F" w:rsidR="00983111" w:rsidRDefault="00983111" w:rsidP="00B860BC"/>
    <w:p w14:paraId="29E06D22" w14:textId="602FECBC" w:rsidR="00D17C6E" w:rsidRDefault="00D17C6E" w:rsidP="00B860BC"/>
    <w:p w14:paraId="6963A5DF" w14:textId="77777777" w:rsidR="00D52094" w:rsidRDefault="00D52094" w:rsidP="00B860BC"/>
    <w:p w14:paraId="4646C52A" w14:textId="77777777" w:rsidR="00D52094" w:rsidRDefault="00D52094" w:rsidP="00B860BC"/>
    <w:p w14:paraId="33396F96" w14:textId="77777777" w:rsidR="00D52094" w:rsidRDefault="00D52094" w:rsidP="00B860BC"/>
    <w:p w14:paraId="2604D2F5" w14:textId="77777777" w:rsidR="00D52094" w:rsidRDefault="00D52094" w:rsidP="00B860BC"/>
    <w:p w14:paraId="6B8FE299" w14:textId="77777777" w:rsidR="00D52094" w:rsidRDefault="00D52094" w:rsidP="00B860BC"/>
    <w:p w14:paraId="1AB62547" w14:textId="77777777" w:rsidR="00D52094" w:rsidRDefault="00D52094" w:rsidP="00B860BC"/>
    <w:p w14:paraId="1FDA58F5" w14:textId="5236FA73" w:rsidR="00D52094" w:rsidRDefault="00D069FC" w:rsidP="00D069FC">
      <w:bookmarkStart w:id="21" w:name="_Toc147153007"/>
      <w:r w:rsidRPr="00D069FC">
        <w:rPr>
          <w:rStyle w:val="Heading2Char"/>
        </w:rPr>
        <w:lastRenderedPageBreak/>
        <w:t>Your Journey So Far</w:t>
      </w:r>
      <w:bookmarkEnd w:id="21"/>
      <w:r>
        <w:br/>
      </w:r>
      <w:r>
        <w:br/>
        <w:t xml:space="preserve">As you wrap up Week 1 of </w:t>
      </w:r>
      <w:r w:rsidRPr="00253F1A">
        <w:rPr>
          <w:b/>
          <w:bCs/>
        </w:rPr>
        <w:t>The Wellness Revolution</w:t>
      </w:r>
      <w:r>
        <w:t xml:space="preserve">, take a moment to appreciate the strides </w:t>
      </w:r>
      <w:r w:rsidR="00490A39">
        <w:t>you have</w:t>
      </w:r>
      <w:r>
        <w:t xml:space="preserve"> taken. The path </w:t>
      </w:r>
      <w:r w:rsidR="00490A39">
        <w:t>you have</w:t>
      </w:r>
      <w:r>
        <w:t xml:space="preserve"> embarked upon is one of profound self-discovery, transformation, and empowerment. The week's journey has been a voyage through </w:t>
      </w:r>
      <w:r w:rsidR="00253F1A">
        <w:t xml:space="preserve">Investigating Your </w:t>
      </w:r>
      <w:r>
        <w:t>Genome,</w:t>
      </w:r>
      <w:r w:rsidR="00253F1A">
        <w:t xml:space="preserve"> conducting a Health and Lifestyle, id</w:t>
      </w:r>
      <w:r>
        <w:t>entif</w:t>
      </w:r>
      <w:r w:rsidR="00253F1A">
        <w:t>ying</w:t>
      </w:r>
      <w:r>
        <w:t xml:space="preserve"> potential </w:t>
      </w:r>
      <w:r w:rsidR="00253F1A">
        <w:t>r</w:t>
      </w:r>
      <w:r>
        <w:t xml:space="preserve">isk </w:t>
      </w:r>
      <w:r w:rsidR="00253F1A">
        <w:t>f</w:t>
      </w:r>
      <w:r>
        <w:t>actors</w:t>
      </w:r>
      <w:r w:rsidR="00253F1A">
        <w:t xml:space="preserve">, setting </w:t>
      </w:r>
      <w:r w:rsidR="00490A39">
        <w:t>goals,</w:t>
      </w:r>
      <w:r w:rsidR="00253F1A">
        <w:t xml:space="preserve"> and tracking your wellbeing</w:t>
      </w:r>
      <w:r>
        <w:t xml:space="preserve"> – a solid foundation for the journey ahead.</w:t>
      </w:r>
      <w:r>
        <w:br/>
      </w:r>
      <w:r>
        <w:br/>
      </w:r>
      <w:r w:rsidR="00BF5010">
        <w:t>The Wellness Revolutions</w:t>
      </w:r>
      <w:r>
        <w:t xml:space="preserve"> understand</w:t>
      </w:r>
      <w:r w:rsidR="00BF5010">
        <w:t>s</w:t>
      </w:r>
      <w:r>
        <w:t xml:space="preserve"> that the pace of Week 1 might stretch beyond the confines of a single week – and </w:t>
      </w:r>
      <w:r w:rsidR="00490A39">
        <w:t>that is</w:t>
      </w:r>
      <w:r>
        <w:t xml:space="preserve"> perfectly okay. </w:t>
      </w:r>
      <w:r w:rsidRPr="00CE0688">
        <w:rPr>
          <w:b/>
          <w:bCs/>
        </w:rPr>
        <w:t>The Wellness Revolution</w:t>
      </w:r>
      <w:r>
        <w:t xml:space="preserve"> is designed to fit harmoniously into your busy life and schedule. The richness of this course unfolds on your terms, ensuring that each step is embraced fully, and the order is hono</w:t>
      </w:r>
      <w:r w:rsidR="00253F1A">
        <w:t>u</w:t>
      </w:r>
      <w:r>
        <w:t>red as presented in this manual.</w:t>
      </w:r>
      <w:r>
        <w:br/>
      </w:r>
      <w:r>
        <w:br/>
        <w:t xml:space="preserve">Financial considerations have also been </w:t>
      </w:r>
      <w:r w:rsidR="00490A39">
        <w:t>considered</w:t>
      </w:r>
      <w:r>
        <w:t xml:space="preserve">. </w:t>
      </w:r>
      <w:r w:rsidRPr="00CE0688">
        <w:rPr>
          <w:b/>
          <w:bCs/>
        </w:rPr>
        <w:t>The Wellness Revolution</w:t>
      </w:r>
      <w:r>
        <w:t xml:space="preserve"> is an investment in your well-being, and your financial comfort matters. The course accommodates your budget, offering flexibility in choosing to invest in tracking devices or not. Remember, the choice to collect more information adds a layer of accountability, yet the depth of your investment is a personal decision.</w:t>
      </w:r>
      <w:r>
        <w:br/>
      </w:r>
      <w:r>
        <w:br/>
        <w:t xml:space="preserve">Brace yourself for Week 2, where the journey continues with Building Your Health. Together, </w:t>
      </w:r>
      <w:r w:rsidR="00490A39">
        <w:t>we will</w:t>
      </w:r>
      <w:r>
        <w:t xml:space="preserve"> explore the intricacies of nutrition, unlocking the secrets of </w:t>
      </w:r>
      <w:r w:rsidR="00E2266C">
        <w:t>fuelling</w:t>
      </w:r>
      <w:r>
        <w:t xml:space="preserve"> your body optimally. With each step, </w:t>
      </w:r>
      <w:r w:rsidR="00490A39">
        <w:t>you are</w:t>
      </w:r>
      <w:r>
        <w:t xml:space="preserve"> shaping a healthier, more vibrant you.</w:t>
      </w:r>
      <w:r w:rsidR="001D50A7">
        <w:t xml:space="preserve"> </w:t>
      </w:r>
      <w:r>
        <w:t>Are you ready to embrace Week 2's culinary journey and immerse yourself in the world of Food and Nutrition?</w:t>
      </w:r>
    </w:p>
    <w:p w14:paraId="45F4E6F7" w14:textId="77777777" w:rsidR="00342DD3" w:rsidRDefault="00342DD3" w:rsidP="00D069FC"/>
    <w:p w14:paraId="3652E6AA" w14:textId="77777777" w:rsidR="00342DD3" w:rsidRDefault="00342DD3" w:rsidP="00D069FC"/>
    <w:p w14:paraId="3C1E552C" w14:textId="77777777" w:rsidR="004F0442" w:rsidRDefault="004F0442" w:rsidP="00D069FC"/>
    <w:p w14:paraId="300BAAE7" w14:textId="77777777" w:rsidR="004F0442" w:rsidRDefault="004F0442" w:rsidP="004F0442">
      <w:pPr>
        <w:jc w:val="center"/>
      </w:pPr>
    </w:p>
    <w:p w14:paraId="7C5AAA2A" w14:textId="77777777" w:rsidR="00476A56" w:rsidRDefault="00476A56" w:rsidP="004F0442">
      <w:pPr>
        <w:jc w:val="center"/>
        <w:rPr>
          <w:sz w:val="144"/>
          <w:szCs w:val="144"/>
        </w:rPr>
      </w:pPr>
    </w:p>
    <w:p w14:paraId="7EC428AF" w14:textId="77777777" w:rsidR="0071355D" w:rsidRDefault="0071355D" w:rsidP="004F0442">
      <w:pPr>
        <w:jc w:val="center"/>
        <w:rPr>
          <w:sz w:val="144"/>
          <w:szCs w:val="144"/>
        </w:rPr>
      </w:pPr>
    </w:p>
    <w:p w14:paraId="14543C70" w14:textId="77777777" w:rsidR="00BF5010" w:rsidRDefault="00BF5010" w:rsidP="004F0442">
      <w:pPr>
        <w:jc w:val="center"/>
        <w:rPr>
          <w:sz w:val="144"/>
          <w:szCs w:val="144"/>
        </w:rPr>
      </w:pPr>
    </w:p>
    <w:p w14:paraId="4104B4E5" w14:textId="77777777" w:rsidR="00BF5010" w:rsidRDefault="00BF5010" w:rsidP="004F0442">
      <w:pPr>
        <w:jc w:val="center"/>
        <w:rPr>
          <w:sz w:val="144"/>
          <w:szCs w:val="144"/>
        </w:rPr>
      </w:pPr>
    </w:p>
    <w:p w14:paraId="598B43B1" w14:textId="7E9F5173" w:rsidR="004F0442" w:rsidRPr="004F0442" w:rsidRDefault="004F0442" w:rsidP="004F0442">
      <w:pPr>
        <w:jc w:val="center"/>
        <w:rPr>
          <w:sz w:val="144"/>
          <w:szCs w:val="144"/>
        </w:rPr>
      </w:pPr>
      <w:r w:rsidRPr="004F0442">
        <w:rPr>
          <w:sz w:val="144"/>
          <w:szCs w:val="144"/>
        </w:rPr>
        <w:t>SECTION I</w:t>
      </w:r>
    </w:p>
    <w:p w14:paraId="54564A36" w14:textId="60FDF0E5" w:rsidR="004F0442" w:rsidRPr="004F0442" w:rsidRDefault="004F0442" w:rsidP="004F0442">
      <w:pPr>
        <w:jc w:val="center"/>
        <w:rPr>
          <w:sz w:val="144"/>
          <w:szCs w:val="144"/>
        </w:rPr>
      </w:pPr>
      <w:r w:rsidRPr="004F0442">
        <w:rPr>
          <w:sz w:val="144"/>
          <w:szCs w:val="144"/>
        </w:rPr>
        <w:t>BUILDING HEALTH</w:t>
      </w:r>
    </w:p>
    <w:p w14:paraId="3A90A0D7" w14:textId="77777777" w:rsidR="00342DD3" w:rsidRDefault="00342DD3" w:rsidP="00D069FC"/>
    <w:p w14:paraId="385009E4" w14:textId="77777777" w:rsidR="00476A56" w:rsidRDefault="00476A56" w:rsidP="00D069FC"/>
    <w:p w14:paraId="7A409770" w14:textId="77777777" w:rsidR="00476A56" w:rsidRDefault="00476A56" w:rsidP="00D069FC"/>
    <w:p w14:paraId="2BE990C0" w14:textId="77777777" w:rsidR="00476A56" w:rsidRDefault="00476A56" w:rsidP="00D069FC"/>
    <w:p w14:paraId="6D0D5BC6" w14:textId="77777777" w:rsidR="00476A56" w:rsidRDefault="00476A56" w:rsidP="00D069FC"/>
    <w:p w14:paraId="6717C168" w14:textId="77777777" w:rsidR="00476A56" w:rsidRDefault="00476A56" w:rsidP="00D069FC"/>
    <w:p w14:paraId="5F6F368F" w14:textId="77777777" w:rsidR="00476A56" w:rsidRDefault="00476A56" w:rsidP="00D069FC"/>
    <w:p w14:paraId="21146635" w14:textId="77777777" w:rsidR="0071355D" w:rsidRDefault="0071355D" w:rsidP="00D069FC"/>
    <w:p w14:paraId="13C50618" w14:textId="77777777" w:rsidR="00BF5010" w:rsidRDefault="00BF5010" w:rsidP="00BF5010">
      <w:pPr>
        <w:pStyle w:val="Heading2"/>
      </w:pPr>
      <w:bookmarkStart w:id="22" w:name="_Toc147153008"/>
      <w:r>
        <w:lastRenderedPageBreak/>
        <w:t>Building Health</w:t>
      </w:r>
      <w:bookmarkEnd w:id="22"/>
    </w:p>
    <w:p w14:paraId="353051F6" w14:textId="77777777" w:rsidR="00BF5010" w:rsidRPr="00BF5010" w:rsidRDefault="00BF5010" w:rsidP="00BF5010"/>
    <w:p w14:paraId="2C08711F" w14:textId="5362E3AB" w:rsidR="00CE7D8B" w:rsidRDefault="00135778" w:rsidP="00D069FC">
      <w:r>
        <w:t>The first section of t</w:t>
      </w:r>
      <w:r w:rsidR="00CE7D8B">
        <w:t>he Wellness Revolution</w:t>
      </w:r>
      <w:r>
        <w:t xml:space="preserve"> focuses on </w:t>
      </w:r>
      <w:r w:rsidR="00CE7D8B">
        <w:t>‘Building H</w:t>
      </w:r>
      <w:r>
        <w:t>ealth.</w:t>
      </w:r>
      <w:r w:rsidR="00CE7D8B">
        <w:t>’</w:t>
      </w:r>
      <w:r>
        <w:t xml:space="preserve"> This phase is dedicated to creating the baseline measures necessary to track your progress toward your health and well-being objectives. Building Health entails developing a fundamental understanding of the primary factors that contribute to your overall health</w:t>
      </w:r>
      <w:r w:rsidR="00CE7D8B">
        <w:t xml:space="preserve"> -</w:t>
      </w:r>
      <w:r>
        <w:t xml:space="preserve"> nutrition,</w:t>
      </w:r>
      <w:r w:rsidR="00CE7D8B">
        <w:t xml:space="preserve"> gut health, heart</w:t>
      </w:r>
      <w:r>
        <w:t xml:space="preserve"> health, restorative sleep, exposure to sunlight, and maintaining a healthy weight. In addition, this section will explore genetics and the genome.</w:t>
      </w:r>
    </w:p>
    <w:p w14:paraId="383DD390" w14:textId="25CFB2BB" w:rsidR="00D507F4" w:rsidRDefault="00135778" w:rsidP="00D069FC">
      <w:r>
        <w:br/>
      </w:r>
      <w:r>
        <w:br/>
      </w:r>
      <w:r w:rsidR="00D507F4" w:rsidRPr="00D507F4">
        <w:rPr>
          <w:noProof/>
        </w:rPr>
        <w:drawing>
          <wp:inline distT="0" distB="0" distL="0" distR="0" wp14:anchorId="45C65B48" wp14:editId="689212DA">
            <wp:extent cx="5731510" cy="2371725"/>
            <wp:effectExtent l="0" t="0" r="0" b="0"/>
            <wp:docPr id="2109180883" name="Diagram 1">
              <a:extLst xmlns:a="http://schemas.openxmlformats.org/drawingml/2006/main">
                <a:ext uri="{FF2B5EF4-FFF2-40B4-BE49-F238E27FC236}">
                  <a16:creationId xmlns:a16="http://schemas.microsoft.com/office/drawing/2014/main" id="{EC8D52EC-5FA9-430F-8D0C-ADBAB5C32C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60F58D4" w14:textId="77777777" w:rsidR="00CE7D8B" w:rsidRDefault="00CE7D8B" w:rsidP="00D069FC"/>
    <w:p w14:paraId="2DEF0E00" w14:textId="63A4745F" w:rsidR="00BE4711" w:rsidRDefault="00CE7D8B" w:rsidP="00BE4711">
      <w:r>
        <w:t>Building Health</w:t>
      </w:r>
      <w:r w:rsidR="00F157BB">
        <w:t xml:space="preserve"> is all about laying the groundwork for your journey to better health and well-being. </w:t>
      </w:r>
      <w:r w:rsidR="00B66ED1">
        <w:t>It is</w:t>
      </w:r>
      <w:r w:rsidR="00F157BB">
        <w:t xml:space="preserve"> like building the foundation of a house before you start constructing the rest of the building. In this phase, the focus is on establishing some baseline measurements and understanding key aspects that contribute to your overall health.</w:t>
      </w:r>
      <w:r w:rsidR="00F157BB">
        <w:br/>
      </w:r>
      <w:r w:rsidR="00F157BB">
        <w:br/>
        <w:t xml:space="preserve">Before you can work on improving your health, </w:t>
      </w:r>
      <w:r w:rsidR="00B66ED1">
        <w:t>it is</w:t>
      </w:r>
      <w:r w:rsidR="00F157BB">
        <w:t xml:space="preserve"> essential to know where you currently stand. Think of this as setting a starting point or a benchmark. </w:t>
      </w:r>
      <w:r w:rsidR="00B66ED1">
        <w:t>You will</w:t>
      </w:r>
      <w:r w:rsidR="00F157BB">
        <w:t xml:space="preserve"> track various aspects of your health to measure progress as you go throug</w:t>
      </w:r>
      <w:r w:rsidR="00B23B6B">
        <w:t>h the</w:t>
      </w:r>
      <w:r w:rsidR="00EC7F06" w:rsidRPr="000A6EA2">
        <w:rPr>
          <w:b/>
          <w:bCs/>
        </w:rPr>
        <w:t xml:space="preserve"> Wellness Revolution. </w:t>
      </w:r>
      <w:r w:rsidR="00EC7F06">
        <w:t>This involves</w:t>
      </w:r>
      <w:r w:rsidR="00F157BB">
        <w:t xml:space="preserve"> delv</w:t>
      </w:r>
      <w:r w:rsidR="00EC7F06">
        <w:t>ing</w:t>
      </w:r>
      <w:r w:rsidR="00F157BB">
        <w:t xml:space="preserve"> into important elements that play a significant role in your </w:t>
      </w:r>
      <w:r w:rsidR="00B23B6B">
        <w:t xml:space="preserve">health and </w:t>
      </w:r>
      <w:r w:rsidR="00F157BB">
        <w:t>well-bein</w:t>
      </w:r>
      <w:r w:rsidR="00EC7F06">
        <w:t xml:space="preserve">g </w:t>
      </w:r>
      <w:r w:rsidR="00F157BB">
        <w:t>includ</w:t>
      </w:r>
      <w:r w:rsidR="00EC7F06">
        <w:t>ing</w:t>
      </w:r>
      <w:r w:rsidR="00F157BB">
        <w:t>:</w:t>
      </w:r>
    </w:p>
    <w:p w14:paraId="6584B629" w14:textId="77777777" w:rsidR="006A58AD" w:rsidRDefault="00F157BB" w:rsidP="0046311F">
      <w:pPr>
        <w:pStyle w:val="ListParagraph"/>
        <w:numPr>
          <w:ilvl w:val="0"/>
          <w:numId w:val="46"/>
        </w:numPr>
      </w:pPr>
      <w:r w:rsidRPr="006A58AD">
        <w:rPr>
          <w:b/>
          <w:bCs/>
        </w:rPr>
        <w:t>Nutrition:</w:t>
      </w:r>
      <w:r>
        <w:t xml:space="preserve"> Learning about what you eat and how it affects your health.</w:t>
      </w:r>
    </w:p>
    <w:p w14:paraId="609BE788" w14:textId="012D13D2" w:rsidR="006A58AD" w:rsidRDefault="00B23B6B" w:rsidP="0046311F">
      <w:pPr>
        <w:pStyle w:val="ListParagraph"/>
        <w:numPr>
          <w:ilvl w:val="0"/>
          <w:numId w:val="46"/>
        </w:numPr>
      </w:pPr>
      <w:r w:rsidRPr="006A58AD">
        <w:rPr>
          <w:b/>
          <w:bCs/>
        </w:rPr>
        <w:t>Gut Health</w:t>
      </w:r>
      <w:r w:rsidR="00F157BB">
        <w:t>: Understanding th</w:t>
      </w:r>
      <w:r w:rsidR="00935C3C">
        <w:t>e importance of maintain</w:t>
      </w:r>
      <w:r w:rsidR="00B909F4">
        <w:t>ing</w:t>
      </w:r>
      <w:r w:rsidR="00935C3C">
        <w:t xml:space="preserve"> a health gut and </w:t>
      </w:r>
      <w:r w:rsidR="00B66ED1">
        <w:t>microbiome.</w:t>
      </w:r>
    </w:p>
    <w:p w14:paraId="0DA1CF30" w14:textId="1DD2850E" w:rsidR="006A58AD" w:rsidRDefault="00935C3C" w:rsidP="0046311F">
      <w:pPr>
        <w:pStyle w:val="ListParagraph"/>
        <w:numPr>
          <w:ilvl w:val="0"/>
          <w:numId w:val="46"/>
        </w:numPr>
      </w:pPr>
      <w:r w:rsidRPr="006A58AD">
        <w:rPr>
          <w:b/>
          <w:bCs/>
        </w:rPr>
        <w:t>Heart</w:t>
      </w:r>
      <w:r w:rsidR="00F157BB" w:rsidRPr="006A58AD">
        <w:rPr>
          <w:b/>
          <w:bCs/>
        </w:rPr>
        <w:t xml:space="preserve"> Health</w:t>
      </w:r>
      <w:r w:rsidR="00F157BB">
        <w:t>: Exploring how to maintain a healthy heart</w:t>
      </w:r>
      <w:r w:rsidR="00B909F4">
        <w:t>,</w:t>
      </w:r>
      <w:r w:rsidR="00F157BB">
        <w:t xml:space="preserve"> blood vessels</w:t>
      </w:r>
      <w:r w:rsidR="00B909F4">
        <w:t xml:space="preserve"> and blood flow</w:t>
      </w:r>
      <w:r w:rsidR="00F157BB">
        <w:t>.</w:t>
      </w:r>
    </w:p>
    <w:p w14:paraId="038B8FC7" w14:textId="77777777" w:rsidR="006A58AD" w:rsidRDefault="00F157BB" w:rsidP="0046311F">
      <w:pPr>
        <w:pStyle w:val="ListParagraph"/>
        <w:numPr>
          <w:ilvl w:val="0"/>
          <w:numId w:val="46"/>
        </w:numPr>
      </w:pPr>
      <w:r w:rsidRPr="006A58AD">
        <w:rPr>
          <w:b/>
          <w:bCs/>
        </w:rPr>
        <w:t>Restorative Sleep</w:t>
      </w:r>
      <w:r>
        <w:t>: Recognizing the value of quality sleep for your health.</w:t>
      </w:r>
    </w:p>
    <w:p w14:paraId="4BA02481" w14:textId="77777777" w:rsidR="006A58AD" w:rsidRDefault="00F157BB" w:rsidP="0046311F">
      <w:pPr>
        <w:pStyle w:val="ListParagraph"/>
        <w:numPr>
          <w:ilvl w:val="0"/>
          <w:numId w:val="46"/>
        </w:numPr>
      </w:pPr>
      <w:r w:rsidRPr="006A58AD">
        <w:rPr>
          <w:b/>
          <w:bCs/>
        </w:rPr>
        <w:t>Sunlight Exposure</w:t>
      </w:r>
      <w:r>
        <w:t>: Understanding how sunlight can influence your well-being.</w:t>
      </w:r>
    </w:p>
    <w:p w14:paraId="2636A51A" w14:textId="77777777" w:rsidR="006A58AD" w:rsidRDefault="00F157BB" w:rsidP="0046311F">
      <w:pPr>
        <w:pStyle w:val="ListParagraph"/>
        <w:numPr>
          <w:ilvl w:val="0"/>
          <w:numId w:val="46"/>
        </w:numPr>
      </w:pPr>
      <w:r w:rsidRPr="006A58AD">
        <w:rPr>
          <w:b/>
          <w:bCs/>
        </w:rPr>
        <w:t>Healthy Weight</w:t>
      </w:r>
      <w:r>
        <w:t>: Learning how to achieve and maintain a weight that promotes good health.</w:t>
      </w:r>
    </w:p>
    <w:p w14:paraId="4FD9567A" w14:textId="36278C1A" w:rsidR="00E3463F" w:rsidRDefault="00F157BB" w:rsidP="0046311F">
      <w:pPr>
        <w:pStyle w:val="ListParagraph"/>
        <w:numPr>
          <w:ilvl w:val="0"/>
          <w:numId w:val="46"/>
        </w:numPr>
      </w:pPr>
      <w:r w:rsidRPr="006A58AD">
        <w:rPr>
          <w:b/>
          <w:bCs/>
        </w:rPr>
        <w:t>Genetics and Genome</w:t>
      </w:r>
      <w:r>
        <w:t>: Exploring the role of genetics in your health.</w:t>
      </w:r>
    </w:p>
    <w:p w14:paraId="7B9411B2" w14:textId="7F80EC5D" w:rsidR="00BA76A5" w:rsidRDefault="00F157BB" w:rsidP="00D069FC">
      <w:r>
        <w:t>The first eight weeks of the</w:t>
      </w:r>
      <w:r w:rsidR="00E3463F">
        <w:t xml:space="preserve"> Wellness Revolution</w:t>
      </w:r>
      <w:r>
        <w:t xml:space="preserve"> will provide you with foundational knowledge and insights into these health aspects. </w:t>
      </w:r>
      <w:r w:rsidR="00B66ED1">
        <w:t>It is</w:t>
      </w:r>
      <w:r>
        <w:t xml:space="preserve"> like preparing the ground for planting seeds of change.</w:t>
      </w:r>
      <w:r w:rsidR="00BA76A5">
        <w:t xml:space="preserve"> </w:t>
      </w:r>
      <w:r>
        <w:t>The subsequent eight weeks of the course will offer practical solutions and strategies to address specific health challenges and goals you may have identified during this foundational phase.</w:t>
      </w:r>
      <w:r>
        <w:br/>
      </w:r>
      <w:r>
        <w:lastRenderedPageBreak/>
        <w:br/>
        <w:t xml:space="preserve">Overall, </w:t>
      </w:r>
      <w:r w:rsidR="00BA76A5">
        <w:t xml:space="preserve">‘Building </w:t>
      </w:r>
      <w:r w:rsidR="00003FA1">
        <w:t>Health</w:t>
      </w:r>
      <w:r w:rsidR="00BA76A5">
        <w:t>’</w:t>
      </w:r>
      <w:r>
        <w:t xml:space="preserve"> sets the stage for your wellness journey. It equips you with the knowledge and tools you need to make informed decisions and take meaningful steps toward improving your health. Think of it as building a strong and stable base upon which you can construct a healthier and happier life.</w:t>
      </w:r>
      <w:r w:rsidR="003D6B57">
        <w:t xml:space="preserve"> </w:t>
      </w:r>
      <w:r w:rsidR="00BA76A5">
        <w:t xml:space="preserve">Welcome aboard, and I trust </w:t>
      </w:r>
      <w:r w:rsidR="00B66ED1">
        <w:t>you are</w:t>
      </w:r>
      <w:r w:rsidR="00BA76A5">
        <w:t xml:space="preserve"> prepared for a revolutionary shift in your life toward wellness!</w:t>
      </w:r>
    </w:p>
    <w:p w14:paraId="0BD0D287" w14:textId="77777777" w:rsidR="003D6B57" w:rsidRDefault="003D6B57" w:rsidP="00D069FC"/>
    <w:p w14:paraId="7B66E118" w14:textId="77777777" w:rsidR="003D6B57" w:rsidRDefault="003D6B57" w:rsidP="00D069FC"/>
    <w:p w14:paraId="03D018FB" w14:textId="77777777" w:rsidR="003D6B57" w:rsidRDefault="003D6B57" w:rsidP="00D069FC"/>
    <w:p w14:paraId="4A81B232" w14:textId="77777777" w:rsidR="003D6B57" w:rsidRDefault="003D6B57" w:rsidP="00D069FC"/>
    <w:p w14:paraId="7BAD659F" w14:textId="77777777" w:rsidR="003D6B57" w:rsidRDefault="003D6B57" w:rsidP="00D069FC"/>
    <w:p w14:paraId="1E89B642" w14:textId="77777777" w:rsidR="003D6B57" w:rsidRDefault="003D6B57" w:rsidP="00D069FC"/>
    <w:p w14:paraId="71DE3C0D" w14:textId="77777777" w:rsidR="003D6B57" w:rsidRDefault="003D6B57" w:rsidP="00D069FC"/>
    <w:p w14:paraId="269DDB0A" w14:textId="77777777" w:rsidR="003D6B57" w:rsidRDefault="003D6B57" w:rsidP="00D069FC"/>
    <w:p w14:paraId="33C04261" w14:textId="77777777" w:rsidR="003D6B57" w:rsidRDefault="003D6B57" w:rsidP="00D069FC"/>
    <w:p w14:paraId="73CC1E1C" w14:textId="77777777" w:rsidR="003D6B57" w:rsidRDefault="003D6B57" w:rsidP="00D069FC"/>
    <w:p w14:paraId="55649491" w14:textId="77777777" w:rsidR="003D6B57" w:rsidRDefault="003D6B57" w:rsidP="00D069FC"/>
    <w:p w14:paraId="75EF6143" w14:textId="77777777" w:rsidR="003D6B57" w:rsidRDefault="003D6B57" w:rsidP="00D069FC"/>
    <w:p w14:paraId="5C992D6A" w14:textId="77777777" w:rsidR="003D6B57" w:rsidRDefault="003D6B57" w:rsidP="00D069FC"/>
    <w:p w14:paraId="0B339CC1" w14:textId="77777777" w:rsidR="003D6B57" w:rsidRDefault="003D6B57" w:rsidP="00D069FC"/>
    <w:p w14:paraId="1DCBEEBE" w14:textId="77777777" w:rsidR="003D6B57" w:rsidRDefault="003D6B57" w:rsidP="00D069FC"/>
    <w:p w14:paraId="350EAF86" w14:textId="77777777" w:rsidR="003D6B57" w:rsidRDefault="003D6B57" w:rsidP="00D069FC"/>
    <w:p w14:paraId="6E8A9741" w14:textId="77777777" w:rsidR="003D6B57" w:rsidRDefault="003D6B57" w:rsidP="00D069FC"/>
    <w:p w14:paraId="03CB308E" w14:textId="77777777" w:rsidR="003D6B57" w:rsidRDefault="003D6B57" w:rsidP="00D069FC"/>
    <w:p w14:paraId="034C029E" w14:textId="77777777" w:rsidR="003D6B57" w:rsidRDefault="003D6B57" w:rsidP="00D069FC"/>
    <w:p w14:paraId="0C895B45" w14:textId="77777777" w:rsidR="003D6B57" w:rsidRDefault="003D6B57" w:rsidP="00D069FC"/>
    <w:p w14:paraId="749FDDAA" w14:textId="77777777" w:rsidR="003D6B57" w:rsidRDefault="003D6B57" w:rsidP="00D069FC"/>
    <w:p w14:paraId="0F0140A3" w14:textId="77777777" w:rsidR="003D6B57" w:rsidRDefault="003D6B57" w:rsidP="00D069FC"/>
    <w:p w14:paraId="47DB8233" w14:textId="77777777" w:rsidR="003D6B57" w:rsidRDefault="003D6B57" w:rsidP="00D069FC"/>
    <w:p w14:paraId="3C455475" w14:textId="77777777" w:rsidR="003D6B57" w:rsidRDefault="003D6B57" w:rsidP="00D069FC"/>
    <w:p w14:paraId="5899BF51" w14:textId="77777777" w:rsidR="003D6B57" w:rsidRDefault="003D6B57" w:rsidP="00D069FC"/>
    <w:p w14:paraId="4F8A98B0" w14:textId="77777777" w:rsidR="003D6B57" w:rsidRDefault="003D6B57" w:rsidP="00D069FC"/>
    <w:p w14:paraId="4C7925F3" w14:textId="113D7B66" w:rsidR="00342DD3" w:rsidRDefault="002764E6" w:rsidP="002764E6">
      <w:pPr>
        <w:pStyle w:val="Heading1"/>
      </w:pPr>
      <w:bookmarkStart w:id="23" w:name="_Toc147153009"/>
      <w:r>
        <w:lastRenderedPageBreak/>
        <w:t xml:space="preserve">Week 2: </w:t>
      </w:r>
      <w:r w:rsidR="00342DD3">
        <w:t>Food and Nutrition</w:t>
      </w:r>
      <w:bookmarkEnd w:id="23"/>
    </w:p>
    <w:p w14:paraId="06F3A224" w14:textId="77777777" w:rsidR="002764E6" w:rsidRDefault="002764E6" w:rsidP="00D069FC"/>
    <w:p w14:paraId="659444DB" w14:textId="6CF15AA0" w:rsidR="00342DD3" w:rsidRDefault="002764E6" w:rsidP="002764E6">
      <w:r>
        <w:t xml:space="preserve">Welcome to </w:t>
      </w:r>
      <w:r w:rsidR="008B3ED0">
        <w:t>first week of the</w:t>
      </w:r>
      <w:r>
        <w:t xml:space="preserve"> Wellness Revolution – a week that will illuminate the realm of diets, nourishment, and your personal relationship with food and nutrition. As you journey further, recall the goals you set in motion during Week 1. Were you seeking to shed excess weight? Did you aspire to foster a healthier bond with your dietary choices? Or perhaps you aimed to achieve weight gain? Whatever your intentions, Week 2 is where we transform these aspirations into SMART goals, harnessing the guidance of Wellness Practitioners and exploring the world of SMART technology.</w:t>
      </w:r>
      <w:r>
        <w:br/>
      </w:r>
      <w:r>
        <w:br/>
        <w:t xml:space="preserve">Whether you envision a more vibrant physique, a harmonious relationship with nutrition, or a specific weight target, Week 2 is your gateway to these dreams. The Wellness Revolution is here to guide you, providing strategies, insights, and tools that synergize your ambitions and actions. As you embark on this transformative week, remember that </w:t>
      </w:r>
      <w:r w:rsidR="00490A39">
        <w:t>you are</w:t>
      </w:r>
      <w:r>
        <w:t xml:space="preserve"> not alone on this journey. Well</w:t>
      </w:r>
      <w:r w:rsidR="00B03B3D">
        <w:t>being</w:t>
      </w:r>
      <w:r>
        <w:t xml:space="preserve"> Practitioners bring their wisdom to your table, ensuring your goals are tailored to your unique needs. Moreover, </w:t>
      </w:r>
      <w:r w:rsidR="00490A39">
        <w:t>we will</w:t>
      </w:r>
      <w:r>
        <w:t xml:space="preserve"> delve into the realm of SMART technology – a toolkit that empowers you to monitor, measure, and navigate your progress.</w:t>
      </w:r>
    </w:p>
    <w:p w14:paraId="67CDB4BF" w14:textId="77777777" w:rsidR="00086B0F" w:rsidRDefault="00086B0F" w:rsidP="00086B0F">
      <w:pPr>
        <w:pStyle w:val="Heading2"/>
      </w:pPr>
    </w:p>
    <w:p w14:paraId="1FEC1368" w14:textId="77777777" w:rsidR="00153F57" w:rsidRDefault="00153F57" w:rsidP="00153F57">
      <w:pPr>
        <w:pStyle w:val="Heading3"/>
      </w:pPr>
      <w:bookmarkStart w:id="24" w:name="_Toc147153010"/>
      <w:r>
        <w:t>The Story of Food</w:t>
      </w:r>
      <w:bookmarkEnd w:id="24"/>
      <w:r>
        <w:t xml:space="preserve"> </w:t>
      </w:r>
    </w:p>
    <w:p w14:paraId="6B5BDF82" w14:textId="77777777" w:rsidR="005B0993" w:rsidRPr="005B0993" w:rsidRDefault="005B0993" w:rsidP="005B0993"/>
    <w:p w14:paraId="1872686C" w14:textId="5E5C14E9" w:rsidR="00DB7A95" w:rsidRDefault="00D97DB9" w:rsidP="00D97DB9">
      <w:r>
        <w:t xml:space="preserve">Your diet is more than just a series of meals; it wields a profound influence on your daily vitality. Think of it as a complex dance between your diet, body, and brain. Your brain, the conductor orchestrating every aspect of your existence, demands significant energy to perform its electrochemical symphony. The food choices you make can either bolster your energy levels, fortify your immune system, promote heart health, or potentially reduce the risk of chronic conditions, including cancer. </w:t>
      </w:r>
      <w:r w:rsidR="00B66ED1">
        <w:t>What is</w:t>
      </w:r>
      <w:r>
        <w:t xml:space="preserve"> more, your diet can even play a role in extending your life, influencing the quality of each day and the chapters of your longevity.</w:t>
      </w:r>
      <w:r>
        <w:br/>
      </w:r>
      <w:r>
        <w:br/>
        <w:t xml:space="preserve">Food, in its essence, encompasses any substance ingested and consumed by an organism, ultimately assimilated by its cells to provide essential nutritional support. Food </w:t>
      </w:r>
      <w:r w:rsidR="00B66ED1">
        <w:t>is not</w:t>
      </w:r>
      <w:r>
        <w:t xml:space="preserve"> just sustenance; it forms the very core of human survival. When it comes to sustaining ourselves, humans have historically walked two distinct paths: the cultivation of plants and the domestication of animals. These paths unveil the marvel of agriculture.</w:t>
      </w:r>
      <w:r>
        <w:br/>
      </w:r>
      <w:r>
        <w:br/>
        <w:t xml:space="preserve">Among us, more than 2,000 plant species stand as sources of nourishment, thriving in fields and orchards. From fruits to vegetables, grains to cereals, and nuts to oilseeds, each contributes to our tables with a bounty of diverse nutrients. Herbs and spices serve as culinary alchemists, elevating the </w:t>
      </w:r>
      <w:r w:rsidR="00003FA1">
        <w:t>flavours</w:t>
      </w:r>
      <w:r>
        <w:t xml:space="preserve"> and nutritional richness of our meals. In our journey, domesticated animals share their lives with us. Cattle, poultry, fish, and more grace our existence as sources of meat, milk, and eggs, forging a symbiotic relationship that resonates across the annals of time.</w:t>
      </w:r>
      <w:r>
        <w:br/>
      </w:r>
      <w:r>
        <w:br/>
        <w:t xml:space="preserve">Agriculture, in its essence, is the harmonious interplay of cultivation and husbandry, a force that has profoundly shaped societies and civilizations. The embrace of farming propelled the evolution of human settlements, giving birth to towns and communities. Roads, distribution networks, and marketing sprang forth from this fertile ground, fundamentally reshaping the dynamics of human interaction. Manufacturing industries, like bakeries and canneries, have the power to transform raw </w:t>
      </w:r>
      <w:r>
        <w:lastRenderedPageBreak/>
        <w:t>ingredients into culinary masterpieces. Flour becomes bread, milk evolves into cheese, and fruits partake in fermentations that yield wine and a delightful array of pickled creations. Agriculture's impact on human history is undeniable, and it continues to be a vital part of our lives, connecting us to the roots of our sustenance and the traditions that have enriched our cultures.</w:t>
      </w:r>
    </w:p>
    <w:p w14:paraId="5F537935" w14:textId="77777777" w:rsidR="00F31C5F" w:rsidRDefault="00F31C5F" w:rsidP="00F31C5F">
      <w:pPr>
        <w:pStyle w:val="Heading2"/>
      </w:pPr>
    </w:p>
    <w:p w14:paraId="194E3F4C" w14:textId="65E6B8FC" w:rsidR="00467B76" w:rsidRDefault="00467B76" w:rsidP="00F31C5F">
      <w:pPr>
        <w:pStyle w:val="Heading3"/>
      </w:pPr>
      <w:bookmarkStart w:id="25" w:name="_Toc147153011"/>
      <w:r>
        <w:t>Nutrients</w:t>
      </w:r>
      <w:bookmarkEnd w:id="25"/>
    </w:p>
    <w:p w14:paraId="50E114C5" w14:textId="77777777" w:rsidR="00F31C5F" w:rsidRPr="00F31C5F" w:rsidRDefault="00F31C5F" w:rsidP="00F31C5F"/>
    <w:p w14:paraId="0A38CCA3" w14:textId="1F2806C0" w:rsidR="00704691" w:rsidRDefault="00A32303" w:rsidP="002764E6">
      <w:r>
        <w:t>All the elements that make up our world, in</w:t>
      </w:r>
      <w:r w:rsidR="00054958">
        <w:t>cluding the air we breathe and e water that flows through us from the sky to the Earth, come from space – they originate from exploding or d</w:t>
      </w:r>
      <w:r w:rsidR="00994322">
        <w:t xml:space="preserve">ying stars. </w:t>
      </w:r>
      <w:r w:rsidR="009C2BF6">
        <w:t>All</w:t>
      </w:r>
      <w:r w:rsidR="00994322">
        <w:t xml:space="preserve"> the classical 118 elements of the periodic table combine in many ways to form our world. Air is mainly nitrogen and oxy</w:t>
      </w:r>
      <w:r w:rsidR="00C2117B">
        <w:t>g</w:t>
      </w:r>
      <w:r w:rsidR="00994322">
        <w:t xml:space="preserve">en and converts to carbon dioxide. Water is made up of hydrogen and oxygen. Sugars and fats – our fuel – are carbon, </w:t>
      </w:r>
      <w:r w:rsidR="009C2BF6">
        <w:t>hydrogen,</w:t>
      </w:r>
      <w:r w:rsidR="00994322">
        <w:t xml:space="preserve"> and oxygen. Protein, which gives us structure, includes nitrogen and sulphur. Methylation, the process that keeps our body’s chemistry in balance, depends on methyl molecules made up of carbon and hydrogen. These five elements carbon</w:t>
      </w:r>
      <w:r w:rsidR="00704691">
        <w:t xml:space="preserve"> </w:t>
      </w:r>
      <w:r w:rsidR="00C2117B">
        <w:t>(C)</w:t>
      </w:r>
      <w:r w:rsidR="00704691">
        <w:t xml:space="preserve">, hydrogen (H), oxygen (O), sulphur (S), energy </w:t>
      </w:r>
      <w:r w:rsidR="00C2117B">
        <w:t>(E)</w:t>
      </w:r>
      <w:r w:rsidR="00704691">
        <w:t xml:space="preserve"> and n</w:t>
      </w:r>
      <w:r w:rsidR="00C2117B">
        <w:t>i</w:t>
      </w:r>
      <w:r w:rsidR="00704691">
        <w:t>tr</w:t>
      </w:r>
      <w:r w:rsidR="00C2117B">
        <w:t>o</w:t>
      </w:r>
      <w:r w:rsidR="00704691">
        <w:t>gen (N) – make up 96.5% of our body. We are the CHOSEN people.</w:t>
      </w:r>
    </w:p>
    <w:p w14:paraId="5FC831E1" w14:textId="544C3276" w:rsidR="007C23A4" w:rsidRDefault="0075099D" w:rsidP="002764E6">
      <w:r>
        <w:t xml:space="preserve">A balanced diet is a harmonious blend of essential nutrients, including proteins, vitamins, minerals, essential oils, complex carbohydrates, dietary </w:t>
      </w:r>
      <w:r w:rsidR="00003FA1">
        <w:t>fibre</w:t>
      </w:r>
      <w:r>
        <w:t>, and a diverse range of micronutrients. Healthy foods offer a rich spectrum of complex carbohydrates, essential fatty acids such as omega-3, lean sources of protein, as well as vitamins, minerals, antioxidants, and an intricate tapestry of micronutrients.</w:t>
      </w:r>
      <w:r>
        <w:br/>
      </w:r>
      <w:r>
        <w:br/>
        <w:t xml:space="preserve">As you make choices about what you consume, </w:t>
      </w:r>
      <w:r w:rsidR="00B66ED1">
        <w:t>it is</w:t>
      </w:r>
      <w:r>
        <w:t xml:space="preserve"> crucial to remain vigilant and aware of potential pitfalls in your dietary journey. These lurking pitfalls often take the form of dietary culprits that can undermine your well-being. Among these adversaries are sugar, excessive salt, refined flour, unhealthy fats (particularly omega-6 fatty acids), sugary desserts, fast food, instant meals, and processed meats. These elements have the capacity to drain your vitality and pose risks to your overall health.</w:t>
      </w:r>
    </w:p>
    <w:p w14:paraId="79A922AC" w14:textId="1DB3FE86" w:rsidR="00580163" w:rsidRPr="00A862C2" w:rsidRDefault="00A862C2" w:rsidP="00A862C2">
      <w:pPr>
        <w:jc w:val="center"/>
        <w:rPr>
          <w:b/>
          <w:bCs/>
        </w:rPr>
      </w:pPr>
      <w:r>
        <w:rPr>
          <w:b/>
          <w:bCs/>
        </w:rPr>
        <w:t>Macro-</w:t>
      </w:r>
      <w:r w:rsidRPr="00A862C2">
        <w:rPr>
          <w:b/>
          <w:bCs/>
        </w:rPr>
        <w:t>Nutrients</w:t>
      </w:r>
    </w:p>
    <w:p w14:paraId="7CCBA2FE" w14:textId="4CAD0ED6" w:rsidR="00580163" w:rsidRDefault="00580163" w:rsidP="002764E6">
      <w:r>
        <w:rPr>
          <w:noProof/>
        </w:rPr>
        <w:drawing>
          <wp:inline distT="0" distB="0" distL="0" distR="0" wp14:anchorId="261F11D8" wp14:editId="63A5000C">
            <wp:extent cx="5836920" cy="998289"/>
            <wp:effectExtent l="0" t="0" r="11430" b="0"/>
            <wp:docPr id="6009850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533DA2" w14:textId="77777777" w:rsidR="005F179D" w:rsidRDefault="005F179D" w:rsidP="005F179D">
      <w:pPr>
        <w:jc w:val="center"/>
        <w:rPr>
          <w:b/>
          <w:bCs/>
        </w:rPr>
      </w:pPr>
    </w:p>
    <w:p w14:paraId="2B79BDF0" w14:textId="77777777" w:rsidR="005F179D" w:rsidRDefault="005F179D" w:rsidP="005F179D">
      <w:pPr>
        <w:jc w:val="center"/>
        <w:rPr>
          <w:b/>
          <w:bCs/>
        </w:rPr>
      </w:pPr>
    </w:p>
    <w:p w14:paraId="3C5F3BBA" w14:textId="77777777" w:rsidR="005F179D" w:rsidRDefault="005F179D" w:rsidP="005F179D">
      <w:pPr>
        <w:jc w:val="center"/>
        <w:rPr>
          <w:b/>
          <w:bCs/>
        </w:rPr>
      </w:pPr>
    </w:p>
    <w:p w14:paraId="3B0EBFB8" w14:textId="77777777" w:rsidR="005F179D" w:rsidRDefault="005F179D" w:rsidP="005F179D">
      <w:pPr>
        <w:jc w:val="center"/>
        <w:rPr>
          <w:b/>
          <w:bCs/>
        </w:rPr>
      </w:pPr>
    </w:p>
    <w:p w14:paraId="3A448BF5" w14:textId="77777777" w:rsidR="005F179D" w:rsidRDefault="005F179D" w:rsidP="005F179D">
      <w:pPr>
        <w:jc w:val="center"/>
        <w:rPr>
          <w:b/>
          <w:bCs/>
        </w:rPr>
      </w:pPr>
    </w:p>
    <w:p w14:paraId="29268921" w14:textId="77777777" w:rsidR="00CD442A" w:rsidRDefault="00CD442A" w:rsidP="005F179D">
      <w:pPr>
        <w:jc w:val="center"/>
        <w:rPr>
          <w:b/>
          <w:bCs/>
        </w:rPr>
      </w:pPr>
    </w:p>
    <w:p w14:paraId="0B671334" w14:textId="24378290" w:rsidR="00580163" w:rsidRPr="005F179D" w:rsidRDefault="009C2BF6" w:rsidP="005F179D">
      <w:pPr>
        <w:jc w:val="center"/>
        <w:rPr>
          <w:b/>
          <w:bCs/>
        </w:rPr>
      </w:pPr>
      <w:r w:rsidRPr="005F179D">
        <w:rPr>
          <w:b/>
          <w:bCs/>
        </w:rPr>
        <w:lastRenderedPageBreak/>
        <w:t>Micronutrients</w:t>
      </w:r>
    </w:p>
    <w:p w14:paraId="7BB0A6BB" w14:textId="25F26528" w:rsidR="003C6CC1" w:rsidRDefault="00580163" w:rsidP="003C6CC1">
      <w:r>
        <w:rPr>
          <w:noProof/>
        </w:rPr>
        <w:drawing>
          <wp:inline distT="0" distB="0" distL="0" distR="0" wp14:anchorId="5496C9A3" wp14:editId="5DB2220E">
            <wp:extent cx="5737860" cy="1950720"/>
            <wp:effectExtent l="0" t="0" r="15240" b="0"/>
            <wp:docPr id="205563864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09985D8" w14:textId="77DE38D3" w:rsidR="003C6CC1" w:rsidRDefault="00B53EE0" w:rsidP="003C6CC1">
      <w:r>
        <w:rPr>
          <w:noProof/>
        </w:rPr>
        <w:drawing>
          <wp:anchor distT="0" distB="0" distL="114300" distR="114300" simplePos="0" relativeHeight="251658241" behindDoc="0" locked="0" layoutInCell="1" allowOverlap="1" wp14:anchorId="0A9F0152" wp14:editId="0262FC8B">
            <wp:simplePos x="0" y="0"/>
            <wp:positionH relativeFrom="column">
              <wp:posOffset>0</wp:posOffset>
            </wp:positionH>
            <wp:positionV relativeFrom="paragraph">
              <wp:posOffset>289560</wp:posOffset>
            </wp:positionV>
            <wp:extent cx="5737860" cy="1615440"/>
            <wp:effectExtent l="0" t="0" r="0" b="22860"/>
            <wp:wrapSquare wrapText="bothSides"/>
            <wp:docPr id="48999778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p w14:paraId="3E2A4483" w14:textId="40F45142" w:rsidR="00580163" w:rsidRDefault="00580163" w:rsidP="003C6CC1"/>
    <w:p w14:paraId="2BC661F1" w14:textId="77777777" w:rsidR="00F31C5F" w:rsidRDefault="00F31C5F" w:rsidP="00F31C5F">
      <w:pPr>
        <w:pStyle w:val="Heading3"/>
      </w:pPr>
    </w:p>
    <w:p w14:paraId="5BA5D9D2" w14:textId="4F96E5E3" w:rsidR="00467B76" w:rsidRDefault="00467B76" w:rsidP="00F31C5F">
      <w:pPr>
        <w:pStyle w:val="Heading3"/>
      </w:pPr>
      <w:bookmarkStart w:id="26" w:name="_Toc147153012"/>
      <w:r>
        <w:t xml:space="preserve">Water </w:t>
      </w:r>
      <w:r w:rsidR="003F2DFA">
        <w:t>and</w:t>
      </w:r>
      <w:r>
        <w:t xml:space="preserve"> Hydration</w:t>
      </w:r>
      <w:bookmarkEnd w:id="26"/>
    </w:p>
    <w:p w14:paraId="2A5EE5A2" w14:textId="77777777" w:rsidR="00F31C5F" w:rsidRDefault="00F31C5F" w:rsidP="00F31C5F"/>
    <w:p w14:paraId="4FBE41E1" w14:textId="77777777" w:rsidR="00F764DC" w:rsidRDefault="00F31C5F" w:rsidP="00F31C5F">
      <w:r>
        <w:t xml:space="preserve">Water </w:t>
      </w:r>
      <w:r w:rsidR="00F505DE">
        <w:t>is not</w:t>
      </w:r>
      <w:r>
        <w:t xml:space="preserve"> just a commodity; </w:t>
      </w:r>
      <w:r w:rsidR="00F505DE">
        <w:t>it is</w:t>
      </w:r>
      <w:r>
        <w:t xml:space="preserve"> life's elixir, fundamental to every pulse of existence. Reflect on this: while we can endure almost three weeks without sustenance, three days without proper hydration can spell our undoing. Hydration </w:t>
      </w:r>
      <w:r w:rsidR="00F505DE">
        <w:t>is not</w:t>
      </w:r>
      <w:r>
        <w:t xml:space="preserve"> just about quenching a physical thirst. Proper hydration enhances your thinking, sharpens your focus, and fuels your energy. </w:t>
      </w:r>
    </w:p>
    <w:p w14:paraId="7BB31DEA" w14:textId="7C5B8A01" w:rsidR="003F2DFA" w:rsidRDefault="00F31C5F" w:rsidP="003F2DFA">
      <w:r>
        <w:t xml:space="preserve">Dehydration slows your thoughts, blurs your concentration, and even ushers in fatigue and mood fluctuations. Severe dehydration, </w:t>
      </w:r>
      <w:r w:rsidR="00F505DE">
        <w:t>which</w:t>
      </w:r>
      <w:r>
        <w:t xml:space="preserve"> menacing shadow, can assail your brain cells, weaving a web of confusion, potentially pushing you toward coma and, tragically, even death. Every sip nourishes not just your cells but also your cognitive prowess. This life-giving elixir holds the key to vitality and a life lived fully.</w:t>
      </w:r>
    </w:p>
    <w:p w14:paraId="10E73915" w14:textId="77777777" w:rsidR="003F2DFA" w:rsidRPr="003F2DFA" w:rsidRDefault="003F2DFA" w:rsidP="003F2DFA"/>
    <w:p w14:paraId="5623F570" w14:textId="0C18E306" w:rsidR="005A3076" w:rsidRDefault="005A3076" w:rsidP="00CC57D0">
      <w:pPr>
        <w:pStyle w:val="Heading2"/>
      </w:pPr>
      <w:bookmarkStart w:id="27" w:name="_Toc147153013"/>
      <w:r>
        <w:t>A Balanced Diet</w:t>
      </w:r>
      <w:bookmarkEnd w:id="27"/>
    </w:p>
    <w:p w14:paraId="6B1EBF59" w14:textId="77777777" w:rsidR="002B23F1" w:rsidRPr="002B23F1" w:rsidRDefault="002B23F1" w:rsidP="002B23F1"/>
    <w:p w14:paraId="7FEB7B58" w14:textId="38709AE2" w:rsidR="005B53C6" w:rsidRDefault="002B23F1" w:rsidP="00DD5A7E">
      <w:r w:rsidRPr="00F764DC">
        <w:rPr>
          <w:b/>
          <w:bCs/>
        </w:rPr>
        <w:t>T</w:t>
      </w:r>
      <w:r w:rsidR="0076566F" w:rsidRPr="00F764DC">
        <w:rPr>
          <w:b/>
          <w:bCs/>
        </w:rPr>
        <w:t>he Wellness Revolution</w:t>
      </w:r>
      <w:r w:rsidR="0076566F">
        <w:t xml:space="preserve"> </w:t>
      </w:r>
      <w:r>
        <w:t xml:space="preserve">now </w:t>
      </w:r>
      <w:r w:rsidR="0076566F">
        <w:t>explore</w:t>
      </w:r>
      <w:r>
        <w:t>s</w:t>
      </w:r>
      <w:r w:rsidR="0076566F">
        <w:t xml:space="preserve"> the concept of a balanced diet based on National Dietary Standards. The representation of a balanced diet has evolved over time, transitioning from a pyramid to a plate to visually emphasize the importance of proportioning nutrients on a plate. The Eatwell Guide, founded on these principles, encompasses five main food groups, foods to be consumed in moderation, and those to be consumed occasionally.</w:t>
      </w:r>
    </w:p>
    <w:p w14:paraId="35D3BAB5" w14:textId="77777777" w:rsidR="002B23F1" w:rsidRDefault="005B53C6" w:rsidP="005B53C6">
      <w:pPr>
        <w:jc w:val="center"/>
      </w:pPr>
      <w:r w:rsidRPr="00DD5A7E">
        <w:rPr>
          <w:noProof/>
        </w:rPr>
        <w:lastRenderedPageBreak/>
        <w:drawing>
          <wp:inline distT="0" distB="0" distL="0" distR="0" wp14:anchorId="6732783E" wp14:editId="7822101B">
            <wp:extent cx="4651022" cy="6597194"/>
            <wp:effectExtent l="0" t="0" r="0" b="0"/>
            <wp:docPr id="1743717278" name="Picture 1743717278" descr="A picture containing website&#10;&#10;Description automatically generated">
              <a:extLst xmlns:a="http://schemas.openxmlformats.org/drawingml/2006/main">
                <a:ext uri="{FF2B5EF4-FFF2-40B4-BE49-F238E27FC236}">
                  <a16:creationId xmlns:a16="http://schemas.microsoft.com/office/drawing/2014/main" id="{EB39BAC1-4827-EAD2-FAD3-0CC063DFE2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website&#10;&#10;Description automatically generated">
                      <a:extLst>
                        <a:ext uri="{FF2B5EF4-FFF2-40B4-BE49-F238E27FC236}">
                          <a16:creationId xmlns:a16="http://schemas.microsoft.com/office/drawing/2014/main" id="{EB39BAC1-4827-EAD2-FAD3-0CC063DFE2FA}"/>
                        </a:ext>
                      </a:extLst>
                    </pic:cNvPr>
                    <pic:cNvPicPr>
                      <a:picLocks noGrp="1"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671957" cy="6626889"/>
                    </a:xfrm>
                    <a:prstGeom prst="rect">
                      <a:avLst/>
                    </a:prstGeom>
                  </pic:spPr>
                </pic:pic>
              </a:graphicData>
            </a:graphic>
          </wp:inline>
        </w:drawing>
      </w:r>
    </w:p>
    <w:p w14:paraId="41C3912A" w14:textId="77777777" w:rsidR="002B23F1" w:rsidRDefault="002B23F1" w:rsidP="005B53C6">
      <w:pPr>
        <w:jc w:val="center"/>
      </w:pPr>
    </w:p>
    <w:p w14:paraId="6088982F" w14:textId="0B0DDA4D" w:rsidR="0076566F" w:rsidRDefault="0076566F" w:rsidP="002B23F1">
      <w:r w:rsidRPr="002B23F1">
        <w:rPr>
          <w:b/>
          <w:bCs/>
        </w:rPr>
        <w:t>Carbohydrates Group</w:t>
      </w:r>
      <w:r>
        <w:t>:</w:t>
      </w:r>
      <w:r>
        <w:br/>
        <w:t xml:space="preserve">This group comprises grain foods and cereals, with an emphasis on wholegrain and high cereal fibre varieties. </w:t>
      </w:r>
      <w:r w:rsidR="005B53C6">
        <w:t>T</w:t>
      </w:r>
      <w:r>
        <w:t>hese foods should constitute roughly one third (about 33%) of your overall diet. Aim for 5-6 servings per day from this group. Carbohydrates provide essential energy for your body's functions.</w:t>
      </w:r>
      <w:r>
        <w:br/>
      </w:r>
      <w:r>
        <w:br/>
      </w:r>
      <w:r w:rsidRPr="002B23F1">
        <w:rPr>
          <w:b/>
          <w:bCs/>
        </w:rPr>
        <w:t>Vegetables Group</w:t>
      </w:r>
      <w:r>
        <w:t>:</w:t>
      </w:r>
      <w:r>
        <w:br/>
        <w:t xml:space="preserve">The vegetables group encompasses a spectrum of </w:t>
      </w:r>
      <w:r w:rsidR="00E2266C">
        <w:t>coloured</w:t>
      </w:r>
      <w:r>
        <w:t xml:space="preserve"> vegetables, legumes, and beans. </w:t>
      </w:r>
      <w:r w:rsidR="005B53C6">
        <w:t>Combined with the fruit group, a</w:t>
      </w:r>
      <w:r>
        <w:t xml:space="preserve">pproximately one third (roughly 33%) of your diet should come from this group, with the goal of consuming 5 servings daily. A single serving might comprise half a cup of </w:t>
      </w:r>
      <w:r>
        <w:lastRenderedPageBreak/>
        <w:t>cooked vegetables, 2 cups of salad, or 1 cup of legumes. This category also includes frozen vegetables.</w:t>
      </w:r>
    </w:p>
    <w:p w14:paraId="00147575" w14:textId="77777777" w:rsidR="00B258CE" w:rsidRDefault="00B258CE" w:rsidP="002B23F1"/>
    <w:p w14:paraId="1394B4D5" w14:textId="77777777" w:rsidR="005B53C6" w:rsidRDefault="0076566F" w:rsidP="00DD5A7E">
      <w:r w:rsidRPr="002B23F1">
        <w:rPr>
          <w:b/>
          <w:bCs/>
        </w:rPr>
        <w:t>Fruit Group</w:t>
      </w:r>
      <w:r w:rsidR="005B53C6">
        <w:t>:</w:t>
      </w:r>
    </w:p>
    <w:p w14:paraId="6DA550DD" w14:textId="3C78F05A" w:rsidR="007F4056" w:rsidRDefault="005B53C6" w:rsidP="00DD5A7E">
      <w:r>
        <w:t xml:space="preserve">The fruit group encourages a spectrum of fresh fruits. Combined with the vegetable group, fruits should equate to approximately one third (roughly 33%) of your diet. It is </w:t>
      </w:r>
      <w:r w:rsidR="00490A39">
        <w:t>recommended</w:t>
      </w:r>
      <w:r>
        <w:t xml:space="preserve"> that you consume 2 serves of fruit a day. </w:t>
      </w:r>
      <w:r w:rsidR="0076566F">
        <w:br/>
      </w:r>
      <w:r w:rsidR="0076566F">
        <w:br/>
      </w:r>
      <w:r w:rsidR="0076566F" w:rsidRPr="002B23F1">
        <w:rPr>
          <w:b/>
          <w:bCs/>
        </w:rPr>
        <w:t>Protein Group</w:t>
      </w:r>
      <w:r w:rsidR="0076566F">
        <w:t>:</w:t>
      </w:r>
      <w:r w:rsidR="0076566F">
        <w:br/>
        <w:t>The protein group includes lean meats, poultry, fish, eggs, tofu, nuts, seeds, legumes, and beans. This group should account for about 12% of your dietary intake, and you should aim for 2.5-3 servings. Protein is essential for the body's growth, repair, and overall functioning.</w:t>
      </w:r>
      <w:r w:rsidR="0076566F">
        <w:br/>
      </w:r>
      <w:r w:rsidR="0076566F">
        <w:br/>
      </w:r>
      <w:r w:rsidR="0076566F" w:rsidRPr="002B23F1">
        <w:rPr>
          <w:b/>
          <w:bCs/>
        </w:rPr>
        <w:t>Calcium Group</w:t>
      </w:r>
      <w:r w:rsidR="0076566F">
        <w:t>:</w:t>
      </w:r>
      <w:r w:rsidR="0076566F">
        <w:br/>
        <w:t>The calcium group encompasses dairy products and protein alternatives like milk, yogurt, cheese, or their alternatives. Roughly 15% of your diet should come from this group, and the recommendation leans toward mostly low-fat options. Calcium is vital for maintaining strong bones and teeth.</w:t>
      </w:r>
      <w:r w:rsidR="0076566F">
        <w:br/>
      </w:r>
    </w:p>
    <w:p w14:paraId="4B20D63C" w14:textId="134884CB" w:rsidR="0076566F" w:rsidRPr="002B23F1" w:rsidRDefault="0076566F" w:rsidP="00DD5A7E">
      <w:pPr>
        <w:rPr>
          <w:b/>
          <w:bCs/>
        </w:rPr>
      </w:pPr>
      <w:r w:rsidRPr="002B23F1">
        <w:rPr>
          <w:b/>
          <w:bCs/>
        </w:rPr>
        <w:t>Every</w:t>
      </w:r>
      <w:r w:rsidR="005B53C6" w:rsidRPr="002B23F1">
        <w:rPr>
          <w:b/>
          <w:bCs/>
        </w:rPr>
        <w:t xml:space="preserve"> </w:t>
      </w:r>
      <w:r w:rsidR="002B23F1" w:rsidRPr="002B23F1">
        <w:rPr>
          <w:b/>
          <w:bCs/>
        </w:rPr>
        <w:t>D</w:t>
      </w:r>
      <w:r w:rsidRPr="002B23F1">
        <w:rPr>
          <w:b/>
          <w:bCs/>
        </w:rPr>
        <w:t xml:space="preserve">ay </w:t>
      </w:r>
      <w:r w:rsidR="002B23F1" w:rsidRPr="002B23F1">
        <w:rPr>
          <w:b/>
          <w:bCs/>
        </w:rPr>
        <w:t>Group</w:t>
      </w:r>
    </w:p>
    <w:p w14:paraId="0AC3C707" w14:textId="59F9D954" w:rsidR="005B53C6" w:rsidRDefault="00490A39" w:rsidP="00DD5A7E">
      <w:r>
        <w:t>Every</w:t>
      </w:r>
      <w:r w:rsidR="005B53C6">
        <w:t xml:space="preserve"> day and small amounts food group consists of healthy fats, olive oil, red fish, </w:t>
      </w:r>
      <w:r>
        <w:t>avocados,</w:t>
      </w:r>
      <w:r w:rsidR="005B53C6">
        <w:t xml:space="preserve"> and other foods that should be eaten in small amounts. Small amounts equate to small amounts in your diet.</w:t>
      </w:r>
    </w:p>
    <w:p w14:paraId="6E307C87" w14:textId="1C374815" w:rsidR="005B53C6" w:rsidRPr="002B23F1" w:rsidRDefault="0076566F" w:rsidP="00DD5A7E">
      <w:pPr>
        <w:rPr>
          <w:b/>
          <w:bCs/>
        </w:rPr>
      </w:pPr>
      <w:r w:rsidRPr="002B23F1">
        <w:rPr>
          <w:b/>
          <w:bCs/>
        </w:rPr>
        <w:t>Sometimes</w:t>
      </w:r>
      <w:r w:rsidR="002B23F1" w:rsidRPr="002B23F1">
        <w:rPr>
          <w:b/>
          <w:bCs/>
        </w:rPr>
        <w:t xml:space="preserve"> Group</w:t>
      </w:r>
    </w:p>
    <w:p w14:paraId="30076654" w14:textId="3681D0EB" w:rsidR="005B53C6" w:rsidRDefault="005B53C6" w:rsidP="00DD5A7E">
      <w:r>
        <w:t xml:space="preserve">The sometimes and small amounts group consists of alcohols, sugar, high </w:t>
      </w:r>
      <w:r w:rsidR="00490A39">
        <w:t>fat,</w:t>
      </w:r>
      <w:r>
        <w:t xml:space="preserve"> and low-fibre foods. These should be restricted in your diet as much as possible. The small amounts groups should consist of a maximum of 7% of the diet.</w:t>
      </w:r>
    </w:p>
    <w:p w14:paraId="2283E92D" w14:textId="5C40E551" w:rsidR="005B53C6" w:rsidRPr="002B23F1" w:rsidRDefault="002B23F1" w:rsidP="00DD5A7E">
      <w:pPr>
        <w:rPr>
          <w:b/>
          <w:bCs/>
        </w:rPr>
      </w:pPr>
      <w:r w:rsidRPr="002B23F1">
        <w:rPr>
          <w:b/>
          <w:bCs/>
        </w:rPr>
        <w:t>Fluid Group</w:t>
      </w:r>
    </w:p>
    <w:p w14:paraId="7C857A7E" w14:textId="3E0166EE" w:rsidR="005B53C6" w:rsidRDefault="005B53C6" w:rsidP="00DD5A7E">
      <w:r>
        <w:t>Dietary recommendations suggest that you should drink plenty o</w:t>
      </w:r>
      <w:r w:rsidR="002B23F1">
        <w:t>f fluids</w:t>
      </w:r>
      <w:r>
        <w:t xml:space="preserve">, at least 8 cups per day. </w:t>
      </w:r>
      <w:r w:rsidR="002B23F1">
        <w:t xml:space="preserve">This includes water, low fat milk, sugar-free drinks including coffee and tea. They suggest limiting fruit juice and/or smoothies to a total of 150ml a day. </w:t>
      </w:r>
      <w:r>
        <w:t>This equates to 2 litres</w:t>
      </w:r>
      <w:r w:rsidR="002B23F1">
        <w:t xml:space="preserve"> of fluids</w:t>
      </w:r>
      <w:r>
        <w:t xml:space="preserve"> however this </w:t>
      </w:r>
      <w:r w:rsidR="002B23F1">
        <w:t>will change in relation to activity levels, body composition and weight.</w:t>
      </w:r>
    </w:p>
    <w:p w14:paraId="085C42EC" w14:textId="2D7742E9" w:rsidR="00DD5A7E" w:rsidRPr="00DD5A7E" w:rsidRDefault="0076566F" w:rsidP="00DD5A7E">
      <w:r>
        <w:br/>
        <w:t>This balanced diet approach emphasizes the significance of obtaining a mix of nutrients from various sources to support your body's needs. By distributing your intake among these key food groups, you ensure a well-rounded supply of essential nutrients, energy, and building blocks for optimal health and well-being. Th</w:t>
      </w:r>
      <w:r w:rsidR="002B23F1">
        <w:t>is</w:t>
      </w:r>
      <w:r>
        <w:t xml:space="preserve"> Guide</w:t>
      </w:r>
      <w:r w:rsidR="002B23F1">
        <w:t xml:space="preserve"> should</w:t>
      </w:r>
      <w:r>
        <w:t xml:space="preserve"> offer a valuable framework for making informed dietary choices that align with your wellness goals.</w:t>
      </w:r>
    </w:p>
    <w:tbl>
      <w:tblPr>
        <w:tblStyle w:val="TableGrid"/>
        <w:tblW w:w="0" w:type="auto"/>
        <w:tblLook w:val="04A0" w:firstRow="1" w:lastRow="0" w:firstColumn="1" w:lastColumn="0" w:noHBand="0" w:noVBand="1"/>
      </w:tblPr>
      <w:tblGrid>
        <w:gridCol w:w="2254"/>
        <w:gridCol w:w="3695"/>
        <w:gridCol w:w="813"/>
        <w:gridCol w:w="2254"/>
      </w:tblGrid>
      <w:tr w:rsidR="00EF66A3" w14:paraId="58551908" w14:textId="77777777" w:rsidTr="0076566F">
        <w:tc>
          <w:tcPr>
            <w:tcW w:w="2254" w:type="dxa"/>
          </w:tcPr>
          <w:p w14:paraId="18779B60" w14:textId="570DB82B" w:rsidR="00EF66A3" w:rsidRDefault="00EF66A3" w:rsidP="005A3076">
            <w:r>
              <w:t>Group</w:t>
            </w:r>
          </w:p>
        </w:tc>
        <w:tc>
          <w:tcPr>
            <w:tcW w:w="3695" w:type="dxa"/>
          </w:tcPr>
          <w:p w14:paraId="3F90722A" w14:textId="1F3B4088" w:rsidR="00EF66A3" w:rsidRDefault="00EF66A3" w:rsidP="005A3076">
            <w:r>
              <w:t>Foods Includes</w:t>
            </w:r>
          </w:p>
        </w:tc>
        <w:tc>
          <w:tcPr>
            <w:tcW w:w="813" w:type="dxa"/>
          </w:tcPr>
          <w:p w14:paraId="23788941" w14:textId="5E652350" w:rsidR="00EF66A3" w:rsidRDefault="00EF66A3" w:rsidP="005A3076">
            <w:r>
              <w:t>%</w:t>
            </w:r>
          </w:p>
        </w:tc>
        <w:tc>
          <w:tcPr>
            <w:tcW w:w="2254" w:type="dxa"/>
          </w:tcPr>
          <w:p w14:paraId="62364DD7" w14:textId="6B5A39A5" w:rsidR="00EF66A3" w:rsidRDefault="00EF66A3" w:rsidP="005A3076">
            <w:r>
              <w:t>Servings Per Day</w:t>
            </w:r>
          </w:p>
        </w:tc>
      </w:tr>
      <w:tr w:rsidR="00EF66A3" w14:paraId="25B5F175" w14:textId="77777777" w:rsidTr="0076566F">
        <w:tc>
          <w:tcPr>
            <w:tcW w:w="2254" w:type="dxa"/>
          </w:tcPr>
          <w:p w14:paraId="53AE1F46" w14:textId="573416F4" w:rsidR="00EF66A3" w:rsidRDefault="00EF66A3" w:rsidP="005A3076">
            <w:r>
              <w:t>Carbohydrates</w:t>
            </w:r>
          </w:p>
        </w:tc>
        <w:tc>
          <w:tcPr>
            <w:tcW w:w="3695" w:type="dxa"/>
          </w:tcPr>
          <w:p w14:paraId="59F29253" w14:textId="54460801" w:rsidR="00EF66A3" w:rsidRDefault="00EF66A3" w:rsidP="005A3076">
            <w:r>
              <w:t>Grain foods and cereals</w:t>
            </w:r>
          </w:p>
        </w:tc>
        <w:tc>
          <w:tcPr>
            <w:tcW w:w="813" w:type="dxa"/>
          </w:tcPr>
          <w:p w14:paraId="49E46872" w14:textId="08ABA36C" w:rsidR="00EF66A3" w:rsidRDefault="00EF66A3" w:rsidP="005A3076">
            <w:r>
              <w:t>33</w:t>
            </w:r>
          </w:p>
        </w:tc>
        <w:tc>
          <w:tcPr>
            <w:tcW w:w="2254" w:type="dxa"/>
          </w:tcPr>
          <w:p w14:paraId="5A87C5A3" w14:textId="7C38083D" w:rsidR="00EF66A3" w:rsidRDefault="00EF66A3" w:rsidP="005A3076">
            <w:r>
              <w:t>5-6</w:t>
            </w:r>
          </w:p>
        </w:tc>
      </w:tr>
      <w:tr w:rsidR="00EF66A3" w14:paraId="184DDB40" w14:textId="77777777" w:rsidTr="0076566F">
        <w:tc>
          <w:tcPr>
            <w:tcW w:w="2254" w:type="dxa"/>
          </w:tcPr>
          <w:p w14:paraId="4FFCD6EA" w14:textId="45D4D61F" w:rsidR="00EF66A3" w:rsidRDefault="00EF66A3" w:rsidP="005A3076">
            <w:r>
              <w:t>Vegetables</w:t>
            </w:r>
          </w:p>
        </w:tc>
        <w:tc>
          <w:tcPr>
            <w:tcW w:w="3695" w:type="dxa"/>
          </w:tcPr>
          <w:p w14:paraId="31CDBECD" w14:textId="4637F013" w:rsidR="00EF66A3" w:rsidRDefault="00EF66A3" w:rsidP="005A3076">
            <w:r>
              <w:t>Vegetables, Legumes &amp; Beans</w:t>
            </w:r>
          </w:p>
        </w:tc>
        <w:tc>
          <w:tcPr>
            <w:tcW w:w="813" w:type="dxa"/>
            <w:vMerge w:val="restart"/>
          </w:tcPr>
          <w:p w14:paraId="3D1D989D" w14:textId="5F860139" w:rsidR="00EF66A3" w:rsidRDefault="00EF66A3" w:rsidP="005A3076">
            <w:r>
              <w:t>33</w:t>
            </w:r>
          </w:p>
        </w:tc>
        <w:tc>
          <w:tcPr>
            <w:tcW w:w="2254" w:type="dxa"/>
          </w:tcPr>
          <w:p w14:paraId="33748638" w14:textId="0CA11236" w:rsidR="00EF66A3" w:rsidRDefault="00EF66A3" w:rsidP="005A3076">
            <w:r>
              <w:t>5</w:t>
            </w:r>
          </w:p>
        </w:tc>
      </w:tr>
      <w:tr w:rsidR="00EF66A3" w14:paraId="086CCEFB" w14:textId="77777777" w:rsidTr="0076566F">
        <w:tc>
          <w:tcPr>
            <w:tcW w:w="2254" w:type="dxa"/>
          </w:tcPr>
          <w:p w14:paraId="74B4F97A" w14:textId="1ECA3EE0" w:rsidR="00EF66A3" w:rsidRDefault="00EF66A3" w:rsidP="005A3076">
            <w:r>
              <w:t>Fruit</w:t>
            </w:r>
          </w:p>
        </w:tc>
        <w:tc>
          <w:tcPr>
            <w:tcW w:w="3695" w:type="dxa"/>
          </w:tcPr>
          <w:p w14:paraId="5DD3B19C" w14:textId="2EE1329F" w:rsidR="00EF66A3" w:rsidRDefault="00EF66A3" w:rsidP="005A3076">
            <w:r>
              <w:t>Fruits</w:t>
            </w:r>
          </w:p>
        </w:tc>
        <w:tc>
          <w:tcPr>
            <w:tcW w:w="813" w:type="dxa"/>
            <w:vMerge/>
          </w:tcPr>
          <w:p w14:paraId="1D5183EB" w14:textId="77777777" w:rsidR="00EF66A3" w:rsidRDefault="00EF66A3" w:rsidP="005A3076"/>
        </w:tc>
        <w:tc>
          <w:tcPr>
            <w:tcW w:w="2254" w:type="dxa"/>
          </w:tcPr>
          <w:p w14:paraId="5B3E8478" w14:textId="1CCCA11D" w:rsidR="00EF66A3" w:rsidRDefault="00EF66A3" w:rsidP="005A3076">
            <w:r>
              <w:t>2</w:t>
            </w:r>
          </w:p>
        </w:tc>
      </w:tr>
      <w:tr w:rsidR="00EF66A3" w14:paraId="11E3798E" w14:textId="77777777" w:rsidTr="0076566F">
        <w:tc>
          <w:tcPr>
            <w:tcW w:w="2254" w:type="dxa"/>
          </w:tcPr>
          <w:p w14:paraId="7DE0F5F8" w14:textId="39F7B0CC" w:rsidR="00EF66A3" w:rsidRDefault="00EF66A3" w:rsidP="005A3076">
            <w:r>
              <w:lastRenderedPageBreak/>
              <w:t>Protein</w:t>
            </w:r>
          </w:p>
        </w:tc>
        <w:tc>
          <w:tcPr>
            <w:tcW w:w="3695" w:type="dxa"/>
          </w:tcPr>
          <w:p w14:paraId="3A49357D" w14:textId="4135042E" w:rsidR="00EF66A3" w:rsidRDefault="00EF66A3" w:rsidP="005A3076">
            <w:r>
              <w:t xml:space="preserve">Fish, eggs, tofu, nuts, seeds, </w:t>
            </w:r>
            <w:r w:rsidR="00490A39">
              <w:t>legumes,</w:t>
            </w:r>
            <w:r>
              <w:t xml:space="preserve"> and beans</w:t>
            </w:r>
          </w:p>
        </w:tc>
        <w:tc>
          <w:tcPr>
            <w:tcW w:w="813" w:type="dxa"/>
          </w:tcPr>
          <w:p w14:paraId="2595C2C5" w14:textId="4C796C1E" w:rsidR="00EF66A3" w:rsidRDefault="00EF66A3" w:rsidP="005A3076">
            <w:r>
              <w:t>12</w:t>
            </w:r>
          </w:p>
        </w:tc>
        <w:tc>
          <w:tcPr>
            <w:tcW w:w="2254" w:type="dxa"/>
          </w:tcPr>
          <w:p w14:paraId="7D5DC88B" w14:textId="1003D35C" w:rsidR="00EF66A3" w:rsidRDefault="00EF66A3" w:rsidP="005A3076">
            <w:r>
              <w:t>2.5-3</w:t>
            </w:r>
          </w:p>
        </w:tc>
      </w:tr>
      <w:tr w:rsidR="00EF66A3" w14:paraId="105B7D02" w14:textId="77777777" w:rsidTr="0076566F">
        <w:tc>
          <w:tcPr>
            <w:tcW w:w="2254" w:type="dxa"/>
          </w:tcPr>
          <w:p w14:paraId="1205ABD5" w14:textId="3D7D1FAD" w:rsidR="00EF66A3" w:rsidRDefault="00EF66A3" w:rsidP="005A3076">
            <w:r>
              <w:t>Calcium</w:t>
            </w:r>
          </w:p>
        </w:tc>
        <w:tc>
          <w:tcPr>
            <w:tcW w:w="3695" w:type="dxa"/>
          </w:tcPr>
          <w:p w14:paraId="7E9DBF6D" w14:textId="79315100" w:rsidR="00EF66A3" w:rsidRDefault="00EF66A3" w:rsidP="005A3076">
            <w:r>
              <w:t>Milk, yoghurt, cheese, and/or alternatives (mostly low-fat)</w:t>
            </w:r>
          </w:p>
        </w:tc>
        <w:tc>
          <w:tcPr>
            <w:tcW w:w="813" w:type="dxa"/>
          </w:tcPr>
          <w:p w14:paraId="04C5A985" w14:textId="2F1CCD9E" w:rsidR="00EF66A3" w:rsidRDefault="00EF66A3" w:rsidP="005A3076">
            <w:r>
              <w:t>15%</w:t>
            </w:r>
          </w:p>
        </w:tc>
        <w:tc>
          <w:tcPr>
            <w:tcW w:w="2254" w:type="dxa"/>
          </w:tcPr>
          <w:p w14:paraId="2E04FC9A" w14:textId="6C4E8EE4" w:rsidR="00EF66A3" w:rsidRDefault="00EF66A3" w:rsidP="005A3076">
            <w:r>
              <w:t>2.5</w:t>
            </w:r>
          </w:p>
        </w:tc>
      </w:tr>
      <w:tr w:rsidR="00EF66A3" w14:paraId="5006094F" w14:textId="77777777" w:rsidTr="0076566F">
        <w:tc>
          <w:tcPr>
            <w:tcW w:w="2254" w:type="dxa"/>
          </w:tcPr>
          <w:p w14:paraId="77BF0EBF" w14:textId="71EAF0F3" w:rsidR="00EF66A3" w:rsidRDefault="00EF66A3" w:rsidP="005A3076">
            <w:r>
              <w:t>Sometimes and small amounts</w:t>
            </w:r>
          </w:p>
        </w:tc>
        <w:tc>
          <w:tcPr>
            <w:tcW w:w="3695" w:type="dxa"/>
          </w:tcPr>
          <w:p w14:paraId="77A5B596" w14:textId="548FA411" w:rsidR="00EF66A3" w:rsidRDefault="00EF66A3" w:rsidP="005A3076">
            <w:r w:rsidRPr="00EF66A3">
              <w:t>Sugar, high fat, low fibre</w:t>
            </w:r>
          </w:p>
        </w:tc>
        <w:tc>
          <w:tcPr>
            <w:tcW w:w="813" w:type="dxa"/>
            <w:vMerge w:val="restart"/>
          </w:tcPr>
          <w:p w14:paraId="2B34339B" w14:textId="20AF1D5F" w:rsidR="00EF66A3" w:rsidRDefault="00EF66A3" w:rsidP="005A3076">
            <w:r>
              <w:t>7%</w:t>
            </w:r>
          </w:p>
        </w:tc>
        <w:tc>
          <w:tcPr>
            <w:tcW w:w="2254" w:type="dxa"/>
          </w:tcPr>
          <w:p w14:paraId="0CAC7B62" w14:textId="137A1887" w:rsidR="00EF66A3" w:rsidRDefault="00EF66A3" w:rsidP="005A3076">
            <w:r>
              <w:t>Sometimes and small amounts</w:t>
            </w:r>
          </w:p>
        </w:tc>
      </w:tr>
      <w:tr w:rsidR="00EF66A3" w14:paraId="3623F82D" w14:textId="77777777" w:rsidTr="0076566F">
        <w:tc>
          <w:tcPr>
            <w:tcW w:w="2254" w:type="dxa"/>
          </w:tcPr>
          <w:p w14:paraId="002CC8F9" w14:textId="04F26AF2" w:rsidR="00EF66A3" w:rsidRDefault="00490A39" w:rsidP="005A3076">
            <w:r>
              <w:t>Every day</w:t>
            </w:r>
            <w:r w:rsidR="00EF66A3">
              <w:t xml:space="preserve"> and small amounts</w:t>
            </w:r>
          </w:p>
        </w:tc>
        <w:tc>
          <w:tcPr>
            <w:tcW w:w="3695" w:type="dxa"/>
          </w:tcPr>
          <w:p w14:paraId="5126A5EE" w14:textId="2EE64FC9" w:rsidR="00EF66A3" w:rsidRDefault="00EF66A3" w:rsidP="00EF66A3">
            <w:r w:rsidRPr="00EF66A3">
              <w:t>Healthy fats, olive oil, red fish, avocados</w:t>
            </w:r>
          </w:p>
        </w:tc>
        <w:tc>
          <w:tcPr>
            <w:tcW w:w="813" w:type="dxa"/>
            <w:vMerge/>
          </w:tcPr>
          <w:p w14:paraId="52B86FDC" w14:textId="77777777" w:rsidR="00EF66A3" w:rsidRDefault="00EF66A3" w:rsidP="005A3076"/>
        </w:tc>
        <w:tc>
          <w:tcPr>
            <w:tcW w:w="2254" w:type="dxa"/>
          </w:tcPr>
          <w:p w14:paraId="08A82870" w14:textId="448309F2" w:rsidR="00EF66A3" w:rsidRDefault="00490A39" w:rsidP="005A3076">
            <w:r>
              <w:t>Every day</w:t>
            </w:r>
            <w:r w:rsidR="00EF66A3">
              <w:t xml:space="preserve"> and small amounts</w:t>
            </w:r>
          </w:p>
        </w:tc>
      </w:tr>
      <w:tr w:rsidR="00EF66A3" w14:paraId="3E1B811E" w14:textId="77777777" w:rsidTr="0076566F">
        <w:tc>
          <w:tcPr>
            <w:tcW w:w="2254" w:type="dxa"/>
          </w:tcPr>
          <w:p w14:paraId="2E64D6DC" w14:textId="4C16AB29" w:rsidR="00EF66A3" w:rsidRDefault="00EF66A3" w:rsidP="005A3076">
            <w:r>
              <w:t>Water</w:t>
            </w:r>
          </w:p>
        </w:tc>
        <w:tc>
          <w:tcPr>
            <w:tcW w:w="3695" w:type="dxa"/>
          </w:tcPr>
          <w:p w14:paraId="6D9377A2" w14:textId="77777777" w:rsidR="00EF66A3" w:rsidRDefault="00EF66A3" w:rsidP="005A3076"/>
        </w:tc>
        <w:tc>
          <w:tcPr>
            <w:tcW w:w="813" w:type="dxa"/>
          </w:tcPr>
          <w:p w14:paraId="4D616727" w14:textId="7F6663B7" w:rsidR="00EF66A3" w:rsidRDefault="00EF66A3" w:rsidP="005A3076">
            <w:r>
              <w:t>Daily</w:t>
            </w:r>
          </w:p>
        </w:tc>
        <w:tc>
          <w:tcPr>
            <w:tcW w:w="2254" w:type="dxa"/>
          </w:tcPr>
          <w:p w14:paraId="2CBF3330" w14:textId="1E692533" w:rsidR="00EF66A3" w:rsidRDefault="00EF66A3" w:rsidP="005A3076">
            <w:r>
              <w:t>8 cups per day</w:t>
            </w:r>
          </w:p>
        </w:tc>
      </w:tr>
    </w:tbl>
    <w:p w14:paraId="166109D5" w14:textId="77777777" w:rsidR="00986391" w:rsidRPr="005A3076" w:rsidRDefault="00986391" w:rsidP="005A3076"/>
    <w:p w14:paraId="0A166362" w14:textId="0564BC00" w:rsidR="00E16BA4" w:rsidRDefault="00F505DE" w:rsidP="00CC57D0">
      <w:pPr>
        <w:pStyle w:val="Heading2"/>
      </w:pPr>
      <w:bookmarkStart w:id="28" w:name="_Toc147153014"/>
      <w:r>
        <w:t>Nutrient</w:t>
      </w:r>
      <w:r w:rsidR="00B53EE0">
        <w:t xml:space="preserve"> </w:t>
      </w:r>
      <w:r w:rsidR="00490A39">
        <w:t>Intake</w:t>
      </w:r>
      <w:bookmarkEnd w:id="28"/>
    </w:p>
    <w:p w14:paraId="74D64D3D" w14:textId="77777777" w:rsidR="00F505DE" w:rsidRPr="00F505DE" w:rsidRDefault="00F505DE" w:rsidP="00F505DE"/>
    <w:p w14:paraId="2117383A" w14:textId="06EE8B0D" w:rsidR="00B53EE0" w:rsidRDefault="00F505DE" w:rsidP="00302998">
      <w:r>
        <w:t>Food intake encompasses consuming solid foods and beverages, serving as how individuals provide their bodies with the essential nutrients, energy, and hydration required for optimal functioning and overall well-being. Emphasis is placed on the significance of tracking food intake for effective weight management, as regulating calorie and nutrient consumption contributes to maintaining a healthy weight and avoiding overindulgence or deprivation.</w:t>
      </w:r>
      <w:r>
        <w:br/>
      </w:r>
      <w:r>
        <w:br/>
        <w:t>When addressing food intake, it is crucial to consider not only what you eat but also when and how you eat. Healthy eating encompasses more than just the selection of foods; skipping meals or irregular eating patterns can create physiological stress on the body. Ideally, consuming meals every 4-5 hours promotes a steady metabolic rhythm.</w:t>
      </w:r>
      <w:r>
        <w:br/>
      </w:r>
      <w:r>
        <w:br/>
        <w:t>Mindfulness is pivotal in monitoring food intake, especially about three key habits: paying attention, portion control, and eating pace. Minimising distractions while eating helps curb overconsumption, as individuals often eat excessively when not fully engaged in the eating experience. For example, mindless snacking in front of the television can lead to unnecessary calorie intake.</w:t>
      </w:r>
      <w:r>
        <w:br/>
      </w:r>
      <w:r>
        <w:br/>
        <w:t>Portion control involves three fundamental guidelines for assessing the quantity of food consumed. Plating food allows for better visual estimation of portion sizes, whereas eating directly from packaging might lead to inaccurate perceptions. Adapting your daily food consumption to align with your energy needs is essential, and avoiding overeating ensures energy balance to prevent weight gain.</w:t>
      </w:r>
      <w:r>
        <w:br/>
      </w:r>
      <w:r>
        <w:br/>
        <w:t xml:space="preserve">Eating speed is another consideration for mindful eating. Slowing down while eating, thoroughly chewing your food, and savouring each bite allow time for the stomach to signal the brain when </w:t>
      </w:r>
      <w:r w:rsidR="00490A39">
        <w:t>it is</w:t>
      </w:r>
      <w:r>
        <w:t xml:space="preserve"> full. Approximately 30 minutes are required for the brain to register satiety, underscoring the importance of pacing yourself during meals.</w:t>
      </w:r>
      <w:r>
        <w:br/>
      </w:r>
      <w:r>
        <w:br/>
        <w:t>The subsequent course segment delves into various technologies employed to aid in tracking dietary habits. Smart Bowls, Smart Plates, Smart Cutlery, and Smart Scales are among the tools that incorporate devices and artificial intelligence to gauge portion sizes. Many of these technologies connect with smart applications to assess not only caloric content but also nutrient composition in the meals you consume. While alternative methods of portion control exist, integrating smart technology has notably facilitated the practice of managing portion sizes.</w:t>
      </w:r>
      <w:r>
        <w:br/>
      </w:r>
      <w:r>
        <w:br/>
        <w:t xml:space="preserve">By embracing mindfulness, being attentive to portion sizes, and employing technological </w:t>
      </w:r>
      <w:r>
        <w:lastRenderedPageBreak/>
        <w:t>advancements, you can enhance your understanding of food intake and make informed decisions that align with your health and lifestyle goals. This comprehensive approach empowers you to take control of your dietary choices and optimise your overall well-being.</w:t>
      </w:r>
    </w:p>
    <w:p w14:paraId="5B03ED01" w14:textId="77777777" w:rsidR="00CC57D0" w:rsidRDefault="00CC57D0" w:rsidP="00302998"/>
    <w:p w14:paraId="75B341D6" w14:textId="4C4F8111" w:rsidR="00302998" w:rsidRDefault="00302998" w:rsidP="00302998">
      <w:bookmarkStart w:id="29" w:name="_Toc147153015"/>
      <w:r w:rsidRPr="00302998">
        <w:rPr>
          <w:rStyle w:val="Heading3Char"/>
        </w:rPr>
        <w:t>18 Key Principles for Your Nutritional Journey</w:t>
      </w:r>
      <w:bookmarkEnd w:id="29"/>
      <w:r w:rsidRPr="00CC57D0">
        <w:rPr>
          <w:rStyle w:val="Heading2Char"/>
        </w:rPr>
        <w:br/>
      </w:r>
      <w:r>
        <w:br/>
        <w:t xml:space="preserve">In the wake of exploration and insight, </w:t>
      </w:r>
      <w:r w:rsidRPr="00032407">
        <w:rPr>
          <w:b/>
          <w:bCs/>
        </w:rPr>
        <w:t>The Wellness Revolution</w:t>
      </w:r>
      <w:r>
        <w:t xml:space="preserve"> presents a treasure trove of wisdom – a collection of 18 principles carefully crafted by Wellness Practitioners to guide you on your nutritional odyssey. These are stepping-stones to building holistic wellness:</w:t>
      </w:r>
      <w:r>
        <w:br/>
      </w:r>
    </w:p>
    <w:p w14:paraId="4FD276C8" w14:textId="60137725" w:rsidR="00302998" w:rsidRDefault="00302998">
      <w:pPr>
        <w:pStyle w:val="ListParagraph"/>
        <w:numPr>
          <w:ilvl w:val="0"/>
          <w:numId w:val="3"/>
        </w:numPr>
      </w:pPr>
      <w:r w:rsidRPr="00302998">
        <w:rPr>
          <w:b/>
          <w:bCs/>
        </w:rPr>
        <w:t>Keep a Record</w:t>
      </w:r>
      <w:r>
        <w:t xml:space="preserve">: keeping a food diary, </w:t>
      </w:r>
      <w:r w:rsidR="00490A39">
        <w:t>observing,</w:t>
      </w:r>
      <w:r>
        <w:t xml:space="preserve"> and documenting what nourishes your body and soul. This will lay the foundation for mindful choices.</w:t>
      </w:r>
      <w:r>
        <w:br/>
      </w:r>
    </w:p>
    <w:p w14:paraId="245E7213" w14:textId="51917191" w:rsidR="00302998" w:rsidRDefault="00302998">
      <w:pPr>
        <w:pStyle w:val="ListParagraph"/>
        <w:numPr>
          <w:ilvl w:val="0"/>
          <w:numId w:val="3"/>
        </w:numPr>
      </w:pPr>
      <w:r w:rsidRPr="00302998">
        <w:rPr>
          <w:b/>
          <w:bCs/>
        </w:rPr>
        <w:t>Embrace Gradual Change</w:t>
      </w:r>
      <w:r>
        <w:t xml:space="preserve">: </w:t>
      </w:r>
      <w:r w:rsidR="005A3076">
        <w:t>Make</w:t>
      </w:r>
      <w:r>
        <w:t xml:space="preserve"> small, sustainable shifts </w:t>
      </w:r>
      <w:r w:rsidR="005A3076">
        <w:t>do not change</w:t>
      </w:r>
      <w:r>
        <w:t xml:space="preserve"> to your whole diet. By integrating wholesome habits and nourishing foods gradually, it ensures that the changes become an integral part of your lifestyle.</w:t>
      </w:r>
    </w:p>
    <w:p w14:paraId="17A95895" w14:textId="77777777" w:rsidR="00302998" w:rsidRDefault="00302998" w:rsidP="00302998">
      <w:pPr>
        <w:pStyle w:val="ListParagraph"/>
      </w:pPr>
    </w:p>
    <w:p w14:paraId="49C81605" w14:textId="54CB252A" w:rsidR="00302998" w:rsidRDefault="00302998">
      <w:pPr>
        <w:pStyle w:val="ListParagraph"/>
        <w:numPr>
          <w:ilvl w:val="0"/>
          <w:numId w:val="3"/>
        </w:numPr>
      </w:pPr>
      <w:r w:rsidRPr="00302998">
        <w:rPr>
          <w:b/>
          <w:bCs/>
        </w:rPr>
        <w:t>Design with Intent</w:t>
      </w:r>
      <w:r>
        <w:t xml:space="preserve">: </w:t>
      </w:r>
      <w:r w:rsidR="005A3076">
        <w:t>Create</w:t>
      </w:r>
      <w:r>
        <w:t xml:space="preserve"> daily meal plans with nutrition in mind building each meal around key food groups (i.e., protein, low-GI carbohydrates, and vibrant fruits and vegetables).</w:t>
      </w:r>
    </w:p>
    <w:p w14:paraId="1C019EC7" w14:textId="77777777" w:rsidR="00302998" w:rsidRDefault="00302998" w:rsidP="00302998">
      <w:pPr>
        <w:pStyle w:val="ListParagraph"/>
      </w:pPr>
    </w:p>
    <w:p w14:paraId="41F50876" w14:textId="07FF7BF6" w:rsidR="00302998" w:rsidRPr="009F23A6" w:rsidRDefault="00302998">
      <w:pPr>
        <w:pStyle w:val="ListParagraph"/>
        <w:numPr>
          <w:ilvl w:val="0"/>
          <w:numId w:val="3"/>
        </w:numPr>
        <w:rPr>
          <w:b/>
          <w:bCs/>
        </w:rPr>
      </w:pPr>
      <w:r w:rsidRPr="00302998">
        <w:rPr>
          <w:b/>
          <w:bCs/>
        </w:rPr>
        <w:t>Eat with Awareness</w:t>
      </w:r>
      <w:r>
        <w:t xml:space="preserve">: Approach meals mindfully, focusing on three aspects – attention, portion, and pace. This theme of mindfulness will resurface in Week 12 of </w:t>
      </w:r>
      <w:r w:rsidRPr="009F23A6">
        <w:rPr>
          <w:b/>
          <w:bCs/>
        </w:rPr>
        <w:t xml:space="preserve">the </w:t>
      </w:r>
      <w:r w:rsidR="009F23A6" w:rsidRPr="009F23A6">
        <w:rPr>
          <w:b/>
          <w:bCs/>
        </w:rPr>
        <w:t>Wellness</w:t>
      </w:r>
      <w:r w:rsidRPr="009F23A6">
        <w:rPr>
          <w:b/>
          <w:bCs/>
        </w:rPr>
        <w:t xml:space="preserve"> Revolution.</w:t>
      </w:r>
    </w:p>
    <w:p w14:paraId="70526B75" w14:textId="77777777" w:rsidR="00302998" w:rsidRDefault="00302998" w:rsidP="00302998">
      <w:pPr>
        <w:pStyle w:val="ListParagraph"/>
      </w:pPr>
    </w:p>
    <w:p w14:paraId="49FB804D" w14:textId="5697E8E4" w:rsidR="00302998" w:rsidRDefault="00302998">
      <w:pPr>
        <w:pStyle w:val="ListParagraph"/>
        <w:numPr>
          <w:ilvl w:val="0"/>
          <w:numId w:val="3"/>
        </w:numPr>
      </w:pPr>
      <w:r w:rsidRPr="00302998">
        <w:rPr>
          <w:b/>
          <w:bCs/>
        </w:rPr>
        <w:t>Hydrate with Care</w:t>
      </w:r>
      <w:r>
        <w:t xml:space="preserve">: </w:t>
      </w:r>
      <w:r w:rsidR="005A3076">
        <w:t>Prioritize</w:t>
      </w:r>
      <w:r>
        <w:t xml:space="preserve"> </w:t>
      </w:r>
      <w:r w:rsidR="005A3076">
        <w:t>hydration but</w:t>
      </w:r>
      <w:r>
        <w:t xml:space="preserve"> be wary of caloric drinks. The nourishment you consume </w:t>
      </w:r>
      <w:r w:rsidR="005A3076">
        <w:t>should not</w:t>
      </w:r>
      <w:r>
        <w:t xml:space="preserve"> be hidden in liquid form.</w:t>
      </w:r>
      <w:r w:rsidR="009F23A6">
        <w:t xml:space="preserve"> </w:t>
      </w:r>
      <w:r w:rsidR="00490A39">
        <w:t>Do not</w:t>
      </w:r>
      <w:r w:rsidR="009F23A6">
        <w:t xml:space="preserve"> drink your calories!</w:t>
      </w:r>
    </w:p>
    <w:p w14:paraId="5075F040" w14:textId="77777777" w:rsidR="00302998" w:rsidRDefault="00302998" w:rsidP="00302998">
      <w:pPr>
        <w:pStyle w:val="ListParagraph"/>
      </w:pPr>
    </w:p>
    <w:p w14:paraId="007C6B15" w14:textId="5D19B4BA" w:rsidR="00302998" w:rsidRDefault="00302998">
      <w:pPr>
        <w:pStyle w:val="ListParagraph"/>
        <w:numPr>
          <w:ilvl w:val="0"/>
          <w:numId w:val="3"/>
        </w:numPr>
      </w:pPr>
      <w:r w:rsidRPr="00302998">
        <w:rPr>
          <w:b/>
          <w:bCs/>
        </w:rPr>
        <w:t>Elevate Protein Quality</w:t>
      </w:r>
      <w:r>
        <w:t xml:space="preserve">: </w:t>
      </w:r>
      <w:r w:rsidR="005A3076">
        <w:t>Infuse</w:t>
      </w:r>
      <w:r>
        <w:t xml:space="preserve"> every meal with high-quality proteins. These not only balance blood sugar and promote fullness but also serve as building blocks for neurotransmitters.</w:t>
      </w:r>
    </w:p>
    <w:p w14:paraId="4024C7D7" w14:textId="77777777" w:rsidR="00302998" w:rsidRDefault="00302998" w:rsidP="00302998">
      <w:pPr>
        <w:pStyle w:val="ListParagraph"/>
      </w:pPr>
    </w:p>
    <w:p w14:paraId="2779D3D0" w14:textId="63218DD4" w:rsidR="00302998" w:rsidRDefault="00302998">
      <w:pPr>
        <w:pStyle w:val="ListParagraph"/>
        <w:numPr>
          <w:ilvl w:val="0"/>
          <w:numId w:val="3"/>
        </w:numPr>
      </w:pPr>
      <w:r w:rsidRPr="00302998">
        <w:rPr>
          <w:b/>
          <w:bCs/>
        </w:rPr>
        <w:t>Champion Healthy Fats</w:t>
      </w:r>
      <w:r>
        <w:t xml:space="preserve">: good fats are vital for brain health and steering clear of trans fats and unhealthy omega-6 fatty acids. </w:t>
      </w:r>
      <w:r w:rsidR="005A3076">
        <w:t>opt</w:t>
      </w:r>
      <w:r>
        <w:t xml:space="preserve"> for nourishing sources like avocados, nuts, olive oil, and grass-fed meats.</w:t>
      </w:r>
    </w:p>
    <w:p w14:paraId="07BFA7C2" w14:textId="77777777" w:rsidR="00302998" w:rsidRDefault="00302998" w:rsidP="00302998">
      <w:pPr>
        <w:pStyle w:val="ListParagraph"/>
      </w:pPr>
    </w:p>
    <w:p w14:paraId="34D2DC0B" w14:textId="0A700E50" w:rsidR="00302998" w:rsidRDefault="00302998">
      <w:pPr>
        <w:pStyle w:val="ListParagraph"/>
        <w:numPr>
          <w:ilvl w:val="0"/>
          <w:numId w:val="3"/>
        </w:numPr>
      </w:pPr>
      <w:r w:rsidRPr="00302998">
        <w:rPr>
          <w:b/>
          <w:bCs/>
        </w:rPr>
        <w:t>Embrace Smart Carbs</w:t>
      </w:r>
      <w:r>
        <w:t xml:space="preserve">: select </w:t>
      </w:r>
      <w:r w:rsidR="005A3076">
        <w:t>colourful</w:t>
      </w:r>
      <w:r>
        <w:t>, low-</w:t>
      </w:r>
      <w:r w:rsidR="005A3076">
        <w:t>glycaemic</w:t>
      </w:r>
      <w:r>
        <w:t>, high-</w:t>
      </w:r>
      <w:r w:rsidR="005A3076">
        <w:t>fibre</w:t>
      </w:r>
      <w:r>
        <w:t xml:space="preserve"> fruits, vegetables, and legumes. Smart carbohydrates sustain blood sugar balance and reduce </w:t>
      </w:r>
      <w:r w:rsidR="005A3076">
        <w:t>cravings.</w:t>
      </w:r>
    </w:p>
    <w:p w14:paraId="18506758" w14:textId="77777777" w:rsidR="00302998" w:rsidRDefault="00302998" w:rsidP="00302998">
      <w:pPr>
        <w:pStyle w:val="ListParagraph"/>
      </w:pPr>
    </w:p>
    <w:p w14:paraId="6F3BDC3E" w14:textId="643C44A3" w:rsidR="00302998" w:rsidRDefault="00302998">
      <w:pPr>
        <w:pStyle w:val="ListParagraph"/>
        <w:numPr>
          <w:ilvl w:val="0"/>
          <w:numId w:val="3"/>
        </w:numPr>
      </w:pPr>
      <w:r w:rsidRPr="00302998">
        <w:rPr>
          <w:b/>
          <w:bCs/>
        </w:rPr>
        <w:t>Harness the Power of Fiber</w:t>
      </w:r>
      <w:r>
        <w:t xml:space="preserve">: </w:t>
      </w:r>
      <w:r w:rsidR="005A3076">
        <w:t>Prioritize</w:t>
      </w:r>
      <w:r>
        <w:t xml:space="preserve"> a high-</w:t>
      </w:r>
      <w:r w:rsidR="005A3076">
        <w:t>fibre</w:t>
      </w:r>
      <w:r>
        <w:t xml:space="preserve"> diet to enhance digestion, lower blood pressure, and cultivate a sense of fullness. Find </w:t>
      </w:r>
      <w:r w:rsidR="005A3076">
        <w:t>fibre</w:t>
      </w:r>
      <w:r>
        <w:t>-rich allies in foods like berries, flax seeds, and sweet potatoes.</w:t>
      </w:r>
    </w:p>
    <w:p w14:paraId="667D24BE" w14:textId="77777777" w:rsidR="00302998" w:rsidRDefault="00302998" w:rsidP="00302998">
      <w:pPr>
        <w:pStyle w:val="ListParagraph"/>
      </w:pPr>
    </w:p>
    <w:p w14:paraId="5B8E9111" w14:textId="6E61117A" w:rsidR="00302998" w:rsidRDefault="00302998">
      <w:pPr>
        <w:pStyle w:val="ListParagraph"/>
        <w:numPr>
          <w:ilvl w:val="0"/>
          <w:numId w:val="3"/>
        </w:numPr>
      </w:pPr>
      <w:r w:rsidRPr="00302998">
        <w:rPr>
          <w:b/>
          <w:bCs/>
        </w:rPr>
        <w:t>Choose Clean Foods</w:t>
      </w:r>
      <w:r>
        <w:t xml:space="preserve">: opt for sustainably raised, whole foods. </w:t>
      </w:r>
      <w:r w:rsidR="005A3076">
        <w:t>Minimise</w:t>
      </w:r>
      <w:r>
        <w:t xml:space="preserve"> exposure to pesticides, hormones, antibiotics, and artificial additives. Clean foods embrace organic, grass-fed, and free-range options.</w:t>
      </w:r>
    </w:p>
    <w:p w14:paraId="07601005" w14:textId="77777777" w:rsidR="00302998" w:rsidRDefault="00302998" w:rsidP="00302998">
      <w:pPr>
        <w:pStyle w:val="ListParagraph"/>
      </w:pPr>
    </w:p>
    <w:p w14:paraId="0676F5C7" w14:textId="6B35D34C" w:rsidR="00302998" w:rsidRDefault="00302998">
      <w:pPr>
        <w:pStyle w:val="ListParagraph"/>
        <w:numPr>
          <w:ilvl w:val="0"/>
          <w:numId w:val="3"/>
        </w:numPr>
      </w:pPr>
      <w:r w:rsidRPr="00302998">
        <w:rPr>
          <w:b/>
          <w:bCs/>
        </w:rPr>
        <w:lastRenderedPageBreak/>
        <w:t xml:space="preserve">Celebrate </w:t>
      </w:r>
      <w:r w:rsidR="005A3076" w:rsidRPr="00302998">
        <w:rPr>
          <w:b/>
          <w:bCs/>
        </w:rPr>
        <w:t>Colourful</w:t>
      </w:r>
      <w:r w:rsidRPr="00302998">
        <w:rPr>
          <w:b/>
          <w:bCs/>
        </w:rPr>
        <w:t xml:space="preserve"> Produce</w:t>
      </w:r>
      <w:r>
        <w:t>: infuse your diet with vibrant fruits and vegetables, a treasure trove of nutrients, vitamins, minerals, and antioxidants.</w:t>
      </w:r>
    </w:p>
    <w:p w14:paraId="1CBF868C" w14:textId="77777777" w:rsidR="00302998" w:rsidRDefault="00302998" w:rsidP="00302998">
      <w:pPr>
        <w:pStyle w:val="ListParagraph"/>
      </w:pPr>
    </w:p>
    <w:p w14:paraId="24E2A5D8" w14:textId="5919D3A5" w:rsidR="00302998" w:rsidRDefault="00302998">
      <w:pPr>
        <w:pStyle w:val="ListParagraph"/>
        <w:numPr>
          <w:ilvl w:val="0"/>
          <w:numId w:val="3"/>
        </w:numPr>
      </w:pPr>
      <w:r w:rsidRPr="00302998">
        <w:rPr>
          <w:b/>
          <w:bCs/>
        </w:rPr>
        <w:t>Avoid the Low-Quality Trap</w:t>
      </w:r>
      <w:r>
        <w:t>: sidestep high-</w:t>
      </w:r>
      <w:r w:rsidR="005A3076">
        <w:t>glycaemic</w:t>
      </w:r>
      <w:r>
        <w:t>, low-</w:t>
      </w:r>
      <w:r w:rsidR="005A3076">
        <w:t>fibre</w:t>
      </w:r>
      <w:r>
        <w:t xml:space="preserve"> foods that foster inflammation and health complications. Reject processed, pesticide-laden, and artificially enhanced options.</w:t>
      </w:r>
    </w:p>
    <w:p w14:paraId="26012138" w14:textId="77777777" w:rsidR="00302998" w:rsidRDefault="00302998" w:rsidP="00302998">
      <w:pPr>
        <w:pStyle w:val="ListParagraph"/>
      </w:pPr>
    </w:p>
    <w:p w14:paraId="2ED29E79" w14:textId="1EF0642B" w:rsidR="00302998" w:rsidRDefault="00302998">
      <w:pPr>
        <w:pStyle w:val="ListParagraph"/>
        <w:numPr>
          <w:ilvl w:val="0"/>
          <w:numId w:val="3"/>
        </w:numPr>
      </w:pPr>
      <w:r w:rsidRPr="00302998">
        <w:rPr>
          <w:b/>
          <w:bCs/>
        </w:rPr>
        <w:t>Keep Sugar in Check</w:t>
      </w:r>
      <w:r>
        <w:t xml:space="preserve">: tread lightly with sugar; it influences mood, energy, and inflammation. </w:t>
      </w:r>
      <w:r w:rsidR="005A3076">
        <w:t>Scrutinise</w:t>
      </w:r>
      <w:r>
        <w:t xml:space="preserve"> labels and be wary of its many aliases.</w:t>
      </w:r>
    </w:p>
    <w:p w14:paraId="61166491" w14:textId="77777777" w:rsidR="00302998" w:rsidRDefault="00302998" w:rsidP="00302998">
      <w:pPr>
        <w:pStyle w:val="ListParagraph"/>
      </w:pPr>
    </w:p>
    <w:p w14:paraId="288DF569" w14:textId="3CC09F37" w:rsidR="00302998" w:rsidRDefault="00302998">
      <w:pPr>
        <w:pStyle w:val="ListParagraph"/>
        <w:numPr>
          <w:ilvl w:val="0"/>
          <w:numId w:val="3"/>
        </w:numPr>
      </w:pPr>
      <w:r w:rsidRPr="00302998">
        <w:rPr>
          <w:b/>
          <w:bCs/>
        </w:rPr>
        <w:t>Ditch Artificial Sweeteners</w:t>
      </w:r>
      <w:r>
        <w:t xml:space="preserve">: </w:t>
      </w:r>
      <w:r w:rsidR="005A3076">
        <w:t>Artificial</w:t>
      </w:r>
      <w:r>
        <w:t xml:space="preserve"> sweeteners can disrupt insulin levels and raise health concerns. Choose alternatives that align with your well-being.</w:t>
      </w:r>
    </w:p>
    <w:p w14:paraId="690C806E" w14:textId="77777777" w:rsidR="00302998" w:rsidRDefault="00302998" w:rsidP="00302998">
      <w:pPr>
        <w:pStyle w:val="ListParagraph"/>
      </w:pPr>
    </w:p>
    <w:p w14:paraId="635570ED" w14:textId="102732B2" w:rsidR="00302998" w:rsidRDefault="00302998">
      <w:pPr>
        <w:pStyle w:val="ListParagraph"/>
        <w:numPr>
          <w:ilvl w:val="0"/>
          <w:numId w:val="3"/>
        </w:numPr>
      </w:pPr>
      <w:r w:rsidRPr="00302998">
        <w:rPr>
          <w:b/>
          <w:bCs/>
        </w:rPr>
        <w:t>Mind Gluten Consumption</w:t>
      </w:r>
      <w:r>
        <w:t xml:space="preserve">: </w:t>
      </w:r>
      <w:r w:rsidR="005A3076">
        <w:t>Limit</w:t>
      </w:r>
      <w:r>
        <w:t xml:space="preserve"> gluten intake to support mental and autoimmune health. For some, a gluten-free path leads to improved mental well-being.</w:t>
      </w:r>
    </w:p>
    <w:p w14:paraId="5FDA17AD" w14:textId="77777777" w:rsidR="00302998" w:rsidRDefault="00302998" w:rsidP="00302998">
      <w:pPr>
        <w:pStyle w:val="ListParagraph"/>
      </w:pPr>
    </w:p>
    <w:p w14:paraId="3930E617" w14:textId="10FC1148" w:rsidR="00302998" w:rsidRDefault="00302998">
      <w:pPr>
        <w:pStyle w:val="ListParagraph"/>
        <w:numPr>
          <w:ilvl w:val="0"/>
          <w:numId w:val="3"/>
        </w:numPr>
      </w:pPr>
      <w:r w:rsidRPr="00302998">
        <w:rPr>
          <w:b/>
          <w:bCs/>
        </w:rPr>
        <w:t>Moderate Bread Consumption</w:t>
      </w:r>
      <w:r>
        <w:t xml:space="preserve">: </w:t>
      </w:r>
      <w:r w:rsidR="005A3076">
        <w:t>Mind</w:t>
      </w:r>
      <w:r>
        <w:t xml:space="preserve"> bread consumption; it can impact gut and brain health. The compounds released from bread might exacerbate mental health issues.</w:t>
      </w:r>
    </w:p>
    <w:p w14:paraId="23F7D70D" w14:textId="77777777" w:rsidR="00302998" w:rsidRDefault="00302998" w:rsidP="00302998">
      <w:pPr>
        <w:pStyle w:val="ListParagraph"/>
      </w:pPr>
    </w:p>
    <w:p w14:paraId="207CEC85" w14:textId="049CD835" w:rsidR="00302998" w:rsidRDefault="00302998">
      <w:pPr>
        <w:pStyle w:val="ListParagraph"/>
        <w:numPr>
          <w:ilvl w:val="0"/>
          <w:numId w:val="3"/>
        </w:numPr>
      </w:pPr>
      <w:r w:rsidRPr="00302998">
        <w:rPr>
          <w:b/>
          <w:bCs/>
        </w:rPr>
        <w:t>Mind Soy Intake</w:t>
      </w:r>
      <w:r>
        <w:t xml:space="preserve">: </w:t>
      </w:r>
      <w:r w:rsidR="005A3076">
        <w:t>Be</w:t>
      </w:r>
      <w:r>
        <w:t xml:space="preserve"> cautious with soy, which contains lectins and phytoestrogens that can lead to inflammation, hormonal </w:t>
      </w:r>
      <w:r w:rsidR="005A3076">
        <w:t>imbalances,</w:t>
      </w:r>
      <w:r>
        <w:t xml:space="preserve"> and impotence.</w:t>
      </w:r>
      <w:r>
        <w:br/>
      </w:r>
    </w:p>
    <w:p w14:paraId="0D7B3760" w14:textId="1595387C" w:rsidR="00302998" w:rsidRDefault="00302998">
      <w:pPr>
        <w:pStyle w:val="ListParagraph"/>
        <w:numPr>
          <w:ilvl w:val="0"/>
          <w:numId w:val="3"/>
        </w:numPr>
      </w:pPr>
      <w:r w:rsidRPr="00302998">
        <w:rPr>
          <w:b/>
          <w:bCs/>
        </w:rPr>
        <w:t>Empower Through Label Reading</w:t>
      </w:r>
      <w:r>
        <w:t xml:space="preserve">: </w:t>
      </w:r>
      <w:r w:rsidR="005A3076">
        <w:t>Cultivate</w:t>
      </w:r>
      <w:r>
        <w:t xml:space="preserve"> awareness by reading labels. </w:t>
      </w:r>
      <w:r w:rsidR="005A3076">
        <w:t>Scrutinise</w:t>
      </w:r>
      <w:r>
        <w:t xml:space="preserve"> contents, ingredients, preservatives, and storage methods</w:t>
      </w:r>
      <w:r w:rsidR="00D32979">
        <w:t xml:space="preserve"> to</w:t>
      </w:r>
      <w:r>
        <w:t xml:space="preserve"> becom</w:t>
      </w:r>
      <w:r w:rsidR="00D32979">
        <w:t>e</w:t>
      </w:r>
      <w:r>
        <w:t xml:space="preserve"> an empowered consumer.</w:t>
      </w:r>
    </w:p>
    <w:p w14:paraId="7108E0D4" w14:textId="77777777" w:rsidR="00302998" w:rsidRDefault="00302998" w:rsidP="00302998"/>
    <w:p w14:paraId="728439CC" w14:textId="57519D35" w:rsidR="00302998" w:rsidRDefault="00302998" w:rsidP="00302998">
      <w:r>
        <w:t xml:space="preserve">As you navigate the rich tapestry of these 18 principles, remember that each choice, each bite, weaves a narrative of well-being. </w:t>
      </w:r>
    </w:p>
    <w:p w14:paraId="7CA1C64B" w14:textId="77777777" w:rsidR="00302998" w:rsidRDefault="00302998" w:rsidP="00872136"/>
    <w:p w14:paraId="35BEF27C" w14:textId="77777777" w:rsidR="00CC57D0" w:rsidRDefault="00CC57D0" w:rsidP="00872136"/>
    <w:p w14:paraId="5630F46B" w14:textId="77777777" w:rsidR="00CC57D0" w:rsidRDefault="00CC57D0" w:rsidP="00872136"/>
    <w:p w14:paraId="198F53C2" w14:textId="77777777" w:rsidR="00CC57D0" w:rsidRDefault="00CC57D0" w:rsidP="00872136"/>
    <w:p w14:paraId="7ECF3741" w14:textId="77777777" w:rsidR="00CC57D0" w:rsidRDefault="00CC57D0" w:rsidP="00872136"/>
    <w:p w14:paraId="652F19AD" w14:textId="77777777" w:rsidR="00CC57D0" w:rsidRDefault="00CC57D0" w:rsidP="00872136"/>
    <w:p w14:paraId="189ABA68" w14:textId="77777777" w:rsidR="00CC57D0" w:rsidRDefault="00CC57D0" w:rsidP="00872136"/>
    <w:p w14:paraId="790A0FC4" w14:textId="77777777" w:rsidR="00CC57D0" w:rsidRDefault="00CC57D0" w:rsidP="00872136"/>
    <w:p w14:paraId="6BE13974" w14:textId="77777777" w:rsidR="00CC57D0" w:rsidRDefault="00CC57D0" w:rsidP="00872136"/>
    <w:p w14:paraId="7586EB95" w14:textId="77777777" w:rsidR="00CC57D0" w:rsidRDefault="00CC57D0" w:rsidP="00872136"/>
    <w:p w14:paraId="6CBAB6DD" w14:textId="77777777" w:rsidR="00CC57D0" w:rsidRDefault="00CC57D0" w:rsidP="00872136"/>
    <w:p w14:paraId="5060265E" w14:textId="77777777" w:rsidR="00CC57D0" w:rsidRDefault="00CC57D0" w:rsidP="00872136"/>
    <w:p w14:paraId="15BF658A" w14:textId="2CD08E16" w:rsidR="00D32979" w:rsidRPr="00CC57D0" w:rsidRDefault="0094713C" w:rsidP="00CC57D0">
      <w:pPr>
        <w:pStyle w:val="Heading2"/>
      </w:pPr>
      <w:bookmarkStart w:id="30" w:name="_Toc147153016"/>
      <w:r>
        <w:lastRenderedPageBreak/>
        <w:t>Tracking Sustenance</w:t>
      </w:r>
      <w:bookmarkEnd w:id="30"/>
    </w:p>
    <w:p w14:paraId="4B507DAE" w14:textId="77777777" w:rsidR="00AA12A3" w:rsidRDefault="00AA12A3" w:rsidP="00D32979"/>
    <w:p w14:paraId="26C2FFC3" w14:textId="0000132F" w:rsidR="00AA12A3" w:rsidRDefault="00AA12A3" w:rsidP="00D32979">
      <w:r>
        <w:t xml:space="preserve">There are a range of technologies out there to help track your nutritional intake, manage your portion </w:t>
      </w:r>
      <w:r w:rsidR="00490A39">
        <w:t>control,</w:t>
      </w:r>
      <w:r>
        <w:t xml:space="preserve"> and measure your progress against your nutrition goals. The Wellness Revolution has chosen a small sample of available apps and devices that will help you make nutritional choices and manage your diets.</w:t>
      </w:r>
    </w:p>
    <w:p w14:paraId="4740BC19" w14:textId="77777777" w:rsidR="00AA12A3" w:rsidRDefault="00AA12A3" w:rsidP="00AA12A3">
      <w:pPr>
        <w:pStyle w:val="Heading3"/>
      </w:pPr>
    </w:p>
    <w:p w14:paraId="44FF1BB6" w14:textId="5CC9DD6E" w:rsidR="00AA12A3" w:rsidRDefault="00AA12A3" w:rsidP="00AA12A3">
      <w:pPr>
        <w:pStyle w:val="Heading3"/>
      </w:pPr>
      <w:bookmarkStart w:id="31" w:name="_Toc147153017"/>
      <w:r>
        <w:t>Nutritional Tracking Apps</w:t>
      </w:r>
      <w:bookmarkEnd w:id="31"/>
    </w:p>
    <w:p w14:paraId="609F5D44" w14:textId="77777777" w:rsidR="00AA12A3" w:rsidRDefault="00AA12A3" w:rsidP="00AA12A3"/>
    <w:p w14:paraId="6115235B" w14:textId="61B6E7AD" w:rsidR="007A4454" w:rsidRDefault="00AA12A3" w:rsidP="00AA12A3">
      <w:r>
        <w:t xml:space="preserve">Nutritional tracking apps track your food </w:t>
      </w:r>
      <w:r w:rsidR="002003F7">
        <w:t xml:space="preserve">and caloric </w:t>
      </w:r>
      <w:r>
        <w:t>intake</w:t>
      </w:r>
      <w:r w:rsidR="000A056A">
        <w:t xml:space="preserve"> such as the </w:t>
      </w:r>
      <w:r>
        <w:t xml:space="preserve">calories, </w:t>
      </w:r>
      <w:r w:rsidR="00490A39">
        <w:t>macronutrients,</w:t>
      </w:r>
      <w:r>
        <w:t xml:space="preserve"> and m</w:t>
      </w:r>
      <w:r w:rsidR="000A056A">
        <w:t>icronutrients you are consuming</w:t>
      </w:r>
      <w:r>
        <w:t xml:space="preserve">. </w:t>
      </w:r>
      <w:r w:rsidR="00B94F6E">
        <w:t xml:space="preserve">Many nutrition tracking apps can sync with wearable devices like fitness trackers to provide a more comprehensive view of your health. </w:t>
      </w:r>
      <w:r w:rsidR="000A056A">
        <w:t xml:space="preserve">Some nutritional tracking apps offer food diaries, shopping lists, </w:t>
      </w:r>
      <w:r w:rsidR="002003F7">
        <w:t xml:space="preserve">recipes, </w:t>
      </w:r>
      <w:r w:rsidR="007A4454">
        <w:t xml:space="preserve">reminders, </w:t>
      </w:r>
      <w:r w:rsidR="000A056A">
        <w:t xml:space="preserve">barcode scanners, </w:t>
      </w:r>
      <w:r w:rsidR="002003F7">
        <w:t xml:space="preserve">calorie counters, </w:t>
      </w:r>
      <w:r w:rsidR="007A4454">
        <w:t xml:space="preserve">nutrition logging, </w:t>
      </w:r>
      <w:r w:rsidR="002003F7">
        <w:t xml:space="preserve">nutritional analysis, </w:t>
      </w:r>
      <w:r w:rsidR="000A056A">
        <w:t xml:space="preserve">meal planning support, </w:t>
      </w:r>
      <w:r w:rsidR="002003F7">
        <w:t xml:space="preserve">nutritional information for menu items and </w:t>
      </w:r>
      <w:r w:rsidR="000A056A">
        <w:t xml:space="preserve">personalised nutritional coaching. </w:t>
      </w:r>
      <w:r w:rsidR="00B94F6E">
        <w:t>Often nutritional tracking apps like MyFitnessPal will have comprehensive databases of foods</w:t>
      </w:r>
      <w:r w:rsidR="007440A3">
        <w:t>. They often</w:t>
      </w:r>
      <w:r w:rsidR="00B94F6E">
        <w:t xml:space="preserve"> </w:t>
      </w:r>
      <w:r w:rsidR="007A4454">
        <w:t xml:space="preserve">provide opportunities to set weight loss, </w:t>
      </w:r>
      <w:r w:rsidR="00490A39">
        <w:t>restriction,</w:t>
      </w:r>
      <w:r w:rsidR="007A4454">
        <w:t xml:space="preserve"> and maintenance goals to not only track food consumption but </w:t>
      </w:r>
      <w:r w:rsidR="00B94F6E">
        <w:t>encourage</w:t>
      </w:r>
      <w:r w:rsidR="007A4454">
        <w:t xml:space="preserve"> nutritional behavioural change over time</w:t>
      </w:r>
      <w:r w:rsidR="00B94F6E">
        <w:t>.</w:t>
      </w:r>
      <w:r w:rsidR="007A4454">
        <w:t xml:space="preserve"> </w:t>
      </w:r>
    </w:p>
    <w:p w14:paraId="3EFEE26D" w14:textId="77777777" w:rsidR="00B94F6E" w:rsidRDefault="00B94F6E" w:rsidP="007A4454"/>
    <w:p w14:paraId="5A2BAC34" w14:textId="77777777" w:rsidR="00CC57D0" w:rsidRDefault="00CC57D0" w:rsidP="00CC57D0">
      <w:pPr>
        <w:pStyle w:val="Heading3"/>
      </w:pPr>
      <w:bookmarkStart w:id="32" w:name="_Toc147153018"/>
      <w:r>
        <w:t>Smart Food Diary Apps</w:t>
      </w:r>
      <w:bookmarkEnd w:id="32"/>
    </w:p>
    <w:p w14:paraId="587A23CD" w14:textId="77777777" w:rsidR="00CC57D0" w:rsidRDefault="00CC57D0" w:rsidP="00CC57D0">
      <w:r>
        <w:br/>
        <w:t>Smart Food Diary Apps allow you to take pictures of your meals, and they use image recognition to provide an estimated nutritional breakdown. Smart. Some food diary apps integrate with smart devices like Fitbit, allowing you to track not only your meals but also your physical activity and health metrics.</w:t>
      </w:r>
    </w:p>
    <w:p w14:paraId="2969C808" w14:textId="77777777" w:rsidR="00CC57D0" w:rsidRDefault="00CC57D0" w:rsidP="007A4454"/>
    <w:p w14:paraId="51E3F63A" w14:textId="5AC8BC74" w:rsidR="00B94F6E" w:rsidRDefault="00B94F6E" w:rsidP="009D2E0D">
      <w:pPr>
        <w:pStyle w:val="Heading3"/>
      </w:pPr>
      <w:bookmarkStart w:id="33" w:name="_Toc147153019"/>
      <w:r>
        <w:t>Portion Control Tools</w:t>
      </w:r>
      <w:bookmarkEnd w:id="33"/>
    </w:p>
    <w:p w14:paraId="10745C3E" w14:textId="77777777" w:rsidR="009D2E0D" w:rsidRDefault="009D2E0D" w:rsidP="00B94F6E"/>
    <w:p w14:paraId="26733C1D" w14:textId="14EAD830" w:rsidR="00DF64B6" w:rsidRDefault="00DF64B6" w:rsidP="00B94F6E">
      <w:r>
        <w:t>A range of smart devices have been created to measure and control the portions of food you put on your plate and accurately track your food intake. Smart nutrition scales at one end measure the weight and nutritional content of your food based on the food’s weight. Smart portion control plates are designed with visual cues to help you portion out your meals according to recommended serving sizes. Smart plate covers go a step further providing portion control by limiting the amount of food you can see and access on your plate</w:t>
      </w:r>
      <w:r w:rsidR="009D2E0D">
        <w:t>.</w:t>
      </w:r>
    </w:p>
    <w:p w14:paraId="29343A04" w14:textId="56773DB2" w:rsidR="003B4065" w:rsidRDefault="00DF64B6" w:rsidP="00B94F6E">
      <w:r>
        <w:t xml:space="preserve">Smart cutlery is an innovative way to measure and control food portions with certain smart foods and spoons claiming to measure </w:t>
      </w:r>
      <w:r w:rsidR="00490A39">
        <w:t>you are</w:t>
      </w:r>
      <w:r>
        <w:t xml:space="preserve"> eating speed and offering reminders to eat slowly for better digestion and portion control. Smart portion control utensils have built-in portion control indicators to help you manage serving sizes and track your food intake. Smart food dispensers, storage containers, and vitamins and supplements dispensers all help you control portions of food and track your meal intake by measuring the amount of food you place inside with smart measuring cups going a step further to measure both volume and weight of ingredients</w:t>
      </w:r>
      <w:r w:rsidR="009D2E0D">
        <w:t>.</w:t>
      </w:r>
      <w:r w:rsidR="003B4065">
        <w:t xml:space="preserve"> </w:t>
      </w:r>
    </w:p>
    <w:p w14:paraId="190660FB" w14:textId="7DEFED06" w:rsidR="00DF64B6" w:rsidRDefault="003B4065" w:rsidP="00B94F6E">
      <w:r>
        <w:lastRenderedPageBreak/>
        <w:t>Although not related to your food, smart water bottles are powerful to track your water intake and send reminders to stay hydrated throughout the day.</w:t>
      </w:r>
      <w:r w:rsidR="009D2E0D">
        <w:t xml:space="preserve"> Whatever your choice of portion control smart technology, it is now easier than ever to control </w:t>
      </w:r>
      <w:r>
        <w:t xml:space="preserve">the </w:t>
      </w:r>
      <w:r w:rsidR="00E2266C">
        <w:t>nutrients</w:t>
      </w:r>
      <w:r>
        <w:t xml:space="preserve"> and </w:t>
      </w:r>
      <w:r w:rsidR="009D2E0D">
        <w:t>how many calo</w:t>
      </w:r>
      <w:r>
        <w:t>r</w:t>
      </w:r>
      <w:r w:rsidR="009D2E0D">
        <w:t>ies you are putting on the plate and consuming.</w:t>
      </w:r>
    </w:p>
    <w:p w14:paraId="470AA4F7" w14:textId="77777777" w:rsidR="00B94F6E" w:rsidRDefault="00B94F6E" w:rsidP="007A4454"/>
    <w:p w14:paraId="02639532" w14:textId="4BE0A6D1" w:rsidR="00AA12A3" w:rsidRDefault="00B94F6E" w:rsidP="003B4065">
      <w:pPr>
        <w:pStyle w:val="Heading3"/>
      </w:pPr>
      <w:bookmarkStart w:id="34" w:name="_Toc147153020"/>
      <w:r>
        <w:t>Nutritional Analysis Tools</w:t>
      </w:r>
      <w:bookmarkEnd w:id="34"/>
      <w:r w:rsidR="00AA12A3">
        <w:br/>
      </w:r>
    </w:p>
    <w:p w14:paraId="03B08322" w14:textId="57F54B9E" w:rsidR="009D2E0D" w:rsidRDefault="009D2E0D" w:rsidP="009D2E0D">
      <w:r>
        <w:t xml:space="preserve">There are a range of gadgets, devices, </w:t>
      </w:r>
      <w:r w:rsidR="00490A39">
        <w:t>software,</w:t>
      </w:r>
      <w:r>
        <w:t xml:space="preserve"> and accessories that are utilised for nutritional analysis. Software tools allow you to input your recipes and calculate their nutritional content, gadgets use sensors and technology to estimate the nutritional content of your food and various smartphone accessories (like clip-on lenses or covers) can turn your phone's camera into a food scanner for tracking calories and nutrients.</w:t>
      </w:r>
    </w:p>
    <w:p w14:paraId="6402A2FA" w14:textId="4314DDF7" w:rsidR="007A4454" w:rsidRDefault="003B4065" w:rsidP="009D2E0D">
      <w:r>
        <w:t>Beyond smartphone apps, standalone barcode scanners can quickly retrieve nutritional information from packaged foods, f</w:t>
      </w:r>
      <w:r w:rsidR="009D2E0D">
        <w:t xml:space="preserve">ood Scanners and </w:t>
      </w:r>
      <w:r w:rsidR="00E2266C">
        <w:t>analysers</w:t>
      </w:r>
      <w:r w:rsidR="009D2E0D">
        <w:t xml:space="preserve"> </w:t>
      </w:r>
      <w:r>
        <w:t>use</w:t>
      </w:r>
      <w:r w:rsidR="009D2E0D">
        <w:t xml:space="preserve"> spectroscopy technology to </w:t>
      </w:r>
      <w:r w:rsidR="00E2266C">
        <w:t>analyse</w:t>
      </w:r>
      <w:r w:rsidR="009D2E0D">
        <w:t xml:space="preserve"> the composition of your food and provide nutritional information</w:t>
      </w:r>
      <w:r>
        <w:t>, while S</w:t>
      </w:r>
      <w:r w:rsidR="009D2E0D">
        <w:t>mart Calorie Counting Cameras use camera</w:t>
      </w:r>
      <w:r>
        <w:t>s</w:t>
      </w:r>
      <w:r w:rsidR="009D2E0D">
        <w:t xml:space="preserve"> to </w:t>
      </w:r>
      <w:r w:rsidR="00E2266C">
        <w:t>analyse</w:t>
      </w:r>
      <w:r w:rsidR="009D2E0D">
        <w:t xml:space="preserve"> your meals and provide calorie estimates based on the visual information.</w:t>
      </w:r>
      <w:r>
        <w:t xml:space="preserve"> Other nutritional analysis tools include S</w:t>
      </w:r>
      <w:r w:rsidR="009D2E0D">
        <w:t>mart Refrigerator Magnets</w:t>
      </w:r>
      <w:r>
        <w:t xml:space="preserve"> and </w:t>
      </w:r>
      <w:r w:rsidR="00E2266C">
        <w:t>breathalysers</w:t>
      </w:r>
      <w:r>
        <w:t xml:space="preserve">. Smart Refrigerator </w:t>
      </w:r>
      <w:r w:rsidR="00E2266C">
        <w:t>magnets</w:t>
      </w:r>
      <w:r>
        <w:t xml:space="preserve"> </w:t>
      </w:r>
      <w:r w:rsidR="009D2E0D">
        <w:t>keep track of the nutritional content of foods stored in your fridge and provide reminders about meal planning</w:t>
      </w:r>
      <w:r>
        <w:t xml:space="preserve">, while </w:t>
      </w:r>
      <w:r w:rsidR="00E2266C">
        <w:t>breathalysers</w:t>
      </w:r>
      <w:r w:rsidR="009D2E0D">
        <w:t xml:space="preserve"> help you monitor </w:t>
      </w:r>
      <w:r>
        <w:t>content like alcohol and</w:t>
      </w:r>
      <w:r w:rsidR="009D2E0D">
        <w:t xml:space="preserve"> ketone levels in</w:t>
      </w:r>
      <w:r>
        <w:t xml:space="preserve"> the</w:t>
      </w:r>
      <w:r w:rsidR="009D2E0D">
        <w:t xml:space="preserve"> breath</w:t>
      </w:r>
      <w:r>
        <w:t xml:space="preserve">. </w:t>
      </w:r>
      <w:r w:rsidR="009D2E0D">
        <w:t>Portable Blood Testing Devices</w:t>
      </w:r>
      <w:r>
        <w:t xml:space="preserve"> that</w:t>
      </w:r>
      <w:r w:rsidR="009D2E0D">
        <w:t xml:space="preserve"> allow you to test various biomarkers, including cholesterol levels and blood glucose, giving you insights into your health.</w:t>
      </w:r>
    </w:p>
    <w:p w14:paraId="7AC02639" w14:textId="77777777" w:rsidR="00DF74E8" w:rsidRDefault="00DF74E8" w:rsidP="009D2E0D"/>
    <w:p w14:paraId="36B59C41" w14:textId="1239E815" w:rsidR="003B4065" w:rsidRDefault="00DF74E8" w:rsidP="00DF74E8">
      <w:pPr>
        <w:pStyle w:val="Heading3"/>
      </w:pPr>
      <w:bookmarkStart w:id="35" w:name="_Toc147153021"/>
      <w:r>
        <w:t>Producing</w:t>
      </w:r>
      <w:r w:rsidR="003B4065">
        <w:t xml:space="preserve"> Healthier, More Nutritious Food</w:t>
      </w:r>
      <w:bookmarkEnd w:id="35"/>
    </w:p>
    <w:p w14:paraId="3D28BE02" w14:textId="77777777" w:rsidR="00DF74E8" w:rsidRPr="00DF74E8" w:rsidRDefault="00DF74E8" w:rsidP="00DF74E8"/>
    <w:p w14:paraId="1F2A4967" w14:textId="3913FC40" w:rsidR="003B4065" w:rsidRDefault="003B4065" w:rsidP="009D2E0D">
      <w:r>
        <w:t>A range of smart devices have been created for people to improve their cooking habits</w:t>
      </w:r>
      <w:r w:rsidR="00DF74E8">
        <w:t xml:space="preserve"> and improve the way we prepare food. Some smart refrigerators and pantry systems for example help keep track of food inventory, expiration dates, and even suggest recipes based on available ingredients. Some coffee makers can track your coffee consumption. Some blenders and juicers come with features that calculate the nutritional content of your smoothies and juices. When combined with smart scales, these devices not only measure the weight of ingredients but also provide nutritional information and recipes for foods.</w:t>
      </w:r>
      <w:r w:rsidR="003D007E">
        <w:t xml:space="preserve"> Some smart kitchen appliances can also offer pre-programmed cooking options that calculate and display the nutritional information of your meals.</w:t>
      </w:r>
      <w:r w:rsidR="00DF74E8">
        <w:br/>
      </w:r>
    </w:p>
    <w:p w14:paraId="358138DA" w14:textId="7B929DD2" w:rsidR="003B4065" w:rsidRPr="00CC57D0" w:rsidRDefault="00DF74E8" w:rsidP="00CC57D0">
      <w:pPr>
        <w:pStyle w:val="Heading3"/>
      </w:pPr>
      <w:bookmarkStart w:id="36" w:name="_Toc147153022"/>
      <w:r w:rsidRPr="00CC57D0">
        <w:t>Catering for Diets and Fasting</w:t>
      </w:r>
      <w:bookmarkEnd w:id="36"/>
    </w:p>
    <w:p w14:paraId="7F602AC5" w14:textId="77777777" w:rsidR="003D007E" w:rsidRPr="003D007E" w:rsidRDefault="003D007E" w:rsidP="003D007E"/>
    <w:p w14:paraId="7CC9DD2C" w14:textId="355392D4" w:rsidR="00DF74E8" w:rsidRDefault="00DF74E8" w:rsidP="009D2E0D">
      <w:r>
        <w:t xml:space="preserve">There are a range of smart devices designed to cater for specific diets and fasting. </w:t>
      </w:r>
      <w:r w:rsidR="00490A39">
        <w:t>Apps</w:t>
      </w:r>
      <w:r>
        <w:t xml:space="preserve"> such as Senza, </w:t>
      </w:r>
      <w:r w:rsidR="00E2266C">
        <w:t>KetoDiet</w:t>
      </w:r>
      <w:r>
        <w:t xml:space="preserve"> and Carb Counting with Lenny are all designed for people looking towards attain a low carbohydrate diet and or Ke</w:t>
      </w:r>
      <w:r w:rsidR="003D007E">
        <w:t>t</w:t>
      </w:r>
      <w:r>
        <w:t xml:space="preserve">ogenic meal plans. Apps such as Strongr Fastr and BoyFast help manage various types of fasting regimes by help tracking your fasting </w:t>
      </w:r>
      <w:r w:rsidR="00E2266C">
        <w:t>windows</w:t>
      </w:r>
      <w:r>
        <w:t xml:space="preserve">, </w:t>
      </w:r>
      <w:r w:rsidR="00490A39">
        <w:t>mealtimes,</w:t>
      </w:r>
      <w:r>
        <w:t xml:space="preserve"> and nutrition during eating periods</w:t>
      </w:r>
      <w:r w:rsidR="00CC57D0">
        <w:t>. MyPlant is an app designed for plant-based eaters, offering recipes, meal tracking, and nutritional insights for a vegan or vegetarian lifestyle.</w:t>
      </w:r>
    </w:p>
    <w:p w14:paraId="701340CB" w14:textId="77777777" w:rsidR="003D007E" w:rsidRDefault="003D007E" w:rsidP="009D2E0D"/>
    <w:p w14:paraId="5A85B93C" w14:textId="5F87D756" w:rsidR="003D007E" w:rsidRDefault="003D007E" w:rsidP="00CC57D0">
      <w:pPr>
        <w:pStyle w:val="Heading3"/>
      </w:pPr>
      <w:bookmarkStart w:id="37" w:name="_Toc147153023"/>
      <w:r>
        <w:lastRenderedPageBreak/>
        <w:t>Planning Meals</w:t>
      </w:r>
      <w:bookmarkEnd w:id="37"/>
      <w:r>
        <w:t xml:space="preserve"> </w:t>
      </w:r>
    </w:p>
    <w:p w14:paraId="7EE1EA3C" w14:textId="77777777" w:rsidR="00CC57D0" w:rsidRPr="00CC57D0" w:rsidRDefault="00CC57D0" w:rsidP="00CC57D0"/>
    <w:p w14:paraId="60173577" w14:textId="15875572" w:rsidR="003D007E" w:rsidRDefault="003D007E" w:rsidP="009D2E0D">
      <w:r>
        <w:t xml:space="preserve">It is not just important that you are eating well, but to ensure that you are well organised, prepared and properly stocked to make the best dietary choices. Technologies such as smart pantry organising systems provide an amazing opportunity to keep things organised. Not only do these systems help you keep track of the foods in your pantry, but they also suggest recipes based on what you </w:t>
      </w:r>
      <w:r w:rsidR="00490A39">
        <w:t>have and</w:t>
      </w:r>
      <w:r>
        <w:t xml:space="preserve"> provide nutritional information. Smart Refrigerator Mats are also amazing technologies as they help organize your fridge, track food expiration dates, and remind you to use ingredients before they go bad. Combined with smart egg minder, devices that can track the number of eggs in your refrigerator and provide information about their freshness and nutritional value, there are </w:t>
      </w:r>
      <w:r w:rsidR="00490A39">
        <w:t>several</w:t>
      </w:r>
      <w:r>
        <w:t xml:space="preserve"> tools to ensure that</w:t>
      </w:r>
      <w:r w:rsidR="00CC57D0">
        <w:t xml:space="preserve"> your fridge stays adequately stocked.</w:t>
      </w:r>
      <w:r>
        <w:br/>
      </w:r>
    </w:p>
    <w:p w14:paraId="7F01D3F0" w14:textId="12FA6E30" w:rsidR="003D007E" w:rsidRDefault="003D007E" w:rsidP="00CC57D0">
      <w:pPr>
        <w:pStyle w:val="Heading2"/>
      </w:pPr>
      <w:bookmarkStart w:id="38" w:name="_Toc147153024"/>
      <w:r>
        <w:t>Reducing Waste</w:t>
      </w:r>
      <w:bookmarkEnd w:id="38"/>
    </w:p>
    <w:p w14:paraId="287C0038" w14:textId="77777777" w:rsidR="00CC57D0" w:rsidRPr="00CC57D0" w:rsidRDefault="00CC57D0" w:rsidP="00CC57D0"/>
    <w:p w14:paraId="107F8E4C" w14:textId="6A6A6DD8" w:rsidR="003D007E" w:rsidRDefault="003D007E" w:rsidP="009D2E0D">
      <w:r>
        <w:t xml:space="preserve">Reducing waste </w:t>
      </w:r>
      <w:r w:rsidR="00CC57D0">
        <w:t>may not be</w:t>
      </w:r>
      <w:r>
        <w:t xml:space="preserve"> an important part your diet</w:t>
      </w:r>
      <w:r w:rsidR="00CC57D0">
        <w:t xml:space="preserve">, but it is important for the wellbeing of the planet. Smart Food Waste Trackers can help you reduce food waste by tracking expiration dates and suggesting recipes based on items in your pantry. </w:t>
      </w:r>
      <w:r>
        <w:t>Smart Food Waste Composters</w:t>
      </w:r>
      <w:r w:rsidR="00CC57D0">
        <w:t xml:space="preserve"> are important because</w:t>
      </w:r>
      <w:r>
        <w:t xml:space="preserve"> </w:t>
      </w:r>
      <w:r w:rsidR="00CC57D0">
        <w:t>c</w:t>
      </w:r>
      <w:r>
        <w:t>omposting food waste can indirectly impact your nutrition by promoting sustainable practices and reducing waste.</w:t>
      </w:r>
    </w:p>
    <w:p w14:paraId="40B25E41" w14:textId="77777777" w:rsidR="007B31BC" w:rsidRDefault="007B31BC" w:rsidP="009D2E0D"/>
    <w:p w14:paraId="192C6FFF" w14:textId="77777777" w:rsidR="00B613EC" w:rsidRPr="00B613EC" w:rsidRDefault="00B613EC" w:rsidP="00B613EC">
      <w:pPr>
        <w:tabs>
          <w:tab w:val="left" w:pos="3120"/>
        </w:tabs>
        <w:jc w:val="center"/>
        <w:rPr>
          <w:b/>
          <w:bCs/>
        </w:rPr>
      </w:pPr>
      <w:r w:rsidRPr="00B613EC">
        <w:rPr>
          <w:b/>
          <w:bCs/>
        </w:rPr>
        <w:t>Food Tracking Features</w:t>
      </w:r>
    </w:p>
    <w:p w14:paraId="1AB3103D" w14:textId="77777777" w:rsidR="00C67A7A" w:rsidRDefault="00C67A7A" w:rsidP="005D415C">
      <w:pPr>
        <w:tabs>
          <w:tab w:val="left" w:pos="3120"/>
        </w:tabs>
        <w:sectPr w:rsidR="00C67A7A" w:rsidSect="00F52601">
          <w:headerReference w:type="default" r:id="rId75"/>
          <w:footerReference w:type="default" r:id="rId76"/>
          <w:pgSz w:w="11906" w:h="16838"/>
          <w:pgMar w:top="1440" w:right="1440" w:bottom="1440" w:left="1440" w:header="708" w:footer="708" w:gutter="0"/>
          <w:pgNumType w:start="0"/>
          <w:cols w:space="708"/>
          <w:titlePg/>
          <w:docGrid w:linePitch="360"/>
        </w:sect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26"/>
      </w:tblGrid>
      <w:tr w:rsidR="007B31BC" w14:paraId="150A233A" w14:textId="77777777" w:rsidTr="000E4C4A">
        <w:tc>
          <w:tcPr>
            <w:tcW w:w="9016" w:type="dxa"/>
          </w:tcPr>
          <w:p w14:paraId="76A0F4A7" w14:textId="550DC174" w:rsidR="007B31BC" w:rsidRPr="00CD442A" w:rsidRDefault="007B31BC" w:rsidP="00CD442A">
            <w:pPr>
              <w:tabs>
                <w:tab w:val="left" w:pos="3120"/>
              </w:tabs>
              <w:jc w:val="center"/>
              <w:rPr>
                <w:sz w:val="16"/>
                <w:szCs w:val="16"/>
              </w:rPr>
            </w:pPr>
            <w:r w:rsidRPr="00CD442A">
              <w:rPr>
                <w:sz w:val="16"/>
                <w:szCs w:val="16"/>
              </w:rPr>
              <w:t>Calories</w:t>
            </w:r>
            <w:r w:rsidRPr="00CD442A">
              <w:rPr>
                <w:sz w:val="16"/>
                <w:szCs w:val="16"/>
              </w:rPr>
              <w:br/>
              <w:t>Macronutrients</w:t>
            </w:r>
            <w:r w:rsidRPr="00CD442A">
              <w:rPr>
                <w:sz w:val="16"/>
                <w:szCs w:val="16"/>
              </w:rPr>
              <w:br/>
              <w:t>Micronutrients</w:t>
            </w:r>
            <w:r w:rsidRPr="00CD442A">
              <w:rPr>
                <w:sz w:val="16"/>
                <w:szCs w:val="16"/>
              </w:rPr>
              <w:br/>
              <w:t>Water Intake</w:t>
            </w:r>
            <w:r w:rsidRPr="00CD442A">
              <w:rPr>
                <w:sz w:val="16"/>
                <w:szCs w:val="16"/>
              </w:rPr>
              <w:br/>
              <w:t>Fiber</w:t>
            </w:r>
            <w:r w:rsidRPr="00CD442A">
              <w:rPr>
                <w:sz w:val="16"/>
                <w:szCs w:val="16"/>
              </w:rPr>
              <w:br/>
              <w:t>Sugar and Sodium</w:t>
            </w:r>
            <w:r w:rsidRPr="00CD442A">
              <w:rPr>
                <w:sz w:val="16"/>
                <w:szCs w:val="16"/>
              </w:rPr>
              <w:br/>
              <w:t>Meal Composition</w:t>
            </w:r>
            <w:r w:rsidRPr="00CD442A">
              <w:rPr>
                <w:sz w:val="16"/>
                <w:szCs w:val="16"/>
              </w:rPr>
              <w:br/>
              <w:t>Allergens and Dietary Restrictions</w:t>
            </w:r>
            <w:r w:rsidRPr="00CD442A">
              <w:rPr>
                <w:sz w:val="16"/>
                <w:szCs w:val="16"/>
              </w:rPr>
              <w:br/>
              <w:t>Exercise and Physical Activity</w:t>
            </w:r>
            <w:r w:rsidRPr="00CD442A">
              <w:rPr>
                <w:sz w:val="16"/>
                <w:szCs w:val="16"/>
              </w:rPr>
              <w:br/>
              <w:t>Weight and Body Measurements</w:t>
            </w:r>
            <w:r w:rsidRPr="00CD442A">
              <w:rPr>
                <w:sz w:val="16"/>
                <w:szCs w:val="16"/>
              </w:rPr>
              <w:br/>
              <w:t>Meal Planning and Recipes</w:t>
            </w:r>
            <w:r w:rsidRPr="00CD442A">
              <w:rPr>
                <w:sz w:val="16"/>
                <w:szCs w:val="16"/>
              </w:rPr>
              <w:br/>
              <w:t>Progress Tracking</w:t>
            </w:r>
          </w:p>
          <w:p w14:paraId="1F74B536" w14:textId="3640F54E" w:rsidR="007B31BC" w:rsidRPr="00CD442A" w:rsidRDefault="00894A17" w:rsidP="00CD442A">
            <w:pPr>
              <w:tabs>
                <w:tab w:val="left" w:pos="3120"/>
              </w:tabs>
              <w:jc w:val="center"/>
              <w:rPr>
                <w:sz w:val="16"/>
                <w:szCs w:val="16"/>
              </w:rPr>
            </w:pPr>
            <w:r w:rsidRPr="00CD442A">
              <w:rPr>
                <w:sz w:val="16"/>
                <w:szCs w:val="16"/>
              </w:rPr>
              <w:t>Barcode Scanning</w:t>
            </w:r>
            <w:r w:rsidRPr="00CD442A">
              <w:rPr>
                <w:sz w:val="16"/>
                <w:szCs w:val="16"/>
              </w:rPr>
              <w:br/>
              <w:t xml:space="preserve">Restaurant and </w:t>
            </w:r>
            <w:r w:rsidR="00851D30" w:rsidRPr="00CD442A">
              <w:rPr>
                <w:sz w:val="16"/>
                <w:szCs w:val="16"/>
              </w:rPr>
              <w:t>Fast-Food</w:t>
            </w:r>
            <w:r w:rsidRPr="00CD442A">
              <w:rPr>
                <w:sz w:val="16"/>
                <w:szCs w:val="16"/>
              </w:rPr>
              <w:t xml:space="preserve"> Data</w:t>
            </w:r>
            <w:r w:rsidRPr="00CD442A">
              <w:rPr>
                <w:sz w:val="16"/>
                <w:szCs w:val="16"/>
              </w:rPr>
              <w:br/>
              <w:t>Custom Food Entries</w:t>
            </w:r>
            <w:r w:rsidRPr="00CD442A">
              <w:rPr>
                <w:sz w:val="16"/>
                <w:szCs w:val="16"/>
              </w:rPr>
              <w:br/>
              <w:t>Community and Social Features</w:t>
            </w:r>
            <w:r w:rsidRPr="00CD442A">
              <w:rPr>
                <w:sz w:val="16"/>
                <w:szCs w:val="16"/>
              </w:rPr>
              <w:br/>
            </w:r>
            <w:r w:rsidR="007B31BC" w:rsidRPr="00CD442A">
              <w:rPr>
                <w:sz w:val="16"/>
                <w:szCs w:val="16"/>
              </w:rPr>
              <w:t>Meal Reminders</w:t>
            </w:r>
            <w:r w:rsidR="007B31BC" w:rsidRPr="00CD442A">
              <w:rPr>
                <w:sz w:val="16"/>
                <w:szCs w:val="16"/>
              </w:rPr>
              <w:br/>
              <w:t>Integration with Wearable Devices</w:t>
            </w:r>
            <w:r w:rsidR="007B31BC" w:rsidRPr="00CD442A">
              <w:rPr>
                <w:sz w:val="16"/>
                <w:szCs w:val="16"/>
              </w:rPr>
              <w:br/>
              <w:t>Nutrition Analysis</w:t>
            </w:r>
            <w:r w:rsidR="007B31BC" w:rsidRPr="00CD442A">
              <w:rPr>
                <w:sz w:val="16"/>
                <w:szCs w:val="16"/>
              </w:rPr>
              <w:br/>
              <w:t>Educational Content</w:t>
            </w:r>
            <w:r w:rsidR="007B31BC" w:rsidRPr="00CD442A">
              <w:rPr>
                <w:sz w:val="16"/>
                <w:szCs w:val="16"/>
              </w:rPr>
              <w:br/>
            </w:r>
            <w:r w:rsidR="007B31BC" w:rsidRPr="00CD442A">
              <w:rPr>
                <w:sz w:val="16"/>
                <w:szCs w:val="16"/>
              </w:rPr>
              <w:t>Goal Setting</w:t>
            </w:r>
            <w:r w:rsidR="007B31BC" w:rsidRPr="00CD442A">
              <w:rPr>
                <w:sz w:val="16"/>
                <w:szCs w:val="16"/>
              </w:rPr>
              <w:br/>
              <w:t>Offline Access</w:t>
            </w:r>
          </w:p>
          <w:p w14:paraId="7FCC60AB" w14:textId="595AE174" w:rsidR="00F11127" w:rsidRPr="00CD442A" w:rsidRDefault="007B31BC" w:rsidP="00CD442A">
            <w:pPr>
              <w:tabs>
                <w:tab w:val="left" w:pos="3120"/>
              </w:tabs>
              <w:jc w:val="center"/>
              <w:rPr>
                <w:sz w:val="16"/>
                <w:szCs w:val="16"/>
              </w:rPr>
            </w:pPr>
            <w:r w:rsidRPr="00CD442A">
              <w:rPr>
                <w:sz w:val="16"/>
                <w:szCs w:val="16"/>
              </w:rPr>
              <w:t>Weight of Ingredients</w:t>
            </w:r>
            <w:r w:rsidRPr="00CD442A">
              <w:rPr>
                <w:sz w:val="16"/>
                <w:szCs w:val="16"/>
              </w:rPr>
              <w:br/>
              <w:t>Nutritional Information</w:t>
            </w:r>
            <w:r w:rsidRPr="00CD442A">
              <w:rPr>
                <w:sz w:val="16"/>
                <w:szCs w:val="16"/>
              </w:rPr>
              <w:br/>
              <w:t>Portion Control</w:t>
            </w:r>
          </w:p>
          <w:p w14:paraId="5B58899E" w14:textId="46CC8068" w:rsidR="007B31BC" w:rsidRPr="00CD442A" w:rsidRDefault="007B31BC" w:rsidP="00CD442A">
            <w:pPr>
              <w:tabs>
                <w:tab w:val="left" w:pos="3120"/>
              </w:tabs>
              <w:jc w:val="center"/>
              <w:rPr>
                <w:sz w:val="16"/>
                <w:szCs w:val="16"/>
              </w:rPr>
            </w:pPr>
            <w:r w:rsidRPr="00CD442A">
              <w:rPr>
                <w:sz w:val="16"/>
                <w:szCs w:val="16"/>
              </w:rPr>
              <w:t>Recipe Scaling</w:t>
            </w:r>
            <w:r w:rsidRPr="00CD442A">
              <w:rPr>
                <w:sz w:val="16"/>
                <w:szCs w:val="16"/>
              </w:rPr>
              <w:br/>
              <w:t>Dietary Goals</w:t>
            </w:r>
            <w:r w:rsidRPr="00CD442A">
              <w:rPr>
                <w:sz w:val="16"/>
                <w:szCs w:val="16"/>
              </w:rPr>
              <w:br/>
              <w:t>Meal Planning</w:t>
            </w:r>
            <w:r w:rsidRPr="00CD442A">
              <w:rPr>
                <w:sz w:val="16"/>
                <w:szCs w:val="16"/>
              </w:rPr>
              <w:br/>
              <w:t>Food Diary Integratio</w:t>
            </w:r>
            <w:r w:rsidR="00F11127" w:rsidRPr="00CD442A">
              <w:rPr>
                <w:sz w:val="16"/>
                <w:szCs w:val="16"/>
              </w:rPr>
              <w:t>n</w:t>
            </w:r>
            <w:r w:rsidRPr="00CD442A">
              <w:rPr>
                <w:sz w:val="16"/>
                <w:szCs w:val="16"/>
              </w:rPr>
              <w:br/>
              <w:t>Multi-User Profiles</w:t>
            </w:r>
            <w:r w:rsidRPr="00CD442A">
              <w:rPr>
                <w:sz w:val="16"/>
                <w:szCs w:val="16"/>
              </w:rPr>
              <w:br/>
              <w:t>Dietary Analysis</w:t>
            </w:r>
            <w:r w:rsidRPr="00CD442A">
              <w:rPr>
                <w:sz w:val="16"/>
                <w:szCs w:val="16"/>
              </w:rPr>
              <w:br/>
              <w:t>Weight Tracking</w:t>
            </w:r>
          </w:p>
          <w:p w14:paraId="027FC5B0" w14:textId="77777777" w:rsidR="001169B2" w:rsidRPr="00CD442A" w:rsidRDefault="007B31BC" w:rsidP="00CD442A">
            <w:pPr>
              <w:tabs>
                <w:tab w:val="left" w:pos="3120"/>
              </w:tabs>
              <w:jc w:val="center"/>
              <w:rPr>
                <w:sz w:val="16"/>
                <w:szCs w:val="16"/>
              </w:rPr>
            </w:pPr>
            <w:r w:rsidRPr="00CD442A">
              <w:rPr>
                <w:sz w:val="16"/>
                <w:szCs w:val="16"/>
              </w:rPr>
              <w:t>Eating Speed</w:t>
            </w:r>
            <w:r w:rsidRPr="00CD442A">
              <w:rPr>
                <w:sz w:val="16"/>
                <w:szCs w:val="16"/>
              </w:rPr>
              <w:br/>
              <w:t>Bite Count</w:t>
            </w:r>
          </w:p>
          <w:p w14:paraId="09C04607" w14:textId="77777777" w:rsidR="001169B2" w:rsidRPr="00CD442A" w:rsidRDefault="007B31BC" w:rsidP="00CD442A">
            <w:pPr>
              <w:tabs>
                <w:tab w:val="left" w:pos="3120"/>
              </w:tabs>
              <w:jc w:val="center"/>
              <w:rPr>
                <w:sz w:val="16"/>
                <w:szCs w:val="16"/>
              </w:rPr>
            </w:pPr>
            <w:r w:rsidRPr="00CD442A">
              <w:rPr>
                <w:sz w:val="16"/>
                <w:szCs w:val="16"/>
              </w:rPr>
              <w:t>Meal Duration</w:t>
            </w:r>
          </w:p>
          <w:p w14:paraId="5F8F9304" w14:textId="77777777" w:rsidR="001169B2" w:rsidRPr="00CD442A" w:rsidRDefault="007B31BC" w:rsidP="00CD442A">
            <w:pPr>
              <w:tabs>
                <w:tab w:val="left" w:pos="3120"/>
              </w:tabs>
              <w:jc w:val="center"/>
              <w:rPr>
                <w:sz w:val="16"/>
                <w:szCs w:val="16"/>
              </w:rPr>
            </w:pPr>
            <w:r w:rsidRPr="00CD442A">
              <w:rPr>
                <w:sz w:val="16"/>
                <w:szCs w:val="16"/>
              </w:rPr>
              <w:t>Interval Between Bites</w:t>
            </w:r>
          </w:p>
          <w:p w14:paraId="405356C9" w14:textId="77777777" w:rsidR="001169B2" w:rsidRPr="00CD442A" w:rsidRDefault="007B31BC" w:rsidP="00CD442A">
            <w:pPr>
              <w:tabs>
                <w:tab w:val="left" w:pos="3120"/>
              </w:tabs>
              <w:jc w:val="center"/>
              <w:rPr>
                <w:sz w:val="16"/>
                <w:szCs w:val="16"/>
              </w:rPr>
            </w:pPr>
            <w:r w:rsidRPr="00CD442A">
              <w:rPr>
                <w:sz w:val="16"/>
                <w:szCs w:val="16"/>
              </w:rPr>
              <w:t>Hand-to-Mouth Motion</w:t>
            </w:r>
          </w:p>
          <w:p w14:paraId="774C6160" w14:textId="46615CEB" w:rsidR="007B31BC" w:rsidRPr="00CD442A" w:rsidRDefault="007B31BC" w:rsidP="00CD442A">
            <w:pPr>
              <w:tabs>
                <w:tab w:val="left" w:pos="3120"/>
              </w:tabs>
              <w:jc w:val="center"/>
              <w:rPr>
                <w:sz w:val="16"/>
                <w:szCs w:val="16"/>
              </w:rPr>
            </w:pPr>
            <w:r w:rsidRPr="00CD442A">
              <w:rPr>
                <w:sz w:val="16"/>
                <w:szCs w:val="16"/>
              </w:rPr>
              <w:t>Alerts and Feedback</w:t>
            </w:r>
            <w:r w:rsidRPr="00CD442A">
              <w:rPr>
                <w:sz w:val="16"/>
                <w:szCs w:val="16"/>
              </w:rPr>
              <w:br/>
              <w:t>Portion Size Estimation</w:t>
            </w:r>
          </w:p>
          <w:p w14:paraId="4840931D" w14:textId="2A643008" w:rsidR="007B31BC" w:rsidRPr="00CD442A" w:rsidRDefault="007B31BC" w:rsidP="00CD442A">
            <w:pPr>
              <w:tabs>
                <w:tab w:val="left" w:pos="3120"/>
              </w:tabs>
              <w:jc w:val="center"/>
              <w:rPr>
                <w:sz w:val="16"/>
                <w:szCs w:val="16"/>
              </w:rPr>
            </w:pPr>
            <w:r w:rsidRPr="00CD442A">
              <w:rPr>
                <w:sz w:val="16"/>
                <w:szCs w:val="16"/>
              </w:rPr>
              <w:t>Water Intake</w:t>
            </w:r>
            <w:r w:rsidRPr="00CD442A">
              <w:rPr>
                <w:sz w:val="16"/>
                <w:szCs w:val="16"/>
              </w:rPr>
              <w:br/>
            </w:r>
            <w:r w:rsidR="00E941F5" w:rsidRPr="00CD442A">
              <w:rPr>
                <w:sz w:val="16"/>
                <w:szCs w:val="16"/>
              </w:rPr>
              <w:t>H</w:t>
            </w:r>
            <w:r w:rsidRPr="00CD442A">
              <w:rPr>
                <w:sz w:val="16"/>
                <w:szCs w:val="16"/>
              </w:rPr>
              <w:t>ydration Goal</w:t>
            </w:r>
            <w:r w:rsidR="00E941F5" w:rsidRPr="00CD442A">
              <w:rPr>
                <w:sz w:val="16"/>
                <w:szCs w:val="16"/>
              </w:rPr>
              <w:t>s</w:t>
            </w:r>
            <w:r w:rsidRPr="00CD442A">
              <w:rPr>
                <w:sz w:val="16"/>
                <w:szCs w:val="16"/>
              </w:rPr>
              <w:br/>
            </w:r>
            <w:r w:rsidRPr="00CD442A">
              <w:rPr>
                <w:sz w:val="16"/>
                <w:szCs w:val="16"/>
              </w:rPr>
              <w:t>Sip Tracking</w:t>
            </w:r>
            <w:r w:rsidRPr="00CD442A">
              <w:rPr>
                <w:sz w:val="16"/>
                <w:szCs w:val="16"/>
              </w:rPr>
              <w:br/>
              <w:t>Temperature Monitoring</w:t>
            </w:r>
            <w:r w:rsidRPr="00CD442A">
              <w:rPr>
                <w:sz w:val="16"/>
                <w:szCs w:val="16"/>
              </w:rPr>
              <w:br/>
              <w:t>Hydration History</w:t>
            </w:r>
          </w:p>
          <w:p w14:paraId="4BFF0EF3" w14:textId="77777777" w:rsidR="001E1A6E" w:rsidRPr="00CD442A" w:rsidRDefault="007B31BC" w:rsidP="00CD442A">
            <w:pPr>
              <w:tabs>
                <w:tab w:val="left" w:pos="3120"/>
              </w:tabs>
              <w:jc w:val="center"/>
              <w:rPr>
                <w:sz w:val="16"/>
                <w:szCs w:val="16"/>
              </w:rPr>
            </w:pPr>
            <w:r w:rsidRPr="00CD442A">
              <w:rPr>
                <w:sz w:val="16"/>
                <w:szCs w:val="16"/>
              </w:rPr>
              <w:t>Inventory Management</w:t>
            </w:r>
            <w:r w:rsidRPr="00CD442A">
              <w:rPr>
                <w:sz w:val="16"/>
                <w:szCs w:val="16"/>
              </w:rPr>
              <w:br/>
              <w:t>Expiration Date Tracking</w:t>
            </w:r>
          </w:p>
          <w:p w14:paraId="3EF69CD8" w14:textId="6111C2A6" w:rsidR="007B31BC" w:rsidRPr="00CD442A" w:rsidRDefault="007B31BC" w:rsidP="00CD442A">
            <w:pPr>
              <w:tabs>
                <w:tab w:val="left" w:pos="3120"/>
              </w:tabs>
              <w:jc w:val="center"/>
              <w:rPr>
                <w:sz w:val="16"/>
                <w:szCs w:val="16"/>
              </w:rPr>
            </w:pPr>
            <w:r w:rsidRPr="00CD442A">
              <w:rPr>
                <w:sz w:val="16"/>
                <w:szCs w:val="16"/>
              </w:rPr>
              <w:t>Quantity Monitoring</w:t>
            </w:r>
            <w:r w:rsidRPr="00CD442A">
              <w:rPr>
                <w:sz w:val="16"/>
                <w:szCs w:val="16"/>
              </w:rPr>
              <w:br/>
              <w:t>Categorization and Sorting</w:t>
            </w:r>
            <w:r w:rsidRPr="00CD442A">
              <w:rPr>
                <w:sz w:val="16"/>
                <w:szCs w:val="16"/>
              </w:rPr>
              <w:br/>
              <w:t>Shopping Lists</w:t>
            </w:r>
            <w:r w:rsidRPr="00CD442A">
              <w:rPr>
                <w:sz w:val="16"/>
                <w:szCs w:val="16"/>
              </w:rPr>
              <w:br/>
              <w:t>Voice Commands</w:t>
            </w:r>
            <w:r w:rsidRPr="00CD442A">
              <w:rPr>
                <w:sz w:val="16"/>
                <w:szCs w:val="16"/>
              </w:rPr>
              <w:br/>
              <w:t>Notifications and Alerts</w:t>
            </w:r>
            <w:r w:rsidR="001E1A6E" w:rsidRPr="00CD442A">
              <w:rPr>
                <w:sz w:val="16"/>
                <w:szCs w:val="16"/>
              </w:rPr>
              <w:t xml:space="preserve"> </w:t>
            </w:r>
            <w:r w:rsidRPr="00CD442A">
              <w:rPr>
                <w:sz w:val="16"/>
                <w:szCs w:val="16"/>
              </w:rPr>
              <w:br/>
              <w:t>Recipe Suggestions</w:t>
            </w:r>
          </w:p>
          <w:p w14:paraId="44764BAE" w14:textId="77777777" w:rsidR="001E1A6E" w:rsidRPr="00CD442A" w:rsidRDefault="007B31BC" w:rsidP="00CD442A">
            <w:pPr>
              <w:tabs>
                <w:tab w:val="left" w:pos="3120"/>
              </w:tabs>
              <w:jc w:val="center"/>
              <w:rPr>
                <w:sz w:val="16"/>
                <w:szCs w:val="16"/>
              </w:rPr>
            </w:pPr>
            <w:r w:rsidRPr="00CD442A">
              <w:rPr>
                <w:sz w:val="16"/>
                <w:szCs w:val="16"/>
              </w:rPr>
              <w:t>Food Purchases</w:t>
            </w:r>
            <w:r w:rsidRPr="00CD442A">
              <w:rPr>
                <w:sz w:val="16"/>
                <w:szCs w:val="16"/>
              </w:rPr>
              <w:br/>
              <w:t>Food Inventory</w:t>
            </w:r>
            <w:r w:rsidRPr="00CD442A">
              <w:rPr>
                <w:sz w:val="16"/>
                <w:szCs w:val="16"/>
              </w:rPr>
              <w:br/>
              <w:t>Expiration Dates</w:t>
            </w:r>
            <w:r w:rsidRPr="00CD442A">
              <w:rPr>
                <w:sz w:val="16"/>
                <w:szCs w:val="16"/>
              </w:rPr>
              <w:br/>
              <w:t>Consumption Tracking</w:t>
            </w:r>
          </w:p>
          <w:p w14:paraId="78A6948B" w14:textId="77777777" w:rsidR="001E1A6E" w:rsidRPr="00CD442A" w:rsidRDefault="007B31BC" w:rsidP="00CD442A">
            <w:pPr>
              <w:tabs>
                <w:tab w:val="left" w:pos="3120"/>
              </w:tabs>
              <w:jc w:val="center"/>
              <w:rPr>
                <w:sz w:val="16"/>
                <w:szCs w:val="16"/>
              </w:rPr>
            </w:pPr>
            <w:r w:rsidRPr="00CD442A">
              <w:rPr>
                <w:sz w:val="16"/>
                <w:szCs w:val="16"/>
              </w:rPr>
              <w:t>Waste Generation</w:t>
            </w:r>
          </w:p>
          <w:p w14:paraId="15EBE057" w14:textId="054D4B88" w:rsidR="007B31BC" w:rsidRDefault="001E1A6E" w:rsidP="00CD442A">
            <w:pPr>
              <w:tabs>
                <w:tab w:val="left" w:pos="3120"/>
              </w:tabs>
              <w:jc w:val="center"/>
            </w:pPr>
            <w:r w:rsidRPr="00CD442A">
              <w:rPr>
                <w:sz w:val="16"/>
                <w:szCs w:val="16"/>
              </w:rPr>
              <w:t>Quantity</w:t>
            </w:r>
            <w:r w:rsidR="007B31BC" w:rsidRPr="00CD442A">
              <w:rPr>
                <w:sz w:val="16"/>
                <w:szCs w:val="16"/>
              </w:rPr>
              <w:t xml:space="preserve"> and Weight</w:t>
            </w:r>
            <w:r w:rsidR="007B31BC" w:rsidRPr="00CD442A">
              <w:rPr>
                <w:sz w:val="16"/>
                <w:szCs w:val="16"/>
              </w:rPr>
              <w:br/>
              <w:t>Food Categories</w:t>
            </w:r>
            <w:r w:rsidR="007B31BC" w:rsidRPr="00CD442A">
              <w:rPr>
                <w:sz w:val="16"/>
                <w:szCs w:val="16"/>
              </w:rPr>
              <w:br/>
              <w:t>User Reminders</w:t>
            </w:r>
            <w:r w:rsidR="007B31BC" w:rsidRPr="00CD442A">
              <w:rPr>
                <w:sz w:val="16"/>
                <w:szCs w:val="16"/>
              </w:rPr>
              <w:br/>
              <w:t>Meal Planning</w:t>
            </w:r>
            <w:r w:rsidR="007B31BC" w:rsidRPr="00CD442A">
              <w:rPr>
                <w:sz w:val="16"/>
                <w:szCs w:val="16"/>
              </w:rPr>
              <w:br/>
              <w:t>Donation Suggestions</w:t>
            </w:r>
          </w:p>
        </w:tc>
      </w:tr>
    </w:tbl>
    <w:p w14:paraId="6282C4EE" w14:textId="77777777" w:rsidR="00C67A7A" w:rsidRDefault="00C67A7A" w:rsidP="006D143F">
      <w:pPr>
        <w:pStyle w:val="Heading3"/>
        <w:sectPr w:rsidR="00C67A7A" w:rsidSect="00C67A7A">
          <w:type w:val="continuous"/>
          <w:pgSz w:w="11906" w:h="16838"/>
          <w:pgMar w:top="1440" w:right="1440" w:bottom="1440" w:left="1440" w:header="708" w:footer="708" w:gutter="0"/>
          <w:pgNumType w:start="0"/>
          <w:cols w:num="3" w:space="708"/>
          <w:titlePg/>
          <w:docGrid w:linePitch="360"/>
        </w:sectPr>
      </w:pPr>
    </w:p>
    <w:p w14:paraId="58E54895" w14:textId="77777777" w:rsidR="006B7501" w:rsidRDefault="006B7501" w:rsidP="006B7501"/>
    <w:p w14:paraId="4F9DD734" w14:textId="566AF01A" w:rsidR="006B7501" w:rsidRDefault="00290081" w:rsidP="006B7501">
      <w:pPr>
        <w:tabs>
          <w:tab w:val="left" w:pos="3120"/>
        </w:tabs>
      </w:pPr>
      <w:r>
        <w:t>Personalised Dietary Recommendations</w:t>
      </w:r>
    </w:p>
    <w:p w14:paraId="0AA2A1AA" w14:textId="77777777" w:rsidR="00290081" w:rsidRDefault="002868A9" w:rsidP="006B7501">
      <w:r>
        <w:t xml:space="preserve">Nutrigenomics data is a branch of nutritional genomics that explores the interaction between an individual's genetic makeup (genotype) and their dietary choices (nutrition) to understand how specific genes affect the body's response to nutrients and other dietary components. This field aims to provide personalized nutrition recommendations based on an individual's genetic profile. </w:t>
      </w:r>
    </w:p>
    <w:p w14:paraId="7A92A29D" w14:textId="1C2E201F" w:rsidR="006B7501" w:rsidRDefault="002868A9" w:rsidP="006B7501">
      <w:r>
        <w:lastRenderedPageBreak/>
        <w:t>Nutrigenomics begins with the analysis of an individual's genetic profile. This involves examining specific genes associated with various aspects of nutrition and metabolism</w:t>
      </w:r>
      <w:r w:rsidR="00290081">
        <w:t xml:space="preserve"> (</w:t>
      </w:r>
      <w:r w:rsidR="001B0152">
        <w:t>e.g.,</w:t>
      </w:r>
      <w:r w:rsidR="00290081">
        <w:t xml:space="preserve"> </w:t>
      </w:r>
      <w:r>
        <w:t>genes related to nutrient metabolism, food sensitivities, appetite regulation, and nutrient transport</w:t>
      </w:r>
      <w:r w:rsidR="00290081">
        <w:t>)</w:t>
      </w:r>
      <w:r>
        <w:t>.</w:t>
      </w:r>
      <w:r w:rsidR="00290081">
        <w:t xml:space="preserve"> </w:t>
      </w:r>
      <w:r>
        <w:t>The genetic profiling reveals variations or single nucleotide polymorphisms (SNPs) in these genes. These variations can influence how a person processes and utilizes nutrients, and they may predispose individuals to certain nutritional challenges or deficiencies.</w:t>
      </w:r>
      <w:r>
        <w:br/>
      </w:r>
      <w:r>
        <w:br/>
        <w:t>Nutrigenomics data is used to provide personalized dietary recommendations based on an individual's genetic variations. These recommendations can include specific nutrient requirements, dietary restrictions, or advice on optimizing nutrient intake.</w:t>
      </w:r>
      <w:r w:rsidR="00290081">
        <w:t xml:space="preserve"> </w:t>
      </w:r>
      <w:r>
        <w:t>Nutrigenomics can help individuals tailor their diet plans to match their genetic makeup. For example, a person with a genetic predisposition to lactose intolerance might choose lactose-free dairy products or alternatives, while someone with a high-risk genetic profile for heart disease might be advised to follow a diet low in saturated fats.</w:t>
      </w:r>
      <w:r w:rsidR="00290081">
        <w:t xml:space="preserve"> </w:t>
      </w:r>
      <w:r>
        <w:t>Nutrigenomics data can highlight genetic factors that may increase the risk of nutrient deficiencies. Individuals with specific genetic variants may be advised to consume higher levels of certain nutrients to prevent deficiencies.</w:t>
      </w:r>
      <w:r>
        <w:br/>
      </w:r>
      <w:r>
        <w:br/>
      </w:r>
      <w:r w:rsidR="00B3609A">
        <w:t>N</w:t>
      </w:r>
      <w:r>
        <w:t>utrigenomics is a rapidly evolving field</w:t>
      </w:r>
      <w:r w:rsidR="00B3609A">
        <w:t xml:space="preserve"> and</w:t>
      </w:r>
      <w:r>
        <w:t xml:space="preserve"> holds promise for personalized nutrition</w:t>
      </w:r>
      <w:r w:rsidR="008B59CE">
        <w:t xml:space="preserve"> providing tailored dietary guidance and recommendations that are specific to each person's needs and circumstances.</w:t>
      </w:r>
      <w:r w:rsidR="008A4618">
        <w:t xml:space="preserve"> While advances in technology discussed by the</w:t>
      </w:r>
      <w:r w:rsidR="004C03D8">
        <w:t xml:space="preserve"> Wellness Revolution (such as</w:t>
      </w:r>
      <w:r w:rsidR="008A4618">
        <w:t xml:space="preserve"> as genetic testing and wearable devices</w:t>
      </w:r>
      <w:r w:rsidR="004C03D8">
        <w:t>)</w:t>
      </w:r>
      <w:r w:rsidR="008A4618">
        <w:t xml:space="preserve"> have made it easier to gather data and tailor recommendations,</w:t>
      </w:r>
      <w:r w:rsidR="004C03D8">
        <w:t xml:space="preserve"> personalised nutrition</w:t>
      </w:r>
      <w:r w:rsidR="008A4618">
        <w:t xml:space="preserve"> is still </w:t>
      </w:r>
      <w:r w:rsidR="001B0152">
        <w:t>evolving,</w:t>
      </w:r>
      <w:r w:rsidR="004C03D8">
        <w:t xml:space="preserve"> and it is important to consult</w:t>
      </w:r>
      <w:r w:rsidR="008A4618">
        <w:t xml:space="preserve"> with a registered dietitian or</w:t>
      </w:r>
      <w:r w:rsidR="004C03D8">
        <w:t xml:space="preserve"> Wellbeing Practitioner</w:t>
      </w:r>
      <w:r w:rsidR="008A4618">
        <w:t xml:space="preserve"> with expertise in personalized nutrition </w:t>
      </w:r>
      <w:r w:rsidR="004C03D8">
        <w:t xml:space="preserve">as it </w:t>
      </w:r>
      <w:r w:rsidR="008A4618">
        <w:t>can be valuable for individuals</w:t>
      </w:r>
      <w:r w:rsidR="006D3B60">
        <w:t xml:space="preserve"> to</w:t>
      </w:r>
      <w:r w:rsidR="008A4618">
        <w:t xml:space="preserve"> seek personalized dietary guidance.</w:t>
      </w:r>
      <w:r w:rsidR="006D3B60">
        <w:t xml:space="preserve"> The Wellness Revolution now turns to a range of Wellbeing Practitioners that may be able to provide such guidance</w:t>
      </w:r>
      <w:r w:rsidR="001B0152">
        <w:t>.</w:t>
      </w:r>
    </w:p>
    <w:p w14:paraId="7B68DC28" w14:textId="77777777" w:rsidR="006B7501" w:rsidRDefault="006B7501" w:rsidP="006B7501"/>
    <w:p w14:paraId="560D6AF2" w14:textId="77777777" w:rsidR="006B7501" w:rsidRDefault="006B7501" w:rsidP="006B7501"/>
    <w:p w14:paraId="21EDCFD4" w14:textId="77777777" w:rsidR="006B7501" w:rsidRDefault="006B7501" w:rsidP="006B7501"/>
    <w:p w14:paraId="58828045" w14:textId="77777777" w:rsidR="006B7501" w:rsidRDefault="006B7501" w:rsidP="006B7501"/>
    <w:p w14:paraId="195E6335" w14:textId="77777777" w:rsidR="001B0152" w:rsidRDefault="001B0152" w:rsidP="006B7501"/>
    <w:p w14:paraId="781C5326" w14:textId="77777777" w:rsidR="001B0152" w:rsidRDefault="001B0152" w:rsidP="006B7501"/>
    <w:p w14:paraId="3576FB13" w14:textId="77777777" w:rsidR="001B0152" w:rsidRDefault="001B0152" w:rsidP="006B7501"/>
    <w:p w14:paraId="66182FC6" w14:textId="77777777" w:rsidR="001B0152" w:rsidRDefault="001B0152" w:rsidP="006B7501"/>
    <w:p w14:paraId="634C03FB" w14:textId="77777777" w:rsidR="001B0152" w:rsidRDefault="001B0152" w:rsidP="006B7501"/>
    <w:p w14:paraId="386330B9" w14:textId="77777777" w:rsidR="001B0152" w:rsidRDefault="001B0152" w:rsidP="006B7501"/>
    <w:p w14:paraId="4D0BF3B8" w14:textId="77777777" w:rsidR="001B0152" w:rsidRDefault="001B0152" w:rsidP="006B7501"/>
    <w:p w14:paraId="758B2027" w14:textId="77777777" w:rsidR="001B0152" w:rsidRDefault="001B0152" w:rsidP="006B7501"/>
    <w:p w14:paraId="082FFBAE" w14:textId="77777777" w:rsidR="001B0152" w:rsidRDefault="001B0152" w:rsidP="006B7501"/>
    <w:p w14:paraId="538ACCCD" w14:textId="77777777" w:rsidR="001B0152" w:rsidRPr="006B7501" w:rsidRDefault="001B0152" w:rsidP="006B7501"/>
    <w:p w14:paraId="4AAECC5E" w14:textId="69439312" w:rsidR="003D007E" w:rsidRDefault="007440A3" w:rsidP="004042E5">
      <w:pPr>
        <w:pStyle w:val="Heading2"/>
      </w:pPr>
      <w:bookmarkStart w:id="39" w:name="_Toc147153025"/>
      <w:r>
        <w:lastRenderedPageBreak/>
        <w:t>S</w:t>
      </w:r>
      <w:r w:rsidR="00CC57D0">
        <w:t>eek</w:t>
      </w:r>
      <w:r w:rsidR="006D3B60">
        <w:t>ing</w:t>
      </w:r>
      <w:r w:rsidR="00CC57D0">
        <w:t xml:space="preserve"> </w:t>
      </w:r>
      <w:r w:rsidR="006D143F">
        <w:t xml:space="preserve">Nutritional </w:t>
      </w:r>
      <w:r w:rsidR="006D3B60">
        <w:t>Guidance</w:t>
      </w:r>
      <w:bookmarkEnd w:id="39"/>
    </w:p>
    <w:p w14:paraId="055B5C22" w14:textId="77777777" w:rsidR="004042E5" w:rsidRDefault="004042E5" w:rsidP="009D2E0D"/>
    <w:p w14:paraId="49BD7ABA" w14:textId="3256A06C" w:rsidR="005873A4" w:rsidRDefault="00D3585F" w:rsidP="009D2E0D">
      <w:r>
        <w:t xml:space="preserve">When it comes to our dietary needs, seeking professional help is a smart choice. </w:t>
      </w:r>
      <w:r w:rsidR="00490A39">
        <w:t>It is</w:t>
      </w:r>
      <w:r>
        <w:t xml:space="preserve"> beneficial if </w:t>
      </w:r>
      <w:r w:rsidR="00490A39">
        <w:t>you are</w:t>
      </w:r>
      <w:r>
        <w:t xml:space="preserve"> looking to make significant changes to your diet, dealing with specific health concerns, or simply aiming for a healthier lifestyle overall. There are many situations </w:t>
      </w:r>
      <w:r w:rsidR="00490A39">
        <w:t>were</w:t>
      </w:r>
      <w:r>
        <w:t xml:space="preserve"> seeking guidance from experts in diet and nutrition can make a real difference. For instance, if you have dietary restrictions or preferences like being vegan, gluten-free, or managing allergies, professionals can provide valuable insights.</w:t>
      </w:r>
      <w:r>
        <w:br/>
      </w:r>
      <w:r>
        <w:br/>
        <w:t xml:space="preserve">As we age, our nutritional needs change, and professionals can offer advice on adjusting our diets accordingly. If weight management is on your agenda, experts can guide you towards a healthier weight through proper eating habits. </w:t>
      </w:r>
      <w:r w:rsidR="00490A39">
        <w:t>They are</w:t>
      </w:r>
      <w:r>
        <w:t xml:space="preserve"> also a great resource if </w:t>
      </w:r>
      <w:r w:rsidR="00490A39">
        <w:t>you are</w:t>
      </w:r>
      <w:r>
        <w:t xml:space="preserve"> dealing with issues like disordered eating or emotional relationships with food. When it comes to nutritional supplements, identifying food allergies or sensitivities, or simply wanting to make better dietary choices, professionals are there to help.</w:t>
      </w:r>
      <w:r>
        <w:br/>
      </w:r>
      <w:r>
        <w:br/>
        <w:t>A range of professionals can offer support tailored to your needs. They bring different perspectives and areas of expertise, ensuring you get personalized advice that empowers you to make informed choices about your diet and overall health. Below are a range of professionals that provide support for dietary and nutritional needs.</w:t>
      </w:r>
    </w:p>
    <w:p w14:paraId="08A74B18" w14:textId="77777777" w:rsidR="00D3585F" w:rsidRDefault="00D3585F" w:rsidP="009D2E0D"/>
    <w:p w14:paraId="01D6586B" w14:textId="7CAAB46E" w:rsidR="00CC57D0" w:rsidRDefault="00CC57D0" w:rsidP="004042E5">
      <w:pPr>
        <w:pStyle w:val="Heading3"/>
      </w:pPr>
      <w:bookmarkStart w:id="40" w:name="_Toc147153026"/>
      <w:r>
        <w:t>Dieticians</w:t>
      </w:r>
      <w:bookmarkEnd w:id="40"/>
    </w:p>
    <w:p w14:paraId="081412EA" w14:textId="77777777" w:rsidR="004042E5" w:rsidRDefault="004042E5" w:rsidP="009D2E0D"/>
    <w:p w14:paraId="2F1CB4DA" w14:textId="07E87DA5" w:rsidR="00986391" w:rsidRDefault="00986391" w:rsidP="004042E5">
      <w:r>
        <w:t xml:space="preserve">Dietitians (RDs) are expert nutrition professionals with accredited education and clinical experience. They provide personalized guidance, create meal plans, and offer support for diverse health conditions and weight management. RDs tailor their advice to individuals' unique health objectives, dietary needs, and medical concerns. </w:t>
      </w:r>
    </w:p>
    <w:p w14:paraId="038FD7CF" w14:textId="37AA874B" w:rsidR="004042E5" w:rsidRDefault="00986391" w:rsidP="004042E5">
      <w:r>
        <w:t xml:space="preserve">Their evidence-based approach includes personalized meal planning, weight management strategies, disease management for conditions like diabetes and heart disease, guidance for food allergies and sensitivities, support for gastrointestinal health, sports nutrition plans, prenatal and maternal nutrition guidance, childhood nutrition advice, geriatric nutrition plans, mindful eating and </w:t>
      </w:r>
      <w:r w:rsidR="00E2266C">
        <w:t>behaviour</w:t>
      </w:r>
      <w:r>
        <w:t xml:space="preserve"> change coaching, recommendations for nutritional supplements, food safety education, promotion of healthy eating patterns, guidance on meal timing and frequency, and instruction on interpreting nutrition labels. Through their comprehensive expertise, dietitians empower individuals to make informed dietary choices that positively impact their overall well-being, fostering sustainable health improvements.</w:t>
      </w:r>
    </w:p>
    <w:p w14:paraId="1E502AAA" w14:textId="77777777" w:rsidR="00986391" w:rsidRDefault="00986391" w:rsidP="004042E5"/>
    <w:p w14:paraId="09EE7F14" w14:textId="7C9D3ED3" w:rsidR="00CC57D0" w:rsidRDefault="00CC57D0" w:rsidP="004042E5">
      <w:pPr>
        <w:pStyle w:val="Heading3"/>
      </w:pPr>
      <w:bookmarkStart w:id="41" w:name="_Toc147153027"/>
      <w:r>
        <w:t>Nutritionists</w:t>
      </w:r>
      <w:bookmarkEnd w:id="41"/>
    </w:p>
    <w:p w14:paraId="6FB322F2" w14:textId="774E46CA" w:rsidR="004042E5" w:rsidRDefault="00986391" w:rsidP="00FB7854">
      <w:r>
        <w:br/>
        <w:t xml:space="preserve">A nutritionist is a professional specializing in nutrition who offers guidance on dietary choices to enhance health and well-being. They operate in diverse settings such as hospitals, clinics, wellness </w:t>
      </w:r>
      <w:r w:rsidR="00E2266C">
        <w:t>centres</w:t>
      </w:r>
      <w:r>
        <w:t xml:space="preserve">, and private practice. </w:t>
      </w:r>
      <w:r w:rsidR="00490A39">
        <w:t>It is</w:t>
      </w:r>
      <w:r>
        <w:t xml:space="preserve"> essential to acknowledge that the role and qualifications of nutritionists can differ by location. In some regions, "nutritionist" and "dietitian" are interchangeable, while in others, they hold distinct meanings. Generally, nutritionists provide the following forms of </w:t>
      </w:r>
      <w:r>
        <w:lastRenderedPageBreak/>
        <w:t>dietary support:</w:t>
      </w:r>
      <w:r>
        <w:br/>
      </w:r>
      <w:r>
        <w:br/>
        <w:t xml:space="preserve">They conduct nutritional assessments, tailor personalized nutrition plans, and offer general advice on maintaining balanced diets. Nutritionists address weight management goals, create meal plans, and provide recommendations for managing health conditions such as diabetes and heart disease. They also educate clients about nutritional value, suggest appropriate supplement use, and collaborate with athletes for optimized performance diets. Additionally, nutritionists assist in adopting healthy eating strategies and positive </w:t>
      </w:r>
      <w:r w:rsidR="00E2266C">
        <w:t>behavioural</w:t>
      </w:r>
      <w:r>
        <w:t xml:space="preserve"> changes.</w:t>
      </w:r>
      <w:r w:rsidR="004042E5">
        <w:br/>
      </w:r>
    </w:p>
    <w:p w14:paraId="61DB48C3" w14:textId="6CE2291A" w:rsidR="007440A3" w:rsidRDefault="007440A3" w:rsidP="00FB7854">
      <w:pPr>
        <w:pStyle w:val="Heading3"/>
      </w:pPr>
      <w:bookmarkStart w:id="42" w:name="_Toc147153028"/>
      <w:r>
        <w:t>Naturopath</w:t>
      </w:r>
      <w:bookmarkEnd w:id="42"/>
    </w:p>
    <w:p w14:paraId="568DCD9C" w14:textId="77777777" w:rsidR="00FB7854" w:rsidRDefault="00FB7854" w:rsidP="009D2E0D"/>
    <w:p w14:paraId="4527A770" w14:textId="20063B39" w:rsidR="00986391" w:rsidRDefault="00986391" w:rsidP="00FB7854">
      <w:r>
        <w:t xml:space="preserve">Naturopaths are holistic healers who prioritize natural approaches to well-being, blending various therapies for personalized health strategies. Their techniques encompass dietary and nutritional recommendations, herbal medicine, lifestyle adjustments, and more. Naturopaths offer diverse dietary and nutritional assistance, customized to </w:t>
      </w:r>
      <w:r w:rsidR="00490A39">
        <w:t>everyone’s</w:t>
      </w:r>
      <w:r>
        <w:t xml:space="preserve"> health objectives and the practitioner's philosophy. Some of their offerings include personalized nutrition plans, advocating for whole foods, providing dietary guidelines for specific concerns, utilizing nutritional supplements, and conducting food sensitivity tests. They might also recommend detox programs, anti-inflammatory diets, mindful eating practices, and guidance for digestive health and weight management.</w:t>
      </w:r>
    </w:p>
    <w:p w14:paraId="208DC608" w14:textId="77777777" w:rsidR="00FB7854" w:rsidRDefault="00FB7854" w:rsidP="009D2E0D"/>
    <w:p w14:paraId="2AC87971" w14:textId="5B0BB293" w:rsidR="00CC57D0" w:rsidRDefault="004042E5" w:rsidP="00FB7854">
      <w:pPr>
        <w:pStyle w:val="Heading2"/>
      </w:pPr>
      <w:bookmarkStart w:id="43" w:name="_Toc147153029"/>
      <w:r>
        <w:t>Supplement Shops</w:t>
      </w:r>
      <w:bookmarkEnd w:id="43"/>
    </w:p>
    <w:p w14:paraId="56005B04" w14:textId="77777777" w:rsidR="00FB7854" w:rsidRDefault="00FB7854" w:rsidP="009D2E0D"/>
    <w:p w14:paraId="0590B3F3" w14:textId="5752C268" w:rsidR="00D3585F" w:rsidRDefault="00FB7854" w:rsidP="009D2E0D">
      <w:r>
        <w:t xml:space="preserve">Supplement shops (also known as nutrition stores or health stores) typically offer a range of dietary supplements, vitamins, minerals, herbs, and other nutritional products. While the primary focus of these shops is on selling supplements, they may also provide some basic dietary and nutritional advice to customers. </w:t>
      </w:r>
      <w:r w:rsidR="00490A39">
        <w:t>It is</w:t>
      </w:r>
      <w:r>
        <w:t xml:space="preserve"> important to note that the level of expertise and the quality of advice can vary among supplement shops, so </w:t>
      </w:r>
      <w:r w:rsidR="00490A39">
        <w:t>it is</w:t>
      </w:r>
      <w:r>
        <w:t xml:space="preserve"> recommended to approach their recommendations with caution and consult a healthcare professional for personalized guidance.</w:t>
      </w:r>
    </w:p>
    <w:p w14:paraId="18013E14" w14:textId="77777777" w:rsidR="00044268" w:rsidRDefault="00044268" w:rsidP="009D2E0D"/>
    <w:p w14:paraId="07FE5BAD" w14:textId="77777777" w:rsidR="00D3585F" w:rsidRDefault="00D3585F" w:rsidP="009D2E0D"/>
    <w:p w14:paraId="259F71BD" w14:textId="77777777" w:rsidR="001D088C" w:rsidRDefault="001D088C" w:rsidP="009D2E0D"/>
    <w:p w14:paraId="23DDE4D3" w14:textId="77777777" w:rsidR="001D088C" w:rsidRDefault="001D088C" w:rsidP="009D2E0D"/>
    <w:p w14:paraId="3680E107" w14:textId="77777777" w:rsidR="001D088C" w:rsidRDefault="001D088C" w:rsidP="009D2E0D"/>
    <w:p w14:paraId="63F96F93" w14:textId="77777777" w:rsidR="001D088C" w:rsidRDefault="001D088C" w:rsidP="009D2E0D"/>
    <w:p w14:paraId="0CD35138" w14:textId="77777777" w:rsidR="001D088C" w:rsidRDefault="001D088C" w:rsidP="009D2E0D"/>
    <w:p w14:paraId="66F4F256" w14:textId="77777777" w:rsidR="001D088C" w:rsidRDefault="001D088C" w:rsidP="009D2E0D"/>
    <w:p w14:paraId="786C0AAC" w14:textId="77777777" w:rsidR="001D088C" w:rsidRDefault="001D088C" w:rsidP="009D2E0D"/>
    <w:p w14:paraId="4A1F661D" w14:textId="77777777" w:rsidR="006B7501" w:rsidRDefault="006B7501" w:rsidP="009D2E0D"/>
    <w:p w14:paraId="3BB6F600" w14:textId="77777777" w:rsidR="006B7501" w:rsidRDefault="006B7501" w:rsidP="009D2E0D"/>
    <w:p w14:paraId="6475768F" w14:textId="3F0AB851" w:rsidR="006B7501" w:rsidRPr="001B0152" w:rsidRDefault="001B0152" w:rsidP="001B0152">
      <w:pPr>
        <w:jc w:val="center"/>
        <w:rPr>
          <w:b/>
          <w:bCs/>
          <w:i/>
          <w:iCs/>
        </w:rPr>
      </w:pPr>
      <w:r w:rsidRPr="001D088C">
        <w:rPr>
          <w:b/>
          <w:bCs/>
          <w:i/>
          <w:iCs/>
        </w:rPr>
        <w:lastRenderedPageBreak/>
        <w:t xml:space="preserve">Dietary Supports Offered by </w:t>
      </w:r>
      <w:r w:rsidR="00B7404B">
        <w:rPr>
          <w:b/>
          <w:bCs/>
          <w:i/>
          <w:iCs/>
        </w:rPr>
        <w:t>Wellbeing Practitioners</w:t>
      </w:r>
    </w:p>
    <w:tbl>
      <w:tblPr>
        <w:tblStyle w:val="TableGrid"/>
        <w:tblW w:w="0" w:type="auto"/>
        <w:tblLook w:val="04A0" w:firstRow="1" w:lastRow="0" w:firstColumn="1" w:lastColumn="0" w:noHBand="0" w:noVBand="1"/>
      </w:tblPr>
      <w:tblGrid>
        <w:gridCol w:w="9016"/>
      </w:tblGrid>
      <w:tr w:rsidR="00D3585F" w14:paraId="2DCE07C1" w14:textId="77777777" w:rsidTr="00D3585F">
        <w:tc>
          <w:tcPr>
            <w:tcW w:w="9016" w:type="dxa"/>
          </w:tcPr>
          <w:p w14:paraId="28E47083" w14:textId="77777777" w:rsidR="00D3585F" w:rsidRDefault="00D3585F" w:rsidP="009D2E0D"/>
          <w:p w14:paraId="5EBD17CC" w14:textId="420D9500" w:rsidR="00D3585F" w:rsidRDefault="00D3585F">
            <w:pPr>
              <w:pStyle w:val="ListParagraph"/>
              <w:numPr>
                <w:ilvl w:val="0"/>
                <w:numId w:val="4"/>
              </w:numPr>
            </w:pPr>
            <w:r>
              <w:t>Personalized Meal Planning: personalized meal plans that consider their dietary preferences, medical conditions, cultural background, and lifestyle.</w:t>
            </w:r>
          </w:p>
          <w:p w14:paraId="1746CE85" w14:textId="77777777" w:rsidR="00D3585F" w:rsidRDefault="00D3585F" w:rsidP="00D3585F">
            <w:pPr>
              <w:pStyle w:val="ListParagraph"/>
            </w:pPr>
          </w:p>
          <w:p w14:paraId="126D7CE4" w14:textId="0E4F59EE" w:rsidR="00D3585F" w:rsidRDefault="00D3585F">
            <w:pPr>
              <w:pStyle w:val="ListParagraph"/>
              <w:numPr>
                <w:ilvl w:val="0"/>
                <w:numId w:val="4"/>
              </w:numPr>
            </w:pPr>
            <w:r>
              <w:t>Weight Management: balanced eating and portion control including strategies for weight loss or weight gain.</w:t>
            </w:r>
          </w:p>
          <w:p w14:paraId="0D5CEFA1" w14:textId="77777777" w:rsidR="00D3585F" w:rsidRDefault="00D3585F" w:rsidP="00D3585F">
            <w:pPr>
              <w:pStyle w:val="ListParagraph"/>
            </w:pPr>
          </w:p>
          <w:p w14:paraId="41619AD3" w14:textId="4206B6E0" w:rsidR="00D3585F" w:rsidRDefault="00D3585F">
            <w:pPr>
              <w:pStyle w:val="ListParagraph"/>
              <w:numPr>
                <w:ilvl w:val="0"/>
                <w:numId w:val="4"/>
              </w:numPr>
            </w:pPr>
            <w:r>
              <w:t xml:space="preserve">Disease Management: specialized guidance for managing chronic diseases such as diabetes, heart disease, hypertension, kidney disease, and gastrointestinal disorders. </w:t>
            </w:r>
          </w:p>
          <w:p w14:paraId="587D785A" w14:textId="77777777" w:rsidR="00D3585F" w:rsidRDefault="00D3585F" w:rsidP="00D3585F">
            <w:pPr>
              <w:pStyle w:val="ListParagraph"/>
            </w:pPr>
          </w:p>
          <w:p w14:paraId="607EFD85" w14:textId="3AE4794C" w:rsidR="00D3585F" w:rsidRDefault="00D3585F">
            <w:pPr>
              <w:pStyle w:val="ListParagraph"/>
              <w:numPr>
                <w:ilvl w:val="0"/>
                <w:numId w:val="4"/>
              </w:numPr>
            </w:pPr>
            <w:r>
              <w:t>Food Allergies, Sensitivities &amp; Intolerance: creating safe and balanced diets that avoid allergenic foods.</w:t>
            </w:r>
          </w:p>
          <w:p w14:paraId="02D0B595" w14:textId="77777777" w:rsidR="00D3585F" w:rsidRDefault="00D3585F" w:rsidP="00D3585F">
            <w:pPr>
              <w:pStyle w:val="ListParagraph"/>
            </w:pPr>
          </w:p>
          <w:p w14:paraId="1BD2B593" w14:textId="1D1419BA" w:rsidR="00D3585F" w:rsidRDefault="00D3585F">
            <w:pPr>
              <w:pStyle w:val="ListParagraph"/>
              <w:numPr>
                <w:ilvl w:val="0"/>
                <w:numId w:val="4"/>
              </w:numPr>
            </w:pPr>
            <w:r>
              <w:t>Gastrointestinal Health: recommendations for managing digestive issues like irritable bowel syndrome (IBS), celiac disease, Crohn's disease, and other gastrointestinal disorders</w:t>
            </w:r>
            <w:r w:rsidR="00C70E00">
              <w:t>.</w:t>
            </w:r>
          </w:p>
          <w:p w14:paraId="2A20E5ED" w14:textId="77777777" w:rsidR="00C70E00" w:rsidRDefault="00C70E00" w:rsidP="00C70E00">
            <w:pPr>
              <w:pStyle w:val="ListParagraph"/>
            </w:pPr>
          </w:p>
          <w:p w14:paraId="514DA0DC" w14:textId="22BF1859" w:rsidR="00C70E00" w:rsidRDefault="00C70E00">
            <w:pPr>
              <w:pStyle w:val="ListParagraph"/>
              <w:numPr>
                <w:ilvl w:val="0"/>
                <w:numId w:val="4"/>
              </w:numPr>
            </w:pPr>
            <w:r>
              <w:t>Digestive Health: offer guidance on improving digestive health, addressing issues such as leaky gut, irritable bowel syndrome (IBS), and gut dysbiosis.</w:t>
            </w:r>
          </w:p>
          <w:p w14:paraId="7D8C94D4" w14:textId="77777777" w:rsidR="00D3585F" w:rsidRDefault="00D3585F" w:rsidP="00D3585F">
            <w:pPr>
              <w:pStyle w:val="ListParagraph"/>
            </w:pPr>
          </w:p>
          <w:p w14:paraId="1536845A" w14:textId="0E8FBA1E" w:rsidR="00D3585F" w:rsidRDefault="00D3585F">
            <w:pPr>
              <w:pStyle w:val="ListParagraph"/>
              <w:numPr>
                <w:ilvl w:val="0"/>
                <w:numId w:val="4"/>
              </w:numPr>
            </w:pPr>
            <w:r>
              <w:t>Sports Nutrition: with athletes to optimize their nutrition for performance, energy, and recovery through tailored for different types of sports and training levels.</w:t>
            </w:r>
          </w:p>
          <w:p w14:paraId="67802392" w14:textId="77777777" w:rsidR="00D3585F" w:rsidRDefault="00D3585F" w:rsidP="00D3585F">
            <w:pPr>
              <w:pStyle w:val="ListParagraph"/>
            </w:pPr>
          </w:p>
          <w:p w14:paraId="39E17EB1" w14:textId="78D3D1D7" w:rsidR="00D3585F" w:rsidRDefault="00D3585F">
            <w:pPr>
              <w:pStyle w:val="ListParagraph"/>
              <w:numPr>
                <w:ilvl w:val="0"/>
                <w:numId w:val="4"/>
              </w:numPr>
            </w:pPr>
            <w:r>
              <w:t xml:space="preserve">Prenatal and Maternal Nutrition: guidance to pregnant women on meeting their increased nutritional needs, supporting </w:t>
            </w:r>
            <w:r w:rsidR="00E2266C">
              <w:t>foetal</w:t>
            </w:r>
            <w:r>
              <w:t xml:space="preserve"> development, and managing pregnancy-related discomforts.</w:t>
            </w:r>
          </w:p>
          <w:p w14:paraId="1AC6204C" w14:textId="77777777" w:rsidR="00D3585F" w:rsidRDefault="00D3585F" w:rsidP="00D3585F">
            <w:pPr>
              <w:pStyle w:val="ListParagraph"/>
            </w:pPr>
          </w:p>
          <w:p w14:paraId="3DD1CED6" w14:textId="3A7701F6" w:rsidR="00D3585F" w:rsidRDefault="00D3585F">
            <w:pPr>
              <w:pStyle w:val="ListParagraph"/>
              <w:numPr>
                <w:ilvl w:val="0"/>
                <w:numId w:val="4"/>
              </w:numPr>
            </w:pPr>
            <w:r>
              <w:t>Childhood Nutrition: help parents establish healthy eating habits for their children, address picky eating, and manage childhood obesity or undernutrition.</w:t>
            </w:r>
            <w:r>
              <w:br/>
            </w:r>
          </w:p>
          <w:p w14:paraId="34F8CFAB" w14:textId="7AD87A34" w:rsidR="00D3585F" w:rsidRDefault="00D3585F">
            <w:pPr>
              <w:pStyle w:val="ListParagraph"/>
              <w:numPr>
                <w:ilvl w:val="0"/>
                <w:numId w:val="4"/>
              </w:numPr>
            </w:pPr>
            <w:r>
              <w:t>Geriatric Nutrition: develop nutrition plans that address the unique needs of older adults, including maintaining muscle mass, bone health, and managing chronic conditions associated with aging.</w:t>
            </w:r>
          </w:p>
          <w:p w14:paraId="4843AA7D" w14:textId="77777777" w:rsidR="00D3585F" w:rsidRDefault="00D3585F" w:rsidP="00D3585F">
            <w:pPr>
              <w:pStyle w:val="ListParagraph"/>
            </w:pPr>
          </w:p>
          <w:p w14:paraId="66F04F4E" w14:textId="44131358" w:rsidR="00D3585F" w:rsidRDefault="00D3585F">
            <w:pPr>
              <w:pStyle w:val="ListParagraph"/>
              <w:numPr>
                <w:ilvl w:val="0"/>
                <w:numId w:val="4"/>
              </w:numPr>
            </w:pPr>
            <w:r>
              <w:t xml:space="preserve">Mindful Eating and </w:t>
            </w:r>
            <w:r w:rsidR="00E2266C">
              <w:t>Behavioural</w:t>
            </w:r>
            <w:r>
              <w:t xml:space="preserve"> Changes: developing healthier relationships with food, managing emotional eating, making sustainable </w:t>
            </w:r>
            <w:r w:rsidR="00E2266C">
              <w:t>behavioural</w:t>
            </w:r>
            <w:r>
              <w:t xml:space="preserve"> changes</w:t>
            </w:r>
            <w:r w:rsidR="00C70E00">
              <w:t>,</w:t>
            </w:r>
            <w:r>
              <w:t xml:space="preserve"> encourag</w:t>
            </w:r>
            <w:r w:rsidR="00C70E00">
              <w:t>ing</w:t>
            </w:r>
            <w:r>
              <w:t xml:space="preserve"> mindful and intuitive eating practices, helping individuals reconnect with their body's hunger and fullness cues.</w:t>
            </w:r>
          </w:p>
          <w:p w14:paraId="2C1F51A2" w14:textId="77777777" w:rsidR="00D3585F" w:rsidRDefault="00D3585F" w:rsidP="00D3585F">
            <w:pPr>
              <w:pStyle w:val="ListParagraph"/>
            </w:pPr>
          </w:p>
          <w:p w14:paraId="488B75B7" w14:textId="69CB9471" w:rsidR="00D3585F" w:rsidRDefault="00D3585F">
            <w:pPr>
              <w:pStyle w:val="ListParagraph"/>
              <w:numPr>
                <w:ilvl w:val="0"/>
                <w:numId w:val="4"/>
              </w:numPr>
            </w:pPr>
            <w:r>
              <w:t>Nutritional Supplements: provide guidance on the appropriate use of nutritional supplements, vitamins, and minerals, considering individual needs and potential interactions</w:t>
            </w:r>
            <w:r w:rsidR="00C70E00">
              <w:t>, to address nutritional deficiencies or support specific health goals.</w:t>
            </w:r>
          </w:p>
          <w:p w14:paraId="292FBA5C" w14:textId="77777777" w:rsidR="00D3585F" w:rsidRDefault="00D3585F" w:rsidP="00D3585F">
            <w:pPr>
              <w:pStyle w:val="ListParagraph"/>
            </w:pPr>
          </w:p>
          <w:p w14:paraId="270D1CD6" w14:textId="4E98F063" w:rsidR="00D3585F" w:rsidRDefault="00D3585F">
            <w:pPr>
              <w:pStyle w:val="ListParagraph"/>
              <w:numPr>
                <w:ilvl w:val="0"/>
                <w:numId w:val="4"/>
              </w:numPr>
            </w:pPr>
            <w:r>
              <w:t>Food Safety: educate individuals on safe food handling, storage, and preparation to prevent foodborne illnesses.</w:t>
            </w:r>
          </w:p>
          <w:p w14:paraId="3D18072C" w14:textId="77777777" w:rsidR="00D3585F" w:rsidRDefault="00D3585F" w:rsidP="00D3585F">
            <w:pPr>
              <w:pStyle w:val="ListParagraph"/>
            </w:pPr>
          </w:p>
          <w:p w14:paraId="5DD7FD1F" w14:textId="55706ACF" w:rsidR="00D3585F" w:rsidRDefault="00D3585F">
            <w:pPr>
              <w:pStyle w:val="ListParagraph"/>
              <w:numPr>
                <w:ilvl w:val="0"/>
                <w:numId w:val="4"/>
              </w:numPr>
            </w:pPr>
            <w:r>
              <w:t>Healthy Eating Patterns: promote balanced eating patterns that emphasize a variety of nutrient-dense foods, including whole grains, lean proteins, fruits, vegetables, healthy fats, and dairy or dairy alternatives.</w:t>
            </w:r>
          </w:p>
          <w:p w14:paraId="42167BCF" w14:textId="77777777" w:rsidR="00D3585F" w:rsidRDefault="00D3585F" w:rsidP="00D3585F">
            <w:pPr>
              <w:pStyle w:val="ListParagraph"/>
            </w:pPr>
          </w:p>
          <w:p w14:paraId="73987D1A" w14:textId="4D976825" w:rsidR="00D3585F" w:rsidRDefault="00D3585F">
            <w:pPr>
              <w:pStyle w:val="ListParagraph"/>
              <w:numPr>
                <w:ilvl w:val="0"/>
                <w:numId w:val="4"/>
              </w:numPr>
            </w:pPr>
            <w:r>
              <w:t>Meal Timing and Frequency: help individuals establish appropriate meal timing and frequency based on their lifestyle, energy needs, and health goals.</w:t>
            </w:r>
          </w:p>
          <w:p w14:paraId="3C044488" w14:textId="77777777" w:rsidR="00D3585F" w:rsidRDefault="00D3585F" w:rsidP="00D3585F">
            <w:pPr>
              <w:pStyle w:val="ListParagraph"/>
            </w:pPr>
          </w:p>
          <w:p w14:paraId="0AC5F970" w14:textId="7B2E2DA5" w:rsidR="00D3585F" w:rsidRDefault="00D3585F">
            <w:pPr>
              <w:pStyle w:val="ListParagraph"/>
              <w:numPr>
                <w:ilvl w:val="0"/>
                <w:numId w:val="4"/>
              </w:numPr>
            </w:pPr>
            <w:r>
              <w:t>Nutrition Label Reading: educate individuals on how to read and interpret nutrition labels, making informed choices when purchasing packaged foods.</w:t>
            </w:r>
          </w:p>
          <w:p w14:paraId="707EBF66" w14:textId="77777777" w:rsidR="00C70E00" w:rsidRDefault="00C70E00" w:rsidP="00C70E00">
            <w:pPr>
              <w:pStyle w:val="ListParagraph"/>
            </w:pPr>
          </w:p>
          <w:p w14:paraId="67FF03F8" w14:textId="5C98667B" w:rsidR="00D3585F" w:rsidRDefault="00D3585F">
            <w:pPr>
              <w:pStyle w:val="ListParagraph"/>
              <w:numPr>
                <w:ilvl w:val="0"/>
                <w:numId w:val="4"/>
              </w:numPr>
            </w:pPr>
            <w:r>
              <w:t>Nutritional Assessment: conduct thorough assessments of an individual's dietary habits, health history, and lifestyle to understand their overall health picture.</w:t>
            </w:r>
          </w:p>
          <w:p w14:paraId="3D482978" w14:textId="77777777" w:rsidR="00D3585F" w:rsidRDefault="00D3585F" w:rsidP="00D3585F">
            <w:pPr>
              <w:pStyle w:val="ListParagraph"/>
            </w:pPr>
          </w:p>
          <w:p w14:paraId="4472419B" w14:textId="5D8C6912" w:rsidR="00D3585F" w:rsidRDefault="00D3585F">
            <w:pPr>
              <w:pStyle w:val="ListParagraph"/>
              <w:numPr>
                <w:ilvl w:val="0"/>
                <w:numId w:val="4"/>
              </w:numPr>
            </w:pPr>
            <w:r>
              <w:t xml:space="preserve">Personalized Nutrition Plans: create personalized nutrition plans that </w:t>
            </w:r>
            <w:r w:rsidR="00490A39">
              <w:t>consider</w:t>
            </w:r>
            <w:r>
              <w:t xml:space="preserve"> the individual's health goals, preferences, and any specific health conditions they may have.</w:t>
            </w:r>
          </w:p>
          <w:p w14:paraId="6E4BAA67" w14:textId="77777777" w:rsidR="00D3585F" w:rsidRDefault="00D3585F" w:rsidP="00D3585F">
            <w:pPr>
              <w:pStyle w:val="ListParagraph"/>
            </w:pPr>
          </w:p>
          <w:p w14:paraId="67D51C1D" w14:textId="05A5B61F" w:rsidR="00D3585F" w:rsidRDefault="00D3585F">
            <w:pPr>
              <w:pStyle w:val="ListParagraph"/>
              <w:numPr>
                <w:ilvl w:val="0"/>
                <w:numId w:val="4"/>
              </w:numPr>
            </w:pPr>
            <w:r>
              <w:t>Dietary Guidelines: provide dietary guidelines to support specific health concerns, such as digestive issues, allergies, hormonal imbalances, and more.</w:t>
            </w:r>
          </w:p>
          <w:p w14:paraId="139A81AA" w14:textId="77777777" w:rsidR="00D3585F" w:rsidRDefault="00D3585F" w:rsidP="00C70E00"/>
          <w:p w14:paraId="296D1759" w14:textId="64E86D85" w:rsidR="00D3585F" w:rsidRDefault="00D3585F">
            <w:pPr>
              <w:pStyle w:val="ListParagraph"/>
              <w:numPr>
                <w:ilvl w:val="0"/>
                <w:numId w:val="4"/>
              </w:numPr>
            </w:pPr>
            <w:r>
              <w:t>Food Sensitivity Testing:</w:t>
            </w:r>
            <w:r w:rsidR="00C70E00">
              <w:t xml:space="preserve"> </w:t>
            </w:r>
            <w:r>
              <w:t>to identify potential food triggers that could be contributing to health issues.</w:t>
            </w:r>
          </w:p>
          <w:p w14:paraId="59257AD6" w14:textId="77777777" w:rsidR="00D3585F" w:rsidRDefault="00D3585F" w:rsidP="00D3585F">
            <w:pPr>
              <w:pStyle w:val="ListParagraph"/>
            </w:pPr>
          </w:p>
          <w:p w14:paraId="0DE644DA" w14:textId="355A7DC8" w:rsidR="00D3585F" w:rsidRDefault="00D3585F">
            <w:pPr>
              <w:pStyle w:val="ListParagraph"/>
              <w:numPr>
                <w:ilvl w:val="0"/>
                <w:numId w:val="4"/>
              </w:numPr>
            </w:pPr>
            <w:r>
              <w:t>Detoxification</w:t>
            </w:r>
            <w:r w:rsidR="00C70E00">
              <w:t xml:space="preserve"> or Cleansing</w:t>
            </w:r>
            <w:r>
              <w:t xml:space="preserve"> Programs: to support the body's natural detox processes through dietary adjustments, herbal supplements, and other modalities.</w:t>
            </w:r>
          </w:p>
          <w:p w14:paraId="55EC2241" w14:textId="77777777" w:rsidR="00D3585F" w:rsidRDefault="00D3585F" w:rsidP="00D3585F">
            <w:pPr>
              <w:pStyle w:val="ListParagraph"/>
            </w:pPr>
          </w:p>
          <w:p w14:paraId="5EEB0741" w14:textId="767BC412" w:rsidR="00D3585F" w:rsidRDefault="00D3585F">
            <w:pPr>
              <w:pStyle w:val="ListParagraph"/>
              <w:numPr>
                <w:ilvl w:val="0"/>
                <w:numId w:val="4"/>
              </w:numPr>
            </w:pPr>
            <w:r>
              <w:t>Anti-Inflammatory Diets: that focus on foods with anti-inflammatory properties to address chronic inflammation and related health issues.</w:t>
            </w:r>
          </w:p>
          <w:p w14:paraId="79823B2D" w14:textId="77777777" w:rsidR="00D3585F" w:rsidRDefault="00D3585F" w:rsidP="00D3585F">
            <w:pPr>
              <w:pStyle w:val="ListParagraph"/>
            </w:pPr>
          </w:p>
          <w:p w14:paraId="769DEAC7" w14:textId="72F78772" w:rsidR="00D3585F" w:rsidRDefault="00D3585F">
            <w:pPr>
              <w:pStyle w:val="ListParagraph"/>
              <w:numPr>
                <w:ilvl w:val="0"/>
                <w:numId w:val="4"/>
              </w:numPr>
            </w:pPr>
            <w:r>
              <w:t>Mindful Eating: promote mindful eating practices to enhance awareness of food choices and promote a healthier relationship with food.</w:t>
            </w:r>
            <w:r>
              <w:br/>
            </w:r>
          </w:p>
          <w:p w14:paraId="2344BB52" w14:textId="71C7B661" w:rsidR="00D3585F" w:rsidRDefault="00D3585F">
            <w:pPr>
              <w:pStyle w:val="ListParagraph"/>
              <w:numPr>
                <w:ilvl w:val="0"/>
                <w:numId w:val="4"/>
              </w:numPr>
            </w:pPr>
            <w:r>
              <w:t>Weight Management:</w:t>
            </w:r>
            <w:r w:rsidR="00C70E00">
              <w:t xml:space="preserve"> </w:t>
            </w:r>
            <w:r>
              <w:t>provide strategies for healthy weight management, including personalized meal planning, portion control, and mindful eating.</w:t>
            </w:r>
          </w:p>
          <w:p w14:paraId="1ED30957" w14:textId="77777777" w:rsidR="00D3585F" w:rsidRDefault="00D3585F" w:rsidP="00D3585F">
            <w:pPr>
              <w:pStyle w:val="ListParagraph"/>
            </w:pPr>
          </w:p>
          <w:p w14:paraId="211A0C33" w14:textId="288D5AE3" w:rsidR="00D3585F" w:rsidRDefault="00D3585F">
            <w:pPr>
              <w:pStyle w:val="ListParagraph"/>
              <w:numPr>
                <w:ilvl w:val="0"/>
                <w:numId w:val="4"/>
              </w:numPr>
            </w:pPr>
            <w:r>
              <w:t>Individualized Recommendations: Depending on the individual's unique needs,</w:t>
            </w:r>
            <w:r w:rsidR="00C70E00">
              <w:t xml:space="preserve"> </w:t>
            </w:r>
            <w:r>
              <w:t>recommend specific diets, such as gluten-free, dairy-free, or ketogenic diets, to address specific health concerns.</w:t>
            </w:r>
          </w:p>
          <w:p w14:paraId="197EBAB9" w14:textId="4D185091" w:rsidR="00D3585F" w:rsidRDefault="00D3585F" w:rsidP="009D2E0D"/>
        </w:tc>
      </w:tr>
    </w:tbl>
    <w:p w14:paraId="26954E0B" w14:textId="77777777" w:rsidR="00D3585F" w:rsidRDefault="00D3585F" w:rsidP="009D2E0D"/>
    <w:p w14:paraId="27D5AAE6" w14:textId="77777777" w:rsidR="00CC57D0" w:rsidRDefault="00CC57D0" w:rsidP="009D2E0D"/>
    <w:p w14:paraId="591BC374" w14:textId="77777777" w:rsidR="00CC57D0" w:rsidRDefault="00CC57D0" w:rsidP="009D2E0D"/>
    <w:p w14:paraId="24C8FD72" w14:textId="77777777" w:rsidR="005873A4" w:rsidRDefault="005873A4" w:rsidP="009D2E0D"/>
    <w:p w14:paraId="6B42073A" w14:textId="77777777" w:rsidR="005873A4" w:rsidRDefault="005873A4" w:rsidP="009D2E0D"/>
    <w:p w14:paraId="5680DAEF" w14:textId="77777777" w:rsidR="005873A4" w:rsidRDefault="005873A4" w:rsidP="009D2E0D"/>
    <w:p w14:paraId="6B072B12" w14:textId="77777777" w:rsidR="005873A4" w:rsidRDefault="005873A4" w:rsidP="009D2E0D"/>
    <w:p w14:paraId="27BAD079" w14:textId="77777777" w:rsidR="005873A4" w:rsidRDefault="005873A4" w:rsidP="009D2E0D"/>
    <w:p w14:paraId="5703BB4C" w14:textId="77777777" w:rsidR="005873A4" w:rsidRDefault="005873A4" w:rsidP="009D2E0D"/>
    <w:p w14:paraId="5383C0FE" w14:textId="246DF607" w:rsidR="005873A4" w:rsidRDefault="005873A4" w:rsidP="009D2E0D"/>
    <w:p w14:paraId="22360F71" w14:textId="7C8624F8" w:rsidR="005873A4" w:rsidRDefault="00C8402E" w:rsidP="00992833">
      <w:pPr>
        <w:pStyle w:val="Heading1"/>
      </w:pPr>
      <w:bookmarkStart w:id="44" w:name="_Toc147153030"/>
      <w:r>
        <w:lastRenderedPageBreak/>
        <w:t>Gut Health</w:t>
      </w:r>
      <w:bookmarkEnd w:id="44"/>
    </w:p>
    <w:p w14:paraId="3485BD40" w14:textId="77777777" w:rsidR="005873A4" w:rsidRDefault="005873A4" w:rsidP="009D2E0D"/>
    <w:p w14:paraId="3C87E106" w14:textId="1C2CD048" w:rsidR="006E1261" w:rsidRDefault="00C70E00" w:rsidP="00507D73">
      <w:r>
        <w:t xml:space="preserve">Welcome to Week 3 of the Wellness Revolution, where we embark on a journey into the intricate world of Gut Health. </w:t>
      </w:r>
      <w:r w:rsidR="00AB643C">
        <w:t>Gut health is the nexus of our relationship wit</w:t>
      </w:r>
      <w:r w:rsidR="004709D9">
        <w:t>h</w:t>
      </w:r>
      <w:r w:rsidR="00AB643C">
        <w:t xml:space="preserve"> the world</w:t>
      </w:r>
      <w:r w:rsidR="00DE0046">
        <w:t xml:space="preserve">, our initial integration of </w:t>
      </w:r>
      <w:r w:rsidR="00F40BCC">
        <w:t>information</w:t>
      </w:r>
      <w:r w:rsidR="00DE0046">
        <w:t xml:space="preserve"> from the environment. It is the interface of </w:t>
      </w:r>
      <w:r w:rsidR="00F40BCC">
        <w:t>di</w:t>
      </w:r>
      <w:r w:rsidR="00DE0046">
        <w:t>gestion</w:t>
      </w:r>
      <w:r w:rsidR="007155EC">
        <w:t xml:space="preserve"> and assimilation where nut</w:t>
      </w:r>
      <w:r w:rsidR="006E1261">
        <w:t>ri</w:t>
      </w:r>
      <w:r w:rsidR="007155EC">
        <w:t>e</w:t>
      </w:r>
      <w:r w:rsidR="006E1261">
        <w:t>nt</w:t>
      </w:r>
      <w:r w:rsidR="007155EC">
        <w:t>s</w:t>
      </w:r>
      <w:r w:rsidR="00F26E73">
        <w:t xml:space="preserve"> are</w:t>
      </w:r>
      <w:r w:rsidR="007155EC">
        <w:t xml:space="preserve"> take</w:t>
      </w:r>
      <w:r w:rsidR="00F26E73">
        <w:t>n as</w:t>
      </w:r>
      <w:r w:rsidR="007155EC">
        <w:t xml:space="preserve"> raw materials </w:t>
      </w:r>
      <w:r w:rsidR="00F26E73">
        <w:t>and</w:t>
      </w:r>
      <w:r w:rsidR="002D5CE2">
        <w:t xml:space="preserve"> transform</w:t>
      </w:r>
      <w:r w:rsidR="00F26E73">
        <w:t>ed</w:t>
      </w:r>
      <w:r w:rsidR="004744D2">
        <w:t xml:space="preserve">. It is through this process that the gut forms our preliminary database, cataloguing and filing away </w:t>
      </w:r>
      <w:r w:rsidR="00F26E73">
        <w:t>our nutritional information</w:t>
      </w:r>
      <w:r w:rsidR="004744D2">
        <w:t xml:space="preserve"> for reference</w:t>
      </w:r>
      <w:r w:rsidR="006E1261">
        <w:t xml:space="preserve"> and retrieval. </w:t>
      </w:r>
    </w:p>
    <w:p w14:paraId="3E45AD86" w14:textId="122B9B37" w:rsidR="00507D73" w:rsidRDefault="00C70E00" w:rsidP="00507D73">
      <w:r>
        <w:t xml:space="preserve">In this module, </w:t>
      </w:r>
      <w:r w:rsidR="00490A39">
        <w:t>we will</w:t>
      </w:r>
      <w:r>
        <w:t xml:space="preserve"> uncover the profound interconnections between the gut, digestion, the brain, and the mind—unveiling the pivotal role the gut plays in uniting these essential systems.</w:t>
      </w:r>
      <w:r w:rsidR="006E1261">
        <w:t xml:space="preserve"> </w:t>
      </w:r>
      <w:r>
        <w:t xml:space="preserve">Throughout this module, The Wellness Revolution will illuminate the multifaceted landscape of Gut Health. </w:t>
      </w:r>
      <w:r w:rsidR="00490A39">
        <w:t>We will</w:t>
      </w:r>
      <w:r>
        <w:t xml:space="preserve"> explore topics ranging from the dynamic link between the gut and the brain, the vital contributions of the gut microbiota to digestion and immune function, to the transformative effects of cultivating a balanced gut environment on both physical and mental well-being.</w:t>
      </w:r>
      <w:r>
        <w:br/>
      </w:r>
      <w:r>
        <w:br/>
        <w:t xml:space="preserve">The term "gut" encapsulates the entire gastrointestinal tract—a complex network of organs responsible for digestion and nutrient absorption. Stretching approximately 30 feet from mouth to rectum, this intricate pathway includes the mouth, </w:t>
      </w:r>
      <w:r w:rsidR="00E2266C">
        <w:t>oesophagus</w:t>
      </w:r>
      <w:r>
        <w:t>, stomach, small intestine, large intestine (colon), and rectum. Held together by tight junctions, a single layer of cells lines this tract, safeguarding against intruders while efficiently processing food.</w:t>
      </w:r>
      <w:r>
        <w:br/>
      </w:r>
      <w:r>
        <w:br/>
        <w:t>Central to our exploration is the concept of gut health—a harmonious balance and optimal functioning of the gastrointestinal tract and its associated microbiota. Beyond digestion, a flourishing gut ecosystem holds the key to overall well-being, influencing processes like nutrient assimilation, immune regulation, and even mental wellness. The impact of the gut goes beyond digestion, as this module will uncover its far-reaching effects on diverse body systems, emphasizing its pivotal role in holistic wellness. A thriving gut sets the stage for enhanced physical vitality, emotional equilibrium, and mental stability.</w:t>
      </w:r>
    </w:p>
    <w:p w14:paraId="32DFF05D" w14:textId="77777777" w:rsidR="00C70E00" w:rsidRDefault="00C70E00" w:rsidP="00507D73"/>
    <w:p w14:paraId="27FDB939" w14:textId="4415D443" w:rsidR="005873A4" w:rsidRPr="002C744A" w:rsidRDefault="00507D73" w:rsidP="00507D73">
      <w:pPr>
        <w:pStyle w:val="Heading2"/>
      </w:pPr>
      <w:bookmarkStart w:id="45" w:name="_Toc147153031"/>
      <w:r>
        <w:t xml:space="preserve">Digestion </w:t>
      </w:r>
      <w:r w:rsidR="007C67FD">
        <w:t>and</w:t>
      </w:r>
      <w:r>
        <w:t xml:space="preserve"> Absorption: Breaking Down Complexity</w:t>
      </w:r>
      <w:bookmarkEnd w:id="45"/>
    </w:p>
    <w:p w14:paraId="75BB32BE" w14:textId="3280060D" w:rsidR="00427330" w:rsidRDefault="002C744A" w:rsidP="002C744A">
      <w:r>
        <w:br/>
      </w:r>
      <w:r w:rsidR="00C70E00">
        <w:t xml:space="preserve">Central to gut health is the intricate process of breaking down ingested food into simpler components for effective absorption. </w:t>
      </w:r>
      <w:r w:rsidR="00427330">
        <w:t xml:space="preserve">The </w:t>
      </w:r>
      <w:r w:rsidR="003A560D">
        <w:t xml:space="preserve">role of the digestive system is to break down, identify and absorb those substances that the body requires for maintenance and growth, and to eliminate from the system those substances that are harmful or </w:t>
      </w:r>
      <w:r w:rsidR="00D378CC">
        <w:t xml:space="preserve">unnecessary. The relies on correct decisions about what is useful and what is dangerous, and needs qualities of intelligence, </w:t>
      </w:r>
      <w:r w:rsidR="00316C26">
        <w:t>memory,</w:t>
      </w:r>
      <w:r w:rsidR="00D378CC">
        <w:t xml:space="preserve"> and discrimination</w:t>
      </w:r>
      <w:r w:rsidR="00553D3E">
        <w:t>.</w:t>
      </w:r>
      <w:r w:rsidR="0038315B">
        <w:t xml:space="preserve"> The process of digesti</w:t>
      </w:r>
      <w:r w:rsidR="001C4A29">
        <w:t>o</w:t>
      </w:r>
      <w:r w:rsidR="0038315B">
        <w:t>n and assimilation – of taking in raw material and transforming them</w:t>
      </w:r>
      <w:r w:rsidR="001C4A29">
        <w:t xml:space="preserve"> – is vital to sustain life.</w:t>
      </w:r>
    </w:p>
    <w:p w14:paraId="64AA03C4" w14:textId="3CC9D839" w:rsidR="00507D73" w:rsidRDefault="00C70E00" w:rsidP="002C744A">
      <w:r>
        <w:t>Acting as a skilled conductor, the gut employs enzymes, acids, and secretions to dismantle complex food molecules, ensuring the extraction of essential nutrients.</w:t>
      </w:r>
      <w:r w:rsidR="00FF18F0">
        <w:t xml:space="preserve"> </w:t>
      </w:r>
      <w:r>
        <w:t>Once food is transformed into simpler forms, the gut's pivotal role continues as it facilitates the absorption of nutrients like vitamins, minerals, proteins, carbohydrates, and fats through the small intestine's walls. These nutrients then embark on a journey through the bloodstream, nourishing various parts of the body, sustaining energy production, and supporting overall functionality.</w:t>
      </w:r>
      <w:r>
        <w:br/>
      </w:r>
      <w:r>
        <w:lastRenderedPageBreak/>
        <w:br/>
        <w:t xml:space="preserve">Digestion and nutrient absorption serve as foundational elements of optimal gut health. Recognizing and </w:t>
      </w:r>
      <w:r w:rsidR="00E2266C">
        <w:t>honouring</w:t>
      </w:r>
      <w:r>
        <w:t xml:space="preserve"> these processes through thoughtful dietary choices, embracing mindful eating, and supporting a conducive gut environment contribute to the flourishing of your gut ecosystem and your overall journey to wellness.</w:t>
      </w:r>
    </w:p>
    <w:p w14:paraId="08AB4661" w14:textId="77777777" w:rsidR="00507D73" w:rsidRPr="002C744A" w:rsidRDefault="00507D73" w:rsidP="002C744A"/>
    <w:p w14:paraId="6DB24E6C" w14:textId="66DAFC91" w:rsidR="002C744A" w:rsidRDefault="002C744A" w:rsidP="002C744A">
      <w:bookmarkStart w:id="46" w:name="_Toc147153032"/>
      <w:r w:rsidRPr="002C744A">
        <w:rPr>
          <w:rStyle w:val="Heading2Char"/>
        </w:rPr>
        <w:t>The Microbiome: Guardians of Gut Health</w:t>
      </w:r>
      <w:bookmarkEnd w:id="46"/>
      <w:r>
        <w:br/>
      </w:r>
      <w:r>
        <w:br/>
        <w:t>Within the depths of the gut lies a fascinating realm teeming with life—a thriving community of microorganisms. This conglomerate encompasses bacteria, viruses, fungi, and an array of other microbes, collectively referred to as the gut microbiota or the gut microbiome. While some of these microbes are associated with infectious diseases, the majority are naturally occurring microorganisms that hold paramount significance for our health.</w:t>
      </w:r>
      <w:r>
        <w:br/>
      </w:r>
      <w:r>
        <w:br/>
        <w:t>The microbiome is more than a mere assortment of microbes; it is a dynamic system deeply intertwined with our well-being. This intricate alliance plays a pivotal role in an array of vital functions that impact our body's harmony:</w:t>
      </w:r>
      <w:r>
        <w:br/>
      </w:r>
    </w:p>
    <w:p w14:paraId="12C38AE1" w14:textId="77777777" w:rsidR="002C744A" w:rsidRDefault="002C744A">
      <w:pPr>
        <w:pStyle w:val="ListParagraph"/>
        <w:numPr>
          <w:ilvl w:val="0"/>
          <w:numId w:val="5"/>
        </w:numPr>
      </w:pPr>
      <w:r w:rsidRPr="00DA5F08">
        <w:rPr>
          <w:b/>
          <w:bCs/>
        </w:rPr>
        <w:t>Guardians of Gut Lining</w:t>
      </w:r>
      <w:r>
        <w:t>: The microbiome serves as an invaluable guardian, safeguarding the integrity of the gut lining. This protective barrier shields against potential threats and maintains gut health.</w:t>
      </w:r>
    </w:p>
    <w:p w14:paraId="6C0F763B" w14:textId="77777777" w:rsidR="002C744A" w:rsidRDefault="002C744A" w:rsidP="002C744A">
      <w:pPr>
        <w:pStyle w:val="ListParagraph"/>
      </w:pPr>
    </w:p>
    <w:p w14:paraId="1B4D5DD8" w14:textId="77777777" w:rsidR="002C744A" w:rsidRDefault="002C744A">
      <w:pPr>
        <w:pStyle w:val="ListParagraph"/>
        <w:numPr>
          <w:ilvl w:val="0"/>
          <w:numId w:val="5"/>
        </w:numPr>
      </w:pPr>
      <w:r w:rsidRPr="00DA5F08">
        <w:rPr>
          <w:b/>
          <w:bCs/>
        </w:rPr>
        <w:t>Digestion and Nutrient Absorption</w:t>
      </w:r>
      <w:r>
        <w:t>: A harmonious microbiome contributes to efficient digestion and the optimal absorption of nutrients, fostering nourishment for the body.</w:t>
      </w:r>
    </w:p>
    <w:p w14:paraId="0215D9F9" w14:textId="77777777" w:rsidR="002C744A" w:rsidRDefault="002C744A" w:rsidP="002C744A">
      <w:pPr>
        <w:pStyle w:val="ListParagraph"/>
      </w:pPr>
    </w:p>
    <w:p w14:paraId="746EB9D1" w14:textId="77777777" w:rsidR="002C744A" w:rsidRDefault="002C744A">
      <w:pPr>
        <w:pStyle w:val="ListParagraph"/>
        <w:numPr>
          <w:ilvl w:val="0"/>
          <w:numId w:val="5"/>
        </w:numPr>
      </w:pPr>
      <w:r w:rsidRPr="00DA5F08">
        <w:rPr>
          <w:b/>
          <w:bCs/>
        </w:rPr>
        <w:t>Synthesis of Vitamins</w:t>
      </w:r>
      <w:r>
        <w:t>: Certain members of the microbiome assist in synthesizing essential vitamins that contribute to overall health.</w:t>
      </w:r>
    </w:p>
    <w:p w14:paraId="56DB7C30" w14:textId="77777777" w:rsidR="002C744A" w:rsidRDefault="002C744A" w:rsidP="002C744A">
      <w:pPr>
        <w:pStyle w:val="ListParagraph"/>
      </w:pPr>
    </w:p>
    <w:p w14:paraId="7782C850" w14:textId="77777777" w:rsidR="002C744A" w:rsidRDefault="002C744A">
      <w:pPr>
        <w:pStyle w:val="ListParagraph"/>
        <w:numPr>
          <w:ilvl w:val="0"/>
          <w:numId w:val="5"/>
        </w:numPr>
      </w:pPr>
      <w:r w:rsidRPr="00DA5F08">
        <w:rPr>
          <w:b/>
          <w:bCs/>
        </w:rPr>
        <w:t>Neurotransmitter Secretion</w:t>
      </w:r>
      <w:r>
        <w:t>: The microbiome participates in the synthesis of neurotransmitters, impacting mood and mental well-being.</w:t>
      </w:r>
    </w:p>
    <w:p w14:paraId="6F4BAA6F" w14:textId="77777777" w:rsidR="002C744A" w:rsidRDefault="002C744A" w:rsidP="002C744A">
      <w:pPr>
        <w:pStyle w:val="ListParagraph"/>
      </w:pPr>
    </w:p>
    <w:p w14:paraId="2734B66C" w14:textId="77777777" w:rsidR="002C744A" w:rsidRDefault="002C744A">
      <w:pPr>
        <w:pStyle w:val="ListParagraph"/>
        <w:numPr>
          <w:ilvl w:val="0"/>
          <w:numId w:val="5"/>
        </w:numPr>
      </w:pPr>
      <w:r w:rsidRPr="00DA5F08">
        <w:rPr>
          <w:b/>
          <w:bCs/>
        </w:rPr>
        <w:t>Detoxification:</w:t>
      </w:r>
      <w:r>
        <w:t xml:space="preserve"> Microbes within the microbiome play a role in detoxifying harmful substances within the gut.</w:t>
      </w:r>
    </w:p>
    <w:p w14:paraId="2C470342" w14:textId="77777777" w:rsidR="002C744A" w:rsidRDefault="002C744A" w:rsidP="002C744A">
      <w:pPr>
        <w:pStyle w:val="ListParagraph"/>
      </w:pPr>
    </w:p>
    <w:p w14:paraId="4EBEA573" w14:textId="77777777" w:rsidR="002C744A" w:rsidRDefault="002C744A">
      <w:pPr>
        <w:pStyle w:val="ListParagraph"/>
        <w:numPr>
          <w:ilvl w:val="0"/>
          <w:numId w:val="5"/>
        </w:numPr>
      </w:pPr>
      <w:r w:rsidRPr="00DA5F08">
        <w:rPr>
          <w:b/>
          <w:bCs/>
        </w:rPr>
        <w:t>Inflammation Regulation</w:t>
      </w:r>
      <w:r>
        <w:t>: The microbiome's delicate balance contributes to the regulation of inflammation, a key factor in maintaining health.</w:t>
      </w:r>
    </w:p>
    <w:p w14:paraId="02DDFD7B" w14:textId="77777777" w:rsidR="002C744A" w:rsidRDefault="002C744A" w:rsidP="002C744A">
      <w:pPr>
        <w:pStyle w:val="ListParagraph"/>
      </w:pPr>
    </w:p>
    <w:p w14:paraId="13EB0EF2" w14:textId="77777777" w:rsidR="002C744A" w:rsidRDefault="002C744A">
      <w:pPr>
        <w:pStyle w:val="ListParagraph"/>
        <w:numPr>
          <w:ilvl w:val="0"/>
          <w:numId w:val="5"/>
        </w:numPr>
      </w:pPr>
      <w:r w:rsidRPr="00DA5F08">
        <w:rPr>
          <w:b/>
          <w:bCs/>
        </w:rPr>
        <w:t>Immune Response</w:t>
      </w:r>
      <w:r>
        <w:t>: With a significant portion of our immunity nestled within the gut, the microbiome plays a fundamental role in regulating immune responses.</w:t>
      </w:r>
    </w:p>
    <w:p w14:paraId="3BA912EF" w14:textId="77777777" w:rsidR="002C744A" w:rsidRDefault="002C744A" w:rsidP="002C744A">
      <w:pPr>
        <w:pStyle w:val="ListParagraph"/>
      </w:pPr>
    </w:p>
    <w:p w14:paraId="7588B55B" w14:textId="4F2A3CDB" w:rsidR="00C70E00" w:rsidRDefault="002C744A">
      <w:pPr>
        <w:pStyle w:val="ListParagraph"/>
        <w:numPr>
          <w:ilvl w:val="0"/>
          <w:numId w:val="5"/>
        </w:numPr>
      </w:pPr>
      <w:r w:rsidRPr="00DA5F08">
        <w:rPr>
          <w:b/>
          <w:bCs/>
        </w:rPr>
        <w:t>Appetite and Blood Sugar</w:t>
      </w:r>
      <w:r>
        <w:t xml:space="preserve"> Levels: Certain members of the microbiome have been linked to influencing appetite and blood sugar </w:t>
      </w:r>
      <w:r w:rsidR="00490A39">
        <w:t>regulation.</w:t>
      </w:r>
    </w:p>
    <w:p w14:paraId="7D2D7CD2" w14:textId="60C2C735" w:rsidR="002C744A" w:rsidRDefault="002C744A" w:rsidP="002C744A">
      <w:r>
        <w:t xml:space="preserve">Our coexistence with these microbes forms a symbiotic relationship—humans as hosts and microbes as valued residents. Pathogenic bacteria residing in the gut can contribute to human diseases, directly causing ailments like colitis and ulcers. In contrast, our friendly commensal gut microbiome </w:t>
      </w:r>
      <w:r>
        <w:lastRenderedPageBreak/>
        <w:t xml:space="preserve">takes </w:t>
      </w:r>
      <w:r w:rsidR="00E2266C">
        <w:t>centre</w:t>
      </w:r>
      <w:r>
        <w:t xml:space="preserve"> stage in orchestrating our immune response, with a substantial portion of our immunity stemming from the gut.</w:t>
      </w:r>
      <w:r>
        <w:br/>
      </w:r>
      <w:r>
        <w:br/>
        <w:t xml:space="preserve">Recognizing the microbiota's pivotal role, researchers around the globe are delving into its intricate complexities. The National Institutes of Health (NIH) spearheads the Human Microbiome Project (HMP), a pioneering initiative dedicated to </w:t>
      </w:r>
      <w:r w:rsidR="00E2266C">
        <w:t>unravelling</w:t>
      </w:r>
      <w:r>
        <w:t xml:space="preserve"> the human microbiome's role in health and disease. Numerous other </w:t>
      </w:r>
      <w:r w:rsidR="00E2266C">
        <w:t>endeavours</w:t>
      </w:r>
      <w:r>
        <w:t>, such as MetaHIT in Europe, The American Gut Project, Microbiome Insight, The Canadian Microbiome Institute, the Korean Society of Gut Microbiota and Institution Health, and the China National Human Microbiome Standardization Committee, stand at the forefront of microbiome research worldwide.</w:t>
      </w:r>
      <w:r>
        <w:br/>
      </w:r>
      <w:r>
        <w:br/>
        <w:t>In a symphony of microbes and human biology, the microbiome emerges as a key orchestrator of health. As we delve deeper into the microscopic world within, we uncover the profound ways these microorganisms shape our well-being and lay the groundwork for a flourishing existence.</w:t>
      </w:r>
    </w:p>
    <w:p w14:paraId="5578E04B" w14:textId="591BC6D2" w:rsidR="00D0227D" w:rsidRDefault="00D0227D" w:rsidP="002C744A">
      <w:pPr>
        <w:pStyle w:val="Heading2"/>
      </w:pPr>
    </w:p>
    <w:p w14:paraId="611768F1" w14:textId="3F95C7CB" w:rsidR="008E6F5D" w:rsidRDefault="002C744A" w:rsidP="003E3D1E">
      <w:bookmarkStart w:id="47" w:name="_Toc147153033"/>
      <w:r w:rsidRPr="002C744A">
        <w:rPr>
          <w:rStyle w:val="Heading2Char"/>
        </w:rPr>
        <w:t>The Gut-Brain Connection</w:t>
      </w:r>
      <w:bookmarkEnd w:id="47"/>
      <w:r>
        <w:br/>
      </w:r>
      <w:r>
        <w:br/>
      </w:r>
      <w:r w:rsidR="008E6F5D">
        <w:t>The gut stands intricately linked to the brain through the remarkable conduit known as the gut-brain axis—a dynamic, bidirectional communication system orchestrating interactions among the nervous, endocrine, and immune systems. Within this intricate symphony, the gut microbiota emerges as a powerful player, influencing both brain function and behaviour, while also being influenced by them. This profound connection has ignited a realm of research dedicated to unravelling the gut's pivotal role in shaping mental health conditions such as anxiety, depression, and even neurological disorders.</w:t>
      </w:r>
      <w:r w:rsidR="008E6F5D">
        <w:br/>
      </w:r>
      <w:r w:rsidR="008E6F5D">
        <w:br/>
        <w:t>Often referred to as the “second brain,” the gut houses a staggering 100 million neurons, outnumbering those found in the spinal cord and peripheral nervous system. This extensive nerve tissue establishes direct communication with the brain nestled within the cranium. Beyond a mere conduit for the food we consume, our gut and brain are engaged in a profound two-way conversation.</w:t>
      </w:r>
      <w:r w:rsidR="008E6F5D">
        <w:br/>
      </w:r>
      <w:r w:rsidR="008E6F5D">
        <w:br/>
        <w:t>The brain and the gut are partners in an intricate tango, sharing a bi-directional flow of information that profoundly impacts various aspects of our well-being. This intricate dance of influence encompasses:</w:t>
      </w:r>
    </w:p>
    <w:p w14:paraId="5C5EE97F" w14:textId="3F9254EF" w:rsidR="008E6F5D" w:rsidRDefault="008E6F5D" w:rsidP="008E6F5D">
      <w:pPr>
        <w:pStyle w:val="font8"/>
        <w:numPr>
          <w:ilvl w:val="0"/>
          <w:numId w:val="128"/>
        </w:numPr>
      </w:pPr>
      <w:r>
        <w:rPr>
          <w:b/>
          <w:bCs/>
        </w:rPr>
        <w:t>Brain Neuroplastic Growth</w:t>
      </w:r>
      <w:r>
        <w:t>: The interactions between the gut and brain contribute to the brain's neuroplasticity its ability to adapt and rewire.</w:t>
      </w:r>
    </w:p>
    <w:p w14:paraId="25124451" w14:textId="2A2BCC5A" w:rsidR="008E6F5D" w:rsidRDefault="008E6F5D" w:rsidP="008E6F5D">
      <w:pPr>
        <w:pStyle w:val="font8"/>
        <w:numPr>
          <w:ilvl w:val="0"/>
          <w:numId w:val="129"/>
        </w:numPr>
      </w:pPr>
      <w:r>
        <w:rPr>
          <w:b/>
          <w:bCs/>
        </w:rPr>
        <w:t>Cognitive Function</w:t>
      </w:r>
      <w:r>
        <w:t>: The gut-brain connection influences cognitive function, influencing how we think, learn, and remember.</w:t>
      </w:r>
    </w:p>
    <w:p w14:paraId="48D396BD" w14:textId="77777777" w:rsidR="008E6F5D" w:rsidRDefault="008E6F5D" w:rsidP="008E6F5D">
      <w:pPr>
        <w:pStyle w:val="font8"/>
        <w:numPr>
          <w:ilvl w:val="0"/>
          <w:numId w:val="130"/>
        </w:numPr>
      </w:pPr>
      <w:r>
        <w:rPr>
          <w:b/>
          <w:bCs/>
        </w:rPr>
        <w:t>Immunity</w:t>
      </w:r>
      <w:r>
        <w:t>: The gut-brain axis shapes immune responses, contributing to the body's defined mechanisms.</w:t>
      </w:r>
    </w:p>
    <w:p w14:paraId="6EC4ADEE" w14:textId="77777777" w:rsidR="003E3D1E" w:rsidRDefault="003E3D1E" w:rsidP="003E3D1E">
      <w:pPr>
        <w:pStyle w:val="font8"/>
        <w:numPr>
          <w:ilvl w:val="0"/>
          <w:numId w:val="131"/>
        </w:numPr>
      </w:pPr>
      <w:r>
        <w:rPr>
          <w:b/>
          <w:bCs/>
        </w:rPr>
        <w:t>Inflammation</w:t>
      </w:r>
      <w:r>
        <w:t>: Inflammation, a central player in numerous health conditions, is influenced by this intricate connection.</w:t>
      </w:r>
    </w:p>
    <w:p w14:paraId="0A516BFD" w14:textId="77777777" w:rsidR="003E3D1E" w:rsidRDefault="003E3D1E" w:rsidP="003E3D1E">
      <w:pPr>
        <w:pStyle w:val="font8"/>
      </w:pPr>
      <w:r>
        <w:rPr>
          <w:rStyle w:val="wixguard"/>
        </w:rPr>
        <w:lastRenderedPageBreak/>
        <w:t>​</w:t>
      </w:r>
    </w:p>
    <w:p w14:paraId="0CF799C6" w14:textId="108E7536" w:rsidR="003E3D1E" w:rsidRDefault="003E3D1E" w:rsidP="003E3D1E">
      <w:pPr>
        <w:pStyle w:val="font8"/>
        <w:numPr>
          <w:ilvl w:val="0"/>
          <w:numId w:val="132"/>
        </w:numPr>
      </w:pPr>
      <w:r>
        <w:rPr>
          <w:b/>
          <w:bCs/>
        </w:rPr>
        <w:t>Stress Response</w:t>
      </w:r>
      <w:r>
        <w:t>: The gut and brain engage in a dialogue that impacts the body's stress response and coping mechanisms.</w:t>
      </w:r>
    </w:p>
    <w:p w14:paraId="11D307E4" w14:textId="77777777" w:rsidR="003E3D1E" w:rsidRDefault="003E3D1E" w:rsidP="003E3D1E">
      <w:pPr>
        <w:pStyle w:val="font8"/>
      </w:pPr>
      <w:r>
        <w:t>Communication between the gut and the brain transpires through an array of pathways, including the enteric nervous system, the vagus nerve (10th cranial nerve), the sympathetic nervous system, spinal nerves, solar plexus, dan tien (ming men), hormones, and neurotransmitters. This intricate communication network underscores these systems' holistic influence over the entire body.</w:t>
      </w:r>
    </w:p>
    <w:p w14:paraId="2F6DA368" w14:textId="638BC025" w:rsidR="002C744A" w:rsidRPr="00D0227D" w:rsidRDefault="002C744A" w:rsidP="00535AA4">
      <w:r>
        <w:br/>
        <w:t xml:space="preserve">Several research organizations stand at the forefront of </w:t>
      </w:r>
      <w:r w:rsidR="00E2266C">
        <w:t>unravelling</w:t>
      </w:r>
      <w:r>
        <w:t xml:space="preserve"> the intricacies of the gut-brain axis. The Gut-Brain Interactions Program at UCLA and Harvard is dedicated to deciphering how the gut and brain interface and mutually influence each other. Here, researchers delve into various facets of this connection, especially the impact of gut microbiota on neurological health and the mechanisms that mediate gut health's influence on brain function.</w:t>
      </w:r>
      <w:r>
        <w:br/>
      </w:r>
      <w:r>
        <w:br/>
        <w:t>The European Brain-Gut-Microbiota Axis Network (EGBM) uniquely unites European researchers from multiple disciplines—neurology, gastroenterology, and microbiology—to advance our comprehension of the dialogue between the gut microbiota and the brain. Their collaborative efforts contribute to deepening our understanding of the interplay between the gut, the central nervous system, and their profound influence on diverse aspects of both physical and mental well-being.</w:t>
      </w:r>
      <w:r>
        <w:br/>
      </w:r>
      <w:r>
        <w:br/>
      </w:r>
      <w:r w:rsidR="00535AA4">
        <w:t>T</w:t>
      </w:r>
      <w:r>
        <w:t>he gut-brain axis unveils its secrets, revealing how our internal systems harmoniously communicate. As we navigate the interplay between the gut and brain, we unlock insights that empower us to nurture not only our mental equilibrium but also our holistic health journey.</w:t>
      </w:r>
    </w:p>
    <w:p w14:paraId="74E7A9B2" w14:textId="77777777" w:rsidR="00C55E97" w:rsidRPr="00C55E97" w:rsidRDefault="00C55E97" w:rsidP="00C55E97"/>
    <w:p w14:paraId="37EFAC6C" w14:textId="7B5C6D0D" w:rsidR="00535AA4" w:rsidRDefault="00535AA4" w:rsidP="00535AA4">
      <w:bookmarkStart w:id="48" w:name="_Toc147153034"/>
      <w:r w:rsidRPr="00535AA4">
        <w:rPr>
          <w:rStyle w:val="Heading2Char"/>
        </w:rPr>
        <w:t>Gut-Produced Neurotransmitters: The Silent Messengers</w:t>
      </w:r>
      <w:bookmarkEnd w:id="48"/>
      <w:r w:rsidRPr="00535AA4">
        <w:rPr>
          <w:rStyle w:val="Heading2Char"/>
        </w:rPr>
        <w:br/>
      </w:r>
      <w:r>
        <w:br/>
        <w:t>Within the intricate tapestry of the gut, a fascinating phenomenon unfolds—members of the gut microbiome possess the remarkable ability to release their own neurotransmitters, forging a bridge of communication with the brain using the brain's own language. The gut microbiota crafts and interacts with neurotransmitters such as serotonin, dopamine, and GABA, pivotal players in regulating mood, emotions, and cognitive function. This dynamic interaction underscores the profound impact of the gut on our mental well-being, with changes in the gut microbiota composition linked to shifts in neurotransmitter levels.</w:t>
      </w:r>
      <w:r>
        <w:br/>
      </w:r>
      <w:r>
        <w:br/>
        <w:t xml:space="preserve">The gut stands as a significant </w:t>
      </w:r>
      <w:r w:rsidR="00E2266C">
        <w:t>epicentre</w:t>
      </w:r>
      <w:r>
        <w:t xml:space="preserve"> for the generation of neurotransmitters. In a twist of intrigue, many neurotransmitters traditionally associated with the brain are also meticulously crafted within the gut. The symphony of communication between the gut and brain through the gut-brain axis orchestrates their production. Key neurotransmitters born within the gut and intrinsically linked to mental health include:</w:t>
      </w:r>
    </w:p>
    <w:p w14:paraId="22E693EE" w14:textId="77777777" w:rsidR="00535AA4" w:rsidRDefault="00535AA4">
      <w:pPr>
        <w:pStyle w:val="ListParagraph"/>
        <w:numPr>
          <w:ilvl w:val="0"/>
          <w:numId w:val="7"/>
        </w:numPr>
      </w:pPr>
      <w:r w:rsidRPr="00DA0FC5">
        <w:rPr>
          <w:b/>
          <w:bCs/>
        </w:rPr>
        <w:t>Serotonin</w:t>
      </w:r>
      <w:r>
        <w:t xml:space="preserve">: An astonishing 90% of serotonin resides in the gastrointestinal tract. Gut cells contribute to serotonin production, influencing gut motility and function. Moreover, gut-produced serotonin holds the potential to traverse the blood-brain barrier and influence </w:t>
      </w:r>
      <w:r>
        <w:lastRenderedPageBreak/>
        <w:t>brain function. Imbalances in gut serotonin production have been linked to mood disorders like depression and anxiety.</w:t>
      </w:r>
      <w:r>
        <w:br/>
      </w:r>
    </w:p>
    <w:p w14:paraId="4910AD44" w14:textId="77777777" w:rsidR="00535AA4" w:rsidRDefault="00535AA4">
      <w:pPr>
        <w:pStyle w:val="ListParagraph"/>
        <w:numPr>
          <w:ilvl w:val="0"/>
          <w:numId w:val="7"/>
        </w:numPr>
      </w:pPr>
      <w:r w:rsidRPr="00DA0FC5">
        <w:rPr>
          <w:b/>
          <w:bCs/>
        </w:rPr>
        <w:t>Gamma-Aminobutyric Acid (GABA):</w:t>
      </w:r>
      <w:r>
        <w:t xml:space="preserve"> While the brain is a primary hub for GABA production, recent research suggests select gut bacteria can partake in GABA synthesis. These GABA-producing bacteria within the gut might contribute to GABA level regulation, exerting an impact on mood.</w:t>
      </w:r>
      <w:r>
        <w:br/>
      </w:r>
    </w:p>
    <w:p w14:paraId="15DACA99" w14:textId="77777777" w:rsidR="00535AA4" w:rsidRDefault="00535AA4">
      <w:pPr>
        <w:pStyle w:val="ListParagraph"/>
        <w:numPr>
          <w:ilvl w:val="0"/>
          <w:numId w:val="7"/>
        </w:numPr>
      </w:pPr>
      <w:r w:rsidRPr="00DA0FC5">
        <w:rPr>
          <w:b/>
          <w:bCs/>
        </w:rPr>
        <w:t>Dopamine</w:t>
      </w:r>
      <w:r>
        <w:t>: Within the gut, specialized cells contribute to dopamine production, and intriguingly, gut bacteria might play a role in dopamine synthesis. Disruptions in dopamine levels are intertwined with conditions such as depression, schizophrenia, and addiction.</w:t>
      </w:r>
      <w:r>
        <w:br/>
      </w:r>
    </w:p>
    <w:p w14:paraId="3D570352" w14:textId="77777777" w:rsidR="00535AA4" w:rsidRDefault="00535AA4">
      <w:pPr>
        <w:pStyle w:val="ListParagraph"/>
        <w:numPr>
          <w:ilvl w:val="0"/>
          <w:numId w:val="7"/>
        </w:numPr>
      </w:pPr>
      <w:r w:rsidRPr="00DA0FC5">
        <w:rPr>
          <w:b/>
          <w:bCs/>
        </w:rPr>
        <w:t>Norepinephrine (Noradrenaline):</w:t>
      </w:r>
      <w:r>
        <w:t xml:space="preserve"> Cells within the gut also contribute to the production of norepinephrine, and the intricate dance of the gut-brain axis influences norepinephrine levels. Dysregulation of norepinephrine is associated with anxiety and depression.</w:t>
      </w:r>
      <w:r>
        <w:br/>
      </w:r>
    </w:p>
    <w:p w14:paraId="158B3DCD" w14:textId="77777777" w:rsidR="00C379AD" w:rsidRDefault="00535AA4">
      <w:pPr>
        <w:pStyle w:val="ListParagraph"/>
        <w:numPr>
          <w:ilvl w:val="0"/>
          <w:numId w:val="7"/>
        </w:numPr>
      </w:pPr>
      <w:r w:rsidRPr="00DA0FC5">
        <w:rPr>
          <w:b/>
          <w:bCs/>
        </w:rPr>
        <w:t>Acetylcholine</w:t>
      </w:r>
      <w:r>
        <w:t>: The gut takes on the role of producing acetylcholine, a neurotransmitter integral to gastrointestinal motility. Additionally, shifts in gut microbiota composition have been linked to alterations in acetylcholine receptor expression, potentially impacting cognitive function.</w:t>
      </w:r>
    </w:p>
    <w:p w14:paraId="7774BCCA" w14:textId="77777777" w:rsidR="00C379AD" w:rsidRDefault="00C379AD" w:rsidP="00C379AD"/>
    <w:p w14:paraId="5F9FCB85" w14:textId="1C62055F" w:rsidR="005873A4" w:rsidRDefault="00535AA4" w:rsidP="00C379AD">
      <w:r>
        <w:t>Research into the gut-brain axis continues to unravel the mysteries of gut-produced neurotransmitters and their sway over mental health. Scientists relentlessly probe the intricate ways in which these silent messengers impact our well-being. As interventions targeting the gut microbiota emerge, the potential for reshaping mental health management and treatment becomes a tantalizing avenue of exploration. The ongoing quest to decipher the gut-brain axis paves the way for a holistic understanding of our mental landscape and new avenues for fostering well-being.</w:t>
      </w:r>
    </w:p>
    <w:p w14:paraId="615B0ECF" w14:textId="4477DA02" w:rsidR="008C6F6F" w:rsidRDefault="00C020C1" w:rsidP="00D32979">
      <w:r>
        <w:br/>
      </w:r>
      <w:bookmarkStart w:id="49" w:name="_Toc147153035"/>
      <w:r w:rsidR="008C6F6F" w:rsidRPr="008C6F6F">
        <w:rPr>
          <w:rStyle w:val="Heading2Char"/>
        </w:rPr>
        <w:t>Inflammation and its Impact on Health</w:t>
      </w:r>
      <w:bookmarkEnd w:id="49"/>
      <w:r w:rsidR="008C6F6F">
        <w:br/>
      </w:r>
      <w:r w:rsidR="008C6F6F">
        <w:br/>
        <w:t>An imbalance in the gut microbiota, referred to as dysbiosis, can play a significant role in driving chronic inflammation within the body. Chronic inflammation has been identified as a contributing factor to a diverse array of health issues, encompassing autoimmune diseases, obesity, cardiovascular problems, mental health disorders, and certain chronic conditions. The Wellness Revolution takes a comprehensive approach by addressing the pivotal role of inflammation in these conditions and offering actionable strategies to mitigate it through lifestyle adjustments, including diet, exercise, stress management, and sleep.</w:t>
      </w:r>
      <w:r w:rsidR="008C6F6F">
        <w:br/>
      </w:r>
      <w:r w:rsidR="008C6F6F">
        <w:br/>
        <w:t xml:space="preserve">If </w:t>
      </w:r>
      <w:r w:rsidR="00490A39">
        <w:t>you have</w:t>
      </w:r>
      <w:r w:rsidR="008C6F6F">
        <w:t xml:space="preserve"> sought treatment for brain or mental health concerns without success, it might be prudent to consider inflammation as a potential underlying cause. Inflammation is a fundamental response of the body to injury or the presence of foreign invaders, such as splinters, viruses, or bacterial infections. When injury or infection occurs, the body's natural </w:t>
      </w:r>
      <w:r w:rsidR="00E2266C">
        <w:t>defence</w:t>
      </w:r>
      <w:r w:rsidR="008C6F6F">
        <w:t xml:space="preserve"> mechanisms come into play. Blood vessels widen to facilitate increased blood flow to the affected area. The immune system deploys white blood cells and their associated substances to manage the situation. Consequently, the afflicted region becomes swollen, warm, red, and painful as the immune system launches its counterattack to neutralize foreign substances and initiate the healing process.</w:t>
      </w:r>
      <w:r w:rsidR="008C6F6F">
        <w:br/>
      </w:r>
      <w:r w:rsidR="008C6F6F">
        <w:lastRenderedPageBreak/>
        <w:br/>
        <w:t>Ordinarily, within a few hours or days, the immune response tapers off, and inflammation recedes. However, in some individuals, the inflammatory response remains stuck in an elevated state, leading to an inadvertent assault on the body itself. Chronic inflammation resembles a persistent low-level fire within the body that can inflict damage on organs and tissues.</w:t>
      </w:r>
      <w:r w:rsidR="008C6F6F">
        <w:br/>
      </w:r>
      <w:r w:rsidR="008C6F6F">
        <w:br/>
      </w:r>
      <w:r w:rsidR="008C6F6F" w:rsidRPr="008C6F6F">
        <w:rPr>
          <w:rStyle w:val="Heading3Char"/>
        </w:rPr>
        <w:t>The Consequences of Persistent Inflammation</w:t>
      </w:r>
      <w:r w:rsidR="008C6F6F">
        <w:br/>
      </w:r>
      <w:r w:rsidR="008C6F6F">
        <w:br/>
        <w:t xml:space="preserve">Persistent inflammation has been associated with a host of physical ailments, including heart disease, cancer, arthritis, pain syndromes, and gastrointestinal disorders. A spectrum of autoimmune diseases falls under this umbrella, such as Guillain-Barre Syndrome, Multiple Sclerosis, Fibromyalgia, Magner's Syndrome, Granulomatosis, Thyroiditis, Hashimoto's Disease, Grave's Disease, Psoriasis, Vitiligo, Eczema, Peripheral Neuropathy, Diabetic Neuropathy, Crohn's Disease, Celiac Disease, Ulcerative Colitis, Type 1 Diabetes, Rheumatoid Arthritis, Ankylosing Spondylitis, Polymyalgia Rheumatica, Haemolytic Anaemia, and Lupus Erythematosus. </w:t>
      </w:r>
      <w:r w:rsidR="00490A39">
        <w:t>All</w:t>
      </w:r>
      <w:r w:rsidR="008C6F6F">
        <w:t xml:space="preserve"> these conditions signify a state of severe imbalance accompanied by chronic inflammation, leading the body to attack itself and pave the way for disease.</w:t>
      </w:r>
    </w:p>
    <w:p w14:paraId="1E25749C" w14:textId="77777777" w:rsidR="008C6F6F" w:rsidRDefault="008C6F6F" w:rsidP="00D32979"/>
    <w:p w14:paraId="1AFA5AA4" w14:textId="7AF6C047" w:rsidR="008C6F6F" w:rsidRDefault="008C6F6F" w:rsidP="00D32979">
      <w:r w:rsidRPr="00C020C1">
        <w:rPr>
          <w:noProof/>
        </w:rPr>
        <w:drawing>
          <wp:inline distT="0" distB="0" distL="0" distR="0" wp14:anchorId="673B4B58" wp14:editId="144CA3D0">
            <wp:extent cx="5731510" cy="3223830"/>
            <wp:effectExtent l="0" t="0" r="2540" b="0"/>
            <wp:docPr id="4" name="Picture 4" descr="Graphical user interface, website&#10;&#10;Description automatically generated">
              <a:extLst xmlns:a="http://schemas.openxmlformats.org/drawingml/2006/main">
                <a:ext uri="{FF2B5EF4-FFF2-40B4-BE49-F238E27FC236}">
                  <a16:creationId xmlns:a16="http://schemas.microsoft.com/office/drawing/2014/main" id="{DCBD704C-48A4-488B-B7EE-6F73FDEF8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DCBD704C-48A4-488B-B7EE-6F73FDEF8625}"/>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a:stretch/>
                  </pic:blipFill>
                  <pic:spPr>
                    <a:xfrm>
                      <a:off x="0" y="0"/>
                      <a:ext cx="5731510" cy="3223830"/>
                    </a:xfrm>
                    <a:prstGeom prst="rect">
                      <a:avLst/>
                    </a:prstGeom>
                  </pic:spPr>
                </pic:pic>
              </a:graphicData>
            </a:graphic>
          </wp:inline>
        </w:drawing>
      </w:r>
    </w:p>
    <w:p w14:paraId="5F93FBAA" w14:textId="5325431D" w:rsidR="00535AA4" w:rsidRDefault="008C6F6F" w:rsidP="00D32979">
      <w:r>
        <w:br/>
      </w:r>
      <w:r>
        <w:br/>
        <w:t xml:space="preserve">Inflammation extends its influence </w:t>
      </w:r>
      <w:r w:rsidR="00490A39">
        <w:t>on</w:t>
      </w:r>
      <w:r>
        <w:t xml:space="preserve"> a broad spectrum of neurological and psychiatric illnesses. Its association with conditions like depression, bipolar disorder, obsessive-compulsive disorder (OCD), schizophrenia, personality disorders, Alzheimer's disease, Parkinson's disease, diminished motivation, and even suicidal </w:t>
      </w:r>
      <w:r w:rsidR="00E2266C">
        <w:t>behaviour</w:t>
      </w:r>
      <w:r>
        <w:t xml:space="preserve"> highlights the far-reaching impact of chronic inflammation.</w:t>
      </w:r>
      <w:r>
        <w:br/>
      </w:r>
      <w:r>
        <w:br/>
        <w:t xml:space="preserve">Recognizing the intricate role of inflammation in health and disease is pivotal for adopting a holistic approach to well-being. Efforts to address inflammation, such as adopting an anti-inflammatory diet, managing stress, promoting physical activity, and ensuring adequate sleep, can collectively </w:t>
      </w:r>
      <w:r>
        <w:lastRenderedPageBreak/>
        <w:t xml:space="preserve">contribute to managing and mitigating the consequences of chronic inflammation. </w:t>
      </w:r>
      <w:r w:rsidR="00490A39">
        <w:t>It is</w:t>
      </w:r>
      <w:r>
        <w:t xml:space="preserve"> crucial to consult with healthcare professionals for tailored guidance and interventions in addressing inflammation and its associated health implications.</w:t>
      </w:r>
    </w:p>
    <w:p w14:paraId="3C59314B" w14:textId="77777777" w:rsidR="00535AA4" w:rsidRDefault="00535AA4" w:rsidP="00D32979"/>
    <w:p w14:paraId="44C4DC38" w14:textId="6EA93ECD" w:rsidR="00535AA4" w:rsidRDefault="00535AA4" w:rsidP="00535AA4">
      <w:pPr>
        <w:pStyle w:val="Heading2"/>
      </w:pPr>
      <w:bookmarkStart w:id="50" w:name="_Toc147153036"/>
      <w:r>
        <w:t>The Stress-Gut Nexus</w:t>
      </w:r>
      <w:bookmarkEnd w:id="50"/>
    </w:p>
    <w:p w14:paraId="4F411F3E" w14:textId="77777777" w:rsidR="00535AA4" w:rsidRDefault="00535AA4" w:rsidP="00535AA4"/>
    <w:p w14:paraId="7A056DC1" w14:textId="6801A25F" w:rsidR="007C6EFA" w:rsidRDefault="00535AA4" w:rsidP="00D32979">
      <w:r>
        <w:t>Stress casts a profound shadow, not just on our mental landscape but on the intricate workings of the gut as well. In the intricate dance between stress and the gut, alterations can unfold, reshaping gut function and health. These changes ripple through the fabric of our body, influencing our very core—our brain, our body's immune response, and even our overall well-being.</w:t>
      </w:r>
      <w:r>
        <w:br/>
      </w:r>
      <w:r>
        <w:br/>
        <w:t>Stress holds the power to transform the gut's intricate symphony. In this symphony, stress can be a discordant note, increasing gut "leakiness" and fostering the release of pro-inflammatory cytokines. These shifts trigger a cascade that amplifies stress reactivity, exerting a resounding impact on both our body and brain. The intricate equilibrium of the gut can be disrupted by stress, leading to a complex interplay of physiological responses.</w:t>
      </w:r>
      <w:r>
        <w:br/>
      </w:r>
      <w:r>
        <w:br/>
        <w:t>Stress, be it acute or chronic, wields a substantial influence over gut function and health. In a twist of interconnectedness, the health of the gut also reciprocates by influencing the body's response to stress. The symphony between these two domains underscores their profound interdependence.</w:t>
      </w:r>
    </w:p>
    <w:p w14:paraId="18A2F305" w14:textId="77777777" w:rsidR="00313EE9" w:rsidRDefault="00313EE9" w:rsidP="00D32979"/>
    <w:p w14:paraId="7D29091D" w14:textId="54F156AC" w:rsidR="00313EE9" w:rsidRDefault="00313EE9" w:rsidP="00313EE9">
      <w:bookmarkStart w:id="51" w:name="_Toc147153037"/>
      <w:r w:rsidRPr="008C6F6F">
        <w:rPr>
          <w:rStyle w:val="Heading3Char"/>
        </w:rPr>
        <w:t>Inflammatory Risk Factors: Identifying Indicators of Chronic Inflammation</w:t>
      </w:r>
      <w:bookmarkEnd w:id="51"/>
      <w:r>
        <w:br/>
      </w:r>
      <w:r>
        <w:br/>
        <w:t>Chronic inflammation, when left unresolved, can give rise to a range of health issues. Recognizing the factors that contribute to inflammation is crucial for understanding the potential risk of developing inflammatory conditions. The following factors serve as indicators of causative contributors to inflammation, signalling an elevated risk for inflammatory-related health concerns:</w:t>
      </w:r>
      <w:r>
        <w:br/>
      </w:r>
    </w:p>
    <w:p w14:paraId="2A4F992B" w14:textId="77777777" w:rsidR="00313EE9" w:rsidRDefault="00313EE9" w:rsidP="00313EE9">
      <w:pPr>
        <w:pStyle w:val="ListParagraph"/>
        <w:numPr>
          <w:ilvl w:val="0"/>
          <w:numId w:val="8"/>
        </w:numPr>
      </w:pPr>
      <w:r w:rsidRPr="009A64E1">
        <w:rPr>
          <w:b/>
          <w:bCs/>
        </w:rPr>
        <w:t>High C-Reactive Protein</w:t>
      </w:r>
      <w:r>
        <w:t>: Elevated levels of C-reactive protein (CRP) in the bloodstream can signify ongoing inflammation in the body.</w:t>
      </w:r>
    </w:p>
    <w:p w14:paraId="4AB3D55F" w14:textId="77777777" w:rsidR="00313EE9" w:rsidRDefault="00313EE9" w:rsidP="00313EE9">
      <w:pPr>
        <w:pStyle w:val="ListParagraph"/>
      </w:pPr>
    </w:p>
    <w:p w14:paraId="700D73AD" w14:textId="77777777" w:rsidR="00313EE9" w:rsidRDefault="00313EE9" w:rsidP="00313EE9">
      <w:pPr>
        <w:pStyle w:val="ListParagraph"/>
        <w:numPr>
          <w:ilvl w:val="0"/>
          <w:numId w:val="8"/>
        </w:numPr>
      </w:pPr>
      <w:r w:rsidRPr="009A64E1">
        <w:rPr>
          <w:b/>
          <w:bCs/>
        </w:rPr>
        <w:t>High Homocysteine</w:t>
      </w:r>
      <w:r>
        <w:t>: Elevated levels of homocysteine, an amino acid, have been associated with increased inflammation and cardiovascular risk.</w:t>
      </w:r>
    </w:p>
    <w:p w14:paraId="4F1BAFB4" w14:textId="77777777" w:rsidR="00313EE9" w:rsidRDefault="00313EE9" w:rsidP="00313EE9">
      <w:pPr>
        <w:pStyle w:val="ListParagraph"/>
      </w:pPr>
    </w:p>
    <w:p w14:paraId="74306FF8" w14:textId="77777777" w:rsidR="00313EE9" w:rsidRDefault="00313EE9" w:rsidP="00313EE9">
      <w:pPr>
        <w:pStyle w:val="ListParagraph"/>
        <w:numPr>
          <w:ilvl w:val="0"/>
          <w:numId w:val="8"/>
        </w:numPr>
      </w:pPr>
      <w:r w:rsidRPr="009A64E1">
        <w:rPr>
          <w:b/>
          <w:bCs/>
        </w:rPr>
        <w:t>Low Levels of Vitamin D</w:t>
      </w:r>
      <w:r>
        <w:t>: Insufficient levels of vitamin D have been linked to chronic inflammation and various health complications.</w:t>
      </w:r>
    </w:p>
    <w:p w14:paraId="0144664C" w14:textId="77777777" w:rsidR="00313EE9" w:rsidRDefault="00313EE9" w:rsidP="00313EE9">
      <w:pPr>
        <w:pStyle w:val="ListParagraph"/>
      </w:pPr>
    </w:p>
    <w:p w14:paraId="381525FC" w14:textId="77777777" w:rsidR="00313EE9" w:rsidRDefault="00313EE9" w:rsidP="00313EE9">
      <w:pPr>
        <w:pStyle w:val="ListParagraph"/>
        <w:numPr>
          <w:ilvl w:val="0"/>
          <w:numId w:val="8"/>
        </w:numPr>
      </w:pPr>
      <w:r w:rsidRPr="009A64E1">
        <w:rPr>
          <w:b/>
          <w:bCs/>
        </w:rPr>
        <w:t>Environmental Toxins</w:t>
      </w:r>
      <w:r>
        <w:t>: Exposure to pollutants, toxins, and environmental contaminants can trigger and sustain inflammation.</w:t>
      </w:r>
    </w:p>
    <w:p w14:paraId="1E5F0D1E" w14:textId="77777777" w:rsidR="00313EE9" w:rsidRDefault="00313EE9" w:rsidP="00313EE9">
      <w:pPr>
        <w:pStyle w:val="ListParagraph"/>
      </w:pPr>
    </w:p>
    <w:p w14:paraId="3F86EB4D" w14:textId="77777777" w:rsidR="00313EE9" w:rsidRDefault="00313EE9" w:rsidP="00313EE9">
      <w:pPr>
        <w:pStyle w:val="ListParagraph"/>
        <w:numPr>
          <w:ilvl w:val="0"/>
          <w:numId w:val="8"/>
        </w:numPr>
      </w:pPr>
      <w:r w:rsidRPr="009A64E1">
        <w:rPr>
          <w:b/>
          <w:bCs/>
        </w:rPr>
        <w:t>Smoking</w:t>
      </w:r>
      <w:r>
        <w:t>: Smoking introduces harmful substances into the body that promote chronic inflammation and hinder the immune system's inflammation regulation.</w:t>
      </w:r>
      <w:r>
        <w:br/>
      </w:r>
    </w:p>
    <w:p w14:paraId="35FDB3AD" w14:textId="77777777" w:rsidR="00313EE9" w:rsidRDefault="00313EE9" w:rsidP="00313EE9">
      <w:pPr>
        <w:pStyle w:val="ListParagraph"/>
        <w:numPr>
          <w:ilvl w:val="0"/>
          <w:numId w:val="8"/>
        </w:numPr>
      </w:pPr>
      <w:r w:rsidRPr="009A64E1">
        <w:rPr>
          <w:b/>
          <w:bCs/>
        </w:rPr>
        <w:lastRenderedPageBreak/>
        <w:t>Excessive Alcohol</w:t>
      </w:r>
      <w:r>
        <w:t>: Excessive alcohol consumption contributes to inflammation and oxidative stress within the body.</w:t>
      </w:r>
    </w:p>
    <w:p w14:paraId="60E2D15B" w14:textId="77777777" w:rsidR="00313EE9" w:rsidRDefault="00313EE9" w:rsidP="00313EE9">
      <w:pPr>
        <w:pStyle w:val="ListParagraph"/>
      </w:pPr>
    </w:p>
    <w:p w14:paraId="78868445" w14:textId="77777777" w:rsidR="00313EE9" w:rsidRDefault="00313EE9" w:rsidP="00313EE9">
      <w:pPr>
        <w:pStyle w:val="ListParagraph"/>
        <w:numPr>
          <w:ilvl w:val="0"/>
          <w:numId w:val="8"/>
        </w:numPr>
      </w:pPr>
      <w:r w:rsidRPr="009A64E1">
        <w:rPr>
          <w:b/>
          <w:bCs/>
        </w:rPr>
        <w:t>Chronic Stress:</w:t>
      </w:r>
      <w:r>
        <w:t xml:space="preserve"> Prolonged stress initiates the release of stress hormones, resulting in inflammation and potential health issues.</w:t>
      </w:r>
    </w:p>
    <w:p w14:paraId="5B8D40B4" w14:textId="77777777" w:rsidR="00313EE9" w:rsidRDefault="00313EE9" w:rsidP="00313EE9">
      <w:pPr>
        <w:pStyle w:val="ListParagraph"/>
      </w:pPr>
    </w:p>
    <w:p w14:paraId="54F81A1F" w14:textId="77777777" w:rsidR="00313EE9" w:rsidRDefault="00313EE9" w:rsidP="00313EE9">
      <w:pPr>
        <w:pStyle w:val="ListParagraph"/>
        <w:numPr>
          <w:ilvl w:val="0"/>
          <w:numId w:val="8"/>
        </w:numPr>
      </w:pPr>
      <w:r w:rsidRPr="009A64E1">
        <w:rPr>
          <w:b/>
          <w:bCs/>
        </w:rPr>
        <w:t>Childhood Trauma</w:t>
      </w:r>
      <w:r>
        <w:t>: Early-life trauma can lead to chronic inflammation and have long-lasting effects on health.</w:t>
      </w:r>
      <w:r>
        <w:br/>
      </w:r>
    </w:p>
    <w:p w14:paraId="4D0F0435" w14:textId="77777777" w:rsidR="00313EE9" w:rsidRDefault="00313EE9" w:rsidP="00313EE9">
      <w:pPr>
        <w:pStyle w:val="ListParagraph"/>
        <w:numPr>
          <w:ilvl w:val="0"/>
          <w:numId w:val="8"/>
        </w:numPr>
      </w:pPr>
      <w:r w:rsidRPr="009A64E1">
        <w:rPr>
          <w:b/>
          <w:bCs/>
        </w:rPr>
        <w:t>Gum Disease</w:t>
      </w:r>
      <w:r>
        <w:t>: Infections and inflammation in the gums can extend to systemic inflammation, impacting overall health.</w:t>
      </w:r>
    </w:p>
    <w:p w14:paraId="54214323" w14:textId="77777777" w:rsidR="00313EE9" w:rsidRDefault="00313EE9" w:rsidP="00313EE9">
      <w:pPr>
        <w:pStyle w:val="ListParagraph"/>
      </w:pPr>
    </w:p>
    <w:p w14:paraId="1B198669" w14:textId="77777777" w:rsidR="00313EE9" w:rsidRDefault="00313EE9" w:rsidP="00313EE9">
      <w:pPr>
        <w:pStyle w:val="ListParagraph"/>
        <w:numPr>
          <w:ilvl w:val="0"/>
          <w:numId w:val="8"/>
        </w:numPr>
      </w:pPr>
      <w:r w:rsidRPr="009A64E1">
        <w:rPr>
          <w:b/>
          <w:bCs/>
        </w:rPr>
        <w:t>Obesity</w:t>
      </w:r>
      <w:r>
        <w:t>: Excess body fat, particularly visceral fat, secretes pro-inflammatory chemicals, heightening the risk of chronic inflammation.</w:t>
      </w:r>
    </w:p>
    <w:p w14:paraId="3D4624D0" w14:textId="77777777" w:rsidR="00313EE9" w:rsidRDefault="00313EE9" w:rsidP="00313EE9">
      <w:pPr>
        <w:pStyle w:val="ListParagraph"/>
      </w:pPr>
    </w:p>
    <w:p w14:paraId="46FF2205" w14:textId="77777777" w:rsidR="00313EE9" w:rsidRDefault="00313EE9" w:rsidP="00313EE9">
      <w:pPr>
        <w:pStyle w:val="ListParagraph"/>
        <w:numPr>
          <w:ilvl w:val="0"/>
          <w:numId w:val="8"/>
        </w:numPr>
      </w:pPr>
      <w:r w:rsidRPr="009A64E1">
        <w:rPr>
          <w:b/>
          <w:bCs/>
        </w:rPr>
        <w:t>Prediabetes or Diabetes</w:t>
      </w:r>
      <w:r>
        <w:t>: Uncontrolled blood sugar levels can fuel inflammation, especially in individuals with prediabetes or diabetes.</w:t>
      </w:r>
    </w:p>
    <w:p w14:paraId="44C8E738" w14:textId="77777777" w:rsidR="00313EE9" w:rsidRDefault="00313EE9" w:rsidP="00313EE9">
      <w:pPr>
        <w:pStyle w:val="ListParagraph"/>
      </w:pPr>
    </w:p>
    <w:p w14:paraId="6A5B1B2B" w14:textId="77777777" w:rsidR="00313EE9" w:rsidRDefault="00313EE9" w:rsidP="00313EE9">
      <w:pPr>
        <w:pStyle w:val="ListParagraph"/>
        <w:numPr>
          <w:ilvl w:val="0"/>
          <w:numId w:val="8"/>
        </w:numPr>
      </w:pPr>
      <w:r w:rsidRPr="009A64E1">
        <w:rPr>
          <w:b/>
          <w:bCs/>
        </w:rPr>
        <w:t>Insomnia</w:t>
      </w:r>
      <w:r>
        <w:t>: Poor sleep quality or insufficient sleep can contribute to heightened inflammation levels.</w:t>
      </w:r>
    </w:p>
    <w:p w14:paraId="442E39EE" w14:textId="77777777" w:rsidR="00313EE9" w:rsidRDefault="00313EE9" w:rsidP="00313EE9">
      <w:pPr>
        <w:pStyle w:val="ListParagraph"/>
      </w:pPr>
    </w:p>
    <w:p w14:paraId="3C713C39" w14:textId="77777777" w:rsidR="00313EE9" w:rsidRDefault="00313EE9" w:rsidP="00313EE9">
      <w:pPr>
        <w:pStyle w:val="ListParagraph"/>
        <w:numPr>
          <w:ilvl w:val="0"/>
          <w:numId w:val="8"/>
        </w:numPr>
      </w:pPr>
      <w:r w:rsidRPr="009A64E1">
        <w:rPr>
          <w:b/>
          <w:bCs/>
        </w:rPr>
        <w:t>Excessive Exercise</w:t>
      </w:r>
      <w:r>
        <w:t>: Intense or excessive exercise without adequate recovery can trigger an inflammatory response.</w:t>
      </w:r>
    </w:p>
    <w:p w14:paraId="5F202B99" w14:textId="77777777" w:rsidR="00313EE9" w:rsidRDefault="00313EE9" w:rsidP="00313EE9">
      <w:pPr>
        <w:pStyle w:val="ListParagraph"/>
      </w:pPr>
    </w:p>
    <w:p w14:paraId="70358510" w14:textId="77777777" w:rsidR="00313EE9" w:rsidRDefault="00313EE9" w:rsidP="00313EE9">
      <w:pPr>
        <w:pStyle w:val="ListParagraph"/>
        <w:numPr>
          <w:ilvl w:val="0"/>
          <w:numId w:val="8"/>
        </w:numPr>
      </w:pPr>
      <w:r w:rsidRPr="009A64E1">
        <w:rPr>
          <w:b/>
          <w:bCs/>
        </w:rPr>
        <w:t>Proinflammatory Foods</w:t>
      </w:r>
      <w:r>
        <w:t>: A diet high in processed foods, unhealthy fats, and sugars can exacerbate inflammation.</w:t>
      </w:r>
    </w:p>
    <w:p w14:paraId="503EBA03" w14:textId="77777777" w:rsidR="00313EE9" w:rsidRDefault="00313EE9" w:rsidP="00313EE9">
      <w:pPr>
        <w:pStyle w:val="ListParagraph"/>
      </w:pPr>
    </w:p>
    <w:p w14:paraId="1172E108" w14:textId="694D48DE" w:rsidR="00313EE9" w:rsidRDefault="00313EE9" w:rsidP="00313EE9">
      <w:pPr>
        <w:pStyle w:val="ListParagraph"/>
        <w:numPr>
          <w:ilvl w:val="0"/>
          <w:numId w:val="8"/>
        </w:numPr>
      </w:pPr>
      <w:r w:rsidRPr="009A64E1">
        <w:rPr>
          <w:b/>
          <w:bCs/>
        </w:rPr>
        <w:t>Low Omega-3 Index</w:t>
      </w:r>
      <w:r>
        <w:t>: An imbalance between omega-3 and omega-6 fatty acids can promote inflammation</w:t>
      </w:r>
      <w:r w:rsidR="009A64E1">
        <w:t>.</w:t>
      </w:r>
    </w:p>
    <w:p w14:paraId="7F2F9E82" w14:textId="77777777" w:rsidR="00313EE9" w:rsidRDefault="00313EE9" w:rsidP="00313EE9">
      <w:pPr>
        <w:pStyle w:val="ListParagraph"/>
      </w:pPr>
    </w:p>
    <w:p w14:paraId="60E0E0AE" w14:textId="77777777" w:rsidR="00313EE9" w:rsidRDefault="00313EE9" w:rsidP="00313EE9">
      <w:pPr>
        <w:pStyle w:val="ListParagraph"/>
        <w:numPr>
          <w:ilvl w:val="0"/>
          <w:numId w:val="8"/>
        </w:numPr>
      </w:pPr>
      <w:r w:rsidRPr="009A64E1">
        <w:rPr>
          <w:b/>
          <w:bCs/>
        </w:rPr>
        <w:t>Leaky Gut</w:t>
      </w:r>
      <w:r>
        <w:t>: Increased gut permeability can lead to the entry of harmful substances into the bloodstream, triggering inflammation.</w:t>
      </w:r>
    </w:p>
    <w:p w14:paraId="2E184C01" w14:textId="77777777" w:rsidR="00313EE9" w:rsidRDefault="00313EE9" w:rsidP="00313EE9">
      <w:pPr>
        <w:pStyle w:val="ListParagraph"/>
      </w:pPr>
    </w:p>
    <w:p w14:paraId="2DA4DA9D" w14:textId="1E3C42E5" w:rsidR="00313EE9" w:rsidRDefault="00313EE9" w:rsidP="00313EE9">
      <w:pPr>
        <w:pStyle w:val="ListParagraph"/>
        <w:numPr>
          <w:ilvl w:val="0"/>
          <w:numId w:val="8"/>
        </w:numPr>
      </w:pPr>
      <w:r w:rsidRPr="009A64E1">
        <w:rPr>
          <w:b/>
          <w:bCs/>
        </w:rPr>
        <w:t>Unhealthy Microbiome</w:t>
      </w:r>
      <w:r>
        <w:t>: An imbalanced gut microbiota can disrupt immune regulation and contribute to chronic inflammation.</w:t>
      </w:r>
    </w:p>
    <w:p w14:paraId="28638218" w14:textId="77777777" w:rsidR="00313EE9" w:rsidRDefault="00313EE9" w:rsidP="00313EE9">
      <w:r>
        <w:t>Identifying and addressing these factors is essential for mitigating the risk of chronic inflammation and its associated health complications. A holistic approach that includes adopting a balanced diet, engaging in regular physical activity, practicing stress management techniques, ensuring quality sleep, and avoiding harmful habits can help reduce the likelihood of chronic inflammation and promote overall well-being.</w:t>
      </w:r>
    </w:p>
    <w:p w14:paraId="7ECB8234" w14:textId="77777777" w:rsidR="00D47F7E" w:rsidRDefault="00D47F7E" w:rsidP="00D32979"/>
    <w:p w14:paraId="536D8EDC" w14:textId="7CD08A46" w:rsidR="00D47F7E" w:rsidRDefault="004E47F6" w:rsidP="00D47F7E">
      <w:bookmarkStart w:id="52" w:name="_Toc147153038"/>
      <w:r w:rsidRPr="004E47F6">
        <w:rPr>
          <w:rStyle w:val="Heading2Char"/>
        </w:rPr>
        <w:t xml:space="preserve">Leaky Gut Syndrome: </w:t>
      </w:r>
      <w:r w:rsidR="00490A39" w:rsidRPr="004E47F6">
        <w:rPr>
          <w:rStyle w:val="Heading2Char"/>
        </w:rPr>
        <w:t>The</w:t>
      </w:r>
      <w:r w:rsidRPr="004E47F6">
        <w:rPr>
          <w:rStyle w:val="Heading2Char"/>
        </w:rPr>
        <w:t xml:space="preserve"> Barrier Breach</w:t>
      </w:r>
      <w:bookmarkEnd w:id="52"/>
      <w:r>
        <w:br/>
      </w:r>
      <w:r>
        <w:br/>
      </w:r>
      <w:r w:rsidR="0068492E">
        <w:t xml:space="preserve">Leaky Gut Syndrome describes a condition where the protective barrier in the gut becomes compromised, allowing harmful substances to enter the body. This breach of the gut barrier triggers </w:t>
      </w:r>
      <w:r w:rsidR="0068492E">
        <w:lastRenderedPageBreak/>
        <w:t>inflammation and can lead to various health problems. The impact of Leaky Gut Syndrome extends beyond the gut, affecting brain health. It is linked to mood and anxiety disorders, attention deficit disorders, Parkinson's disease, and Alzheimer's disease.</w:t>
      </w:r>
      <w:r w:rsidR="0068492E">
        <w:br/>
      </w:r>
      <w:r w:rsidR="0068492E">
        <w:br/>
        <w:t>Furthermore, Leaky Gut Syndrome is associated with chronic inflammation and autoimmune diseases like Lupus, Rheumatoid Arthritis, Hashimoto's Thyroiditis, and Multiple Sclerosis. Digestive issues such as gas, bloating, constipation, and diarrhea, as well as seasonal allergies and skin problems like acne and rosacea, are also connected to this syndrome. Various factors contribute to this condition, including gum disease, low stomach acid, antibiotics, infections, blood sugar imbalances, antibodies, aging, stress, microbiome damage, toxins, and food allergies.</w:t>
      </w:r>
      <w:r w:rsidR="0068492E">
        <w:br/>
      </w:r>
      <w:r w:rsidR="0068492E">
        <w:br/>
        <w:t>Understanding Leaky Gut Syndrome involves exploring the complex relationship between the gut and the brain, as well as the balance between barrier integrity and vulnerability. Through scientific advancements and informed choices, there is hope for mitigating the impact of Leaky Gut Syndrome and achieving a healthier and more balanced life.</w:t>
      </w:r>
    </w:p>
    <w:p w14:paraId="5AC89C5F" w14:textId="77777777" w:rsidR="00B61F9E" w:rsidRPr="00D47F7E" w:rsidRDefault="00B61F9E" w:rsidP="00D47F7E"/>
    <w:p w14:paraId="273F48C5" w14:textId="5CF24E39" w:rsidR="00B6572A" w:rsidRDefault="0024471F" w:rsidP="00B6572A">
      <w:bookmarkStart w:id="53" w:name="_Toc147153039"/>
      <w:r w:rsidRPr="0024471F">
        <w:rPr>
          <w:rStyle w:val="Heading2Char"/>
        </w:rPr>
        <w:t xml:space="preserve">Testing For Inflammation: </w:t>
      </w:r>
      <w:r>
        <w:rPr>
          <w:rStyle w:val="Heading2Char"/>
        </w:rPr>
        <w:t>T</w:t>
      </w:r>
      <w:r w:rsidRPr="0024471F">
        <w:rPr>
          <w:rStyle w:val="Heading2Char"/>
        </w:rPr>
        <w:t>he Hidden Clues</w:t>
      </w:r>
      <w:bookmarkEnd w:id="53"/>
      <w:r>
        <w:br/>
      </w:r>
      <w:r>
        <w:br/>
      </w:r>
      <w:r w:rsidR="00B6572A">
        <w:t xml:space="preserve">As we navigate the Wellness Revolution, </w:t>
      </w:r>
      <w:r w:rsidR="00490A39">
        <w:t>let us</w:t>
      </w:r>
      <w:r w:rsidR="00B6572A">
        <w:t xml:space="preserve"> revisit your Week 1 blood test. Now armed with insights into inflammation's impact on well-being, we delve into your bloodwork's intricacies, seeking markers that unveil your body's inflammatory status.</w:t>
      </w:r>
      <w:r w:rsidR="00B6572A">
        <w:br/>
      </w:r>
      <w:r w:rsidR="00B6572A">
        <w:br/>
        <w:t xml:space="preserve">Focus on C-Reactive Protein (CRP), a liver-produced protein responding to inflammation. Did your bloodwork reveal its presence? Equally significant is Erythrocyte Sedimentation Rate (ESR), gauging red blood cell settling—an inflammation hint. Within white blood cells lies a tale. Was your count elevated, reflecting an immune battle with inflammation? The cytokine symphony echoes too, featuring interleukin-6 (IL-6) and </w:t>
      </w:r>
      <w:r w:rsidR="00E2266C">
        <w:t>tumour</w:t>
      </w:r>
      <w:r w:rsidR="00B6572A">
        <w:t xml:space="preserve"> necrosis factor-alpha (TNF-alpha). Fibrinogen, a clotting protein, may dance </w:t>
      </w:r>
      <w:r w:rsidR="005F79D1">
        <w:t>differently heightened</w:t>
      </w:r>
      <w:r w:rsidR="00B6572A">
        <w:t xml:space="preserve"> presence </w:t>
      </w:r>
      <w:r w:rsidR="00E2266C">
        <w:t>signalling</w:t>
      </w:r>
      <w:r w:rsidR="00B6572A">
        <w:t xml:space="preserve"> inflammation's role. Autoimmune conditions speak too. Do markers allude to rheumatoid arthritis or lupus?</w:t>
      </w:r>
      <w:r w:rsidR="00B6572A">
        <w:br/>
      </w:r>
      <w:r w:rsidR="00B6572A">
        <w:br/>
        <w:t xml:space="preserve">These markers unlock inflammation's mysteries—gateways to understand your body's responses. Their relevance? Early Detection allies with us, capturing whispers before they amplify. Chronic Condition Monitoring? These markers gauge disease activity and interventions' effectiveness. Guideposts on your journey—personalized medicine in action. From tracking progress to averting complications, their role is profound. If absent in initial tests, </w:t>
      </w:r>
      <w:r w:rsidR="00490A39">
        <w:t>do not</w:t>
      </w:r>
      <w:r w:rsidR="00B6572A">
        <w:t xml:space="preserve"> worry. Invite them next time. Empowerment tools in your Wellness Practitioner's hands, shaping a vital, well-aligned life. With inflammation markers, your Wellness Revolution journey broadens—tangible strides towards a well-nurtured life.</w:t>
      </w:r>
    </w:p>
    <w:p w14:paraId="6EE6EF97" w14:textId="77777777" w:rsidR="00B6572A" w:rsidRDefault="00B6572A" w:rsidP="00B6572A">
      <w:pPr>
        <w:rPr>
          <w:rFonts w:asciiTheme="majorHAnsi" w:eastAsiaTheme="majorEastAsia" w:hAnsiTheme="majorHAnsi" w:cstheme="majorBidi"/>
          <w:color w:val="1F3763" w:themeColor="accent1" w:themeShade="7F"/>
          <w:sz w:val="24"/>
          <w:szCs w:val="24"/>
        </w:rPr>
      </w:pPr>
    </w:p>
    <w:p w14:paraId="44927270" w14:textId="77777777" w:rsidR="00B61F9E" w:rsidRPr="00B6572A" w:rsidRDefault="00B61F9E" w:rsidP="00B6572A">
      <w:pPr>
        <w:rPr>
          <w:rFonts w:asciiTheme="majorHAnsi" w:eastAsiaTheme="majorEastAsia" w:hAnsiTheme="majorHAnsi" w:cstheme="majorBidi"/>
          <w:color w:val="1F3763" w:themeColor="accent1" w:themeShade="7F"/>
          <w:sz w:val="24"/>
          <w:szCs w:val="24"/>
        </w:rPr>
      </w:pPr>
    </w:p>
    <w:p w14:paraId="62D6F469" w14:textId="539629BB" w:rsidR="00233CB1" w:rsidRDefault="00233CB1" w:rsidP="00B6572A">
      <w:bookmarkStart w:id="54" w:name="_Toc147153040"/>
      <w:r w:rsidRPr="00233CB1">
        <w:rPr>
          <w:rStyle w:val="Heading3Char"/>
        </w:rPr>
        <w:t>C-Reactive Protein (CRP): A Pathway to Insights</w:t>
      </w:r>
      <w:bookmarkEnd w:id="54"/>
      <w:r>
        <w:br/>
      </w:r>
      <w:r>
        <w:br/>
      </w:r>
      <w:r w:rsidR="00E32643">
        <w:t xml:space="preserve">C-Reactive Protein (CRP) plays a vital role in our body's response to inflammation. Produced by the liver, CRP levels increase when inflammation is present, serving as a clear signal of the body's immune response. However, CRP alone </w:t>
      </w:r>
      <w:r w:rsidR="00851D30">
        <w:t>does not</w:t>
      </w:r>
      <w:r w:rsidR="00E32643">
        <w:t xml:space="preserve"> reveal the specific causes of inflammation; it merely </w:t>
      </w:r>
      <w:r w:rsidR="00E32643">
        <w:lastRenderedPageBreak/>
        <w:t>indicates its presence. Elevated CRP levels can be linked to various factors, including chronic health conditions and immune system activity, offering a holistic view of overall health.</w:t>
      </w:r>
      <w:r w:rsidR="00E32643">
        <w:br/>
      </w:r>
      <w:r w:rsidR="00E32643">
        <w:br/>
        <w:t xml:space="preserve">CRP is like a guidepost in understanding inflammation but </w:t>
      </w:r>
      <w:r w:rsidR="00851D30">
        <w:t>does not</w:t>
      </w:r>
      <w:r w:rsidR="00E32643">
        <w:t xml:space="preserve"> provide the complete roadmap. Instead, it encourages further exploration and targeted investigations into the factors that influence the body's responses. While it </w:t>
      </w:r>
      <w:r w:rsidR="00851D30">
        <w:t>does not</w:t>
      </w:r>
      <w:r w:rsidR="00E32643">
        <w:t xml:space="preserve"> uncover the root causes of inflammation, it points the way, prompting informed decisions, interventions, and a journey toward better well-being.</w:t>
      </w:r>
    </w:p>
    <w:p w14:paraId="0EF22174" w14:textId="77777777" w:rsidR="00B6572A" w:rsidRDefault="00B6572A" w:rsidP="00B6572A"/>
    <w:p w14:paraId="36091E4E" w14:textId="4AEBA569" w:rsidR="00233CB1" w:rsidRDefault="00233CB1" w:rsidP="004E47F6">
      <w:bookmarkStart w:id="55" w:name="_Toc147153041"/>
      <w:r w:rsidRPr="00233CB1">
        <w:rPr>
          <w:rStyle w:val="Heading3Char"/>
        </w:rPr>
        <w:t>Erythrocyte Sedimentation Rate (ESR): A Window into Inflammation</w:t>
      </w:r>
      <w:bookmarkEnd w:id="55"/>
      <w:r>
        <w:br/>
      </w:r>
      <w:r w:rsidR="00667178">
        <w:br/>
        <w:t xml:space="preserve">Erythrocyte Sedimentation Rate (ESR) serves as a practical indicator of inflammation. By measuring the speed at which red blood cells settle, ESR provides a simple way to assess inflammation levels, indirectly reflecting on gut health and overall well-being. High ESR levels suggest the presence of inflammation, though they </w:t>
      </w:r>
      <w:r w:rsidR="00851D30">
        <w:t>do not</w:t>
      </w:r>
      <w:r w:rsidR="00667178">
        <w:t xml:space="preserve"> pinpoint specific causes. ESR is a broad indicator of immune response, offering a snapshot of inflammation but not its origins. It can be influenced by inflammation, infections, and chronic conditions, making it a multifaceted marker.</w:t>
      </w:r>
      <w:r w:rsidR="00667178">
        <w:br/>
      </w:r>
      <w:r w:rsidR="00667178">
        <w:br/>
        <w:t xml:space="preserve">Elevated ESR should prompt further investigation, serving as a catalyst for focused analysis. While it </w:t>
      </w:r>
      <w:r w:rsidR="00851D30">
        <w:t>does not</w:t>
      </w:r>
      <w:r w:rsidR="00667178">
        <w:t xml:space="preserve"> provide a complete picture, it encourages further inquiry. ESR alone </w:t>
      </w:r>
      <w:r w:rsidR="00851D30">
        <w:t>will not</w:t>
      </w:r>
      <w:r w:rsidR="00667178">
        <w:t xml:space="preserve"> solve the puzzle, but it sets the stage, inviting understanding and paving the way for informed choices, interventions, and a holistic approach to well-being.</w:t>
      </w:r>
    </w:p>
    <w:p w14:paraId="6FC8047A" w14:textId="77777777" w:rsidR="00B6572A" w:rsidRDefault="00B6572A" w:rsidP="004E47F6"/>
    <w:p w14:paraId="2440A452" w14:textId="5EEC9B27" w:rsidR="00233CB1" w:rsidRDefault="00D47F7E" w:rsidP="00233CB1">
      <w:pPr>
        <w:pStyle w:val="Heading3"/>
      </w:pPr>
      <w:bookmarkStart w:id="56" w:name="_Toc147153042"/>
      <w:r>
        <w:t>Proinflammatory Cytokines</w:t>
      </w:r>
      <w:bookmarkEnd w:id="56"/>
    </w:p>
    <w:p w14:paraId="354B6B78" w14:textId="5EC5262A" w:rsidR="006E3052" w:rsidRDefault="00E62783" w:rsidP="004E47F6">
      <w:r>
        <w:br/>
        <w:t>Proinflammatory cytokines are microscopic immune system messengers that play a pivotal role in orchestrating the body's response to inflammation. In the context of The Wellness Revolution, these proteins provide crucial insights into the nature of inflammation.</w:t>
      </w:r>
      <w:r>
        <w:br/>
      </w:r>
      <w:r>
        <w:br/>
        <w:t>Cytokines are like messengers from immune cells, announcing the presence of inflammation. Amidst the complex web of immune communication, certain cytokines act as heralds, declaring the body's defence against invaders or disruptions. Notably, IL-6 and TNF-alpha are prominent among them. Elevated levels of these cytokines serve as markers of inflammation, revealing the intensity of the body's immune response, which can be triggered by infections, autoimmune conditions, or other disturbances.</w:t>
      </w:r>
    </w:p>
    <w:p w14:paraId="01FA2D06" w14:textId="77777777" w:rsidR="00E62783" w:rsidRDefault="00E62783" w:rsidP="004E47F6"/>
    <w:p w14:paraId="44AFC885" w14:textId="77777777" w:rsidR="00E62783" w:rsidRDefault="00E62783" w:rsidP="004E47F6"/>
    <w:p w14:paraId="3A852E01" w14:textId="77777777" w:rsidR="00E62783" w:rsidRDefault="00E62783" w:rsidP="004E47F6"/>
    <w:p w14:paraId="112F2026" w14:textId="77777777" w:rsidR="00E62783" w:rsidRDefault="00E62783" w:rsidP="004E47F6"/>
    <w:p w14:paraId="5333FEBE" w14:textId="77777777" w:rsidR="00E62783" w:rsidRPr="00CD442A" w:rsidRDefault="00E62783" w:rsidP="00E62783">
      <w:pPr>
        <w:jc w:val="center"/>
        <w:rPr>
          <w:b/>
          <w:bCs/>
          <w:i/>
          <w:iCs/>
        </w:rPr>
      </w:pPr>
      <w:r w:rsidRPr="00CD442A">
        <w:rPr>
          <w:b/>
          <w:bCs/>
          <w:i/>
          <w:iCs/>
        </w:rPr>
        <w:t>Proinflammatory Cytokines</w:t>
      </w:r>
    </w:p>
    <w:p w14:paraId="0CC097D1" w14:textId="77777777" w:rsidR="00E62783" w:rsidRDefault="00E62783" w:rsidP="004E47F6">
      <w:pPr>
        <w:sectPr w:rsidR="00E62783"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6E3052" w14:paraId="57435B73" w14:textId="77777777" w:rsidTr="006E3052">
        <w:tc>
          <w:tcPr>
            <w:tcW w:w="9016" w:type="dxa"/>
          </w:tcPr>
          <w:p w14:paraId="476A6E2E" w14:textId="310F12D6" w:rsidR="006E3052" w:rsidRPr="00CD442A" w:rsidRDefault="006E3052" w:rsidP="00CD442A">
            <w:pPr>
              <w:jc w:val="center"/>
              <w:rPr>
                <w:sz w:val="16"/>
                <w:szCs w:val="16"/>
              </w:rPr>
            </w:pPr>
            <w:r w:rsidRPr="00CD442A">
              <w:rPr>
                <w:sz w:val="16"/>
                <w:szCs w:val="16"/>
              </w:rPr>
              <w:t>Interleukin-1 (IL-1)</w:t>
            </w:r>
            <w:r w:rsidRPr="00CD442A">
              <w:rPr>
                <w:sz w:val="16"/>
                <w:szCs w:val="16"/>
              </w:rPr>
              <w:br/>
              <w:t>Interleukin-6 (IL-6</w:t>
            </w:r>
            <w:r w:rsidR="00E62783" w:rsidRPr="00CD442A">
              <w:rPr>
                <w:sz w:val="16"/>
                <w:szCs w:val="16"/>
              </w:rPr>
              <w:t>)</w:t>
            </w:r>
            <w:r w:rsidRPr="00CD442A">
              <w:rPr>
                <w:sz w:val="16"/>
                <w:szCs w:val="16"/>
              </w:rPr>
              <w:br/>
            </w:r>
            <w:r w:rsidR="00E2266C" w:rsidRPr="00CD442A">
              <w:rPr>
                <w:sz w:val="16"/>
                <w:szCs w:val="16"/>
              </w:rPr>
              <w:t>Tumour</w:t>
            </w:r>
            <w:r w:rsidRPr="00CD442A">
              <w:rPr>
                <w:sz w:val="16"/>
                <w:szCs w:val="16"/>
              </w:rPr>
              <w:t xml:space="preserve"> Necrosis Factor-alpha (TNF-alpha)</w:t>
            </w:r>
            <w:r w:rsidR="00E62783" w:rsidRPr="00CD442A">
              <w:rPr>
                <w:sz w:val="16"/>
                <w:szCs w:val="16"/>
              </w:rPr>
              <w:t xml:space="preserve"> </w:t>
            </w:r>
            <w:r w:rsidRPr="00CD442A">
              <w:rPr>
                <w:sz w:val="16"/>
                <w:szCs w:val="16"/>
              </w:rPr>
              <w:br/>
              <w:t>Interleukin-8 (IL-8</w:t>
            </w:r>
            <w:r w:rsidR="00E62783" w:rsidRPr="00CD442A">
              <w:rPr>
                <w:sz w:val="16"/>
                <w:szCs w:val="16"/>
              </w:rPr>
              <w:t>)</w:t>
            </w:r>
            <w:r w:rsidRPr="00CD442A">
              <w:rPr>
                <w:sz w:val="16"/>
                <w:szCs w:val="16"/>
              </w:rPr>
              <w:br/>
            </w:r>
            <w:r w:rsidRPr="00CD442A">
              <w:rPr>
                <w:sz w:val="16"/>
                <w:szCs w:val="16"/>
              </w:rPr>
              <w:t>Interleukin-12 (IL-12</w:t>
            </w:r>
            <w:r w:rsidR="00E62783" w:rsidRPr="00CD442A">
              <w:rPr>
                <w:sz w:val="16"/>
                <w:szCs w:val="16"/>
              </w:rPr>
              <w:t>)</w:t>
            </w:r>
            <w:r w:rsidRPr="00CD442A">
              <w:rPr>
                <w:sz w:val="16"/>
                <w:szCs w:val="16"/>
              </w:rPr>
              <w:br/>
              <w:t>Interleukin-17 (IL-17)</w:t>
            </w:r>
            <w:r w:rsidRPr="00CD442A">
              <w:rPr>
                <w:sz w:val="16"/>
                <w:szCs w:val="16"/>
              </w:rPr>
              <w:br/>
              <w:t>Interferon-gamma (IFN-gamma</w:t>
            </w:r>
            <w:r w:rsidR="00E62783" w:rsidRPr="00CD442A">
              <w:rPr>
                <w:sz w:val="16"/>
                <w:szCs w:val="16"/>
              </w:rPr>
              <w:t>)</w:t>
            </w:r>
            <w:r w:rsidRPr="00CD442A">
              <w:rPr>
                <w:sz w:val="16"/>
                <w:szCs w:val="16"/>
              </w:rPr>
              <w:br/>
              <w:t>Interleukin-18 (IL-18)</w:t>
            </w:r>
            <w:r w:rsidRPr="00CD442A">
              <w:rPr>
                <w:sz w:val="16"/>
                <w:szCs w:val="16"/>
              </w:rPr>
              <w:br/>
              <w:t>Interleukin-23 (IL-23</w:t>
            </w:r>
            <w:r w:rsidR="00E62783" w:rsidRPr="00CD442A">
              <w:rPr>
                <w:sz w:val="16"/>
                <w:szCs w:val="16"/>
              </w:rPr>
              <w:t>)</w:t>
            </w:r>
          </w:p>
          <w:p w14:paraId="190C0716" w14:textId="23799FA6" w:rsidR="006E3052" w:rsidRPr="00CD442A" w:rsidRDefault="006E3052" w:rsidP="00CD442A">
            <w:pPr>
              <w:jc w:val="center"/>
              <w:rPr>
                <w:sz w:val="16"/>
                <w:szCs w:val="16"/>
              </w:rPr>
            </w:pPr>
            <w:r w:rsidRPr="00CD442A">
              <w:rPr>
                <w:sz w:val="16"/>
                <w:szCs w:val="16"/>
              </w:rPr>
              <w:t>Interleukin-2 (IL-2</w:t>
            </w:r>
            <w:r w:rsidR="00E62783" w:rsidRPr="00CD442A">
              <w:rPr>
                <w:sz w:val="16"/>
                <w:szCs w:val="16"/>
              </w:rPr>
              <w:t>)</w:t>
            </w:r>
            <w:r w:rsidRPr="00CD442A">
              <w:rPr>
                <w:sz w:val="16"/>
                <w:szCs w:val="16"/>
              </w:rPr>
              <w:br/>
              <w:t>Interleukin-4 (IL-4)</w:t>
            </w:r>
            <w:r w:rsidRPr="00CD442A">
              <w:rPr>
                <w:sz w:val="16"/>
                <w:szCs w:val="16"/>
              </w:rPr>
              <w:br/>
              <w:t>Interleukin-5 (IL-5)</w:t>
            </w:r>
            <w:r w:rsidRPr="00CD442A">
              <w:rPr>
                <w:sz w:val="16"/>
                <w:szCs w:val="16"/>
              </w:rPr>
              <w:br/>
              <w:t>Interleukin-9 (IL-9)</w:t>
            </w:r>
            <w:r w:rsidRPr="00CD442A">
              <w:rPr>
                <w:sz w:val="16"/>
                <w:szCs w:val="16"/>
              </w:rPr>
              <w:br/>
              <w:t>Interleukin-13 (IL-13)</w:t>
            </w:r>
            <w:r w:rsidR="00E62783" w:rsidRPr="00CD442A">
              <w:rPr>
                <w:sz w:val="16"/>
                <w:szCs w:val="16"/>
              </w:rPr>
              <w:t xml:space="preserve"> </w:t>
            </w:r>
            <w:r w:rsidRPr="00CD442A">
              <w:rPr>
                <w:sz w:val="16"/>
                <w:szCs w:val="16"/>
              </w:rPr>
              <w:br/>
            </w:r>
            <w:r w:rsidRPr="00CD442A">
              <w:rPr>
                <w:sz w:val="16"/>
                <w:szCs w:val="16"/>
              </w:rPr>
              <w:lastRenderedPageBreak/>
              <w:t>Granulocyte-Macrophage Colony-Stimulating Factor (GM-CSF)</w:t>
            </w:r>
            <w:r w:rsidR="00E62783" w:rsidRPr="00CD442A">
              <w:rPr>
                <w:sz w:val="16"/>
                <w:szCs w:val="16"/>
              </w:rPr>
              <w:t xml:space="preserve"> </w:t>
            </w:r>
            <w:r w:rsidRPr="00CD442A">
              <w:rPr>
                <w:sz w:val="16"/>
                <w:szCs w:val="16"/>
              </w:rPr>
              <w:br/>
              <w:t>Interleukin-7 (IL-7</w:t>
            </w:r>
            <w:r w:rsidR="00E62783" w:rsidRPr="00CD442A">
              <w:rPr>
                <w:sz w:val="16"/>
                <w:szCs w:val="16"/>
              </w:rPr>
              <w:t>)</w:t>
            </w:r>
            <w:r w:rsidRPr="00CD442A">
              <w:rPr>
                <w:sz w:val="16"/>
                <w:szCs w:val="16"/>
              </w:rPr>
              <w:br/>
              <w:t>Interleukin-15 (IL-15</w:t>
            </w:r>
            <w:r w:rsidR="00E62783" w:rsidRPr="00CD442A">
              <w:rPr>
                <w:sz w:val="16"/>
                <w:szCs w:val="16"/>
              </w:rPr>
              <w:t>)</w:t>
            </w:r>
            <w:r w:rsidRPr="00CD442A">
              <w:rPr>
                <w:sz w:val="16"/>
                <w:szCs w:val="16"/>
              </w:rPr>
              <w:br/>
              <w:t>Interleukin-33 (IL-33)</w:t>
            </w:r>
          </w:p>
          <w:p w14:paraId="12656794" w14:textId="127628E1" w:rsidR="006E3052" w:rsidRPr="00CD442A" w:rsidRDefault="006E3052" w:rsidP="00CD442A">
            <w:pPr>
              <w:jc w:val="center"/>
              <w:rPr>
                <w:sz w:val="16"/>
                <w:szCs w:val="16"/>
              </w:rPr>
            </w:pPr>
            <w:r w:rsidRPr="00CD442A">
              <w:rPr>
                <w:sz w:val="16"/>
                <w:szCs w:val="16"/>
              </w:rPr>
              <w:t>Interleukin-16 (IL-16)</w:t>
            </w:r>
            <w:r w:rsidRPr="00CD442A">
              <w:rPr>
                <w:sz w:val="16"/>
                <w:szCs w:val="16"/>
              </w:rPr>
              <w:br/>
              <w:t>Interleukin-22 (IL-22)</w:t>
            </w:r>
            <w:r w:rsidRPr="00CD442A">
              <w:rPr>
                <w:sz w:val="16"/>
                <w:szCs w:val="16"/>
              </w:rPr>
              <w:br/>
              <w:t>Interleukin-23 (IL-23)</w:t>
            </w:r>
            <w:r w:rsidRPr="00CD442A">
              <w:rPr>
                <w:sz w:val="16"/>
                <w:szCs w:val="16"/>
              </w:rPr>
              <w:br/>
              <w:t>Interleukin-25 (IL-25)</w:t>
            </w:r>
            <w:r w:rsidRPr="00CD442A">
              <w:rPr>
                <w:sz w:val="16"/>
                <w:szCs w:val="16"/>
              </w:rPr>
              <w:br/>
              <w:t>Interleukin-27 (IL-27)</w:t>
            </w:r>
            <w:r w:rsidRPr="00CD442A">
              <w:rPr>
                <w:sz w:val="16"/>
                <w:szCs w:val="16"/>
              </w:rPr>
              <w:br/>
              <w:t>Interleukin-29 (IL-29)</w:t>
            </w:r>
            <w:r w:rsidRPr="00CD442A">
              <w:rPr>
                <w:sz w:val="16"/>
                <w:szCs w:val="16"/>
              </w:rPr>
              <w:br/>
            </w:r>
            <w:r w:rsidRPr="00CD442A">
              <w:rPr>
                <w:sz w:val="16"/>
                <w:szCs w:val="16"/>
              </w:rPr>
              <w:t>Interleukin-31 (IL-31)</w:t>
            </w:r>
            <w:r w:rsidR="00E62783" w:rsidRPr="00CD442A">
              <w:rPr>
                <w:sz w:val="16"/>
                <w:szCs w:val="16"/>
              </w:rPr>
              <w:t xml:space="preserve"> </w:t>
            </w:r>
            <w:r w:rsidRPr="00CD442A">
              <w:rPr>
                <w:sz w:val="16"/>
                <w:szCs w:val="16"/>
              </w:rPr>
              <w:br/>
              <w:t>Interleukin-33 (IL-33): IL-33 plays a role in inflammation, allergic responses, and tissue repair in various parts of the body.</w:t>
            </w:r>
          </w:p>
        </w:tc>
      </w:tr>
    </w:tbl>
    <w:p w14:paraId="538CE9C4" w14:textId="77777777" w:rsidR="00E62783" w:rsidRDefault="00E62783" w:rsidP="004E47F6">
      <w:pPr>
        <w:sectPr w:rsidR="00E62783" w:rsidSect="00E62783">
          <w:type w:val="continuous"/>
          <w:pgSz w:w="11906" w:h="16838"/>
          <w:pgMar w:top="1440" w:right="1440" w:bottom="1440" w:left="1440" w:header="708" w:footer="708" w:gutter="0"/>
          <w:pgNumType w:start="0"/>
          <w:cols w:num="3" w:space="708"/>
          <w:titlePg/>
          <w:docGrid w:linePitch="360"/>
        </w:sectPr>
      </w:pPr>
    </w:p>
    <w:p w14:paraId="4B254E90" w14:textId="2966B855" w:rsidR="00B6572A" w:rsidRDefault="00B6572A" w:rsidP="004E47F6">
      <w:r>
        <w:t>.</w:t>
      </w:r>
    </w:p>
    <w:p w14:paraId="788546AA" w14:textId="214BE2FC" w:rsidR="006E3052" w:rsidRDefault="006E3052" w:rsidP="006E3052">
      <w:pPr>
        <w:pStyle w:val="Heading3"/>
      </w:pPr>
      <w:bookmarkStart w:id="57" w:name="_Toc147153043"/>
      <w:r>
        <w:t>Homocysteine</w:t>
      </w:r>
      <w:bookmarkEnd w:id="57"/>
    </w:p>
    <w:p w14:paraId="3B574BEB" w14:textId="77777777" w:rsidR="006E3052" w:rsidRDefault="006E3052" w:rsidP="004E47F6"/>
    <w:p w14:paraId="0548ADB8" w14:textId="77777777" w:rsidR="00E047ED" w:rsidRDefault="00E047ED" w:rsidP="004E47F6">
      <w:r>
        <w:t xml:space="preserve">Homocysteine, an amino acid produced during protein metabolism, is typically converted into beneficial compounds via B vitamins like B6, B12, and folate. Elevated homocysteine levels can result from vitamin deficiencies, genetics, or health conditions and are linked to cardiovascular issues, stroke, and inflammation. While not a direct marker of gut health, high homocysteine levels can indicate broader health concerns and potential inflammation. </w:t>
      </w:r>
    </w:p>
    <w:p w14:paraId="582CDD9F" w14:textId="568A717D" w:rsidR="00C87975" w:rsidRDefault="00E047ED" w:rsidP="004E47F6">
      <w:r>
        <w:t xml:space="preserve">The relationship between homocysteine, inflammation, and gut health is complex, with inflammation potentially increasing homocysteine and vice versa. Addressing elevated homocysteine involves improving B vitamin intake and promoting gut health through diet and probiotics, contributing to overall metabolic balance. Homocysteine is one of several </w:t>
      </w:r>
      <w:r w:rsidR="00851D30">
        <w:t>markers’</w:t>
      </w:r>
      <w:r>
        <w:t xml:space="preserve"> healthcare experts consider when assessing health, inflammation, and potential gut-related issues.</w:t>
      </w:r>
    </w:p>
    <w:p w14:paraId="17AA5B2A" w14:textId="77777777" w:rsidR="00E047ED" w:rsidRDefault="00E047ED" w:rsidP="004E47F6"/>
    <w:p w14:paraId="4AE29D9D" w14:textId="77777777" w:rsidR="00C87975" w:rsidRDefault="00C87975" w:rsidP="00C87975">
      <w:pPr>
        <w:pStyle w:val="Heading3"/>
      </w:pPr>
      <w:bookmarkStart w:id="58" w:name="_Toc147153044"/>
      <w:r>
        <w:t>The Omega-3 Index</w:t>
      </w:r>
      <w:bookmarkEnd w:id="58"/>
    </w:p>
    <w:p w14:paraId="1A16EC93" w14:textId="77777777" w:rsidR="00C87975" w:rsidRDefault="00C87975" w:rsidP="004E47F6"/>
    <w:p w14:paraId="28A3AB4E" w14:textId="72C56740" w:rsidR="00C87975" w:rsidRDefault="00C87975" w:rsidP="004E47F6">
      <w:r>
        <w:t>The Omega-3 Index measures omega-3 fatty acids (EPA and DHA) in red blood cells, influencing inflammation and health. Higher index indicates anti-inflammatory effects. It reflects omega-3 status, balancing inflammation. Omega-3s aid gut lining, reducing inflammation, and improving microbiota. The index informs omega-3 intake's anti-inflammatory impact. Low index could prompt dietary changes for inflammation reduction and gut health.</w:t>
      </w:r>
    </w:p>
    <w:p w14:paraId="3F8B8F4F" w14:textId="7C7E93A6" w:rsidR="00C87975" w:rsidRDefault="00C87975" w:rsidP="00B6572A">
      <w:pPr>
        <w:pStyle w:val="Heading3"/>
      </w:pPr>
    </w:p>
    <w:p w14:paraId="05539BB1" w14:textId="430C0794" w:rsidR="00A03B7B" w:rsidRDefault="00D47F7E" w:rsidP="00B6572A">
      <w:pPr>
        <w:pStyle w:val="Heading3"/>
      </w:pPr>
      <w:bookmarkStart w:id="59" w:name="_Toc147153045"/>
      <w:r>
        <w:t>Fibrinogen</w:t>
      </w:r>
      <w:bookmarkEnd w:id="59"/>
    </w:p>
    <w:p w14:paraId="5AE631F2" w14:textId="77777777" w:rsidR="00B6572A" w:rsidRPr="00B6572A" w:rsidRDefault="00B6572A" w:rsidP="00B6572A"/>
    <w:p w14:paraId="3084B598" w14:textId="1B36C605" w:rsidR="00B6572A" w:rsidRDefault="00B6572A" w:rsidP="00FA4FD4">
      <w:r>
        <w:t>In the intricate dance of inflammation and gut health, a sentinel arises—Fibrinogen. This unique protein wears a dual cloak. It choreographs blood clotting, halting bleeding—a pivotal role. Yet, it also stands guard, answering inflammation's call.</w:t>
      </w:r>
      <w:r>
        <w:br/>
      </w:r>
      <w:r>
        <w:br/>
        <w:t xml:space="preserve">Elevated fibrinogen levels hoist an inflammation banner. When inflammation enters, fibrinogen responds with a rise. </w:t>
      </w:r>
      <w:r w:rsidR="00490A39">
        <w:t>It is</w:t>
      </w:r>
      <w:r>
        <w:t xml:space="preserve"> not just numbers—</w:t>
      </w:r>
      <w:r w:rsidR="00490A39">
        <w:t>it is</w:t>
      </w:r>
      <w:r>
        <w:t xml:space="preserve"> a dialogue between inflammation and response. While rooted in clotting, fibrinogen's resonance extends to gut health. The gut's language is woven into it. Elevated fibrinogen, an inflammation emblem, murmurs insights about gut health's currents.</w:t>
      </w:r>
    </w:p>
    <w:p w14:paraId="33930529" w14:textId="50C741EB" w:rsidR="00507D73" w:rsidRDefault="00D47F7E" w:rsidP="00FA4FD4">
      <w:r>
        <w:br/>
      </w:r>
      <w:bookmarkStart w:id="60" w:name="_Toc147153046"/>
      <w:r w:rsidR="00FA4FD4" w:rsidRPr="00FA4FD4">
        <w:rPr>
          <w:rStyle w:val="Heading3Char"/>
        </w:rPr>
        <w:t>Blood Tests for Autoimmune Conditions: Navigating Health's Terrain</w:t>
      </w:r>
      <w:bookmarkEnd w:id="60"/>
      <w:r w:rsidR="00FA4FD4" w:rsidRPr="00FA4FD4">
        <w:rPr>
          <w:rStyle w:val="Heading3Char"/>
        </w:rPr>
        <w:br/>
      </w:r>
      <w:r w:rsidR="00FA4FD4">
        <w:br/>
      </w:r>
      <w:r w:rsidR="00B6572A">
        <w:t>Autoimmune blood tests are revealing not only autoimmunity's domain but also threading connections between inflammation, gut health, and well-being. These tests target markers—</w:t>
      </w:r>
      <w:r w:rsidR="00B6572A">
        <w:lastRenderedPageBreak/>
        <w:t>antibodies and immune factors—unveiling autoimmune presence. They diagnose and track diverse autoimmune disorders. Organizations like Quest Diagnostics, LabCorp, and ArminLabs step up, empowering individuals to explore covert health dynamics.</w:t>
      </w:r>
    </w:p>
    <w:p w14:paraId="064C47C3" w14:textId="77777777" w:rsidR="00507D73" w:rsidRDefault="00507D73" w:rsidP="00FA4FD4"/>
    <w:p w14:paraId="27200E4E" w14:textId="07C00833" w:rsidR="006564CE" w:rsidRPr="00CD442A" w:rsidRDefault="00E047ED" w:rsidP="00CD442A">
      <w:pPr>
        <w:jc w:val="center"/>
        <w:rPr>
          <w:b/>
          <w:bCs/>
          <w:i/>
          <w:iCs/>
        </w:rPr>
      </w:pPr>
      <w:r w:rsidRPr="006564CE">
        <w:rPr>
          <w:b/>
          <w:bCs/>
          <w:i/>
          <w:iCs/>
        </w:rPr>
        <w:t>Common Antibody Markers</w:t>
      </w:r>
    </w:p>
    <w:p w14:paraId="3AC27C15" w14:textId="77777777" w:rsidR="006564CE" w:rsidRDefault="006564CE" w:rsidP="006564CE">
      <w:pPr>
        <w:sectPr w:rsidR="006564C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507D73" w14:paraId="390CDEA9" w14:textId="77777777" w:rsidTr="00507D73">
        <w:tc>
          <w:tcPr>
            <w:tcW w:w="9016" w:type="dxa"/>
          </w:tcPr>
          <w:p w14:paraId="22EA2774" w14:textId="3E3752CF" w:rsidR="00507D73" w:rsidRPr="00CD442A" w:rsidRDefault="00507D73" w:rsidP="00CD442A">
            <w:pPr>
              <w:jc w:val="center"/>
              <w:rPr>
                <w:sz w:val="16"/>
                <w:szCs w:val="16"/>
              </w:rPr>
            </w:pPr>
            <w:r w:rsidRPr="00CD442A">
              <w:rPr>
                <w:sz w:val="16"/>
                <w:szCs w:val="16"/>
              </w:rPr>
              <w:t>Antinuclear Antibodies (ANA)</w:t>
            </w:r>
          </w:p>
          <w:p w14:paraId="7B8DEF91" w14:textId="1C74DB04" w:rsidR="00507D73" w:rsidRPr="00CD442A" w:rsidRDefault="00507D73" w:rsidP="00CD442A">
            <w:pPr>
              <w:jc w:val="center"/>
              <w:rPr>
                <w:sz w:val="16"/>
                <w:szCs w:val="16"/>
              </w:rPr>
            </w:pPr>
            <w:r w:rsidRPr="00CD442A">
              <w:rPr>
                <w:sz w:val="16"/>
                <w:szCs w:val="16"/>
              </w:rPr>
              <w:t>Rheumatoid Factor (RF)</w:t>
            </w:r>
          </w:p>
          <w:p w14:paraId="394659C4" w14:textId="70A50229" w:rsidR="00507D73" w:rsidRPr="00CD442A" w:rsidRDefault="00507D73" w:rsidP="00CD442A">
            <w:pPr>
              <w:jc w:val="center"/>
              <w:rPr>
                <w:sz w:val="16"/>
                <w:szCs w:val="16"/>
              </w:rPr>
            </w:pPr>
            <w:r w:rsidRPr="00CD442A">
              <w:rPr>
                <w:sz w:val="16"/>
                <w:szCs w:val="16"/>
              </w:rPr>
              <w:t>Cyclic Citrullinated Peptide Antibodies (anti-CCP)</w:t>
            </w:r>
          </w:p>
          <w:p w14:paraId="09F4CE64" w14:textId="58620369" w:rsidR="00507D73" w:rsidRPr="00CD442A" w:rsidRDefault="00507D73" w:rsidP="00CD442A">
            <w:pPr>
              <w:jc w:val="center"/>
              <w:rPr>
                <w:sz w:val="16"/>
                <w:szCs w:val="16"/>
              </w:rPr>
            </w:pPr>
            <w:r w:rsidRPr="00CD442A">
              <w:rPr>
                <w:sz w:val="16"/>
                <w:szCs w:val="16"/>
              </w:rPr>
              <w:t>Anti-Double-Stranded DNA (anti-dsDNA) Antibodies</w:t>
            </w:r>
          </w:p>
          <w:p w14:paraId="50745684" w14:textId="458999ED" w:rsidR="00507D73" w:rsidRPr="00CD442A" w:rsidRDefault="00507D73" w:rsidP="00CD442A">
            <w:pPr>
              <w:jc w:val="center"/>
              <w:rPr>
                <w:sz w:val="16"/>
                <w:szCs w:val="16"/>
              </w:rPr>
            </w:pPr>
            <w:r w:rsidRPr="00CD442A">
              <w:rPr>
                <w:sz w:val="16"/>
                <w:szCs w:val="16"/>
              </w:rPr>
              <w:t>Anti-Smith (anti-Sm) Antibodies</w:t>
            </w:r>
          </w:p>
          <w:p w14:paraId="05EF69DD" w14:textId="1EBC1239" w:rsidR="00507D73" w:rsidRPr="00CD442A" w:rsidRDefault="00507D73" w:rsidP="00CD442A">
            <w:pPr>
              <w:jc w:val="center"/>
              <w:rPr>
                <w:sz w:val="16"/>
                <w:szCs w:val="16"/>
              </w:rPr>
            </w:pPr>
            <w:r w:rsidRPr="00CD442A">
              <w:rPr>
                <w:sz w:val="16"/>
                <w:szCs w:val="16"/>
              </w:rPr>
              <w:t>Anti-Neutrophil Cytoplasmic Antibodies (ANCA)</w:t>
            </w:r>
          </w:p>
          <w:p w14:paraId="075953C4" w14:textId="3C588416" w:rsidR="00507D73" w:rsidRPr="00CD442A" w:rsidRDefault="00507D73" w:rsidP="00CD442A">
            <w:pPr>
              <w:jc w:val="center"/>
              <w:rPr>
                <w:sz w:val="16"/>
                <w:szCs w:val="16"/>
              </w:rPr>
            </w:pPr>
            <w:r w:rsidRPr="00CD442A">
              <w:rPr>
                <w:sz w:val="16"/>
                <w:szCs w:val="16"/>
              </w:rPr>
              <w:t>Anti-Phospholipid Antibodies</w:t>
            </w:r>
          </w:p>
          <w:p w14:paraId="17F9303F" w14:textId="77777777" w:rsidR="006564CE" w:rsidRPr="00CD442A" w:rsidRDefault="006564CE" w:rsidP="00CD442A">
            <w:pPr>
              <w:jc w:val="center"/>
              <w:rPr>
                <w:sz w:val="16"/>
                <w:szCs w:val="16"/>
              </w:rPr>
            </w:pPr>
          </w:p>
          <w:p w14:paraId="5E7023C4" w14:textId="16959A83" w:rsidR="00507D73" w:rsidRPr="00CD442A" w:rsidRDefault="00507D73" w:rsidP="00CD442A">
            <w:pPr>
              <w:jc w:val="center"/>
              <w:rPr>
                <w:sz w:val="16"/>
                <w:szCs w:val="16"/>
              </w:rPr>
            </w:pPr>
            <w:r w:rsidRPr="00CD442A">
              <w:rPr>
                <w:sz w:val="16"/>
                <w:szCs w:val="16"/>
              </w:rPr>
              <w:t>Thyroid Antibodies (e.g., anti-TPO and anti-Tg antibodies)</w:t>
            </w:r>
          </w:p>
          <w:p w14:paraId="4E4CDEAC" w14:textId="1F98D15F" w:rsidR="00507D73" w:rsidRPr="00CD442A" w:rsidRDefault="00507D73" w:rsidP="00CD442A">
            <w:pPr>
              <w:jc w:val="center"/>
              <w:rPr>
                <w:sz w:val="16"/>
                <w:szCs w:val="16"/>
              </w:rPr>
            </w:pPr>
            <w:r w:rsidRPr="00CD442A">
              <w:rPr>
                <w:sz w:val="16"/>
                <w:szCs w:val="16"/>
              </w:rPr>
              <w:t>Anti-Gliadin Antibodies (IgA and IgG)</w:t>
            </w:r>
          </w:p>
          <w:p w14:paraId="0FC2D418" w14:textId="308156B4" w:rsidR="00507D73" w:rsidRPr="00CD442A" w:rsidRDefault="00507D73" w:rsidP="00CD442A">
            <w:pPr>
              <w:jc w:val="center"/>
              <w:rPr>
                <w:sz w:val="16"/>
                <w:szCs w:val="16"/>
              </w:rPr>
            </w:pPr>
            <w:r w:rsidRPr="00CD442A">
              <w:rPr>
                <w:sz w:val="16"/>
                <w:szCs w:val="16"/>
              </w:rPr>
              <w:t>Tissue Transglutaminase Antibodies (tTG-IgA)</w:t>
            </w:r>
          </w:p>
          <w:p w14:paraId="40D7FC67" w14:textId="393544FA" w:rsidR="00507D73" w:rsidRPr="00CD442A" w:rsidRDefault="00507D73" w:rsidP="00CD442A">
            <w:pPr>
              <w:jc w:val="center"/>
              <w:rPr>
                <w:sz w:val="16"/>
                <w:szCs w:val="16"/>
              </w:rPr>
            </w:pPr>
            <w:r w:rsidRPr="00CD442A">
              <w:rPr>
                <w:sz w:val="16"/>
                <w:szCs w:val="16"/>
              </w:rPr>
              <w:t>Antibodies to Intrinsic Factor and Parietal Cells</w:t>
            </w:r>
          </w:p>
          <w:p w14:paraId="0744B423" w14:textId="5E9EEF07" w:rsidR="00507D73" w:rsidRPr="00CD442A" w:rsidRDefault="00507D73" w:rsidP="00CD442A">
            <w:pPr>
              <w:jc w:val="center"/>
              <w:rPr>
                <w:sz w:val="16"/>
                <w:szCs w:val="16"/>
              </w:rPr>
            </w:pPr>
            <w:r w:rsidRPr="00CD442A">
              <w:rPr>
                <w:sz w:val="16"/>
                <w:szCs w:val="16"/>
              </w:rPr>
              <w:t>Anti-Saccharomyces cerevisiae Antibodies (ASCA)</w:t>
            </w:r>
          </w:p>
          <w:p w14:paraId="13E4513A" w14:textId="5949731D" w:rsidR="00507D73" w:rsidRDefault="00507D73" w:rsidP="00CD442A">
            <w:pPr>
              <w:jc w:val="center"/>
            </w:pPr>
            <w:r w:rsidRPr="00CD442A">
              <w:rPr>
                <w:sz w:val="16"/>
                <w:szCs w:val="16"/>
              </w:rPr>
              <w:t>Antibodies to Extractable Nuclear Antigens (ENA)</w:t>
            </w:r>
          </w:p>
        </w:tc>
      </w:tr>
    </w:tbl>
    <w:p w14:paraId="521F0446" w14:textId="77777777" w:rsidR="006564CE" w:rsidRDefault="006564CE" w:rsidP="00FA4FD4">
      <w:pPr>
        <w:sectPr w:rsidR="006564CE" w:rsidSect="006564CE">
          <w:type w:val="continuous"/>
          <w:pgSz w:w="11906" w:h="16838"/>
          <w:pgMar w:top="1440" w:right="1440" w:bottom="1440" w:left="1440" w:header="708" w:footer="708" w:gutter="0"/>
          <w:pgNumType w:start="0"/>
          <w:cols w:num="2" w:space="708"/>
          <w:titlePg/>
          <w:docGrid w:linePitch="360"/>
        </w:sectPr>
      </w:pPr>
    </w:p>
    <w:p w14:paraId="193EBB10" w14:textId="77777777" w:rsidR="00FA4FD4" w:rsidRDefault="00FA4FD4" w:rsidP="00FA4FD4"/>
    <w:p w14:paraId="14973033" w14:textId="34DA27D0" w:rsidR="005C15AA" w:rsidRDefault="00174800" w:rsidP="00BC3C3E">
      <w:bookmarkStart w:id="61" w:name="_Toc147153047"/>
      <w:r w:rsidRPr="00174800">
        <w:rPr>
          <w:rStyle w:val="Heading2Char"/>
        </w:rPr>
        <w:t>Elevating Your Wellness with Gut Health and Immunity Testing</w:t>
      </w:r>
      <w:bookmarkEnd w:id="61"/>
      <w:r>
        <w:br/>
      </w:r>
      <w:r>
        <w:br/>
        <w:t xml:space="preserve">In the journey of the Wellness Revolution, transformation lies not only in intent but in objective </w:t>
      </w:r>
      <w:r w:rsidR="00851D30">
        <w:t>change but</w:t>
      </w:r>
      <w:r>
        <w:t xml:space="preserve"> embark</w:t>
      </w:r>
      <w:r w:rsidR="0011441F">
        <w:t>ing</w:t>
      </w:r>
      <w:r>
        <w:t xml:space="preserve"> on a path of enhancing our health and well-being</w:t>
      </w:r>
      <w:r w:rsidR="0011441F">
        <w:t>.</w:t>
      </w:r>
      <w:r>
        <w:t xml:space="preserve"> </w:t>
      </w:r>
      <w:r w:rsidR="0011441F">
        <w:t>A</w:t>
      </w:r>
      <w:r>
        <w:t xml:space="preserve"> vital compass guiding us towards success is testing gut health and immunity markers.</w:t>
      </w:r>
      <w:r>
        <w:br/>
      </w:r>
      <w:r>
        <w:br/>
        <w:t xml:space="preserve">Your initial blood test was a starting point, a snapshot capturing your body's dynamics. If this glimpse unveiled elevated levels of immune markers, or if you identify with immunological risk factors or autoimmune diseases, </w:t>
      </w:r>
      <w:r w:rsidR="00490A39">
        <w:t>it is</w:t>
      </w:r>
      <w:r>
        <w:t xml:space="preserve"> a signal, not a dead end. In fact, </w:t>
      </w:r>
      <w:r w:rsidR="00490A39">
        <w:t>it is</w:t>
      </w:r>
      <w:r>
        <w:t xml:space="preserve"> an invitation to dive deeper and embark on a journey of change as part of the Wellness Revolution.</w:t>
      </w:r>
      <w:r>
        <w:br/>
      </w:r>
      <w:r>
        <w:br/>
        <w:t xml:space="preserve">This revolution is anchored in the profound realization that </w:t>
      </w:r>
      <w:r w:rsidR="00490A39">
        <w:t>it is</w:t>
      </w:r>
      <w:r>
        <w:t xml:space="preserve"> never too late. Elevated immune markers </w:t>
      </w:r>
      <w:r w:rsidR="00490A39">
        <w:t>are not</w:t>
      </w:r>
      <w:r>
        <w:t xml:space="preserve"> an insurmountable barrier; they are markers of possibility, of change waiting to unfold. As you immerse yourself in the Wellness Revolution, you step into a realm of transformation where informed choices become catalysts for positive shifts.</w:t>
      </w:r>
      <w:r>
        <w:br/>
      </w:r>
      <w:r>
        <w:br/>
        <w:t xml:space="preserve">Why is gut health and immunity at the core of week 3? </w:t>
      </w:r>
      <w:r w:rsidR="00490A39">
        <w:t>It is</w:t>
      </w:r>
      <w:r>
        <w:t xml:space="preserve"> because these markers stand as sentinels, signals resonating across a vast spectrum of health conditions. They bear the potential to be reversed, reshaped by the choices you make. This is the heart of the Wellness Revolution—bringing about tangible change, reflecting in the shift of objective markers.</w:t>
      </w:r>
      <w:r>
        <w:br/>
      </w:r>
      <w:r>
        <w:br/>
        <w:t xml:space="preserve">If gut health and immunity have caught your attention, </w:t>
      </w:r>
      <w:r w:rsidR="00490A39">
        <w:t>let us</w:t>
      </w:r>
      <w:r>
        <w:t xml:space="preserve"> seize this moment. </w:t>
      </w:r>
      <w:r w:rsidR="00490A39">
        <w:t>Let us</w:t>
      </w:r>
      <w:r>
        <w:t xml:space="preserve"> journey forward together, understanding the impactful changes you can integrate into your daily life. The Wellness Revolution is more than theory; </w:t>
      </w:r>
      <w:r w:rsidR="00490A39">
        <w:t>it is</w:t>
      </w:r>
      <w:r>
        <w:t xml:space="preserve"> about steering your path towards wellness by seeing these changes echo in the shift of your markers.</w:t>
      </w:r>
      <w:r>
        <w:br/>
      </w:r>
      <w:r>
        <w:br/>
        <w:t xml:space="preserve">With each step, each choice, </w:t>
      </w:r>
      <w:r w:rsidR="00490A39">
        <w:t>you are</w:t>
      </w:r>
      <w:r>
        <w:t xml:space="preserve"> painting a canvas of transformation. As we move forward, </w:t>
      </w:r>
      <w:r w:rsidR="00490A39">
        <w:t>we will</w:t>
      </w:r>
      <w:r>
        <w:t xml:space="preserve"> strategize, plan, and weave a tapestry of health—a healthier you. The stage is set, the compass points towards well-being, and the Wellness Revolution awaits your embrace.</w:t>
      </w:r>
    </w:p>
    <w:p w14:paraId="7FDB3FA0" w14:textId="77777777" w:rsidR="00862E28" w:rsidRDefault="00862E28" w:rsidP="00BC3C3E"/>
    <w:p w14:paraId="6FD1BD9F" w14:textId="77777777" w:rsidR="00484480" w:rsidRDefault="00484480" w:rsidP="00BC3C3E"/>
    <w:p w14:paraId="11581851" w14:textId="77777777" w:rsidR="00484480" w:rsidRDefault="00484480" w:rsidP="00BC3C3E"/>
    <w:p w14:paraId="764FF094" w14:textId="77777777" w:rsidR="00484480" w:rsidRDefault="00484480" w:rsidP="00BC3C3E"/>
    <w:p w14:paraId="7740CA2B" w14:textId="77777777" w:rsidR="00484480" w:rsidRDefault="00484480" w:rsidP="00BC3C3E"/>
    <w:p w14:paraId="7E651A29" w14:textId="77777777" w:rsidR="00484480" w:rsidRDefault="00484480" w:rsidP="00BC3C3E"/>
    <w:p w14:paraId="7AEE1F51" w14:textId="77777777" w:rsidR="00484480" w:rsidRDefault="00484480" w:rsidP="00BC3C3E"/>
    <w:p w14:paraId="0971BC29" w14:textId="77777777" w:rsidR="00484480" w:rsidRDefault="00484480" w:rsidP="00BC3C3E"/>
    <w:p w14:paraId="02D8737D" w14:textId="77777777" w:rsidR="00484480" w:rsidRDefault="00484480" w:rsidP="00BC3C3E"/>
    <w:p w14:paraId="2BA758A2" w14:textId="77777777" w:rsidR="00484480" w:rsidRDefault="00484480" w:rsidP="00BC3C3E"/>
    <w:p w14:paraId="595D2380" w14:textId="77777777" w:rsidR="00484480" w:rsidRDefault="00484480" w:rsidP="00BC3C3E"/>
    <w:p w14:paraId="2C97C574" w14:textId="77777777" w:rsidR="00BF3959" w:rsidRDefault="00BF3959" w:rsidP="00BC3C3E"/>
    <w:p w14:paraId="7AE9BD9B" w14:textId="77777777" w:rsidR="00BF3959" w:rsidRDefault="00BF3959" w:rsidP="00BC3C3E"/>
    <w:p w14:paraId="2DF907D0" w14:textId="77777777" w:rsidR="00BF3959" w:rsidRDefault="00BF3959" w:rsidP="00BC3C3E"/>
    <w:p w14:paraId="1DADE535" w14:textId="77777777" w:rsidR="00BF3959" w:rsidRDefault="00BF3959" w:rsidP="00BC3C3E"/>
    <w:p w14:paraId="3D1D7502" w14:textId="77777777" w:rsidR="00BF3959" w:rsidRDefault="00BF3959" w:rsidP="00BC3C3E"/>
    <w:p w14:paraId="5224C49A" w14:textId="77777777" w:rsidR="00BF3959" w:rsidRDefault="00BF3959" w:rsidP="00BC3C3E"/>
    <w:p w14:paraId="63DE2EFF" w14:textId="77777777" w:rsidR="00BF3959" w:rsidRDefault="00BF3959" w:rsidP="00BC3C3E"/>
    <w:p w14:paraId="6AABCED2" w14:textId="77777777" w:rsidR="00BF3959" w:rsidRDefault="00BF3959" w:rsidP="00BC3C3E"/>
    <w:p w14:paraId="7C9C9055" w14:textId="77777777" w:rsidR="00BF3959" w:rsidRDefault="00BF3959" w:rsidP="00BC3C3E"/>
    <w:p w14:paraId="64744D50" w14:textId="77777777" w:rsidR="00BF3959" w:rsidRDefault="00BF3959" w:rsidP="00BC3C3E"/>
    <w:p w14:paraId="6A20CDBF" w14:textId="77777777" w:rsidR="00BF3959" w:rsidRDefault="00BF3959" w:rsidP="00BC3C3E"/>
    <w:p w14:paraId="1B5206C5" w14:textId="77777777" w:rsidR="002C45D1" w:rsidRDefault="002C45D1" w:rsidP="00BC3C3E"/>
    <w:p w14:paraId="3C8FC190" w14:textId="77777777" w:rsidR="002C45D1" w:rsidRDefault="002C45D1" w:rsidP="00BC3C3E"/>
    <w:p w14:paraId="69F6563C" w14:textId="77777777" w:rsidR="002C45D1" w:rsidRDefault="002C45D1" w:rsidP="00BC3C3E"/>
    <w:p w14:paraId="2E76A6D4" w14:textId="77777777" w:rsidR="002C45D1" w:rsidRDefault="002C45D1" w:rsidP="00BC3C3E"/>
    <w:p w14:paraId="489DD36F" w14:textId="77777777" w:rsidR="002C45D1" w:rsidRDefault="002C45D1" w:rsidP="00BC3C3E"/>
    <w:p w14:paraId="7B011CAC" w14:textId="77777777" w:rsidR="002C45D1" w:rsidRDefault="002C45D1" w:rsidP="00BC3C3E"/>
    <w:p w14:paraId="304A1701" w14:textId="77777777" w:rsidR="002C45D1" w:rsidRDefault="002C45D1" w:rsidP="00BC3C3E"/>
    <w:p w14:paraId="019E708B" w14:textId="77777777" w:rsidR="002C45D1" w:rsidRDefault="002C45D1" w:rsidP="00BC3C3E"/>
    <w:p w14:paraId="2379EBC8" w14:textId="77777777" w:rsidR="00023D9E" w:rsidRDefault="00023D9E" w:rsidP="00BC3C3E"/>
    <w:p w14:paraId="02E836CB" w14:textId="77777777" w:rsidR="00023D9E" w:rsidRDefault="00023D9E" w:rsidP="00BC3C3E"/>
    <w:p w14:paraId="104C588A" w14:textId="19E6804B" w:rsidR="005C15AA" w:rsidRDefault="005C15AA" w:rsidP="005F5090">
      <w:pPr>
        <w:pStyle w:val="Heading1"/>
      </w:pPr>
      <w:bookmarkStart w:id="62" w:name="_Toc147153048"/>
      <w:r>
        <w:t>Getting Help</w:t>
      </w:r>
      <w:r w:rsidR="00484480">
        <w:t xml:space="preserve"> </w:t>
      </w:r>
      <w:r w:rsidR="00316C26">
        <w:t>for</w:t>
      </w:r>
      <w:r w:rsidR="00484480">
        <w:t xml:space="preserve"> Your Gut</w:t>
      </w:r>
      <w:bookmarkEnd w:id="62"/>
    </w:p>
    <w:p w14:paraId="3E085EF8" w14:textId="77777777" w:rsidR="005F5090" w:rsidRDefault="005F5090" w:rsidP="00BC3C3E"/>
    <w:p w14:paraId="6CB16866" w14:textId="77777777" w:rsidR="005F5090" w:rsidRDefault="005F5090" w:rsidP="00BC3C3E">
      <w:r>
        <w:lastRenderedPageBreak/>
        <w:t>The Wellness Revolution delves into various professional disciplines dedicated to enhancing gut health. From clinical experts like gastroenterologists to specialized practitioners like nutritionists and dietitians, a comprehensive range of support is available. This spectrum includes specialized fields such as Functional Medicine Practitioners, Naturopathic Doctors, Integrative Medicine Practitioners, Health Coaches, and Functional Nutritionists. Each of these disciplines offers unique and specialized approaches to addressing gut health, providing diverse avenues for individuals seeking improved well-being.</w:t>
      </w:r>
      <w:r w:rsidR="005C15AA">
        <w:br/>
      </w:r>
    </w:p>
    <w:p w14:paraId="11E92C50" w14:textId="62302968" w:rsidR="005C15AA" w:rsidRDefault="005C15AA" w:rsidP="00BC3C3E">
      <w:r>
        <w:br/>
      </w:r>
      <w:bookmarkStart w:id="63" w:name="_Toc147153049"/>
      <w:r w:rsidRPr="00E574D8">
        <w:rPr>
          <w:rStyle w:val="Heading3Char"/>
        </w:rPr>
        <w:t>Gastroenterologists</w:t>
      </w:r>
      <w:bookmarkEnd w:id="63"/>
    </w:p>
    <w:p w14:paraId="4B0192C5" w14:textId="77777777" w:rsidR="007D6889" w:rsidRDefault="007D6889" w:rsidP="007D6889"/>
    <w:p w14:paraId="38C93BA1" w14:textId="6B94EAD3" w:rsidR="007D6889" w:rsidRPr="007D6889" w:rsidRDefault="007D6889" w:rsidP="007D6889">
      <w:r>
        <w:t>Gastroenterologists are specialized medical doctors who diagnose and treat various gastrointestinal disorders related to gut health, including conditions like IBS, IBD, and GERD. They employ medical treatments, prescribe medications, and conduct specialized diagnostic procedures such as endoscopies and colonoscopies to identify underlying issues. Collaborating with dietitians, they offer personalized dietary advice and lifestyle recommendations. Gastroenterologists play a crucial role in managing chronic gut-related conditions, recommending screenings for early detection, and performing targeted procedures. Their holistic approach, involving care coordination and patient education, empowers individuals in improving their gut health.</w:t>
      </w:r>
    </w:p>
    <w:p w14:paraId="0EC79400" w14:textId="77777777" w:rsidR="005F5090" w:rsidRDefault="005F5090" w:rsidP="00E574D8">
      <w:pPr>
        <w:pStyle w:val="Heading3"/>
      </w:pPr>
    </w:p>
    <w:p w14:paraId="436342F4" w14:textId="6CFF074A" w:rsidR="00EA1B5F" w:rsidRDefault="005C15AA" w:rsidP="00E574D8">
      <w:pPr>
        <w:pStyle w:val="Heading3"/>
      </w:pPr>
      <w:r>
        <w:br/>
      </w:r>
      <w:bookmarkStart w:id="64" w:name="_Toc147153050"/>
      <w:r>
        <w:t>Nutritionists</w:t>
      </w:r>
      <w:r w:rsidR="00EA1B5F">
        <w:t xml:space="preserve"> &amp; </w:t>
      </w:r>
      <w:r>
        <w:t>Dietitians</w:t>
      </w:r>
      <w:bookmarkEnd w:id="64"/>
    </w:p>
    <w:p w14:paraId="2948F2FE" w14:textId="77777777" w:rsidR="00E574D8" w:rsidRDefault="00E574D8" w:rsidP="00EA1B5F"/>
    <w:p w14:paraId="17E705D3" w14:textId="6F3E67F1" w:rsidR="005F5090" w:rsidRDefault="00A349A5" w:rsidP="00EA1B5F">
      <w:r>
        <w:t xml:space="preserve">Registered dietitians and nutritionists play a critical role in enhancing gut health through personalized dietary guidance. They empower individuals to make informed dietary choices that support gut health, addressing conditions like IBS and IBD. These experts create customized dietary plans, help identify trigger foods, emphasize the importance of </w:t>
      </w:r>
      <w:r w:rsidR="00316C26">
        <w:t>fibre</w:t>
      </w:r>
      <w:r>
        <w:t xml:space="preserve"> intake for digestion, and promote the inclusion of probiotics and fermented foods to cultivate a balanced gut microbiome. Their guidance extends to advocating for balanced diets rich in essential nutrients crucial for gut health and immune function. Collaborating with dietitians and nutritionists is integral to a comprehensive approach to improving gut health.</w:t>
      </w:r>
    </w:p>
    <w:p w14:paraId="661D228F" w14:textId="77777777" w:rsidR="00A349A5" w:rsidRDefault="00A349A5" w:rsidP="00EA1B5F"/>
    <w:p w14:paraId="1C8F676A" w14:textId="0583BFA9" w:rsidR="00EA1B5F" w:rsidRDefault="005C15AA" w:rsidP="005F5090">
      <w:pPr>
        <w:pStyle w:val="Heading3"/>
      </w:pPr>
      <w:bookmarkStart w:id="65" w:name="_Toc147153051"/>
      <w:r>
        <w:t xml:space="preserve">Functional </w:t>
      </w:r>
      <w:r w:rsidR="0058409C">
        <w:t xml:space="preserve">and Integrative </w:t>
      </w:r>
      <w:r>
        <w:t>Medicine Practitioners</w:t>
      </w:r>
      <w:bookmarkEnd w:id="65"/>
    </w:p>
    <w:p w14:paraId="4B3DB375" w14:textId="77777777" w:rsidR="005F5090" w:rsidRDefault="005F5090" w:rsidP="00EA1B5F"/>
    <w:p w14:paraId="74FCFE2F" w14:textId="485AECE9" w:rsidR="0058409C" w:rsidRDefault="00A80DD7" w:rsidP="00FB6728">
      <w:r>
        <w:t xml:space="preserve">Functional and integrative medicine practitioners play a pivotal role in treating gut health by adopting a comprehensive and individualized approach. They seek to identify the root causes of gut-related issues through in-depth assessments that consider genetics, environment, lifestyle, and overall health. Treatment plans are personalized and may include dietary adjustments, lifestyle changes, targeted supplements, and stress management techniques. These practitioners aim to restore gut health by promoting balance within the gut microbiome, addressing inflammation, and optimizing digestive function. Their integrative approach encompasses evidence-based interventions like dietary modifications, supplements, mind-body practices, and natural therapies, enabling individuals to actively engage in their gut health journey and achieve long-term well-being and </w:t>
      </w:r>
      <w:r>
        <w:lastRenderedPageBreak/>
        <w:t>balance.</w:t>
      </w:r>
      <w:r w:rsidR="005C15AA">
        <w:br/>
      </w:r>
    </w:p>
    <w:p w14:paraId="1924EC2A" w14:textId="77777777" w:rsidR="00862E28" w:rsidRDefault="00862E28" w:rsidP="00862E28">
      <w:pPr>
        <w:pStyle w:val="Heading2"/>
      </w:pPr>
      <w:bookmarkStart w:id="66" w:name="_Toc147153052"/>
      <w:r>
        <w:t>Improving Your Gut Health &amp; Reducing Inflammation</w:t>
      </w:r>
      <w:bookmarkEnd w:id="66"/>
    </w:p>
    <w:p w14:paraId="3884D7A8" w14:textId="77777777" w:rsidR="00862E28" w:rsidRDefault="00862E28" w:rsidP="00862E28"/>
    <w:p w14:paraId="5B521E0C" w14:textId="77777777" w:rsidR="00862E28" w:rsidRDefault="00862E28" w:rsidP="00862E28">
      <w:r>
        <w:t>In the quest for tangible improvements in your health, The Wellness Revolution extends its guidance to enhancing gut health and addressing inflammation. Whether you have identified elevated gut health or inflammation markers, or simply aspire for improved well-being, this segment offers practical strategies.</w:t>
      </w:r>
      <w:r>
        <w:br/>
      </w:r>
      <w:r>
        <w:br/>
        <w:t>The Wellness Revolution introduces a range of actionable approaches. Consider integrating some or all these strategies into your daily routine, with the intent of assessing marker improvements in due time. The essence of The Wellness Revolution lies in the pursuit of concrete well-being shifts—a journey that requires your commitment to incorporating these strategies into your lifestyle.</w:t>
      </w:r>
    </w:p>
    <w:p w14:paraId="7857A047" w14:textId="77777777" w:rsidR="00862E28" w:rsidRDefault="00862E28" w:rsidP="00862E28">
      <w:pPr>
        <w:pStyle w:val="Heading3"/>
      </w:pPr>
    </w:p>
    <w:p w14:paraId="54ACAF8A" w14:textId="77777777" w:rsidR="00862E28" w:rsidRPr="008743CB" w:rsidRDefault="00862E28" w:rsidP="00862E28">
      <w:pPr>
        <w:pStyle w:val="Heading3"/>
      </w:pPr>
      <w:bookmarkStart w:id="67" w:name="_Toc147153053"/>
      <w:r w:rsidRPr="008743CB">
        <w:t xml:space="preserve">Steps Towards </w:t>
      </w:r>
      <w:r>
        <w:t>a</w:t>
      </w:r>
      <w:r w:rsidRPr="008743CB">
        <w:t xml:space="preserve"> Happier Gut</w:t>
      </w:r>
      <w:bookmarkEnd w:id="67"/>
    </w:p>
    <w:p w14:paraId="7FD722C3" w14:textId="77777777" w:rsidR="00862E28" w:rsidRDefault="00862E28" w:rsidP="00862E28"/>
    <w:p w14:paraId="7B5D86AD" w14:textId="77777777" w:rsidR="00862E28" w:rsidRDefault="00862E28" w:rsidP="00862E28">
      <w:r>
        <w:t>The Wellness Revolution paves the path to cultivating a joyful gut. Achieving a happier gut involves nurturing a content and thriving gut population, managing stress proactively, and embracing dietary diversity.</w:t>
      </w:r>
    </w:p>
    <w:p w14:paraId="4E049428" w14:textId="77777777" w:rsidR="00862E28" w:rsidRDefault="00862E28" w:rsidP="0046311F">
      <w:pPr>
        <w:pStyle w:val="ListParagraph"/>
        <w:numPr>
          <w:ilvl w:val="0"/>
          <w:numId w:val="9"/>
        </w:numPr>
      </w:pPr>
      <w:r w:rsidRPr="008743CB">
        <w:rPr>
          <w:b/>
          <w:bCs/>
        </w:rPr>
        <w:t>Nourishing Your Microbiome</w:t>
      </w:r>
      <w:r>
        <w:t>: Ensure the well-being of your gut inhabitants by providing them with an environment conducive to their growth and vitality. Incorporate practices that promote gut health, such as consuming foods rich in fibre, prebiotics, and polyphenols. These offerings sustain a flourishing microbial community. As a guiding principle, prioritize the richness of microbial diversity in your gut. This diversity enriches the interplay of different microbial species, fostering a balanced and thriving community.</w:t>
      </w:r>
    </w:p>
    <w:p w14:paraId="20B49F5F" w14:textId="77777777" w:rsidR="00862E28" w:rsidRDefault="00862E28" w:rsidP="00862E28">
      <w:pPr>
        <w:pStyle w:val="ListParagraph"/>
      </w:pPr>
    </w:p>
    <w:p w14:paraId="4C52B503" w14:textId="77777777" w:rsidR="00862E28" w:rsidRDefault="00862E28" w:rsidP="0046311F">
      <w:pPr>
        <w:pStyle w:val="ListParagraph"/>
        <w:numPr>
          <w:ilvl w:val="0"/>
          <w:numId w:val="9"/>
        </w:numPr>
      </w:pPr>
      <w:r w:rsidRPr="008743CB">
        <w:rPr>
          <w:b/>
          <w:bCs/>
        </w:rPr>
        <w:t>Stress Management</w:t>
      </w:r>
      <w:r>
        <w:t>: Prioritize stress management techniques that prevent stress from overwhelming you. Chronic stress can negatively impact gut health. Engage in relaxation exercises, mindfulness, or meditation to cultivate a serene inner environment.</w:t>
      </w:r>
    </w:p>
    <w:p w14:paraId="1BF70218" w14:textId="77777777" w:rsidR="00862E28" w:rsidRDefault="00862E28" w:rsidP="00862E28">
      <w:pPr>
        <w:pStyle w:val="ListParagraph"/>
      </w:pPr>
    </w:p>
    <w:p w14:paraId="6E180990" w14:textId="77777777" w:rsidR="00862E28" w:rsidRDefault="00862E28" w:rsidP="0046311F">
      <w:pPr>
        <w:pStyle w:val="ListParagraph"/>
        <w:numPr>
          <w:ilvl w:val="0"/>
          <w:numId w:val="9"/>
        </w:numPr>
      </w:pPr>
      <w:r w:rsidRPr="008743CB">
        <w:rPr>
          <w:b/>
          <w:bCs/>
        </w:rPr>
        <w:t>Diverse Dietary Choices</w:t>
      </w:r>
      <w:r>
        <w:t>: Embrace the beauty of dietary diversity. By consuming a wide range of foods, you provide various nutrients that cater to different microbial residents. A vibrant array of nutrients contributes to a harmonious gut ecosystem.</w:t>
      </w:r>
    </w:p>
    <w:p w14:paraId="2B33D805" w14:textId="77777777" w:rsidR="00862E28" w:rsidRDefault="00862E28" w:rsidP="00862E28">
      <w:pPr>
        <w:pStyle w:val="ListParagraph"/>
      </w:pPr>
    </w:p>
    <w:p w14:paraId="7EF2F148" w14:textId="77777777" w:rsidR="00862E28" w:rsidRDefault="00862E28" w:rsidP="0046311F">
      <w:pPr>
        <w:pStyle w:val="ListParagraph"/>
        <w:numPr>
          <w:ilvl w:val="0"/>
          <w:numId w:val="9"/>
        </w:numPr>
      </w:pPr>
      <w:r w:rsidRPr="008743CB">
        <w:rPr>
          <w:b/>
          <w:bCs/>
        </w:rPr>
        <w:t>Probiotic Boosts</w:t>
      </w:r>
      <w:r>
        <w:t xml:space="preserve">: Elevate your biome's well-being through strategic measures. </w:t>
      </w:r>
      <w:r w:rsidRPr="008743CB">
        <w:rPr>
          <w:lang w:val="en-US"/>
        </w:rPr>
        <w:t>Probiotics are foods that contain microorganisms &amp; have been found to be highly beneficial</w:t>
      </w:r>
      <w:r>
        <w:rPr>
          <w:lang w:val="en-US"/>
        </w:rPr>
        <w:t xml:space="preserve">. By </w:t>
      </w:r>
      <w:r>
        <w:t>consuming yoghurt teeming with live bacteria, integrating probiotic-rich foods into your diet, and considering concentrated probiotic supplements for an added boost you increase your probiotic levels. Probiotic-rich foods promote good bugs and include apples, beans, cabbage, psyllium, artichokes, onions, leeks, asparagus, squash, and root vegetables.</w:t>
      </w:r>
    </w:p>
    <w:p w14:paraId="491F6392" w14:textId="77777777" w:rsidR="00862E28" w:rsidRDefault="00862E28" w:rsidP="00862E28">
      <w:pPr>
        <w:pStyle w:val="ListParagraph"/>
      </w:pPr>
    </w:p>
    <w:p w14:paraId="543BC12A" w14:textId="77777777" w:rsidR="00862E28" w:rsidRDefault="00862E28" w:rsidP="0046311F">
      <w:pPr>
        <w:pStyle w:val="ListParagraph"/>
        <w:numPr>
          <w:ilvl w:val="0"/>
          <w:numId w:val="9"/>
        </w:numPr>
      </w:pPr>
      <w:r w:rsidRPr="00F86AC5">
        <w:rPr>
          <w:b/>
          <w:bCs/>
        </w:rPr>
        <w:t>Fermented Delights</w:t>
      </w:r>
      <w:r>
        <w:t xml:space="preserve">: Enjoy fermented foods and beverages as hospitable hosts of probiotics. Savor pickled cabbage, kimchi, sauerkraut, and tempeh among your culinary choices. Indulge </w:t>
      </w:r>
      <w:r>
        <w:lastRenderedPageBreak/>
        <w:t>in fermented drinks like yoghurt, kefir, miso, and kombucha for a delightful gut-nurturing experience.</w:t>
      </w:r>
    </w:p>
    <w:p w14:paraId="136E3C08" w14:textId="77777777" w:rsidR="00862E28" w:rsidRDefault="00862E28" w:rsidP="00862E28">
      <w:pPr>
        <w:pStyle w:val="ListParagraph"/>
      </w:pPr>
    </w:p>
    <w:p w14:paraId="0701B53C" w14:textId="77777777" w:rsidR="00862E28" w:rsidRDefault="00862E28" w:rsidP="0046311F">
      <w:pPr>
        <w:pStyle w:val="ListParagraph"/>
        <w:numPr>
          <w:ilvl w:val="0"/>
          <w:numId w:val="9"/>
        </w:numPr>
      </w:pPr>
      <w:r w:rsidRPr="00F86AC5">
        <w:rPr>
          <w:b/>
          <w:bCs/>
        </w:rPr>
        <w:t>Mindful Antibiotic Use</w:t>
      </w:r>
      <w:r>
        <w:t>: Exercise caution when using antibiotics. Prioritize probiotics and a nourishing diet to safeguard brain health, especially if you have a history of antibiotic use.</w:t>
      </w:r>
    </w:p>
    <w:p w14:paraId="6792665B" w14:textId="77777777" w:rsidR="00862E28" w:rsidRDefault="00862E28" w:rsidP="00862E28">
      <w:pPr>
        <w:pStyle w:val="ListParagraph"/>
      </w:pPr>
    </w:p>
    <w:p w14:paraId="766DADA9" w14:textId="77777777" w:rsidR="00862E28" w:rsidRDefault="00862E28" w:rsidP="0046311F">
      <w:pPr>
        <w:pStyle w:val="ListParagraph"/>
        <w:numPr>
          <w:ilvl w:val="0"/>
          <w:numId w:val="9"/>
        </w:numPr>
      </w:pPr>
      <w:r w:rsidRPr="00F86AC5">
        <w:rPr>
          <w:b/>
          <w:bCs/>
        </w:rPr>
        <w:t>Balancing Homocysteine</w:t>
      </w:r>
      <w:r>
        <w:t>: Incorporate B Vitamins (B6, B12, and Folate) to lower elevated homocysteine levels, promoting brain health and potentially minimizing brain shrinkage.</w:t>
      </w:r>
    </w:p>
    <w:p w14:paraId="68AC2F38" w14:textId="77777777" w:rsidR="00862E28" w:rsidRDefault="00862E28" w:rsidP="00862E28">
      <w:pPr>
        <w:pStyle w:val="ListParagraph"/>
      </w:pPr>
    </w:p>
    <w:p w14:paraId="309C56E1" w14:textId="77777777" w:rsidR="00862E28" w:rsidRDefault="00862E28" w:rsidP="0046311F">
      <w:pPr>
        <w:pStyle w:val="ListParagraph"/>
        <w:numPr>
          <w:ilvl w:val="0"/>
          <w:numId w:val="9"/>
        </w:numPr>
      </w:pPr>
      <w:r w:rsidRPr="00F86AC5">
        <w:rPr>
          <w:b/>
          <w:bCs/>
        </w:rPr>
        <w:t>Gum Health Matters</w:t>
      </w:r>
      <w:r>
        <w:t>: Safeguard your gums and prevent gum disease by maintaining diligent oral care habits. Brush your teeth twice daily, floss daily, and schedule regular dental cleanings.</w:t>
      </w:r>
    </w:p>
    <w:p w14:paraId="78BDBFEA" w14:textId="77777777" w:rsidR="00862E28" w:rsidRDefault="00862E28" w:rsidP="00862E28">
      <w:pPr>
        <w:pStyle w:val="ListParagraph"/>
      </w:pPr>
    </w:p>
    <w:p w14:paraId="22786D78" w14:textId="77777777" w:rsidR="00862E28" w:rsidRDefault="00862E28" w:rsidP="0046311F">
      <w:pPr>
        <w:pStyle w:val="ListParagraph"/>
        <w:numPr>
          <w:ilvl w:val="0"/>
          <w:numId w:val="9"/>
        </w:numPr>
      </w:pPr>
      <w:r w:rsidRPr="005C15AA">
        <w:rPr>
          <w:b/>
          <w:bCs/>
        </w:rPr>
        <w:t>Inflammation-Reducing Nutraceuticals</w:t>
      </w:r>
      <w:r>
        <w:t>: A spectrum of nutritional elements has demonstrated efficacy in curbing inflammation. These include probiotics, Vitamin B6, Vitamin B12, Folate, Betaine (trimethyl glycine), Curcumin from turmeric root, and Omega-3 fatty acids. It is crucial to limit consumption of omega-6 rich foods like corn, soy, refined oils, and processed foods, while incorporating omega-3 rich foods such as fish, avocados, and walnuts. Consider adding omega-3 supplements, vitamins B6 and B12, and methyl folate for potential benefits. Avoid processed foods and trans fats.</w:t>
      </w:r>
    </w:p>
    <w:p w14:paraId="010C5902" w14:textId="77777777" w:rsidR="00862E28" w:rsidRDefault="00862E28" w:rsidP="00862E28"/>
    <w:p w14:paraId="51BF4EFC" w14:textId="77777777" w:rsidR="00862E28" w:rsidRDefault="00862E28" w:rsidP="00862E28">
      <w:r>
        <w:t>Prioritizing inflammation and gut health are of utmost importance. Avoiding triggers that promote inflammation and disrupt gut health, while consistently adopting healthy practices, can help quell the flames of inflammation and support gut well-being. In essence, nurturing a joyful gut demands a comprehensive approach that harmonizes both physical and mental well-being. By following these steps, you not only cultivate gut happiness but also embark on a transformative journey towards holistic wellness.</w:t>
      </w:r>
    </w:p>
    <w:p w14:paraId="1BED8D3E" w14:textId="77777777" w:rsidR="00862E28" w:rsidRDefault="00862E28" w:rsidP="0058409C">
      <w:pPr>
        <w:pStyle w:val="Heading3"/>
      </w:pPr>
    </w:p>
    <w:p w14:paraId="47933377" w14:textId="526C8DE8" w:rsidR="00952A35" w:rsidRPr="0058409C" w:rsidRDefault="0058409C" w:rsidP="0058409C">
      <w:pPr>
        <w:pStyle w:val="Heading3"/>
        <w:rPr>
          <w:rFonts w:asciiTheme="minorHAnsi" w:eastAsiaTheme="minorHAnsi" w:hAnsiTheme="minorHAnsi" w:cstheme="minorBidi"/>
          <w:color w:val="auto"/>
          <w:sz w:val="22"/>
          <w:szCs w:val="22"/>
        </w:rPr>
      </w:pPr>
      <w:bookmarkStart w:id="68" w:name="_Toc147153054"/>
      <w:r>
        <w:t xml:space="preserve">I’ve Had </w:t>
      </w:r>
      <w:r w:rsidR="00316C26">
        <w:t>a</w:t>
      </w:r>
      <w:r w:rsidR="00952A35">
        <w:t xml:space="preserve"> Gut </w:t>
      </w:r>
      <w:r>
        <w:t>of It</w:t>
      </w:r>
      <w:bookmarkEnd w:id="68"/>
    </w:p>
    <w:p w14:paraId="7C0E44F1" w14:textId="77777777" w:rsidR="00952A35" w:rsidRPr="00952A35" w:rsidRDefault="00952A35" w:rsidP="00952A35"/>
    <w:p w14:paraId="70B28244" w14:textId="1DF0E234" w:rsidR="00C379AD" w:rsidRDefault="00930F96" w:rsidP="00952A35">
      <w:r>
        <w:t xml:space="preserve">As Week 3 of the Wellness Revolution </w:t>
      </w:r>
      <w:r w:rsidR="00851D30">
        <w:t>ends</w:t>
      </w:r>
      <w:r>
        <w:t xml:space="preserve">, </w:t>
      </w:r>
      <w:r w:rsidR="00851D30">
        <w:t>we have</w:t>
      </w:r>
      <w:r>
        <w:t xml:space="preserve"> delved into the realms of gut health and inflammation, emphasizing the importance of prevention and personalized health and lifestyle interventions. This transition to Week 4 signals a shift in focus towards heart health, a week </w:t>
      </w:r>
      <w:r w:rsidR="00851D30">
        <w:t>centred</w:t>
      </w:r>
      <w:r>
        <w:t xml:space="preserve"> on proactive measures. </w:t>
      </w:r>
      <w:r w:rsidR="00851D30">
        <w:t>We are</w:t>
      </w:r>
      <w:r>
        <w:t xml:space="preserve"> now poised to explore strategies that will bring transformative changes to your wellness journey. Are you ready to continue forging ahead on this transformative path?</w:t>
      </w:r>
    </w:p>
    <w:p w14:paraId="55492FC8" w14:textId="77777777" w:rsidR="00C379AD" w:rsidRDefault="00C379AD" w:rsidP="00952A35"/>
    <w:p w14:paraId="64EBE055" w14:textId="77777777" w:rsidR="00C379AD" w:rsidRDefault="00C379AD" w:rsidP="00952A35"/>
    <w:p w14:paraId="42F42F60" w14:textId="77777777" w:rsidR="00C379AD" w:rsidRDefault="00C379AD" w:rsidP="00952A35"/>
    <w:p w14:paraId="5EB59A65" w14:textId="77777777" w:rsidR="00C379AD" w:rsidRDefault="00C379AD" w:rsidP="00952A35"/>
    <w:p w14:paraId="2BFCAEEA" w14:textId="106D9B6C" w:rsidR="00C77E57" w:rsidRPr="00C77E57" w:rsidRDefault="00C379AD" w:rsidP="00C77E57">
      <w:pPr>
        <w:pStyle w:val="Heading1"/>
      </w:pPr>
      <w:bookmarkStart w:id="69" w:name="_Toc147153055"/>
      <w:r>
        <w:t>Week 4: Heart Health</w:t>
      </w:r>
      <w:r w:rsidR="00386798">
        <w:t xml:space="preserve"> and Blood Flow</w:t>
      </w:r>
      <w:bookmarkEnd w:id="69"/>
    </w:p>
    <w:p w14:paraId="010B16E3" w14:textId="77777777" w:rsidR="00C379AD" w:rsidRDefault="00C379AD" w:rsidP="00C379AD"/>
    <w:p w14:paraId="7F60DD2E" w14:textId="45964492" w:rsidR="00C379AD" w:rsidRDefault="00C379AD" w:rsidP="00C379AD">
      <w:r>
        <w:lastRenderedPageBreak/>
        <w:t xml:space="preserve">Welcome to Module 4 of the Wellness Revolution: Heart Health and Blood Flow. Congratulations, </w:t>
      </w:r>
      <w:r w:rsidR="00490A39">
        <w:t>you have</w:t>
      </w:r>
      <w:r>
        <w:t xml:space="preserve"> reached Week 4 of this transformative journey. </w:t>
      </w:r>
      <w:r w:rsidR="00490A39">
        <w:t>You have</w:t>
      </w:r>
      <w:r>
        <w:t xml:space="preserve"> already embarked on a comprehensive exploration, from conducting a Health and Literature Review to delving into the crucial realm of diet and nutrition. Along the way, </w:t>
      </w:r>
      <w:r w:rsidR="00490A39">
        <w:t>you have</w:t>
      </w:r>
      <w:r>
        <w:t xml:space="preserve"> uncovered the significant role of Gut Health and Inflammation in prevention. Now, we step into the realm of Heart Health and Blood Flow—a pivotal module that not only addresses the leading cause of mortality but also presents numerous opportunities for positive health changes. This module holds a profound significance within the Wellness Revolution, offering insights and strategies to enhance your overall well-being.</w:t>
      </w:r>
    </w:p>
    <w:p w14:paraId="55325470" w14:textId="77777777" w:rsidR="00DC4082" w:rsidRDefault="00DC4082" w:rsidP="00DC4082">
      <w:pPr>
        <w:pStyle w:val="Heading2"/>
      </w:pPr>
    </w:p>
    <w:p w14:paraId="3517AB14" w14:textId="0D140C8E" w:rsidR="00DC4082" w:rsidRDefault="00DC4082" w:rsidP="00DC4082">
      <w:pPr>
        <w:pStyle w:val="Heading2"/>
      </w:pPr>
      <w:bookmarkStart w:id="70" w:name="_Toc147153056"/>
      <w:r>
        <w:t>The Importance of The Heart</w:t>
      </w:r>
      <w:bookmarkEnd w:id="70"/>
    </w:p>
    <w:p w14:paraId="15C04B43" w14:textId="77777777" w:rsidR="00DC4082" w:rsidRPr="00DC4082" w:rsidRDefault="00DC4082" w:rsidP="00DC4082"/>
    <w:p w14:paraId="41563576" w14:textId="2C7E4E11" w:rsidR="00DC4082" w:rsidRPr="00DC4082" w:rsidRDefault="00DC4082" w:rsidP="00DC4082">
      <w:r>
        <w:t>Safeguarding, nurturing, and optimizing your heart</w:t>
      </w:r>
      <w:r w:rsidR="00386798">
        <w:t>, your</w:t>
      </w:r>
      <w:r>
        <w:t xml:space="preserve"> blood vessels</w:t>
      </w:r>
      <w:r w:rsidR="00386798">
        <w:t xml:space="preserve"> and blood flow</w:t>
      </w:r>
      <w:r>
        <w:t xml:space="preserve"> constitutes the foremost strategy for bolstering both your brain and mental well-being. The heart, a vital organ, operates as a remarkable pump, coursing blood and generating pulsations throughout the body. However, at a deeper level, it embodies the very core of the spiritual universe, emanating an expansive torus field that emits electromagnetic impulses surpassing the brain's strength by tenfold.</w:t>
      </w:r>
      <w:r>
        <w:br/>
      </w:r>
      <w:r>
        <w:br/>
        <w:t>Remarkably, the heart rhythmically beats a staggering 100,000 times daily, translating to an astounding 40 million times annually and a cumulative 3 billion times throughout a lifetime. With unwavering dedication, it propels approximately 2 gallons of blood each minute, an astonishing 100 gallons per hour. Notably, the heart's journey unfolds along vessels and arteries that collectively span an impressive 60,000 miles in length.</w:t>
      </w:r>
    </w:p>
    <w:p w14:paraId="6EF288F5" w14:textId="10CE6550" w:rsidR="00010B27" w:rsidRDefault="00010B27" w:rsidP="00DC4082">
      <w:r>
        <w:t>The heart assumes a multitude of vital functions. Operating as a pivotal way station, it orchestrates the distribution of blood throughout the entirety of the body, meticulously managing the intricate vascular system and facilitating the transport of oxygen and glucose to both the body and brain. With every rhythmic heartbeat, the heart diligently supplies oxygen and essential fuel for the optimal functioning of the body and brain.</w:t>
      </w:r>
      <w:r>
        <w:br/>
      </w:r>
      <w:r>
        <w:br/>
        <w:t>Beyond its fundamental role, the heart emerges as an electromagnetic powerhouse, simultaneously serving as an endocrine gland that produces and releases an array of hormones. It commands its domain as a veritable brain, wielding its own cognitive capabilities and orchestrating a symphony of intricate physiological processes. Notably, the heart's impact is far-reaching, encompassing outputs such as oxygenation, the rhythmic orchestration of heartbeats, the pulsations coursing through the blood, the release of hormones and neurotransmitters, the regulation of blood pressure, the generation of pressure waves, and the stabilization of blood flow.</w:t>
      </w:r>
    </w:p>
    <w:p w14:paraId="70411DEB" w14:textId="272659B8" w:rsidR="006D43FB" w:rsidRDefault="006D43FB" w:rsidP="006D43FB">
      <w:r>
        <w:t>Within the heart's intricacies lie two distinct chambers: the atrium and the ventricle. The atrium, positioned above, serves as a collection chamber, receiving blood, while the ventricle, situated below, acts as the forceful expulsion chamber. The left side of the heart, through the ventricle's contracting action, generates blood pressure that propels the movement of blood throughout the body. This phase, known as systolic or constriction, underscores the heart's powerful action.</w:t>
      </w:r>
      <w:r>
        <w:br/>
      </w:r>
      <w:r>
        <w:br/>
        <w:t xml:space="preserve">As the left ventricle relaxes, a standing pressure prevails within the system, ushering blood back into the heart's collecting chambers. This phase, aptly termed diastolic, elicits a relaxation response. Together, these pressure impulses hold within them a trove of encoded information carried by each </w:t>
      </w:r>
      <w:r>
        <w:lastRenderedPageBreak/>
        <w:t>pressure wave. The heart's orchestration involves a symphony of distinct factors such as timing, force, volume, and pressure, ultimately resulting in the generation of diverse pressure wave profiles.</w:t>
      </w:r>
    </w:p>
    <w:p w14:paraId="205E0158" w14:textId="77777777" w:rsidR="006D43FB" w:rsidRDefault="006D43FB" w:rsidP="006D43FB">
      <w:pPr>
        <w:pStyle w:val="Heading2"/>
      </w:pPr>
    </w:p>
    <w:p w14:paraId="67F16EFF" w14:textId="1537FFD3" w:rsidR="006D43FB" w:rsidRDefault="006D43FB" w:rsidP="006D43FB">
      <w:pPr>
        <w:pStyle w:val="Heading2"/>
      </w:pPr>
      <w:bookmarkStart w:id="71" w:name="_Toc147153057"/>
      <w:r>
        <w:t>The Heart Brain</w:t>
      </w:r>
      <w:bookmarkEnd w:id="71"/>
    </w:p>
    <w:p w14:paraId="5D07CCF6" w14:textId="77777777" w:rsidR="006D43FB" w:rsidRDefault="006D43FB" w:rsidP="006D43FB"/>
    <w:p w14:paraId="44A5328C" w14:textId="41C1684B" w:rsidR="006D43FB" w:rsidRDefault="006D43FB" w:rsidP="006D43FB">
      <w:r>
        <w:t xml:space="preserve">The Heart Brain takes </w:t>
      </w:r>
      <w:r w:rsidR="00E2266C">
        <w:t>centre</w:t>
      </w:r>
      <w:r>
        <w:t xml:space="preserve"> stage in the Wellness Revolution's exploration. </w:t>
      </w:r>
      <w:r w:rsidR="00B66DB5">
        <w:t>Within</w:t>
      </w:r>
      <w:r>
        <w:t xml:space="preserve"> the heart's hidden complexities, it becomes evident that this vital organ is more than just a pump. Within its walls, a specialized brain emerges, processing unique types of information. Remarkably, up to a quarter of the heart's cellular composition comprises neural cells, clustered in ganglia. This intricate network of heart neurons forms a direct connection to various regions in the brain.</w:t>
      </w:r>
      <w:r>
        <w:br/>
      </w:r>
      <w:r>
        <w:br/>
        <w:t xml:space="preserve">A fascinating characteristic of this connection is its perpetual flow—information exchange between the heart and the brain remains ceaseless, as the neural links between them cannot be switched off. </w:t>
      </w:r>
      <w:r w:rsidR="00490A39">
        <w:t>This dynamic pave</w:t>
      </w:r>
      <w:r>
        <w:t xml:space="preserve"> the way for a two-way communication channel, wherein the heart and brain influence each other's function and </w:t>
      </w:r>
      <w:r w:rsidR="00E2266C">
        <w:t>behaviour</w:t>
      </w:r>
      <w:r>
        <w:t>. Intriguingly, the heart is hardwired into the central nervous system and brain, intricately linked with key areas such as the amygdala, thalamus, hippocampus, and cortex.</w:t>
      </w:r>
      <w:r>
        <w:br/>
      </w:r>
      <w:r>
        <w:br/>
        <w:t xml:space="preserve">Significantly, there are four Brain </w:t>
      </w:r>
      <w:r w:rsidR="00E2266C">
        <w:t>Centres</w:t>
      </w:r>
      <w:r>
        <w:t xml:space="preserve"> that engage in unmediated communication with the heart. These </w:t>
      </w:r>
      <w:r w:rsidR="00E2266C">
        <w:t>centres</w:t>
      </w:r>
      <w:r>
        <w:t xml:space="preserve"> play pivotal roles in handling emotional memories and processing, sensory experiences, memory retention, spatial relationships, deriving meaning from environmental stimuli, problem-solving, reasoning, and learning. As the heart's profound connection to the brain is unveiled, a new dimension of understanding emerges, accentuating its influence on both physiological functions and </w:t>
      </w:r>
      <w:r w:rsidR="00E2266C">
        <w:t>behavioural</w:t>
      </w:r>
      <w:r>
        <w:t xml:space="preserve"> responses.</w:t>
      </w:r>
    </w:p>
    <w:p w14:paraId="5FB2D6C9" w14:textId="77777777" w:rsidR="006D43FB" w:rsidRDefault="006D43FB" w:rsidP="006D43FB"/>
    <w:p w14:paraId="308621A5" w14:textId="02E33EC5" w:rsidR="006D43FB" w:rsidRDefault="00F34F79" w:rsidP="00F34F79">
      <w:pPr>
        <w:pStyle w:val="Heading3"/>
      </w:pPr>
      <w:bookmarkStart w:id="72" w:name="_Toc147153058"/>
      <w:r>
        <w:t>The</w:t>
      </w:r>
      <w:r w:rsidR="006D43FB">
        <w:t xml:space="preserve"> Electromagnetic </w:t>
      </w:r>
      <w:r>
        <w:t>Heart Centre</w:t>
      </w:r>
      <w:bookmarkEnd w:id="72"/>
    </w:p>
    <w:p w14:paraId="08D4072D" w14:textId="77777777" w:rsidR="00F34F79" w:rsidRDefault="00F34F79" w:rsidP="00F34F79"/>
    <w:p w14:paraId="728D47AE" w14:textId="03C77E6C" w:rsidR="00F34F79" w:rsidRDefault="00F34F79" w:rsidP="00F34F79">
      <w:r>
        <w:t xml:space="preserve">In the Wellness Revolution, we delve into the Electromagnetic Heart </w:t>
      </w:r>
      <w:r w:rsidR="00E2266C">
        <w:t>Centre</w:t>
      </w:r>
      <w:r>
        <w:t>—an exploration that illuminates the heart's role as the human electric hub. Through its pulsating rhythms, the heart generates intricate electric currents, forming an informational field that envelops and permeates our body. Remarkably, the heart surpasses other organs in its capacity, emitting thousands of times more electricity and magnetism.</w:t>
      </w:r>
      <w:r>
        <w:br/>
      </w:r>
      <w:r>
        <w:br/>
        <w:t>This electromagnetic field is a powerful force, far outshining the brain's electromagnetic output by an astonishing 5,000 times. With each beat, the heart's cells generate electricity, akin to a rhythmic heartbeat of energy—each pulsation releasing 2 ½ watts of electrical energy. These pulsations give rise to electric and magnetic fields that carry intricate information, influencing every cell they touch. This dance of information constantly evolves with every heartbeat.</w:t>
      </w:r>
      <w:r>
        <w:br/>
      </w:r>
      <w:r>
        <w:br/>
        <w:t xml:space="preserve">The heart's electromagnetic energy emanates from the graceful vortexes of blood within its chambers, the fluid dance of blood within its vessels, and the delicate rotation of blood cells in transit. This magnetic tapestry extends in a torus—a fractal, almost spherical pattern—that elegantly encompasses the body, gracefully flowing through space. Echoing this pattern, Earth's own magnetic </w:t>
      </w:r>
      <w:r>
        <w:lastRenderedPageBreak/>
        <w:t xml:space="preserve">field resonates, mirroring the heart's dual magnetic poles. In the Wellness Revolution, the Electromagnetic Heart </w:t>
      </w:r>
      <w:r w:rsidR="00E2266C">
        <w:t>Centre</w:t>
      </w:r>
      <w:r>
        <w:t xml:space="preserve"> unfolds, revealing the heart's dynamic influence over our existence.</w:t>
      </w:r>
    </w:p>
    <w:p w14:paraId="7BB2B07C" w14:textId="77777777" w:rsidR="00F34F79" w:rsidRDefault="00F34F79" w:rsidP="00F34F79"/>
    <w:p w14:paraId="01B2F0F3" w14:textId="1FFB8A2E" w:rsidR="00F34F79" w:rsidRDefault="00CD5D60" w:rsidP="00355B47">
      <w:pPr>
        <w:pStyle w:val="Heading2"/>
      </w:pPr>
      <w:bookmarkStart w:id="73" w:name="_Toc147153059"/>
      <w:r>
        <w:t>Cardiovascular Health</w:t>
      </w:r>
      <w:bookmarkEnd w:id="73"/>
    </w:p>
    <w:p w14:paraId="66D48106" w14:textId="77777777" w:rsidR="00355B47" w:rsidRDefault="00355B47" w:rsidP="00CD5D60"/>
    <w:p w14:paraId="0C7BB297" w14:textId="343816EE" w:rsidR="00CD5D60" w:rsidRDefault="00CD5D60" w:rsidP="00CD5D60">
      <w:r>
        <w:t>Cardiovascular health refers to the well-being and optimal functioning of the cardiovascular system, which includes the heart and blood vessels. It encompasses various aspects of heart health and circulatory system performance. Key components of cardiovascular health include heart health, blood vessel health, blood pressure, cholesterol levels and blood sugar regulation.</w:t>
      </w:r>
      <w:r>
        <w:br/>
      </w:r>
    </w:p>
    <w:p w14:paraId="39C2CDAD" w14:textId="77777777" w:rsidR="00CD5D60" w:rsidRDefault="00CD5D60" w:rsidP="0046311F">
      <w:pPr>
        <w:pStyle w:val="ListParagraph"/>
        <w:numPr>
          <w:ilvl w:val="0"/>
          <w:numId w:val="10"/>
        </w:numPr>
      </w:pPr>
      <w:r>
        <w:t>Heart Health involves the overall condition of the heart, including its structure, strength, and efficiency. A healthy heart should pump blood effectively, without excessive strain or irregularities.</w:t>
      </w:r>
    </w:p>
    <w:p w14:paraId="55F04B80" w14:textId="77777777" w:rsidR="00CD5D60" w:rsidRDefault="00CD5D60" w:rsidP="00CD5D60">
      <w:pPr>
        <w:pStyle w:val="ListParagraph"/>
      </w:pPr>
    </w:p>
    <w:p w14:paraId="7AC231C5" w14:textId="77777777" w:rsidR="00CD5D60" w:rsidRDefault="00CD5D60" w:rsidP="0046311F">
      <w:pPr>
        <w:pStyle w:val="ListParagraph"/>
        <w:numPr>
          <w:ilvl w:val="0"/>
          <w:numId w:val="10"/>
        </w:numPr>
      </w:pPr>
      <w:r w:rsidRPr="007408B8">
        <w:rPr>
          <w:b/>
          <w:bCs/>
        </w:rPr>
        <w:t>Blood Vessel Health</w:t>
      </w:r>
      <w:r>
        <w:t>: Healthy blood vessels are essential for proper circulation. This includes arteries that carry oxygen-rich blood away from the heart, veins that return oxygen-poor blood to the heart, and smaller vessels (capillaries) that facilitate nutrient and oxygen exchange with body tissues.</w:t>
      </w:r>
    </w:p>
    <w:p w14:paraId="06FC541F" w14:textId="77777777" w:rsidR="00CD5D60" w:rsidRDefault="00CD5D60" w:rsidP="00CD5D60">
      <w:pPr>
        <w:pStyle w:val="ListParagraph"/>
      </w:pPr>
    </w:p>
    <w:p w14:paraId="4DE64034" w14:textId="77777777" w:rsidR="00CD5D60" w:rsidRDefault="00CD5D60" w:rsidP="0046311F">
      <w:pPr>
        <w:pStyle w:val="ListParagraph"/>
        <w:numPr>
          <w:ilvl w:val="0"/>
          <w:numId w:val="10"/>
        </w:numPr>
      </w:pPr>
      <w:r w:rsidRPr="007408B8">
        <w:rPr>
          <w:b/>
          <w:bCs/>
        </w:rPr>
        <w:t>Blood Pressure</w:t>
      </w:r>
      <w:r>
        <w:t>: Maintaining a healthy blood pressure is crucial. High blood pressure (hypertension) can strain the heart and damage blood vessels, while low blood pressure (hypotension) may lead to insufficient blood flow.</w:t>
      </w:r>
    </w:p>
    <w:p w14:paraId="1539EB40" w14:textId="77777777" w:rsidR="00CD5D60" w:rsidRDefault="00CD5D60" w:rsidP="00CD5D60">
      <w:pPr>
        <w:pStyle w:val="ListParagraph"/>
      </w:pPr>
    </w:p>
    <w:p w14:paraId="2179D98D" w14:textId="77777777" w:rsidR="00CD5D60" w:rsidRDefault="00CD5D60" w:rsidP="0046311F">
      <w:pPr>
        <w:pStyle w:val="ListParagraph"/>
        <w:numPr>
          <w:ilvl w:val="0"/>
          <w:numId w:val="10"/>
        </w:numPr>
      </w:pPr>
      <w:r w:rsidRPr="007408B8">
        <w:rPr>
          <w:b/>
          <w:bCs/>
        </w:rPr>
        <w:t>Cholesterol Levels</w:t>
      </w:r>
      <w:r>
        <w:t>: Proper balance of cholesterol in the bloodstream is vital. High levels of LDL (low-density lipoprotein) cholesterol, often referred to as "bad" cholesterol, can lead to plaque buildup in arteries, while higher levels of HDL (high-density lipoprotein) cholesterol, or "good" cholesterol, can help remove excess cholesterol from the bloodstream.</w:t>
      </w:r>
    </w:p>
    <w:p w14:paraId="5A9BB370" w14:textId="77777777" w:rsidR="00CD5D60" w:rsidRDefault="00CD5D60" w:rsidP="00CD5D60">
      <w:pPr>
        <w:pStyle w:val="ListParagraph"/>
      </w:pPr>
    </w:p>
    <w:p w14:paraId="430030E1" w14:textId="77777777" w:rsidR="00CD5D60" w:rsidRDefault="00CD5D60" w:rsidP="0046311F">
      <w:pPr>
        <w:pStyle w:val="ListParagraph"/>
        <w:numPr>
          <w:ilvl w:val="0"/>
          <w:numId w:val="10"/>
        </w:numPr>
      </w:pPr>
      <w:r w:rsidRPr="007408B8">
        <w:rPr>
          <w:b/>
          <w:bCs/>
        </w:rPr>
        <w:t>Blood Sugar Regulation</w:t>
      </w:r>
      <w:r>
        <w:t>: Maintaining stable blood sugar levels is important for cardiovascular health. Conditions like diabetes can increase the risk of heart disease.</w:t>
      </w:r>
    </w:p>
    <w:p w14:paraId="0A54493D" w14:textId="77777777" w:rsidR="00CD5D60" w:rsidRDefault="00CD5D60" w:rsidP="00CD5D60"/>
    <w:p w14:paraId="24E969A8" w14:textId="1E7F07A0" w:rsidR="00F34F79" w:rsidRPr="00F34F79" w:rsidRDefault="00CD5D60" w:rsidP="00CD5D60">
      <w:r>
        <w:t>Overall, cardiovascular health is vital for maintaining optimal bodily functions, as the cardiovascular system delivers oxygen and nutrients to all cells and removes waste products. Prioritizing cardiovascular health can lead to a longer, more active, and healthier life. Regular check-ups with healthcare professionals can help assess and maintain cardiovascular well-being.</w:t>
      </w:r>
    </w:p>
    <w:p w14:paraId="24E99DF2" w14:textId="054144E1" w:rsidR="00F34F79" w:rsidRDefault="00F34F79" w:rsidP="00F34F79">
      <w:pPr>
        <w:rPr>
          <w:lang w:val="en-US"/>
        </w:rPr>
      </w:pPr>
    </w:p>
    <w:p w14:paraId="60197630" w14:textId="50533C05" w:rsidR="00CD5D60" w:rsidRDefault="00CD5D60" w:rsidP="00CD5D60">
      <w:bookmarkStart w:id="74" w:name="_Toc147153060"/>
      <w:r w:rsidRPr="00355B47">
        <w:rPr>
          <w:rStyle w:val="Heading2Char"/>
          <w:lang w:val="en-US"/>
        </w:rPr>
        <w:t>Cardiovascular Diseases</w:t>
      </w:r>
      <w:bookmarkEnd w:id="74"/>
      <w:r>
        <w:br/>
      </w:r>
      <w:r>
        <w:br/>
        <w:t xml:space="preserve">When our heart is not healthy, it can lead to various cardiovascular diseases, which encompass a range of conditions affecting the heart and blood vessels. These diseases are a significant global health concern and include heart disease, stroke, and peripheral artery disease. Cardiovascular diseases are consistently among the leading causes of death worldwide. To better understand these conditions, </w:t>
      </w:r>
      <w:r w:rsidR="00490A39">
        <w:t>it is</w:t>
      </w:r>
      <w:r>
        <w:t xml:space="preserve"> crucial to explore their underlying causes and preventive measures for maintaining </w:t>
      </w:r>
      <w:r>
        <w:lastRenderedPageBreak/>
        <w:t>Cardiovascular health.</w:t>
      </w:r>
      <w:r>
        <w:br/>
      </w:r>
    </w:p>
    <w:p w14:paraId="3D0BBFFA" w14:textId="77777777" w:rsidR="00CD5D60" w:rsidRDefault="00CD5D60" w:rsidP="0046311F">
      <w:pPr>
        <w:pStyle w:val="ListParagraph"/>
        <w:numPr>
          <w:ilvl w:val="0"/>
          <w:numId w:val="11"/>
        </w:numPr>
      </w:pPr>
      <w:r w:rsidRPr="007408B8">
        <w:rPr>
          <w:b/>
          <w:bCs/>
        </w:rPr>
        <w:t>Heart Disease</w:t>
      </w:r>
      <w:r>
        <w:t>: This broad term encompasses numerous conditions that affect the heart's structure and function. Coronary artery disease (CAD) is a common form of heart disease, characterized by the buildup of fatty deposits (atherosclerosis) in the coronary arteries, which can lead to angina or heart attacks. Other heart conditions include heart failure, arrhythmias (irregular heartbeats), and valve diseases.</w:t>
      </w:r>
      <w:r>
        <w:br/>
      </w:r>
    </w:p>
    <w:p w14:paraId="0F24062A" w14:textId="0DC69BFC" w:rsidR="00355B47" w:rsidRDefault="00CD5D60" w:rsidP="0046311F">
      <w:pPr>
        <w:pStyle w:val="ListParagraph"/>
        <w:numPr>
          <w:ilvl w:val="0"/>
          <w:numId w:val="11"/>
        </w:numPr>
      </w:pPr>
      <w:r w:rsidRPr="007408B8">
        <w:rPr>
          <w:b/>
          <w:bCs/>
        </w:rPr>
        <w:t>Stroke</w:t>
      </w:r>
      <w:r>
        <w:t xml:space="preserve">: Cerebrovascular disease, commonly known as stroke, refers to medical conditions that disrupt cerebral blood flow. There are different types of strokes, including ischemic stroke (caused by a blocked artery supplying blood to the brain), </w:t>
      </w:r>
      <w:r w:rsidR="00E2266C">
        <w:t>haemorrhagic</w:t>
      </w:r>
      <w:r>
        <w:t xml:space="preserve"> stroke (resulting from a burst blood vessel in the brain), and transient ischemic attack (TIA), often referred to as a "</w:t>
      </w:r>
      <w:r w:rsidR="00490A39">
        <w:t>mini stroke</w:t>
      </w:r>
      <w:r>
        <w:t>." Strokes can have severe consequences, including neurological damage and long-term disability.</w:t>
      </w:r>
      <w:r>
        <w:br/>
      </w:r>
    </w:p>
    <w:p w14:paraId="1F2DE8B1" w14:textId="331326EC" w:rsidR="00355B47" w:rsidRDefault="00CD5D60" w:rsidP="0046311F">
      <w:pPr>
        <w:pStyle w:val="ListParagraph"/>
        <w:numPr>
          <w:ilvl w:val="0"/>
          <w:numId w:val="11"/>
        </w:numPr>
      </w:pPr>
      <w:r w:rsidRPr="007408B8">
        <w:rPr>
          <w:b/>
          <w:bCs/>
        </w:rPr>
        <w:t>Peripheral Artery Disease (PAD):</w:t>
      </w:r>
      <w:r>
        <w:t xml:space="preserve"> PAD occurs when arteries outside the heart, typically in the legs, become narrow or blocked, reducing blood flow to the limbs. This can result in symptoms like leg pain during physical activity and, in severe cases, tissue damage or amputation.</w:t>
      </w:r>
    </w:p>
    <w:p w14:paraId="3A2432DE" w14:textId="77777777" w:rsidR="007408B8" w:rsidRDefault="007408B8" w:rsidP="007408B8">
      <w:pPr>
        <w:pStyle w:val="ListParagraph"/>
      </w:pPr>
    </w:p>
    <w:p w14:paraId="64A131B6" w14:textId="78FC837B" w:rsidR="00355B47" w:rsidRDefault="00CD5D60" w:rsidP="00355B47">
      <w:r>
        <w:t>The causes of cardiovascular disease are multifaceted and often interconnected. They include:</w:t>
      </w:r>
    </w:p>
    <w:p w14:paraId="16FD034A" w14:textId="77777777" w:rsidR="00355B47" w:rsidRDefault="00355B47" w:rsidP="00355B47">
      <w:pPr>
        <w:pStyle w:val="ListParagraph"/>
      </w:pPr>
    </w:p>
    <w:p w14:paraId="67497746" w14:textId="77777777" w:rsidR="00355B47" w:rsidRDefault="00CD5D60" w:rsidP="0046311F">
      <w:pPr>
        <w:pStyle w:val="ListParagraph"/>
        <w:numPr>
          <w:ilvl w:val="0"/>
          <w:numId w:val="11"/>
        </w:numPr>
      </w:pPr>
      <w:r w:rsidRPr="007408B8">
        <w:rPr>
          <w:b/>
          <w:bCs/>
        </w:rPr>
        <w:t>High Levels of Low-Density Lipoprotein (LDL) Cholesterol</w:t>
      </w:r>
      <w:r>
        <w:t>: Elevated LDL cholesterol levels can contribute to atherosclerosis, narrowing the arteries and increasing the risk of heart disease.</w:t>
      </w:r>
    </w:p>
    <w:p w14:paraId="09B73F37" w14:textId="77777777" w:rsidR="00355B47" w:rsidRDefault="00355B47" w:rsidP="00355B47">
      <w:pPr>
        <w:pStyle w:val="ListParagraph"/>
      </w:pPr>
    </w:p>
    <w:p w14:paraId="3A2281E8" w14:textId="77777777" w:rsidR="00355B47" w:rsidRDefault="00CD5D60" w:rsidP="0046311F">
      <w:pPr>
        <w:pStyle w:val="ListParagraph"/>
        <w:numPr>
          <w:ilvl w:val="0"/>
          <w:numId w:val="11"/>
        </w:numPr>
      </w:pPr>
      <w:r w:rsidRPr="007408B8">
        <w:rPr>
          <w:b/>
          <w:bCs/>
        </w:rPr>
        <w:t>High Blood Sugar</w:t>
      </w:r>
      <w:r>
        <w:t>: Uncontrolled high blood sugar levels, as seen in diabetes, can damage blood vessels and increase the risk of heart disease and stroke.</w:t>
      </w:r>
    </w:p>
    <w:p w14:paraId="58DE780D" w14:textId="77777777" w:rsidR="00355B47" w:rsidRDefault="00355B47" w:rsidP="00355B47">
      <w:pPr>
        <w:pStyle w:val="ListParagraph"/>
      </w:pPr>
    </w:p>
    <w:p w14:paraId="1BEA1926" w14:textId="77777777" w:rsidR="00355B47" w:rsidRDefault="00CD5D60" w:rsidP="0046311F">
      <w:pPr>
        <w:pStyle w:val="ListParagraph"/>
        <w:numPr>
          <w:ilvl w:val="0"/>
          <w:numId w:val="11"/>
        </w:numPr>
      </w:pPr>
      <w:r w:rsidRPr="007408B8">
        <w:rPr>
          <w:b/>
          <w:bCs/>
        </w:rPr>
        <w:t>Excess Weight and Obesity</w:t>
      </w:r>
      <w:r>
        <w:t>: Obesity strains the cardiovascular system, increasing the risk of hypertension (high blood pressure) and other heart-related conditions.</w:t>
      </w:r>
    </w:p>
    <w:p w14:paraId="7ED37C73" w14:textId="77777777" w:rsidR="00355B47" w:rsidRDefault="00355B47" w:rsidP="00355B47">
      <w:pPr>
        <w:pStyle w:val="ListParagraph"/>
      </w:pPr>
    </w:p>
    <w:p w14:paraId="0609A09F" w14:textId="77777777" w:rsidR="00355B47" w:rsidRDefault="00CD5D60" w:rsidP="0046311F">
      <w:pPr>
        <w:pStyle w:val="ListParagraph"/>
        <w:numPr>
          <w:ilvl w:val="0"/>
          <w:numId w:val="11"/>
        </w:numPr>
      </w:pPr>
      <w:r w:rsidRPr="007408B8">
        <w:rPr>
          <w:b/>
          <w:bCs/>
        </w:rPr>
        <w:t>Sedentary Lifestyle</w:t>
      </w:r>
      <w:r>
        <w:t>: Physical inactivity can lead to weakened heart muscles, reduced circulation, and a higher risk of heart disease.</w:t>
      </w:r>
    </w:p>
    <w:p w14:paraId="3A63A537" w14:textId="77777777" w:rsidR="00355B47" w:rsidRDefault="00355B47" w:rsidP="00355B47">
      <w:pPr>
        <w:pStyle w:val="ListParagraph"/>
      </w:pPr>
    </w:p>
    <w:p w14:paraId="498FF4D4" w14:textId="77777777" w:rsidR="00355B47" w:rsidRDefault="00CD5D60" w:rsidP="0046311F">
      <w:pPr>
        <w:pStyle w:val="ListParagraph"/>
        <w:numPr>
          <w:ilvl w:val="0"/>
          <w:numId w:val="11"/>
        </w:numPr>
      </w:pPr>
      <w:r w:rsidRPr="007408B8">
        <w:rPr>
          <w:b/>
          <w:bCs/>
        </w:rPr>
        <w:t>Poor Diet</w:t>
      </w:r>
      <w:r>
        <w:t>: A diet high in saturated and trans fats, salt, and processed foods can contribute to heart disease by promoting high blood pressure, obesity, and high cholesterol.</w:t>
      </w:r>
    </w:p>
    <w:p w14:paraId="32B03E0F" w14:textId="77777777" w:rsidR="00355B47" w:rsidRDefault="00355B47" w:rsidP="00355B47">
      <w:pPr>
        <w:pStyle w:val="ListParagraph"/>
      </w:pPr>
    </w:p>
    <w:p w14:paraId="6596E32E" w14:textId="77777777" w:rsidR="00355B47" w:rsidRDefault="00CD5D60" w:rsidP="0046311F">
      <w:pPr>
        <w:pStyle w:val="ListParagraph"/>
        <w:numPr>
          <w:ilvl w:val="0"/>
          <w:numId w:val="11"/>
        </w:numPr>
      </w:pPr>
      <w:r w:rsidRPr="007408B8">
        <w:rPr>
          <w:b/>
          <w:bCs/>
        </w:rPr>
        <w:t>Smoking</w:t>
      </w:r>
      <w:r>
        <w:t>: Smoking damages blood vessels, raises blood pressure, and significantly increases the risk of heart disease and stroke.</w:t>
      </w:r>
    </w:p>
    <w:p w14:paraId="68965744" w14:textId="77777777" w:rsidR="00355B47" w:rsidRDefault="00355B47" w:rsidP="00355B47">
      <w:pPr>
        <w:pStyle w:val="ListParagraph"/>
      </w:pPr>
    </w:p>
    <w:p w14:paraId="1800BEF9" w14:textId="6FAB12A9" w:rsidR="00355B47" w:rsidRDefault="00CD5D60" w:rsidP="00355B47">
      <w:r>
        <w:t>Cardiovascular health involves a comprehensive approach to prevent these diseases, including adopting a heart-healthy diet, engaging in regular physical activity, maintaining a healthy weight, and avoiding smoking. Regular check-ups with healthcare professionals can help assess and manage cardiovascular risk factors.</w:t>
      </w:r>
    </w:p>
    <w:p w14:paraId="625EE446" w14:textId="77777777" w:rsidR="00F94CEA" w:rsidRDefault="00F94CEA" w:rsidP="00F94CEA">
      <w:pPr>
        <w:pStyle w:val="Heading3"/>
      </w:pPr>
    </w:p>
    <w:p w14:paraId="2B8E8736" w14:textId="5FE153F6" w:rsidR="00D84F51" w:rsidRDefault="00D84F51" w:rsidP="00F94CEA">
      <w:pPr>
        <w:pStyle w:val="Heading3"/>
      </w:pPr>
      <w:bookmarkStart w:id="75" w:name="_Toc147153061"/>
      <w:r>
        <w:t>Xue</w:t>
      </w:r>
      <w:r w:rsidR="008751CE">
        <w:t xml:space="preserve"> (Blood)</w:t>
      </w:r>
      <w:bookmarkEnd w:id="75"/>
    </w:p>
    <w:p w14:paraId="5330A6A1" w14:textId="77777777" w:rsidR="00F94CEA" w:rsidRDefault="00F94CEA" w:rsidP="00F34F79"/>
    <w:p w14:paraId="0C9F58E5" w14:textId="3CBB57BC" w:rsidR="008751CE" w:rsidRDefault="00F94CEA" w:rsidP="00F34F79">
      <w:r>
        <w:t>In Chinese medicine, the concept of "Xue" refers to blood, which extends beyond the Western understanding of it as a mere bodily fluid. Xue is an integral element deeply interwoven with the concept of Qi, the universal life force. Within the body's foundational substances, Xue holds a central place alongside Jing (foundation) and Qi (transformation).</w:t>
      </w:r>
      <w:r>
        <w:br/>
      </w:r>
      <w:r>
        <w:br/>
        <w:t>Xue is regarded as the vital substance that not only nourishes but also moisturizes the body's tissues and organs, delivering essential nutrients, oxygen, and moisture to every part, thereby ensuring their proper function. It is an intimate partner of Qi, as Qi propels blood through the body's vessels while blood, in turn, facilitates the movement of Qi.</w:t>
      </w:r>
      <w:r>
        <w:br/>
      </w:r>
      <w:r>
        <w:br/>
        <w:t xml:space="preserve">In Chinese medicine, blood is also closely linked to the Shen, representing the mind and spirit. Healthy blood is thought to bestow mental clarity, emotional equilibrium, and a serene spirit. Disturbances in the flow of blood, especially to the heart, can lead to mental disturbances. Furthermore, blood plays a pivotal role in the female reproductive system, with irregularities in the menstrual cycle, such as excessive or scanty bleeding, often </w:t>
      </w:r>
      <w:r w:rsidR="00851D30">
        <w:t>signalling</w:t>
      </w:r>
      <w:r>
        <w:t xml:space="preserve"> imbalances in the blood and affecting the mind.</w:t>
      </w:r>
      <w:r>
        <w:br/>
      </w:r>
      <w:r>
        <w:br/>
        <w:t>Chinese medicine practitioners identify blood imbalances by observing signs such as a pallid complexion, dizziness, fatigue, dry skin, and irregular menstrual patterns. The concept of blood stagnation, where the flow of blood is obstructed, can manifest as pain or the formation of masses within the body. To address these imbalances, Chinese medicine employs diverse approaches aimed at tonifying, harmonizing, and nourishing the blood. These methods encompass acupuncture, herbal remedies, dietary guidance, and tailored lifestyle adjustments, all designed to address an individual's specific pattern of imbalance and promote holistic well-being.</w:t>
      </w:r>
    </w:p>
    <w:p w14:paraId="0D38EF9A" w14:textId="77777777" w:rsidR="00F94CEA" w:rsidRDefault="00F94CEA" w:rsidP="008751CE">
      <w:pPr>
        <w:pStyle w:val="Heading2"/>
      </w:pPr>
    </w:p>
    <w:p w14:paraId="5ADEACF0" w14:textId="0C755B36" w:rsidR="008751CE" w:rsidRPr="00CD5D60" w:rsidRDefault="008751CE" w:rsidP="008751CE">
      <w:pPr>
        <w:pStyle w:val="Heading2"/>
      </w:pPr>
      <w:bookmarkStart w:id="76" w:name="_Toc147153062"/>
      <w:r>
        <w:t>Blood Flow</w:t>
      </w:r>
      <w:bookmarkEnd w:id="76"/>
    </w:p>
    <w:p w14:paraId="2B9D4F20" w14:textId="77777777" w:rsidR="008751CE" w:rsidRDefault="008751CE" w:rsidP="008751CE"/>
    <w:p w14:paraId="2C768BD1" w14:textId="56C5EA7F" w:rsidR="008751CE" w:rsidRPr="00176E70" w:rsidRDefault="008751CE" w:rsidP="00F34F79">
      <w:pPr>
        <w:rPr>
          <w:lang w:val="en-US"/>
        </w:rPr>
      </w:pPr>
      <w:r>
        <w:t>The Wellness Revolution challenges the traditional perspective of the heart as a mechanical pump and offers a fresh outlook on blood flow within the body. Contrary to the conventional belief that the heart forcefully propels blood, this perspective suggests that blood moves independently, driven by its inherent dynamics. Instead of envisioning blood circulation as a pump-driven process, it likens it to a tornado, characterized by a swirling vortex that spirals and twists, creating a highly efficient flow.</w:t>
      </w:r>
      <w:r>
        <w:br/>
      </w:r>
      <w:r>
        <w:br/>
        <w:t xml:space="preserve">Blood flow plays a paramount role in sustaining life by delivering vital nutrients to every cell and eliminating harmful toxins from the body. The composition of blood further contributes to its intricate dynamics, with red blood cells, platelets, and plasma arranging themselves differently within the vortex. Red blood cells, being heavier, tend to concentrate closer to the </w:t>
      </w:r>
      <w:r w:rsidR="00E2266C">
        <w:t>centre</w:t>
      </w:r>
      <w:r>
        <w:t>, while lighter platelets occupy a more peripheral position, and a thin layer of plasma lines the vessel walls.</w:t>
      </w:r>
      <w:r>
        <w:br/>
      </w:r>
      <w:r>
        <w:br/>
        <w:t xml:space="preserve">The relationship between blood flow and overall well-being is profound. Low blood flow and reduced physical activity have been associated with a range of mental health challenges, including depression, suicide, bipolar disorder, schizophrenia, attention deficit hyperactivity disorder (ADHD), </w:t>
      </w:r>
      <w:r>
        <w:lastRenderedPageBreak/>
        <w:t>traumatic brain disorder, hoarding, substance abuse, and seizure activity. This underscores the critical importance of healthy blood circulation not only for physical health but also for mental and emotional well-being.</w:t>
      </w:r>
    </w:p>
    <w:p w14:paraId="70E57164" w14:textId="77777777" w:rsidR="00C07E6F" w:rsidRDefault="00C07E6F" w:rsidP="00C07E6F">
      <w:pPr>
        <w:pStyle w:val="Heading3"/>
      </w:pPr>
    </w:p>
    <w:p w14:paraId="37C312D8" w14:textId="5729927C" w:rsidR="00C07E6F" w:rsidRPr="00C07E6F" w:rsidRDefault="000E2007" w:rsidP="00C07E6F">
      <w:pPr>
        <w:pStyle w:val="Heading3"/>
      </w:pPr>
      <w:bookmarkStart w:id="77" w:name="_Toc147153063"/>
      <w:r w:rsidRPr="00C07E6F">
        <w:t>Blood Vessels</w:t>
      </w:r>
      <w:bookmarkEnd w:id="77"/>
    </w:p>
    <w:p w14:paraId="57619F50" w14:textId="77777777" w:rsidR="00C07E6F" w:rsidRDefault="00C07E6F" w:rsidP="00F34F79"/>
    <w:p w14:paraId="192E2700" w14:textId="45E21720" w:rsidR="00C07E6F" w:rsidRDefault="00C07E6F" w:rsidP="00C07E6F">
      <w:r>
        <w:t>Blood vessels are the tubular structures that make up the circulatory system in the human body. They serve as conduits for the flow of blood, carrying oxygen, nutrients, hormones, and waste products to and from different tissues and organs. There are three main types of blood vessels:</w:t>
      </w:r>
    </w:p>
    <w:p w14:paraId="01C3E410" w14:textId="77777777" w:rsidR="00C07E6F" w:rsidRDefault="00C07E6F" w:rsidP="00C07E6F">
      <w:pPr>
        <w:pStyle w:val="ListParagraph"/>
      </w:pPr>
    </w:p>
    <w:p w14:paraId="3CD68646" w14:textId="77777777" w:rsidR="00C07E6F" w:rsidRDefault="00C07E6F" w:rsidP="0046311F">
      <w:pPr>
        <w:pStyle w:val="ListParagraph"/>
        <w:numPr>
          <w:ilvl w:val="0"/>
          <w:numId w:val="14"/>
        </w:numPr>
      </w:pPr>
      <w:r w:rsidRPr="00176E70">
        <w:rPr>
          <w:b/>
          <w:bCs/>
        </w:rPr>
        <w:t>Arteries</w:t>
      </w:r>
      <w:r>
        <w:t>: Arteries are thick-walled, muscular blood vessels that carry oxygenated blood away from the heart to various parts of the body. They have a high-pressure system due to the force generated by the heart's contractions. Arteries branch into smaller arterioles, which, in turn, lead to capillaries.</w:t>
      </w:r>
    </w:p>
    <w:p w14:paraId="72C443D5" w14:textId="77777777" w:rsidR="00C07E6F" w:rsidRDefault="00C07E6F" w:rsidP="00C07E6F">
      <w:pPr>
        <w:pStyle w:val="ListParagraph"/>
      </w:pPr>
    </w:p>
    <w:p w14:paraId="2816E456" w14:textId="77777777" w:rsidR="00C07E6F" w:rsidRDefault="00C07E6F" w:rsidP="0046311F">
      <w:pPr>
        <w:pStyle w:val="ListParagraph"/>
        <w:numPr>
          <w:ilvl w:val="0"/>
          <w:numId w:val="14"/>
        </w:numPr>
      </w:pPr>
      <w:r w:rsidRPr="00176E70">
        <w:rPr>
          <w:b/>
          <w:bCs/>
        </w:rPr>
        <w:t>Veins</w:t>
      </w:r>
      <w:r>
        <w:t>: Veins are blood vessels that return deoxygenated blood from the body's tissues back to the heart. They generally have thinner walls than arteries and contain valves that help prevent the backward flow of blood. Veins become progressively larger as they merge, forming venules and then leading into larger veins that return blood to the heart.</w:t>
      </w:r>
    </w:p>
    <w:p w14:paraId="11428F49" w14:textId="77777777" w:rsidR="00C07E6F" w:rsidRDefault="00C07E6F" w:rsidP="00C07E6F">
      <w:pPr>
        <w:pStyle w:val="ListParagraph"/>
      </w:pPr>
    </w:p>
    <w:p w14:paraId="22C2FD86" w14:textId="77777777" w:rsidR="003F217D" w:rsidRDefault="00C07E6F" w:rsidP="0046311F">
      <w:pPr>
        <w:pStyle w:val="ListParagraph"/>
        <w:numPr>
          <w:ilvl w:val="0"/>
          <w:numId w:val="14"/>
        </w:numPr>
      </w:pPr>
      <w:r w:rsidRPr="00176E70">
        <w:rPr>
          <w:b/>
          <w:bCs/>
        </w:rPr>
        <w:t>Capillaries</w:t>
      </w:r>
      <w:r>
        <w:t>: Capillaries are the smallest and thinnest blood vessels in the body. They connect arterioles and venules and are the site of exchange between blood and surrounding tissues. Oxygen and nutrients are released from the capillaries into the tissues, while waste products like carbon dioxide are taken up from the tissues into the capillaries.</w:t>
      </w:r>
    </w:p>
    <w:p w14:paraId="2D84AFA9" w14:textId="77777777" w:rsidR="003F217D" w:rsidRDefault="003F217D" w:rsidP="003F217D">
      <w:pPr>
        <w:pStyle w:val="ListParagraph"/>
      </w:pPr>
    </w:p>
    <w:p w14:paraId="047066E5" w14:textId="79A88AF1" w:rsidR="00C07E6F" w:rsidRDefault="003F217D" w:rsidP="00CD442A">
      <w:pPr>
        <w:pStyle w:val="ListParagraph"/>
        <w:numPr>
          <w:ilvl w:val="0"/>
          <w:numId w:val="14"/>
        </w:numPr>
      </w:pPr>
      <w:r w:rsidRPr="00987807">
        <w:rPr>
          <w:b/>
          <w:bCs/>
        </w:rPr>
        <w:t>Microcirculation</w:t>
      </w:r>
      <w:r w:rsidR="00987807">
        <w:t xml:space="preserve">: </w:t>
      </w:r>
      <w:r w:rsidR="004062D4">
        <w:t>Microcirculations</w:t>
      </w:r>
      <w:r w:rsidR="00987807">
        <w:t xml:space="preserve"> are</w:t>
      </w:r>
      <w:r>
        <w:t xml:space="preserve"> a hidden marvel beneath our skin</w:t>
      </w:r>
      <w:r w:rsidR="00987807">
        <w:t xml:space="preserve"> e</w:t>
      </w:r>
      <w:r>
        <w:t>ncompassing the</w:t>
      </w:r>
      <w:r w:rsidR="00987807">
        <w:t xml:space="preserve"> entire</w:t>
      </w:r>
      <w:r>
        <w:t xml:space="preserve"> intricate network of tiny blood vessels including arterioles, venules, and capillaries</w:t>
      </w:r>
      <w:r w:rsidR="004062D4">
        <w:t xml:space="preserve">. </w:t>
      </w:r>
      <w:r w:rsidR="00851D30">
        <w:t>These microcirculations</w:t>
      </w:r>
      <w:r w:rsidR="004062D4">
        <w:t xml:space="preserve"> are</w:t>
      </w:r>
      <w:r>
        <w:t xml:space="preserve"> indispensable lifelines for our cells. This system orchestrates the delivery of essential nutrients, the removal of waste products, and the enhancement of tissue oxygenation, vital for every cell's optimal function. Microcirculation also acts as a natural detoxifier, efficiently cleansing our tissues, and serving as a conduit for delivering vital nutrients and hormones.</w:t>
      </w:r>
    </w:p>
    <w:p w14:paraId="64D8A7F6" w14:textId="77777777" w:rsidR="00A45D6A" w:rsidRDefault="00C07E6F" w:rsidP="00F34F79">
      <w:r>
        <w:t xml:space="preserve">There are many differences between arteries and vein. </w:t>
      </w:r>
      <w:r w:rsidR="00490A39">
        <w:t>Firstly,</w:t>
      </w:r>
      <w:r>
        <w:t xml:space="preserve"> arteries carry blood away from the heart, while veins carry blood back to the heart. Arteries typically carry oxygenated blood (except for the pulmonary artery, which carries deoxygenated blood to the lungs), while veins usually carry deoxygenated blood (except for the pulmonary vein, which carries oxygenated blood from the lungs). Arteries have thicker walls compared to veins. Arterial walls are muscular and elastic, allowing them to withstand and control the high-pressure blood flow from the heart. Veins have thinner walls. Veins also have one-way valves that prevent blood from flowing backward. Arteries do not have valves.</w:t>
      </w:r>
    </w:p>
    <w:p w14:paraId="2C49C61C" w14:textId="77777777" w:rsidR="00CD442A" w:rsidRDefault="00CD442A" w:rsidP="00F34F79"/>
    <w:p w14:paraId="757348C3" w14:textId="77777777" w:rsidR="00D91825" w:rsidRDefault="00C07E6F" w:rsidP="00F34F79">
      <w:r>
        <w:br/>
      </w:r>
    </w:p>
    <w:p w14:paraId="04CF7384" w14:textId="08FD38A8" w:rsidR="00C07E6F" w:rsidRDefault="00C07E6F" w:rsidP="00F34F79">
      <w:r>
        <w:lastRenderedPageBreak/>
        <w:br/>
      </w:r>
      <w:bookmarkStart w:id="78" w:name="_Toc147153064"/>
      <w:r w:rsidRPr="00C07E6F">
        <w:rPr>
          <w:rStyle w:val="Heading3Char"/>
        </w:rPr>
        <w:t>Vasodilation and Vasoconstriction</w:t>
      </w:r>
      <w:bookmarkEnd w:id="78"/>
      <w:r>
        <w:br/>
      </w:r>
      <w:r>
        <w:br/>
        <w:t xml:space="preserve">Vasodilation and vasoconstriction are processes that regulate the diameter of blood vessels and play a crucial role in controlling blood flow and maintaining blood pressure. Vasodilation is a process that involves the relaxation of the smooth muscle in the blood vessel walls, leading to an increase in the diameter of the vessel. When blood vessels dilate, it allows for increased blood flow to the tissues, helping to deliver more oxygen and nutrients. </w:t>
      </w:r>
    </w:p>
    <w:p w14:paraId="64B3E314" w14:textId="39CCE73A" w:rsidR="000E2007" w:rsidRDefault="00C07E6F" w:rsidP="00F34F79">
      <w:r>
        <w:t>Vasoconstriction is the opposite of vasodilation. It involves the contraction of smooth muscle in the blood vessel walls, causing the vessel's diameter to decrease. Vasoconstriction helps regulate blood pressure and reduce blood flow to specific tissues when necessary. The balance between vasodilation and vasoconstriction is essential for maintaining overall circulatory health and adapting blood flow to meet the body's changing demands in different situations and conditions.</w:t>
      </w:r>
    </w:p>
    <w:p w14:paraId="1430DA85" w14:textId="5D48F833" w:rsidR="00C07E6F" w:rsidRDefault="00C07E6F" w:rsidP="003F217D">
      <w:pPr>
        <w:pStyle w:val="Heading3"/>
      </w:pPr>
    </w:p>
    <w:p w14:paraId="62E639E2" w14:textId="0A2558ED" w:rsidR="00FA0647" w:rsidRDefault="000E2007" w:rsidP="000E2007">
      <w:r>
        <w:t xml:space="preserve">. </w:t>
      </w:r>
      <w:r w:rsidR="00FA0647">
        <w:br/>
      </w:r>
      <w:r w:rsidR="00FA0647" w:rsidRPr="008751CE">
        <w:rPr>
          <w:rStyle w:val="Heading3Char"/>
        </w:rPr>
        <w:t>The Heart as a Spiritual Vehicle</w:t>
      </w:r>
    </w:p>
    <w:p w14:paraId="528BB28E" w14:textId="57112173" w:rsidR="00D91715" w:rsidRPr="00D91715" w:rsidRDefault="00FA0647" w:rsidP="00D91715">
      <w:r>
        <w:br/>
        <w:t xml:space="preserve">The heart, in various spiritual and metaphysical traditions, transcends its physical role and takes on a deeper significance as a spiritual vehicle. Central to this perspective is the concept of the heart chakra, an energy </w:t>
      </w:r>
      <w:r w:rsidR="00E2266C">
        <w:t>centre</w:t>
      </w:r>
      <w:r>
        <w:t xml:space="preserve"> associated with the fourth layer of the aura. This chakra serves as a conduit for our experiences of love, both in the personal and universal sense.</w:t>
      </w:r>
      <w:r>
        <w:br/>
      </w:r>
      <w:r>
        <w:br/>
        <w:t>The heart chakra, often referred to as Anahata in Sanskrit, is more than a mere anatomical organ. It serves as a focal point for our capacity to love and connect with others. Through the heart chakra, we not only express love but also receive and metabolize it, enabling us to nurture a profound sense of compassion, empathy, and interconnectedness with all of humanity.</w:t>
      </w:r>
      <w:r>
        <w:br/>
      </w:r>
      <w:r>
        <w:br/>
        <w:t>In the realm of metaphysics, the heart chakra is intimately linked to the fourth layer of the aura, often referred to as the astral level. This layer represents a crucible through which all energy must pass when transitioning between the physical and spiritual realms. It acts as a transformative fire that elevates lower physical energies to a spiritual level and grounds higher spiritual energies into the physical plane.</w:t>
      </w:r>
      <w:r>
        <w:br/>
      </w:r>
      <w:r>
        <w:br/>
        <w:t xml:space="preserve">The fourth layer of the aura, associated with the heart chakra, is a gateway to other states of reality. This astral plane is a vast realm inhabited by various beings, forms, and functions that transcend our conventional understanding of humanity. It constitutes a </w:t>
      </w:r>
      <w:r w:rsidR="00490A39">
        <w:t>world, where</w:t>
      </w:r>
      <w:r>
        <w:t xml:space="preserve"> consciousness expands beyond the boundaries of our everyday perception.</w:t>
      </w:r>
      <w:r>
        <w:br/>
      </w:r>
      <w:r>
        <w:br/>
        <w:t>While many of us may traverse the astral realm during sleep, our waking consciousness often fails to retain memories of these experiences. However, it is possible to consciously explore this dimension and the spiritual realms above it. This journey involves expanding our consciousness through altered states of awareness and meditative techniques.</w:t>
      </w:r>
      <w:r>
        <w:br/>
      </w:r>
      <w:r>
        <w:br/>
        <w:t xml:space="preserve">By delving into these altered states, we can unlock the doorways of consciousness that allow us to travel through the astral realm and explore the spiritual dimensions beyond. These experiences can provide profound insights, spiritual growth, and a deeper understanding of the interconnectedness </w:t>
      </w:r>
      <w:r>
        <w:lastRenderedPageBreak/>
        <w:t>of all life.</w:t>
      </w:r>
      <w:r>
        <w:br/>
      </w:r>
      <w:r>
        <w:br/>
        <w:t>The heart, when viewed through the lens of spiritual and metaphysical traditions, becomes more than just an organ. It transforms into a spiritual vehicle, connected to the heart chakra and the astral plane, allowing us to access higher states of consciousness and explore the realms beyond our physical existence. Through love, empathy, and expanded awareness, we can embark on a journey that transcends the boundaries of our everyday reality, offering a deeper connection to the mysteries of existence.</w:t>
      </w:r>
    </w:p>
    <w:p w14:paraId="0954B72A" w14:textId="56E965C1" w:rsidR="00D91715" w:rsidRPr="00D91715" w:rsidRDefault="00D91715" w:rsidP="00D91715"/>
    <w:p w14:paraId="224D395B" w14:textId="7FD577C7" w:rsidR="00D91715" w:rsidRPr="00D91715" w:rsidRDefault="00D91715" w:rsidP="00D91715"/>
    <w:p w14:paraId="64F00948" w14:textId="77777777" w:rsidR="00F05515" w:rsidRPr="00F05515" w:rsidRDefault="00F05515" w:rsidP="00D91715"/>
    <w:p w14:paraId="15041450" w14:textId="78458FEE" w:rsidR="00F34F79" w:rsidRPr="00F34F79" w:rsidRDefault="00F05515" w:rsidP="00F34F79">
      <w:r>
        <w:t xml:space="preserve"> </w:t>
      </w:r>
    </w:p>
    <w:p w14:paraId="3CE54CB0" w14:textId="588BFBE1" w:rsidR="006D43FB" w:rsidRPr="006D43FB" w:rsidRDefault="006D43FB" w:rsidP="006D43FB">
      <w:pPr>
        <w:rPr>
          <w:lang w:val="en-US"/>
        </w:rPr>
      </w:pPr>
    </w:p>
    <w:p w14:paraId="4F7757F6" w14:textId="18687324" w:rsidR="00010B27" w:rsidRPr="00010B27" w:rsidRDefault="00010B27" w:rsidP="00010B27">
      <w:pPr>
        <w:rPr>
          <w:lang w:val="en-US"/>
        </w:rPr>
      </w:pPr>
    </w:p>
    <w:p w14:paraId="6C0A7ECD" w14:textId="30764C96" w:rsidR="00010B27" w:rsidRDefault="00010B27" w:rsidP="00DC4082"/>
    <w:p w14:paraId="4081AF7D" w14:textId="77777777" w:rsidR="00872BEA" w:rsidRDefault="00872BEA" w:rsidP="00DC4082"/>
    <w:p w14:paraId="18C1A74C" w14:textId="77777777" w:rsidR="00872BEA" w:rsidRDefault="00872BEA" w:rsidP="00DC4082"/>
    <w:p w14:paraId="0ADBD1C6" w14:textId="77777777" w:rsidR="00872BEA" w:rsidRDefault="00872BEA" w:rsidP="00DC4082"/>
    <w:p w14:paraId="168C30B8" w14:textId="77777777" w:rsidR="00872BEA" w:rsidRDefault="00872BEA" w:rsidP="00DC4082"/>
    <w:p w14:paraId="5DD972FE" w14:textId="77777777" w:rsidR="00FA0647" w:rsidRDefault="00FA0647" w:rsidP="00DC4082"/>
    <w:p w14:paraId="579FF735" w14:textId="77777777" w:rsidR="006C3CF7" w:rsidRDefault="006C3CF7" w:rsidP="00DC4082"/>
    <w:p w14:paraId="3ADBA88A" w14:textId="77777777" w:rsidR="006C3CF7" w:rsidRDefault="006C3CF7" w:rsidP="00DC4082"/>
    <w:p w14:paraId="552D6C9B" w14:textId="77777777" w:rsidR="006C3CF7" w:rsidRDefault="006C3CF7" w:rsidP="00DC4082"/>
    <w:p w14:paraId="67A2964B" w14:textId="77777777" w:rsidR="006C3CF7" w:rsidRDefault="006C3CF7" w:rsidP="00DC4082"/>
    <w:p w14:paraId="57A4F0AE" w14:textId="77777777" w:rsidR="006C3CF7" w:rsidRDefault="006C3CF7" w:rsidP="00DC4082"/>
    <w:p w14:paraId="1C8D4332" w14:textId="77777777" w:rsidR="006C3CF7" w:rsidRDefault="006C3CF7" w:rsidP="00DC4082"/>
    <w:p w14:paraId="1938BAC0" w14:textId="77777777" w:rsidR="006C3CF7" w:rsidRDefault="006C3CF7" w:rsidP="00DC4082"/>
    <w:p w14:paraId="37A2A506" w14:textId="77777777" w:rsidR="006C3CF7" w:rsidRDefault="006C3CF7" w:rsidP="00DC4082"/>
    <w:p w14:paraId="15148068" w14:textId="77777777" w:rsidR="006C3CF7" w:rsidRDefault="006C3CF7" w:rsidP="00DC4082"/>
    <w:p w14:paraId="59A7E8E5" w14:textId="77777777" w:rsidR="006C3CF7" w:rsidRDefault="006C3CF7" w:rsidP="00DC4082"/>
    <w:p w14:paraId="414A0A34" w14:textId="77777777" w:rsidR="006C3CF7" w:rsidRDefault="006C3CF7" w:rsidP="00DC4082"/>
    <w:p w14:paraId="795D7487" w14:textId="77777777" w:rsidR="00106FA4" w:rsidRDefault="00106FA4" w:rsidP="00DC4082"/>
    <w:p w14:paraId="03E1EBE4" w14:textId="77777777" w:rsidR="00106FA4" w:rsidRDefault="00106FA4" w:rsidP="00DC4082"/>
    <w:p w14:paraId="13AEE54B" w14:textId="77777777" w:rsidR="006C3CF7" w:rsidRDefault="006C3CF7" w:rsidP="00DC4082"/>
    <w:p w14:paraId="65D81175" w14:textId="5D9EE51B" w:rsidR="00872BEA" w:rsidRDefault="00872BEA" w:rsidP="001762C9">
      <w:pPr>
        <w:pStyle w:val="Heading2"/>
      </w:pPr>
      <w:bookmarkStart w:id="79" w:name="_Toc147153065"/>
      <w:r>
        <w:t>T</w:t>
      </w:r>
      <w:r w:rsidR="009D1927">
        <w:t>racking Your Heart’s Progress</w:t>
      </w:r>
      <w:bookmarkEnd w:id="79"/>
    </w:p>
    <w:p w14:paraId="44AF9A29" w14:textId="77777777" w:rsidR="0074142F" w:rsidRDefault="0074142F" w:rsidP="00DC4082"/>
    <w:p w14:paraId="3BF626BA" w14:textId="2C3DDD65" w:rsidR="0074142F" w:rsidRDefault="009D1927" w:rsidP="00DC4082">
      <w:r>
        <w:t>The Wellness Revolution encourages regular checkups with your Wellbeing Practitioner, which include assessing vital signs such as blood pressure, cholesterol levels, and body mass index (BMI). These essential measurements aid in identifying risk factors associated with heart disease. Continual risk assessment tools are instrumental in evaluating your probability of developing heart-related issues. Additionally, diagnostic tests like electrocardiograms (ECGs) and lipid profiles can detect early signs of heart problems when necessary. A variety of blood tests, including panels and profiles, are available to track the progression of your heart health.</w:t>
      </w:r>
    </w:p>
    <w:p w14:paraId="373C0A7C" w14:textId="77777777" w:rsidR="009D1927" w:rsidRDefault="009D1927" w:rsidP="00DC4082"/>
    <w:p w14:paraId="2593AA18" w14:textId="1FB9F4EF" w:rsidR="00872BEA" w:rsidRDefault="00E1446F" w:rsidP="0074142F">
      <w:pPr>
        <w:pStyle w:val="Heading3"/>
      </w:pPr>
      <w:bookmarkStart w:id="80" w:name="_Toc147153066"/>
      <w:r>
        <w:t>Smart Blood Pressure</w:t>
      </w:r>
      <w:bookmarkEnd w:id="80"/>
    </w:p>
    <w:p w14:paraId="7A10C28A" w14:textId="77777777" w:rsidR="0074142F" w:rsidRDefault="0074142F" w:rsidP="00DC4082"/>
    <w:p w14:paraId="4C7A5A1A" w14:textId="3317CD55" w:rsidR="00B067FF" w:rsidRDefault="0074142F" w:rsidP="00DC4082">
      <w:r>
        <w:t xml:space="preserve">Smart blood pressure devices (often known as "smart BP monitors)" </w:t>
      </w:r>
      <w:r w:rsidR="009D1927">
        <w:t>can be used</w:t>
      </w:r>
      <w:r>
        <w:t xml:space="preserve"> for convenient and comprehensive blood pressure measurement and monitoring. These devices integrate with smartphone apps and health platforms</w:t>
      </w:r>
      <w:r w:rsidR="009D1927">
        <w:t xml:space="preserve"> to</w:t>
      </w:r>
      <w:r>
        <w:t xml:space="preserve"> allow</w:t>
      </w:r>
      <w:r w:rsidR="009D1927">
        <w:t xml:space="preserve"> you to</w:t>
      </w:r>
      <w:r>
        <w:t xml:space="preserve"> track and store their blood pressure readings, including systolic and diastolic values, as well as heart rate information, over time. Mobile apps offer data analysis features such as charts and graphs for monitoring trends and making informed health decisions. Users can easily share this data with Wellbeing Practitioners, facilitating remote monitoring and improved management of heart and cardiovascular conditions. Smart blood pressure devices provide a holistic view of cardiovascular health and promote proactive well-being.</w:t>
      </w:r>
      <w:r w:rsidR="00B067FF">
        <w:br/>
      </w:r>
      <w:r w:rsidR="00B067FF">
        <w:br/>
      </w:r>
      <w:r>
        <w:t>S</w:t>
      </w:r>
      <w:r w:rsidR="00B067FF">
        <w:t xml:space="preserve">mart blood pressure devices offer a convenient and comprehensive way to monitor and manage blood pressure, promoting proactive cardiovascular health. Their integration with digital platforms and mobile apps allows users to take a more active role in their well-being and easily share essential data with </w:t>
      </w:r>
      <w:r>
        <w:t>Wellbeing Providers</w:t>
      </w:r>
      <w:r w:rsidR="00B067FF">
        <w:t xml:space="preserve"> for more personalized care.</w:t>
      </w:r>
    </w:p>
    <w:p w14:paraId="3B8CFF60" w14:textId="77777777" w:rsidR="00B432FB" w:rsidRDefault="00B432FB" w:rsidP="00B432FB">
      <w:pPr>
        <w:pStyle w:val="Heading3"/>
      </w:pPr>
    </w:p>
    <w:p w14:paraId="1E17A3DF" w14:textId="12BB6E8E" w:rsidR="00B432FB" w:rsidRDefault="00B432FB" w:rsidP="00B432FB">
      <w:pPr>
        <w:pStyle w:val="Heading3"/>
      </w:pPr>
      <w:bookmarkStart w:id="81" w:name="_Toc147153067"/>
      <w:r>
        <w:t>Smart Blood Pressure Monitor</w:t>
      </w:r>
      <w:bookmarkEnd w:id="81"/>
    </w:p>
    <w:p w14:paraId="16EFA38E" w14:textId="77777777" w:rsidR="00B432FB" w:rsidRDefault="00B432FB" w:rsidP="00DC4082"/>
    <w:p w14:paraId="533BD8AC" w14:textId="774D6F0F" w:rsidR="00B432FB" w:rsidRDefault="00B432FB" w:rsidP="00DC4082">
      <w:r>
        <w:t xml:space="preserve">Smart blood pressure monitors are modern devices simplifying blood pressure measurement and cardiovascular health tracking often integrated with smartphone apps or connected to health platforms. They function by wrapping an inflatable cuff around the upper arm or wrist, automatically </w:t>
      </w:r>
      <w:r w:rsidR="00490A39">
        <w:t>inflating,</w:t>
      </w:r>
      <w:r>
        <w:t xml:space="preserve"> and deflating to record both systolic and diastolic blood pressure. Many of these devices go beyond blood pressure, offering heart rate monitoring capabilities to provide you a more holistic view of your cardiovascular health.</w:t>
      </w:r>
    </w:p>
    <w:p w14:paraId="350C6360" w14:textId="77777777" w:rsidR="0074142F" w:rsidRDefault="0074142F" w:rsidP="0074142F">
      <w:pPr>
        <w:pStyle w:val="Heading3"/>
      </w:pPr>
    </w:p>
    <w:p w14:paraId="62949909" w14:textId="7A3A98FF" w:rsidR="00E1446F" w:rsidRDefault="00E1446F" w:rsidP="0074142F">
      <w:pPr>
        <w:pStyle w:val="Heading3"/>
      </w:pPr>
      <w:bookmarkStart w:id="82" w:name="_Toc147153068"/>
      <w:r>
        <w:t>Electrocardiograms</w:t>
      </w:r>
      <w:r w:rsidR="0074142F">
        <w:t xml:space="preserve"> (EEGs)</w:t>
      </w:r>
      <w:bookmarkEnd w:id="82"/>
    </w:p>
    <w:p w14:paraId="57A1EE2A" w14:textId="77777777" w:rsidR="0074142F" w:rsidRDefault="0074142F" w:rsidP="00DC4082"/>
    <w:p w14:paraId="564B8D3D" w14:textId="5812A694" w:rsidR="0074142F" w:rsidRDefault="0074142F" w:rsidP="00DC4082">
      <w:r>
        <w:t xml:space="preserve">An electrocardiogram (ECG or EKG) is a medical test that records the electrical activity of the heart over </w:t>
      </w:r>
      <w:r w:rsidR="005F79D1">
        <w:t>a period</w:t>
      </w:r>
      <w:r>
        <w:t xml:space="preserve">. It is a valuable tool for diagnosing and monitoring various heart conditions. An ECG measures several key features including information about the heart rate (the number of </w:t>
      </w:r>
      <w:r w:rsidR="00490A39">
        <w:t>heart beats</w:t>
      </w:r>
      <w:r>
        <w:t xml:space="preserve"> per minute), the regularity and pattern of heartbeats (rhythm) and electrical activity of the heart. </w:t>
      </w:r>
      <w:r>
        <w:lastRenderedPageBreak/>
        <w:t xml:space="preserve">ECGs help diagnose various heart conditions and structural </w:t>
      </w:r>
      <w:r w:rsidR="00490A39">
        <w:t>abnormalities and</w:t>
      </w:r>
      <w:r>
        <w:t xml:space="preserve"> are crucial in assessing overall cardiac health and guiding treatment decisions.</w:t>
      </w:r>
    </w:p>
    <w:p w14:paraId="598EA966" w14:textId="77777777" w:rsidR="00E759A8" w:rsidRDefault="00E759A8" w:rsidP="00DC4082"/>
    <w:p w14:paraId="7CE027D9" w14:textId="51059C46" w:rsidR="00E759A8" w:rsidRDefault="00E759A8" w:rsidP="009B67A9">
      <w:pPr>
        <w:pStyle w:val="Heading3"/>
      </w:pPr>
      <w:r>
        <w:t>Heart Panel</w:t>
      </w:r>
    </w:p>
    <w:p w14:paraId="648404CE" w14:textId="77777777" w:rsidR="009B67A9" w:rsidRPr="009B67A9" w:rsidRDefault="009B67A9" w:rsidP="009B67A9"/>
    <w:p w14:paraId="11E39F27" w14:textId="14D16CAD" w:rsidR="00E759A8" w:rsidRDefault="00E759A8" w:rsidP="00E759A8">
      <w:r>
        <w:t>A heart panel, also known as a cardiac panel or cardiovascular panel, is a group of blood tests that assess various aspects of heart health and function. The specific tests included in a heart panel may vary slightly depending on the healthcare provider and the laboratory conducting the analysis. A heart panel provides a comprehensive overview of a person's cardiovascular health and helps healthcare providers diagnose, monitor, and manage heart-related conditions. The results of these tests can guide treatment decisions and lifestyle modifications to improve heart health.</w:t>
      </w:r>
      <w:r w:rsidR="006116EB">
        <w:t xml:space="preserve"> The measures included in the heart panel can be entered into the Wellness Ledger with a blood test with your Wellbeing Practitioner.</w:t>
      </w:r>
    </w:p>
    <w:p w14:paraId="70991323" w14:textId="77777777" w:rsidR="0074142F" w:rsidRDefault="0074142F" w:rsidP="00DC4082"/>
    <w:p w14:paraId="6BA52F2B" w14:textId="0F7135AE" w:rsidR="00E1446F" w:rsidRDefault="00E1446F" w:rsidP="001762C9">
      <w:pPr>
        <w:pStyle w:val="Heading3"/>
      </w:pPr>
      <w:bookmarkStart w:id="83" w:name="_Toc147153069"/>
      <w:r>
        <w:t>Lipid Profile</w:t>
      </w:r>
      <w:bookmarkEnd w:id="83"/>
    </w:p>
    <w:p w14:paraId="290CF0DB" w14:textId="77777777" w:rsidR="009D1927" w:rsidRDefault="009D1927" w:rsidP="00DC4082"/>
    <w:p w14:paraId="204B2701" w14:textId="6176E3C5" w:rsidR="001762C9" w:rsidRDefault="001762C9" w:rsidP="00DC4082">
      <w:r>
        <w:t>A lipid profile, also known as a cholesterol blood test, is a blood test that measures various types of lipids (fats) and their levels in your bloodstream. It provides valuable information about your cardiovascular health and helps assess your risk of heart disease and related conditions. A typical lipid profile includes the measurement of the following components:</w:t>
      </w:r>
      <w:r>
        <w:br/>
      </w:r>
    </w:p>
    <w:p w14:paraId="2FC215D4" w14:textId="77777777" w:rsidR="001762C9" w:rsidRDefault="001762C9" w:rsidP="0046311F">
      <w:pPr>
        <w:pStyle w:val="ListParagraph"/>
        <w:numPr>
          <w:ilvl w:val="0"/>
          <w:numId w:val="12"/>
        </w:numPr>
      </w:pPr>
      <w:r w:rsidRPr="00D1516A">
        <w:rPr>
          <w:b/>
          <w:bCs/>
        </w:rPr>
        <w:t>Low-Density Lipoprotein (LDL) Cholesterol</w:t>
      </w:r>
      <w:r>
        <w:t>: LDL cholesterol is often referred to as "bad" cholesterol. It carries cholesterol to cells and can contribute to the buildup of plaque in the arteries when present in high amounts.</w:t>
      </w:r>
      <w:r>
        <w:br/>
      </w:r>
    </w:p>
    <w:p w14:paraId="68ED938B" w14:textId="77777777" w:rsidR="001762C9" w:rsidRDefault="001762C9" w:rsidP="0046311F">
      <w:pPr>
        <w:pStyle w:val="ListParagraph"/>
        <w:numPr>
          <w:ilvl w:val="0"/>
          <w:numId w:val="12"/>
        </w:numPr>
      </w:pPr>
      <w:r w:rsidRPr="00D1516A">
        <w:rPr>
          <w:b/>
          <w:bCs/>
        </w:rPr>
        <w:t>High-Density Lipoprotein (HDL) Cholesterol</w:t>
      </w:r>
      <w:r>
        <w:t>: HDL cholesterol is considered "good" cholesterol because it helps remove LDL cholesterol from the bloodstream and transport it to the liver for elimination.</w:t>
      </w:r>
    </w:p>
    <w:p w14:paraId="5C040712" w14:textId="77777777" w:rsidR="00D1516A" w:rsidRDefault="00D1516A" w:rsidP="00D1516A">
      <w:pPr>
        <w:pStyle w:val="ListParagraph"/>
      </w:pPr>
    </w:p>
    <w:p w14:paraId="1C14E722" w14:textId="77777777" w:rsidR="001762C9" w:rsidRDefault="001762C9" w:rsidP="0046311F">
      <w:pPr>
        <w:pStyle w:val="ListParagraph"/>
        <w:numPr>
          <w:ilvl w:val="0"/>
          <w:numId w:val="12"/>
        </w:numPr>
      </w:pPr>
      <w:r w:rsidRPr="00D1516A">
        <w:rPr>
          <w:b/>
          <w:bCs/>
        </w:rPr>
        <w:t>Total Cholesterol</w:t>
      </w:r>
      <w:r>
        <w:t>: This is the sum of LDL cholesterol, HDL cholesterol, and a fraction of triglycerides in the blood.</w:t>
      </w:r>
    </w:p>
    <w:p w14:paraId="6815DC0F" w14:textId="77777777" w:rsidR="001762C9" w:rsidRDefault="001762C9" w:rsidP="001762C9">
      <w:pPr>
        <w:pStyle w:val="ListParagraph"/>
      </w:pPr>
    </w:p>
    <w:p w14:paraId="04D47BE4" w14:textId="43C94FA6" w:rsidR="001762C9" w:rsidRDefault="001762C9" w:rsidP="0046311F">
      <w:pPr>
        <w:pStyle w:val="ListParagraph"/>
        <w:numPr>
          <w:ilvl w:val="0"/>
          <w:numId w:val="12"/>
        </w:numPr>
      </w:pPr>
      <w:r w:rsidRPr="00D1516A">
        <w:rPr>
          <w:b/>
          <w:bCs/>
        </w:rPr>
        <w:t>Triglycerides</w:t>
      </w:r>
      <w:r>
        <w:t>: Triglycerides are a type of fat found in the bloodstream. Elevated triglyceride levels can increase the risk of heart disease, especially when combined with high LDL cholesterol.</w:t>
      </w:r>
    </w:p>
    <w:p w14:paraId="77294DAD" w14:textId="1F7726B5" w:rsidR="001762C9" w:rsidRDefault="001762C9" w:rsidP="001762C9">
      <w:r>
        <w:t>Lipid profiles are used to assess cardiovascular health in a variety of ways. Lipid profiles help a Wellbeing Practitioner evaluate a person's risk of developing cardiovascular diseases like coronary artery disease, atherosclerosis, heart attacks, and strokes. High levels of LDL cholesterol and triglycerides are associated with an increased risk, while high levels of HDL cholesterol are protective.</w:t>
      </w:r>
      <w:r>
        <w:br/>
      </w:r>
      <w:r>
        <w:br/>
        <w:t xml:space="preserve">Based on the lipid profile results, Wellbeing Practitioners can recommend lifestyle modifications, dietary changes, exercise, or medications to manage cholesterol levels and reduce cardiovascular risk. For individuals already receiving treatment for high cholesterol or cardiovascular conditions, </w:t>
      </w:r>
      <w:r>
        <w:lastRenderedPageBreak/>
        <w:t>regular lipid profile tests can track the effectiveness of interventions and ensure that cholesterol levels are within target ranges. Lipid profiles can also help identify individuals with familial hypercholesterolemia or other genetic conditions that lead to extremely high cholesterol levels, allowing for early intervention and management.</w:t>
      </w:r>
      <w:r>
        <w:br/>
      </w:r>
      <w:r>
        <w:br/>
        <w:t>Regular lipid profile testing is a crucial part of preventive healthcare, as it can help identify and address cardiovascular risk factors before they lead to serious health problems. The Wellness Revolution recommends conducting a lipid profile with your Wellbeing Practitioner and use it to develop a personalized plan for maintaining or improving your cardiovascular health.</w:t>
      </w:r>
    </w:p>
    <w:p w14:paraId="62973793" w14:textId="4274B621" w:rsidR="00B432FB" w:rsidRDefault="00B432FB" w:rsidP="001762C9"/>
    <w:p w14:paraId="38334B44" w14:textId="05B10166" w:rsidR="00B432FB" w:rsidRDefault="00B432FB" w:rsidP="009D1927">
      <w:pPr>
        <w:pStyle w:val="Heading3"/>
      </w:pPr>
      <w:bookmarkStart w:id="84" w:name="_Toc147153070"/>
      <w:r>
        <w:t>Comprehensive Heart Health Panels</w:t>
      </w:r>
      <w:bookmarkEnd w:id="84"/>
    </w:p>
    <w:p w14:paraId="47ECC60E" w14:textId="77777777" w:rsidR="009D1927" w:rsidRPr="009D1927" w:rsidRDefault="009D1927" w:rsidP="009D1927"/>
    <w:p w14:paraId="320EE786" w14:textId="77777777" w:rsidR="00F32966" w:rsidRDefault="00E759A8" w:rsidP="00B432FB">
      <w:r>
        <w:t xml:space="preserve">Cardiometabolic testing, also known as cardiometabolic risk assessment or metabolic profiling, is a comprehensive evaluation of various factors related to heart health and metabolic function. It involves a set of tests and measurements aimed at assessing an individual's risk of developing cardiovascular diseases and metabolic disorders, such as type 2 diabetes. Laboratories such as </w:t>
      </w:r>
      <w:r w:rsidR="00B432FB">
        <w:t xml:space="preserve">Atherotech Diagnostics Lab </w:t>
      </w:r>
      <w:r>
        <w:t>were leaders in</w:t>
      </w:r>
      <w:r w:rsidR="00B432FB">
        <w:t xml:space="preserve"> specializ</w:t>
      </w:r>
      <w:r>
        <w:t>ing in</w:t>
      </w:r>
      <w:r w:rsidR="00B432FB">
        <w:t xml:space="preserve"> cardiovascular testing including comprehensive panels that assess heart health.</w:t>
      </w:r>
    </w:p>
    <w:p w14:paraId="3CEAEDF5" w14:textId="77777777" w:rsidR="00D45F7F" w:rsidRDefault="00D45F7F" w:rsidP="00B432FB"/>
    <w:p w14:paraId="711B0835" w14:textId="14540E68" w:rsidR="00D45F7F" w:rsidRDefault="00D45F7F" w:rsidP="00F94D38">
      <w:pPr>
        <w:pStyle w:val="Heading3"/>
      </w:pPr>
      <w:bookmarkStart w:id="85" w:name="_Toc147153071"/>
      <w:r>
        <w:t>Heart Enzymes</w:t>
      </w:r>
      <w:bookmarkEnd w:id="85"/>
    </w:p>
    <w:p w14:paraId="20DEEE95" w14:textId="77777777" w:rsidR="00F94D38" w:rsidRPr="00F94D38" w:rsidRDefault="00F94D38" w:rsidP="00F94D38"/>
    <w:p w14:paraId="218D4A5A" w14:textId="794BE978" w:rsidR="00D45F7F" w:rsidRDefault="00D45F7F" w:rsidP="00B432FB">
      <w:r>
        <w:t>Cardiac enzymes are specific proteins or enzymes that are found in the heart muscle (myocardium) and are released into the bloodstream when there is damage or injury to the heart. They are used as biomarkers to diagnose and assess various heart problems, particularly acute cardiac events such as myocardial infarction (heart attack) or other forms of heart muscle damage.</w:t>
      </w:r>
      <w:r w:rsidR="00585D54">
        <w:t xml:space="preserve"> W</w:t>
      </w:r>
      <w:r>
        <w:t>hile cardiac enzymes are valuable tools for diagnosing and managing heart problems, they are just one part of a comprehensive evaluation that includes a patient's medical history, symptoms, electrocardiogram (ECG or EKG), and other diagnostic tests like imaging studies (e.g., echocardiogram or angiography).</w:t>
      </w:r>
    </w:p>
    <w:p w14:paraId="152571DF" w14:textId="77777777" w:rsidR="00CD442A" w:rsidRDefault="00CD442A" w:rsidP="00B432FB"/>
    <w:p w14:paraId="61B125DF" w14:textId="1CE2BEBD" w:rsidR="00CD442A" w:rsidRPr="00CD442A" w:rsidRDefault="00CD442A" w:rsidP="00CD442A">
      <w:pPr>
        <w:jc w:val="center"/>
        <w:rPr>
          <w:b/>
          <w:bCs/>
        </w:rPr>
      </w:pPr>
      <w:r w:rsidRPr="00CD442A">
        <w:rPr>
          <w:b/>
          <w:bCs/>
        </w:rPr>
        <w:t>Heart Enzymes</w:t>
      </w:r>
    </w:p>
    <w:tbl>
      <w:tblPr>
        <w:tblStyle w:val="TableGrid"/>
        <w:tblW w:w="0" w:type="auto"/>
        <w:tblLook w:val="04A0" w:firstRow="1" w:lastRow="0" w:firstColumn="1" w:lastColumn="0" w:noHBand="0" w:noVBand="1"/>
      </w:tblPr>
      <w:tblGrid>
        <w:gridCol w:w="9016"/>
      </w:tblGrid>
      <w:tr w:rsidR="00722C8A" w14:paraId="5331906C" w14:textId="77777777" w:rsidTr="00722C8A">
        <w:tc>
          <w:tcPr>
            <w:tcW w:w="9016" w:type="dxa"/>
          </w:tcPr>
          <w:p w14:paraId="4CA5039E" w14:textId="6A6ED9CF" w:rsidR="006225C5" w:rsidRPr="00CD442A" w:rsidRDefault="00722C8A" w:rsidP="00CD442A">
            <w:pPr>
              <w:jc w:val="center"/>
              <w:rPr>
                <w:sz w:val="16"/>
                <w:szCs w:val="16"/>
              </w:rPr>
            </w:pPr>
            <w:r w:rsidRPr="00CD442A">
              <w:rPr>
                <w:sz w:val="16"/>
                <w:szCs w:val="16"/>
              </w:rPr>
              <w:t>Troponin</w:t>
            </w:r>
            <w:r w:rsidRPr="00CD442A">
              <w:rPr>
                <w:sz w:val="16"/>
                <w:szCs w:val="16"/>
              </w:rPr>
              <w:br/>
              <w:t>Creatine Kinase-MB (CK-MB)</w:t>
            </w:r>
          </w:p>
          <w:p w14:paraId="52E97869" w14:textId="61BD38D9" w:rsidR="006225C5" w:rsidRPr="00CD442A" w:rsidRDefault="00722C8A" w:rsidP="00CD442A">
            <w:pPr>
              <w:jc w:val="center"/>
              <w:rPr>
                <w:sz w:val="16"/>
                <w:szCs w:val="16"/>
              </w:rPr>
            </w:pPr>
            <w:r w:rsidRPr="00CD442A">
              <w:rPr>
                <w:sz w:val="16"/>
                <w:szCs w:val="16"/>
              </w:rPr>
              <w:t>Myoglobin</w:t>
            </w:r>
          </w:p>
          <w:p w14:paraId="795AC304" w14:textId="77777777" w:rsidR="006225C5" w:rsidRPr="00CD442A" w:rsidRDefault="00722C8A" w:rsidP="00CD442A">
            <w:pPr>
              <w:jc w:val="center"/>
              <w:rPr>
                <w:sz w:val="16"/>
                <w:szCs w:val="16"/>
              </w:rPr>
            </w:pPr>
            <w:r w:rsidRPr="00CD442A">
              <w:rPr>
                <w:sz w:val="16"/>
                <w:szCs w:val="16"/>
              </w:rPr>
              <w:t>Lactate Dehydrogenase (LDH)</w:t>
            </w:r>
          </w:p>
          <w:p w14:paraId="42CC377B" w14:textId="5B485008" w:rsidR="006225C5" w:rsidRPr="00CD442A" w:rsidRDefault="00722C8A" w:rsidP="00CD442A">
            <w:pPr>
              <w:jc w:val="center"/>
              <w:rPr>
                <w:sz w:val="16"/>
                <w:szCs w:val="16"/>
              </w:rPr>
            </w:pPr>
            <w:r w:rsidRPr="00CD442A">
              <w:rPr>
                <w:sz w:val="16"/>
                <w:szCs w:val="16"/>
              </w:rPr>
              <w:t>Aspartate Aminotransferase (AST or SGOT)</w:t>
            </w:r>
          </w:p>
          <w:p w14:paraId="25413F99" w14:textId="1AF6001B" w:rsidR="00722C8A" w:rsidRDefault="00722C8A" w:rsidP="00CD442A">
            <w:pPr>
              <w:jc w:val="center"/>
            </w:pPr>
            <w:r w:rsidRPr="00CD442A">
              <w:rPr>
                <w:sz w:val="16"/>
                <w:szCs w:val="16"/>
              </w:rPr>
              <w:t>Alanine Aminotransferase (ALT or SGPT)</w:t>
            </w:r>
          </w:p>
        </w:tc>
      </w:tr>
    </w:tbl>
    <w:p w14:paraId="018F8AA5" w14:textId="77777777" w:rsidR="00F32966" w:rsidRDefault="00F32966" w:rsidP="00B432FB"/>
    <w:p w14:paraId="77585AD7" w14:textId="2561B94D" w:rsidR="00F32966" w:rsidRDefault="00F32966" w:rsidP="00687B3A">
      <w:pPr>
        <w:pStyle w:val="Heading3"/>
      </w:pPr>
      <w:bookmarkStart w:id="86" w:name="_Toc147153072"/>
      <w:r>
        <w:t>Cardiovascular Biophotonics</w:t>
      </w:r>
      <w:bookmarkEnd w:id="86"/>
    </w:p>
    <w:p w14:paraId="2F3C3540" w14:textId="77777777" w:rsidR="00687B3A" w:rsidRDefault="00687B3A" w:rsidP="00B432FB"/>
    <w:p w14:paraId="14ECF910" w14:textId="7AF1F475" w:rsidR="00F32966" w:rsidRDefault="00F32966" w:rsidP="00B432FB">
      <w:r>
        <w:t xml:space="preserve">Biophotonics technologies offer innovative solutions for assessing and managing cardiovascular health. These technologies leverage light-based methods to study the cardiovascular system, detect biomarkers, and aid in diagnosis and treatment. A range of biophotonics technologies contribute to a deeper understanding of cardiovascular health, enable early disease detection, and offer valuable </w:t>
      </w:r>
      <w:r>
        <w:lastRenderedPageBreak/>
        <w:t>insights for clinicians and researchers working in cardiology and vascular medicine. They often provide non-invasive and real-time monitoring options for patients with cardiovascular conditions.</w:t>
      </w:r>
    </w:p>
    <w:p w14:paraId="54B5EF7F" w14:textId="753B92DA" w:rsidR="00F32966" w:rsidRPr="00CD442A" w:rsidRDefault="00CD442A" w:rsidP="00CD442A">
      <w:pPr>
        <w:jc w:val="center"/>
        <w:rPr>
          <w:b/>
          <w:bCs/>
          <w:i/>
          <w:iCs/>
        </w:rPr>
      </w:pPr>
      <w:r w:rsidRPr="00CD442A">
        <w:rPr>
          <w:b/>
          <w:bCs/>
          <w:i/>
          <w:iCs/>
        </w:rPr>
        <w:t>Cardiovascular Biophotonics</w:t>
      </w:r>
    </w:p>
    <w:p w14:paraId="10A04961" w14:textId="77777777" w:rsidR="00D56769" w:rsidRDefault="00D56769" w:rsidP="00B432FB">
      <w:pPr>
        <w:sectPr w:rsidR="00D56769"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F32966" w14:paraId="69D9C321" w14:textId="77777777" w:rsidTr="00D56769">
        <w:trPr>
          <w:jc w:val="center"/>
        </w:trPr>
        <w:tc>
          <w:tcPr>
            <w:tcW w:w="9016" w:type="dxa"/>
          </w:tcPr>
          <w:p w14:paraId="30E99322" w14:textId="77777777" w:rsidR="00D56769" w:rsidRPr="00CD442A" w:rsidRDefault="00F32966" w:rsidP="00D56769">
            <w:pPr>
              <w:jc w:val="center"/>
              <w:rPr>
                <w:sz w:val="16"/>
                <w:szCs w:val="16"/>
              </w:rPr>
            </w:pPr>
            <w:r w:rsidRPr="00CD442A">
              <w:rPr>
                <w:sz w:val="16"/>
                <w:szCs w:val="16"/>
              </w:rPr>
              <w:t>Near-Infrared Spectroscopy (NIRS)</w:t>
            </w:r>
          </w:p>
          <w:p w14:paraId="5A574506" w14:textId="0D6024D6" w:rsidR="00D56769" w:rsidRPr="00CD442A" w:rsidRDefault="00F32966" w:rsidP="00D56769">
            <w:pPr>
              <w:jc w:val="center"/>
              <w:rPr>
                <w:sz w:val="16"/>
                <w:szCs w:val="16"/>
              </w:rPr>
            </w:pPr>
            <w:r w:rsidRPr="00CD442A">
              <w:rPr>
                <w:sz w:val="16"/>
                <w:szCs w:val="16"/>
              </w:rPr>
              <w:t>Optical Coherence Tomography (OCT)</w:t>
            </w:r>
          </w:p>
          <w:p w14:paraId="075C0F0A" w14:textId="7B62839D" w:rsidR="00D56769" w:rsidRPr="00CD442A" w:rsidRDefault="00F32966" w:rsidP="00D56769">
            <w:pPr>
              <w:jc w:val="center"/>
              <w:rPr>
                <w:sz w:val="16"/>
                <w:szCs w:val="16"/>
              </w:rPr>
            </w:pPr>
            <w:r w:rsidRPr="00CD442A">
              <w:rPr>
                <w:sz w:val="16"/>
                <w:szCs w:val="16"/>
              </w:rPr>
              <w:t>Laser Speckle Imaging (LSI)</w:t>
            </w:r>
          </w:p>
          <w:p w14:paraId="09767688" w14:textId="77777777" w:rsidR="00D56769" w:rsidRPr="00CD442A" w:rsidRDefault="00F32966" w:rsidP="00D56769">
            <w:pPr>
              <w:jc w:val="center"/>
              <w:rPr>
                <w:sz w:val="16"/>
                <w:szCs w:val="16"/>
              </w:rPr>
            </w:pPr>
            <w:r w:rsidRPr="00CD442A">
              <w:rPr>
                <w:sz w:val="16"/>
                <w:szCs w:val="16"/>
              </w:rPr>
              <w:t>Photoacoustic Imaging</w:t>
            </w:r>
          </w:p>
          <w:p w14:paraId="3D92BE07" w14:textId="77777777" w:rsidR="00D56769" w:rsidRPr="00CD442A" w:rsidRDefault="00F32966" w:rsidP="00D56769">
            <w:pPr>
              <w:jc w:val="center"/>
              <w:rPr>
                <w:sz w:val="16"/>
                <w:szCs w:val="16"/>
              </w:rPr>
            </w:pPr>
            <w:r w:rsidRPr="00CD442A">
              <w:rPr>
                <w:sz w:val="16"/>
                <w:szCs w:val="16"/>
              </w:rPr>
              <w:t>Fluorescence Spectroscop</w:t>
            </w:r>
            <w:r w:rsidR="00D56769" w:rsidRPr="00CD442A">
              <w:rPr>
                <w:sz w:val="16"/>
                <w:szCs w:val="16"/>
              </w:rPr>
              <w:t>y</w:t>
            </w:r>
          </w:p>
          <w:p w14:paraId="3DDECB7D" w14:textId="5D84AF2E" w:rsidR="00D56769" w:rsidRPr="00CD442A" w:rsidRDefault="00F32966" w:rsidP="00D56769">
            <w:pPr>
              <w:jc w:val="center"/>
              <w:rPr>
                <w:sz w:val="16"/>
                <w:szCs w:val="16"/>
              </w:rPr>
            </w:pPr>
            <w:r w:rsidRPr="00CD442A">
              <w:rPr>
                <w:sz w:val="16"/>
                <w:szCs w:val="16"/>
              </w:rPr>
              <w:t>Biophotonic Sensors</w:t>
            </w:r>
          </w:p>
          <w:p w14:paraId="30CC186D" w14:textId="77777777" w:rsidR="00D56769" w:rsidRPr="00CD442A" w:rsidRDefault="00F32966" w:rsidP="00D56769">
            <w:pPr>
              <w:jc w:val="center"/>
              <w:rPr>
                <w:sz w:val="16"/>
                <w:szCs w:val="16"/>
              </w:rPr>
            </w:pPr>
            <w:r w:rsidRPr="00CD442A">
              <w:rPr>
                <w:sz w:val="16"/>
                <w:szCs w:val="16"/>
              </w:rPr>
              <w:t>Raman Spectroscopy</w:t>
            </w:r>
          </w:p>
          <w:p w14:paraId="1857E955" w14:textId="77777777" w:rsidR="00D56769" w:rsidRPr="00CD442A" w:rsidRDefault="00F32966" w:rsidP="00D56769">
            <w:pPr>
              <w:jc w:val="center"/>
              <w:rPr>
                <w:sz w:val="16"/>
                <w:szCs w:val="16"/>
              </w:rPr>
            </w:pPr>
            <w:r w:rsidRPr="00CD442A">
              <w:rPr>
                <w:sz w:val="16"/>
                <w:szCs w:val="16"/>
              </w:rPr>
              <w:t>Microscopy Techniques</w:t>
            </w:r>
          </w:p>
          <w:p w14:paraId="7F166B70" w14:textId="77777777" w:rsidR="00D56769" w:rsidRPr="00CD442A" w:rsidRDefault="00F32966" w:rsidP="00D56769">
            <w:pPr>
              <w:jc w:val="center"/>
              <w:rPr>
                <w:sz w:val="16"/>
                <w:szCs w:val="16"/>
              </w:rPr>
            </w:pPr>
            <w:r w:rsidRPr="00CD442A">
              <w:rPr>
                <w:sz w:val="16"/>
                <w:szCs w:val="16"/>
              </w:rPr>
              <w:t>Optical Mapping</w:t>
            </w:r>
          </w:p>
          <w:p w14:paraId="540FBD6C" w14:textId="5B1918B9" w:rsidR="00787104" w:rsidRPr="00CD442A" w:rsidRDefault="00F32966" w:rsidP="00D56769">
            <w:pPr>
              <w:jc w:val="center"/>
              <w:rPr>
                <w:sz w:val="16"/>
                <w:szCs w:val="16"/>
              </w:rPr>
            </w:pPr>
            <w:r w:rsidRPr="00CD442A">
              <w:rPr>
                <w:sz w:val="16"/>
                <w:szCs w:val="16"/>
              </w:rPr>
              <w:t>Laser Angioplasty</w:t>
            </w:r>
          </w:p>
          <w:p w14:paraId="5517AE21" w14:textId="77777777" w:rsidR="00D56769" w:rsidRPr="00CD442A" w:rsidRDefault="00787104" w:rsidP="00D56769">
            <w:pPr>
              <w:jc w:val="center"/>
              <w:rPr>
                <w:sz w:val="16"/>
                <w:szCs w:val="16"/>
              </w:rPr>
            </w:pPr>
            <w:r w:rsidRPr="00CD442A">
              <w:rPr>
                <w:sz w:val="16"/>
                <w:szCs w:val="16"/>
              </w:rPr>
              <w:t>Intravascular Imaging</w:t>
            </w:r>
          </w:p>
          <w:p w14:paraId="29FAC409" w14:textId="143F4625" w:rsidR="00D56769" w:rsidRPr="00CD442A" w:rsidRDefault="00787104" w:rsidP="00D56769">
            <w:pPr>
              <w:jc w:val="center"/>
              <w:rPr>
                <w:sz w:val="16"/>
                <w:szCs w:val="16"/>
              </w:rPr>
            </w:pPr>
            <w:r w:rsidRPr="00CD442A">
              <w:rPr>
                <w:sz w:val="16"/>
                <w:szCs w:val="16"/>
              </w:rPr>
              <w:t>Fluorescence Lifetime Imaging Microscopy (FLIM</w:t>
            </w:r>
            <w:r w:rsidR="00D56769" w:rsidRPr="00CD442A">
              <w:rPr>
                <w:sz w:val="16"/>
                <w:szCs w:val="16"/>
              </w:rPr>
              <w:t>)</w:t>
            </w:r>
          </w:p>
          <w:p w14:paraId="6D0BFB17" w14:textId="7FAC9604" w:rsidR="00D56769" w:rsidRPr="00CD442A" w:rsidRDefault="00787104" w:rsidP="00D56769">
            <w:pPr>
              <w:jc w:val="center"/>
              <w:rPr>
                <w:sz w:val="16"/>
                <w:szCs w:val="16"/>
              </w:rPr>
            </w:pPr>
            <w:r w:rsidRPr="00CD442A">
              <w:rPr>
                <w:sz w:val="16"/>
                <w:szCs w:val="16"/>
              </w:rPr>
              <w:t>Multi-Photon Microscopy</w:t>
            </w:r>
          </w:p>
          <w:p w14:paraId="2775E8B7" w14:textId="77777777" w:rsidR="00D56769" w:rsidRPr="00CD442A" w:rsidRDefault="00787104" w:rsidP="00D56769">
            <w:pPr>
              <w:jc w:val="center"/>
              <w:rPr>
                <w:sz w:val="16"/>
                <w:szCs w:val="16"/>
              </w:rPr>
            </w:pPr>
            <w:r w:rsidRPr="00CD442A">
              <w:rPr>
                <w:sz w:val="16"/>
                <w:szCs w:val="16"/>
              </w:rPr>
              <w:t>Intravascular Near-Infrared Spectroscopy (iNIRS)</w:t>
            </w:r>
          </w:p>
          <w:p w14:paraId="3E72DF42" w14:textId="77777777" w:rsidR="00D56769" w:rsidRPr="00CD442A" w:rsidRDefault="00787104" w:rsidP="00D56769">
            <w:pPr>
              <w:jc w:val="center"/>
              <w:rPr>
                <w:sz w:val="16"/>
                <w:szCs w:val="16"/>
              </w:rPr>
            </w:pPr>
            <w:r w:rsidRPr="00CD442A">
              <w:rPr>
                <w:sz w:val="16"/>
                <w:szCs w:val="16"/>
              </w:rPr>
              <w:t>Photoacoustic Tomography (PAT)</w:t>
            </w:r>
          </w:p>
          <w:p w14:paraId="6222E700" w14:textId="46416388" w:rsidR="00D56769" w:rsidRPr="00CD442A" w:rsidRDefault="00787104" w:rsidP="00D56769">
            <w:pPr>
              <w:jc w:val="center"/>
              <w:rPr>
                <w:sz w:val="16"/>
                <w:szCs w:val="16"/>
              </w:rPr>
            </w:pPr>
            <w:r w:rsidRPr="00CD442A">
              <w:rPr>
                <w:sz w:val="16"/>
                <w:szCs w:val="16"/>
              </w:rPr>
              <w:t>Non-Invasive Hemodynamics Monitoring</w:t>
            </w:r>
          </w:p>
          <w:p w14:paraId="34E8C236" w14:textId="77777777" w:rsidR="00D56769" w:rsidRPr="00CD442A" w:rsidRDefault="00787104" w:rsidP="00D56769">
            <w:pPr>
              <w:jc w:val="center"/>
              <w:rPr>
                <w:sz w:val="16"/>
                <w:szCs w:val="16"/>
              </w:rPr>
            </w:pPr>
            <w:r w:rsidRPr="00CD442A">
              <w:rPr>
                <w:sz w:val="16"/>
                <w:szCs w:val="16"/>
              </w:rPr>
              <w:t>Spectroscopic Imaging of Atherosclerosis</w:t>
            </w:r>
          </w:p>
          <w:p w14:paraId="17CE8BE6" w14:textId="47177281" w:rsidR="00787104" w:rsidRDefault="00787104" w:rsidP="00D56769">
            <w:pPr>
              <w:jc w:val="center"/>
            </w:pPr>
            <w:r w:rsidRPr="00CD442A">
              <w:rPr>
                <w:sz w:val="16"/>
                <w:szCs w:val="16"/>
              </w:rPr>
              <w:t>Photothrombosis Therapy</w:t>
            </w:r>
          </w:p>
        </w:tc>
      </w:tr>
    </w:tbl>
    <w:p w14:paraId="702BDB30" w14:textId="77777777" w:rsidR="00D56769" w:rsidRDefault="00D56769" w:rsidP="00B432FB">
      <w:pPr>
        <w:sectPr w:rsidR="00D56769" w:rsidSect="00D56769">
          <w:type w:val="continuous"/>
          <w:pgSz w:w="11906" w:h="16838"/>
          <w:pgMar w:top="1440" w:right="1440" w:bottom="1440" w:left="1440" w:header="708" w:footer="708" w:gutter="0"/>
          <w:pgNumType w:start="0"/>
          <w:cols w:num="2" w:space="708"/>
          <w:titlePg/>
          <w:docGrid w:linePitch="360"/>
        </w:sectPr>
      </w:pPr>
    </w:p>
    <w:p w14:paraId="56D1C87B" w14:textId="77777777" w:rsidR="00F32966" w:rsidRDefault="00F32966" w:rsidP="00B432FB"/>
    <w:p w14:paraId="50292C85" w14:textId="3882BBEE" w:rsidR="00787104" w:rsidRDefault="00F673EB" w:rsidP="00787104">
      <w:pPr>
        <w:pStyle w:val="Heading3"/>
      </w:pPr>
      <w:bookmarkStart w:id="87" w:name="_Toc147153073"/>
      <w:r>
        <w:t>Spectroscopy</w:t>
      </w:r>
      <w:r w:rsidR="00787104">
        <w:t xml:space="preserve"> Techniques</w:t>
      </w:r>
      <w:bookmarkEnd w:id="87"/>
    </w:p>
    <w:p w14:paraId="08A65FBD" w14:textId="77777777" w:rsidR="00787104" w:rsidRDefault="00787104" w:rsidP="00B432FB"/>
    <w:p w14:paraId="5A330C10" w14:textId="609A8C95" w:rsidR="00DC1A8C" w:rsidRDefault="00787104" w:rsidP="008E7DE1">
      <w:r>
        <w:t>Spectroscopy solutions can be applied in various ways to assess and monitor cardiovascular health. These solutions often involve the analysis of blood samples or tissues to detect specific biomarkers or characteristics associated with cardiovascular conditions. When applied to cardiovascular health, a range of spectroscopy techniques contribute to early diagnosis, monitoring of disease progression, and a better understanding of underlying mechanisms. They are valuable tools for researchers and healthcare professionals in the field of cardiology.</w:t>
      </w:r>
    </w:p>
    <w:p w14:paraId="1AC20E13" w14:textId="77777777" w:rsidR="005578D4" w:rsidRDefault="005578D4" w:rsidP="008E7DE1"/>
    <w:p w14:paraId="2B4E6234" w14:textId="62493769" w:rsidR="00CD442A" w:rsidRPr="00CD442A" w:rsidRDefault="00CD442A" w:rsidP="00CD442A">
      <w:pPr>
        <w:jc w:val="center"/>
        <w:rPr>
          <w:b/>
          <w:bCs/>
          <w:i/>
          <w:iCs/>
        </w:rPr>
        <w:sectPr w:rsidR="00CD442A" w:rsidRPr="00CD442A" w:rsidSect="00C67A7A">
          <w:type w:val="continuous"/>
          <w:pgSz w:w="11906" w:h="16838"/>
          <w:pgMar w:top="1440" w:right="1440" w:bottom="1440" w:left="1440" w:header="708" w:footer="708" w:gutter="0"/>
          <w:pgNumType w:start="0"/>
          <w:cols w:space="708"/>
          <w:titlePg/>
          <w:docGrid w:linePitch="360"/>
        </w:sectPr>
      </w:pPr>
      <w:r w:rsidRPr="00CD442A">
        <w:rPr>
          <w:b/>
          <w:bCs/>
          <w:i/>
          <w:iCs/>
        </w:rPr>
        <w:t>Spectroscopy</w:t>
      </w:r>
    </w:p>
    <w:tbl>
      <w:tblPr>
        <w:tblStyle w:val="TableGrid"/>
        <w:tblW w:w="0" w:type="auto"/>
        <w:tblLook w:val="04A0" w:firstRow="1" w:lastRow="0" w:firstColumn="1" w:lastColumn="0" w:noHBand="0" w:noVBand="1"/>
      </w:tblPr>
      <w:tblGrid>
        <w:gridCol w:w="4149"/>
      </w:tblGrid>
      <w:tr w:rsidR="00787104" w14:paraId="75F1A713" w14:textId="77777777" w:rsidTr="00787104">
        <w:tc>
          <w:tcPr>
            <w:tcW w:w="9016" w:type="dxa"/>
          </w:tcPr>
          <w:p w14:paraId="54CDCB00" w14:textId="404CB7FB" w:rsidR="00626C9D" w:rsidRPr="00CD442A" w:rsidRDefault="008E7DE1" w:rsidP="00DC1A8C">
            <w:pPr>
              <w:jc w:val="center"/>
              <w:rPr>
                <w:sz w:val="16"/>
                <w:szCs w:val="16"/>
              </w:rPr>
            </w:pPr>
            <w:r w:rsidRPr="00CD442A">
              <w:rPr>
                <w:sz w:val="16"/>
                <w:szCs w:val="16"/>
              </w:rPr>
              <w:t>Near-Infrared Spectroscopy (NIRS)</w:t>
            </w:r>
            <w:r w:rsidRPr="00CD442A">
              <w:rPr>
                <w:sz w:val="16"/>
                <w:szCs w:val="16"/>
              </w:rPr>
              <w:br/>
              <w:t>Raman Spectroscopy</w:t>
            </w:r>
            <w:r w:rsidRPr="00CD442A">
              <w:rPr>
                <w:sz w:val="16"/>
                <w:szCs w:val="16"/>
              </w:rPr>
              <w:br/>
              <w:t>Laser Doppler Flowmetry (LDF)</w:t>
            </w:r>
            <w:r w:rsidRPr="00CD442A">
              <w:rPr>
                <w:sz w:val="16"/>
                <w:szCs w:val="16"/>
              </w:rPr>
              <w:br/>
              <w:t>Fluorescence Spectroscopy</w:t>
            </w:r>
            <w:r w:rsidRPr="00CD442A">
              <w:rPr>
                <w:sz w:val="16"/>
                <w:szCs w:val="16"/>
              </w:rPr>
              <w:br/>
            </w:r>
            <w:r w:rsidRPr="00CD442A">
              <w:rPr>
                <w:sz w:val="16"/>
                <w:szCs w:val="16"/>
              </w:rPr>
              <w:t>Magnetic Resonance Spectroscopy (MRS)</w:t>
            </w:r>
            <w:r w:rsidRPr="00CD442A">
              <w:rPr>
                <w:sz w:val="16"/>
                <w:szCs w:val="16"/>
              </w:rPr>
              <w:br/>
              <w:t>Infrared Spectroscopy</w:t>
            </w:r>
            <w:r w:rsidRPr="00CD442A">
              <w:rPr>
                <w:sz w:val="16"/>
                <w:szCs w:val="16"/>
              </w:rPr>
              <w:br/>
              <w:t>UV-Visible Spectroscopy</w:t>
            </w:r>
            <w:r w:rsidRPr="00CD442A">
              <w:rPr>
                <w:sz w:val="16"/>
                <w:szCs w:val="16"/>
              </w:rPr>
              <w:br/>
              <w:t>Mass Spectrometry</w:t>
            </w:r>
          </w:p>
        </w:tc>
      </w:tr>
    </w:tbl>
    <w:p w14:paraId="791A41CC" w14:textId="77777777" w:rsidR="00DC1A8C" w:rsidRDefault="00DC1A8C" w:rsidP="00B432FB">
      <w:pPr>
        <w:sectPr w:rsidR="00DC1A8C" w:rsidSect="00DC1A8C">
          <w:type w:val="continuous"/>
          <w:pgSz w:w="11906" w:h="16838"/>
          <w:pgMar w:top="1440" w:right="1440" w:bottom="1440" w:left="1440" w:header="708" w:footer="708" w:gutter="0"/>
          <w:pgNumType w:start="0"/>
          <w:cols w:num="2" w:space="708"/>
          <w:titlePg/>
          <w:docGrid w:linePitch="360"/>
        </w:sectPr>
      </w:pPr>
    </w:p>
    <w:p w14:paraId="113951DD" w14:textId="2DC2066A" w:rsidR="00991804" w:rsidRDefault="00991804" w:rsidP="00B432FB"/>
    <w:p w14:paraId="5F69094E" w14:textId="607D1B90" w:rsidR="00B432FB" w:rsidRDefault="00C941AB" w:rsidP="00C941AB">
      <w:pPr>
        <w:pStyle w:val="Heading3"/>
      </w:pPr>
      <w:bookmarkStart w:id="88" w:name="_Toc147153074"/>
      <w:r>
        <w:t>Heart Radiology Tests</w:t>
      </w:r>
      <w:bookmarkEnd w:id="88"/>
    </w:p>
    <w:p w14:paraId="6EA799EF" w14:textId="77777777" w:rsidR="00C941AB" w:rsidRDefault="00C941AB" w:rsidP="001762C9"/>
    <w:p w14:paraId="4F17FE58" w14:textId="6FF9B944" w:rsidR="00D56769" w:rsidRDefault="00C941AB" w:rsidP="009413A5">
      <w:r>
        <w:t>Radiologists may perform and interpret various imaging tests to diagnose heart conditions including angiograms and CT scans.</w:t>
      </w:r>
      <w:r w:rsidR="00626C9D">
        <w:t xml:space="preserve"> These radiology tests play a crucial role in diagnosing heart conditions, guiding treatment decisions, and monitoring the effectiveness of </w:t>
      </w:r>
      <w:r w:rsidR="00CD442A">
        <w:t>interventions.</w:t>
      </w:r>
    </w:p>
    <w:p w14:paraId="64546984" w14:textId="77777777" w:rsidR="00D56769" w:rsidRDefault="00D56769" w:rsidP="009413A5"/>
    <w:p w14:paraId="7A934FA9" w14:textId="27FE566C" w:rsidR="009413A5" w:rsidRPr="009413A5" w:rsidRDefault="009413A5" w:rsidP="009413A5">
      <w:pPr>
        <w:jc w:val="center"/>
        <w:rPr>
          <w:b/>
          <w:bCs/>
          <w:i/>
          <w:iCs/>
        </w:rPr>
      </w:pPr>
      <w:r w:rsidRPr="009413A5">
        <w:rPr>
          <w:b/>
          <w:bCs/>
          <w:i/>
          <w:iCs/>
        </w:rPr>
        <w:t xml:space="preserve">Heart </w:t>
      </w:r>
      <w:r w:rsidR="00D56769">
        <w:rPr>
          <w:b/>
          <w:bCs/>
          <w:i/>
          <w:iCs/>
        </w:rPr>
        <w:t xml:space="preserve">Radiology </w:t>
      </w:r>
      <w:r w:rsidRPr="009413A5">
        <w:rPr>
          <w:b/>
          <w:bCs/>
          <w:i/>
          <w:iCs/>
        </w:rPr>
        <w:t>Tests</w:t>
      </w:r>
    </w:p>
    <w:p w14:paraId="161C2767" w14:textId="77777777" w:rsidR="009413A5" w:rsidRDefault="009413A5" w:rsidP="001762C9">
      <w:pPr>
        <w:sectPr w:rsidR="009413A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626C9D" w14:paraId="19277A44" w14:textId="77777777" w:rsidTr="00626C9D">
        <w:tc>
          <w:tcPr>
            <w:tcW w:w="9016" w:type="dxa"/>
          </w:tcPr>
          <w:p w14:paraId="749B7817" w14:textId="77777777" w:rsidR="00E16F07" w:rsidRPr="00CD442A" w:rsidRDefault="00626C9D" w:rsidP="00DC1A8C">
            <w:pPr>
              <w:jc w:val="center"/>
              <w:rPr>
                <w:sz w:val="16"/>
                <w:szCs w:val="16"/>
              </w:rPr>
            </w:pPr>
            <w:r w:rsidRPr="00CD442A">
              <w:rPr>
                <w:sz w:val="16"/>
                <w:szCs w:val="16"/>
              </w:rPr>
              <w:t>Chest X-ray (CXR)</w:t>
            </w:r>
            <w:r w:rsidRPr="00CD442A">
              <w:rPr>
                <w:sz w:val="16"/>
                <w:szCs w:val="16"/>
              </w:rPr>
              <w:br/>
              <w:t>Electrocardiogram (ECG or EKG</w:t>
            </w:r>
            <w:r w:rsidR="00E16F07" w:rsidRPr="00CD442A">
              <w:rPr>
                <w:sz w:val="16"/>
                <w:szCs w:val="16"/>
              </w:rPr>
              <w:t>)</w:t>
            </w:r>
          </w:p>
          <w:p w14:paraId="01669F75" w14:textId="77777777" w:rsidR="00E16F07" w:rsidRPr="00CD442A" w:rsidRDefault="00626C9D" w:rsidP="00DC1A8C">
            <w:pPr>
              <w:jc w:val="center"/>
              <w:rPr>
                <w:sz w:val="16"/>
                <w:szCs w:val="16"/>
              </w:rPr>
            </w:pPr>
            <w:r w:rsidRPr="00CD442A">
              <w:rPr>
                <w:sz w:val="16"/>
                <w:szCs w:val="16"/>
              </w:rPr>
              <w:t>Echocardiogram (Echo</w:t>
            </w:r>
            <w:r w:rsidR="00E16F07" w:rsidRPr="00CD442A">
              <w:rPr>
                <w:sz w:val="16"/>
                <w:szCs w:val="16"/>
              </w:rPr>
              <w:t>)</w:t>
            </w:r>
          </w:p>
          <w:p w14:paraId="0059E2E3" w14:textId="77777777" w:rsidR="00E16F07" w:rsidRPr="00CD442A" w:rsidRDefault="00626C9D" w:rsidP="00DC1A8C">
            <w:pPr>
              <w:jc w:val="center"/>
              <w:rPr>
                <w:sz w:val="16"/>
                <w:szCs w:val="16"/>
              </w:rPr>
            </w:pPr>
            <w:r w:rsidRPr="00CD442A">
              <w:rPr>
                <w:sz w:val="16"/>
                <w:szCs w:val="16"/>
              </w:rPr>
              <w:t>Transesophageal Echocardiogram (TEE</w:t>
            </w:r>
            <w:r w:rsidR="00E16F07" w:rsidRPr="00CD442A">
              <w:rPr>
                <w:sz w:val="16"/>
                <w:szCs w:val="16"/>
              </w:rPr>
              <w:t>)</w:t>
            </w:r>
          </w:p>
          <w:p w14:paraId="74EC0098" w14:textId="42ED6C8C" w:rsidR="00626C9D" w:rsidRPr="00CD442A" w:rsidRDefault="00626C9D" w:rsidP="00DC1A8C">
            <w:pPr>
              <w:jc w:val="center"/>
              <w:rPr>
                <w:sz w:val="16"/>
                <w:szCs w:val="16"/>
              </w:rPr>
            </w:pPr>
            <w:r w:rsidRPr="00CD442A">
              <w:rPr>
                <w:sz w:val="16"/>
                <w:szCs w:val="16"/>
              </w:rPr>
              <w:t>Stress Echocardiography</w:t>
            </w:r>
            <w:r w:rsidRPr="00CD442A">
              <w:rPr>
                <w:sz w:val="16"/>
                <w:szCs w:val="16"/>
              </w:rPr>
              <w:br/>
              <w:t>Cardiac Magnetic Resonance Imaging (MRI)</w:t>
            </w:r>
            <w:r w:rsidRPr="00CD442A">
              <w:rPr>
                <w:sz w:val="16"/>
                <w:szCs w:val="16"/>
              </w:rPr>
              <w:br/>
              <w:t>Cardiac Computed Tomography (CT)</w:t>
            </w:r>
            <w:r w:rsidRPr="00CD442A">
              <w:rPr>
                <w:sz w:val="16"/>
                <w:szCs w:val="16"/>
              </w:rPr>
              <w:br/>
            </w:r>
            <w:r w:rsidRPr="00CD442A">
              <w:rPr>
                <w:sz w:val="16"/>
                <w:szCs w:val="16"/>
              </w:rPr>
              <w:t>Coronary Angiography</w:t>
            </w:r>
            <w:r w:rsidRPr="00CD442A">
              <w:rPr>
                <w:sz w:val="16"/>
                <w:szCs w:val="16"/>
              </w:rPr>
              <w:br/>
              <w:t>Nuclear Stress Test</w:t>
            </w:r>
            <w:r w:rsidRPr="00CD442A">
              <w:rPr>
                <w:sz w:val="16"/>
                <w:szCs w:val="16"/>
              </w:rPr>
              <w:br/>
              <w:t>Positron Emission Tomography (PET) Scan</w:t>
            </w:r>
            <w:r w:rsidRPr="00CD442A">
              <w:rPr>
                <w:sz w:val="16"/>
                <w:szCs w:val="16"/>
              </w:rPr>
              <w:br/>
              <w:t>Coronary Calcium Scan (Cardiac CT Calcium Scoring</w:t>
            </w:r>
            <w:r w:rsidR="009413A5" w:rsidRPr="00CD442A">
              <w:rPr>
                <w:sz w:val="16"/>
                <w:szCs w:val="16"/>
              </w:rPr>
              <w:t>)</w:t>
            </w:r>
            <w:r w:rsidRPr="00CD442A">
              <w:rPr>
                <w:sz w:val="16"/>
                <w:szCs w:val="16"/>
              </w:rPr>
              <w:br/>
              <w:t>Cardiac Catheterization</w:t>
            </w:r>
          </w:p>
          <w:p w14:paraId="7CE74B56" w14:textId="6AB145ED" w:rsidR="00711F19" w:rsidRPr="00CD442A" w:rsidRDefault="00626C9D" w:rsidP="00DC1A8C">
            <w:pPr>
              <w:jc w:val="center"/>
              <w:rPr>
                <w:sz w:val="16"/>
                <w:szCs w:val="16"/>
              </w:rPr>
            </w:pPr>
            <w:r w:rsidRPr="00CD442A">
              <w:rPr>
                <w:sz w:val="16"/>
                <w:szCs w:val="16"/>
              </w:rPr>
              <w:t>Fractional Flow Reserve (FFR)</w:t>
            </w:r>
            <w:r w:rsidRPr="00CD442A">
              <w:rPr>
                <w:sz w:val="16"/>
                <w:szCs w:val="16"/>
              </w:rPr>
              <w:br/>
              <w:t>Myocardial Perfusion Imaging (MPI)</w:t>
            </w:r>
            <w:r w:rsidR="009413A5" w:rsidRPr="00CD442A">
              <w:rPr>
                <w:sz w:val="16"/>
                <w:szCs w:val="16"/>
              </w:rPr>
              <w:t xml:space="preserve"> </w:t>
            </w:r>
            <w:r w:rsidRPr="00CD442A">
              <w:rPr>
                <w:sz w:val="16"/>
                <w:szCs w:val="16"/>
              </w:rPr>
              <w:br/>
            </w:r>
            <w:r w:rsidRPr="00CD442A">
              <w:rPr>
                <w:sz w:val="16"/>
                <w:szCs w:val="16"/>
              </w:rPr>
              <w:t>Intravascular Ultrasound (IVUS)</w:t>
            </w:r>
            <w:r w:rsidRPr="00CD442A">
              <w:rPr>
                <w:sz w:val="16"/>
                <w:szCs w:val="16"/>
              </w:rPr>
              <w:br/>
              <w:t>Magnetic Resonance Angiography (MRA</w:t>
            </w:r>
            <w:r w:rsidR="009413A5" w:rsidRPr="00CD442A">
              <w:rPr>
                <w:sz w:val="16"/>
                <w:szCs w:val="16"/>
              </w:rPr>
              <w:t>)</w:t>
            </w:r>
            <w:r w:rsidRPr="00CD442A">
              <w:rPr>
                <w:sz w:val="16"/>
                <w:szCs w:val="16"/>
              </w:rPr>
              <w:br/>
              <w:t>Electron Beam Tomography (EBT)</w:t>
            </w:r>
            <w:r w:rsidRPr="00CD442A">
              <w:rPr>
                <w:sz w:val="16"/>
                <w:szCs w:val="16"/>
              </w:rPr>
              <w:br/>
              <w:t>Cardiac CT Angiography (CCTA</w:t>
            </w:r>
            <w:r w:rsidR="009413A5" w:rsidRPr="00CD442A">
              <w:rPr>
                <w:sz w:val="16"/>
                <w:szCs w:val="16"/>
              </w:rPr>
              <w:t>)</w:t>
            </w:r>
            <w:r w:rsidRPr="00CD442A">
              <w:rPr>
                <w:sz w:val="16"/>
                <w:szCs w:val="16"/>
              </w:rPr>
              <w:br/>
              <w:t>Three-Dimensional Echocardiography</w:t>
            </w:r>
            <w:r w:rsidR="009413A5" w:rsidRPr="00CD442A">
              <w:rPr>
                <w:sz w:val="16"/>
                <w:szCs w:val="16"/>
              </w:rPr>
              <w:t xml:space="preserve"> </w:t>
            </w:r>
            <w:r w:rsidRPr="00CD442A">
              <w:rPr>
                <w:sz w:val="16"/>
                <w:szCs w:val="16"/>
              </w:rPr>
              <w:br/>
              <w:t>Functional MRI (fMRI)</w:t>
            </w:r>
          </w:p>
          <w:p w14:paraId="50421422" w14:textId="2421E225" w:rsidR="00711F19" w:rsidRPr="00CD442A" w:rsidRDefault="00711F19" w:rsidP="00DC1A8C">
            <w:pPr>
              <w:jc w:val="center"/>
              <w:rPr>
                <w:sz w:val="16"/>
                <w:szCs w:val="16"/>
              </w:rPr>
            </w:pPr>
            <w:r w:rsidRPr="00CD442A">
              <w:rPr>
                <w:sz w:val="16"/>
                <w:szCs w:val="16"/>
              </w:rPr>
              <w:t>Echocardiogram</w:t>
            </w:r>
            <w:r w:rsidRPr="00CD442A">
              <w:rPr>
                <w:sz w:val="16"/>
                <w:szCs w:val="16"/>
              </w:rPr>
              <w:br/>
              <w:t>Coronary Calcium Score (CAC)</w:t>
            </w:r>
            <w:r w:rsidRPr="00CD442A">
              <w:rPr>
                <w:sz w:val="16"/>
                <w:szCs w:val="16"/>
              </w:rPr>
              <w:br/>
            </w:r>
            <w:r w:rsidRPr="00CD442A">
              <w:rPr>
                <w:sz w:val="16"/>
                <w:szCs w:val="16"/>
              </w:rPr>
              <w:lastRenderedPageBreak/>
              <w:t>Carotid Intima-Media Thickness (CIMT)</w:t>
            </w:r>
            <w:r w:rsidRPr="00CD442A">
              <w:rPr>
                <w:sz w:val="16"/>
                <w:szCs w:val="16"/>
              </w:rPr>
              <w:br/>
              <w:t>Ankle-Brachial Index (ABI)</w:t>
            </w:r>
            <w:r w:rsidRPr="00CD442A">
              <w:rPr>
                <w:sz w:val="16"/>
                <w:szCs w:val="16"/>
              </w:rPr>
              <w:br/>
              <w:t>Cardiac Stress Tests</w:t>
            </w:r>
            <w:r w:rsidRPr="00CD442A">
              <w:rPr>
                <w:sz w:val="16"/>
                <w:szCs w:val="16"/>
              </w:rPr>
              <w:br/>
              <w:t>Holter Monito</w:t>
            </w:r>
            <w:r w:rsidR="009413A5" w:rsidRPr="00CD442A">
              <w:rPr>
                <w:sz w:val="16"/>
                <w:szCs w:val="16"/>
              </w:rPr>
              <w:t>r</w:t>
            </w:r>
            <w:r w:rsidRPr="00CD442A">
              <w:rPr>
                <w:sz w:val="16"/>
                <w:szCs w:val="16"/>
              </w:rPr>
              <w:br/>
              <w:t>Event Monito</w:t>
            </w:r>
            <w:r w:rsidR="009413A5" w:rsidRPr="00CD442A">
              <w:rPr>
                <w:sz w:val="16"/>
                <w:szCs w:val="16"/>
              </w:rPr>
              <w:t>r</w:t>
            </w:r>
            <w:r w:rsidRPr="00CD442A">
              <w:rPr>
                <w:sz w:val="16"/>
                <w:szCs w:val="16"/>
              </w:rPr>
              <w:br/>
            </w:r>
            <w:r w:rsidRPr="00CD442A">
              <w:rPr>
                <w:sz w:val="16"/>
                <w:szCs w:val="16"/>
              </w:rPr>
              <w:t>Myocardial Perfusion Imaging (MPI)</w:t>
            </w:r>
            <w:r w:rsidRPr="00CD442A">
              <w:rPr>
                <w:sz w:val="16"/>
                <w:szCs w:val="16"/>
              </w:rPr>
              <w:br/>
              <w:t>Cardiac CT Angiography (CCTA)</w:t>
            </w:r>
            <w:r w:rsidRPr="00CD442A">
              <w:rPr>
                <w:sz w:val="16"/>
                <w:szCs w:val="16"/>
              </w:rPr>
              <w:br/>
              <w:t>Stress Echocardiography</w:t>
            </w:r>
            <w:r w:rsidRPr="00CD442A">
              <w:rPr>
                <w:sz w:val="16"/>
                <w:szCs w:val="16"/>
              </w:rPr>
              <w:br/>
              <w:t>Cardiac Magnetic Resonance Imaging (MRI)</w:t>
            </w:r>
            <w:r w:rsidR="009413A5" w:rsidRPr="00CD442A">
              <w:rPr>
                <w:sz w:val="16"/>
                <w:szCs w:val="16"/>
              </w:rPr>
              <w:t xml:space="preserve"> </w:t>
            </w:r>
            <w:r w:rsidRPr="00CD442A">
              <w:rPr>
                <w:sz w:val="16"/>
                <w:szCs w:val="16"/>
              </w:rPr>
              <w:br/>
            </w:r>
            <w:r w:rsidRPr="00CD442A">
              <w:rPr>
                <w:sz w:val="16"/>
                <w:szCs w:val="16"/>
              </w:rPr>
              <w:t>Pulse Wave Velocity (PWV)</w:t>
            </w:r>
            <w:r w:rsidRPr="00CD442A">
              <w:rPr>
                <w:sz w:val="16"/>
                <w:szCs w:val="16"/>
              </w:rPr>
              <w:br/>
              <w:t>Ambulatory Blood Pressure Monitoring (ABPM)</w:t>
            </w:r>
          </w:p>
          <w:p w14:paraId="69A5CFF3" w14:textId="4BFADC3B" w:rsidR="00711F19" w:rsidRPr="00CD442A" w:rsidRDefault="00711F19" w:rsidP="001762C9">
            <w:pPr>
              <w:rPr>
                <w:sz w:val="16"/>
                <w:szCs w:val="16"/>
              </w:rPr>
            </w:pPr>
          </w:p>
        </w:tc>
      </w:tr>
    </w:tbl>
    <w:p w14:paraId="51204BB9" w14:textId="77777777" w:rsidR="009413A5" w:rsidRDefault="009413A5" w:rsidP="001762C9">
      <w:pPr>
        <w:sectPr w:rsidR="009413A5" w:rsidSect="009413A5">
          <w:type w:val="continuous"/>
          <w:pgSz w:w="11906" w:h="16838"/>
          <w:pgMar w:top="1440" w:right="1440" w:bottom="1440" w:left="1440" w:header="708" w:footer="708" w:gutter="0"/>
          <w:pgNumType w:start="0"/>
          <w:cols w:num="3" w:space="708"/>
          <w:titlePg/>
          <w:docGrid w:linePitch="360"/>
        </w:sectPr>
      </w:pPr>
    </w:p>
    <w:p w14:paraId="7CBBF710" w14:textId="7BB128CB" w:rsidR="009413A5" w:rsidRDefault="009413A5" w:rsidP="001762C9"/>
    <w:p w14:paraId="5C8EC356" w14:textId="77777777" w:rsidR="00B23C17" w:rsidRDefault="00B23C17" w:rsidP="00B23C17">
      <w:pPr>
        <w:pStyle w:val="Heading3"/>
      </w:pPr>
      <w:bookmarkStart w:id="89" w:name="_Toc147153075"/>
      <w:r>
        <w:t>Cardiovascular Markers</w:t>
      </w:r>
      <w:bookmarkEnd w:id="89"/>
    </w:p>
    <w:p w14:paraId="6BE8B426" w14:textId="77777777" w:rsidR="00B23C17" w:rsidRDefault="00B23C17" w:rsidP="00B23C17"/>
    <w:p w14:paraId="59540F69" w14:textId="77777777" w:rsidR="00B23C17" w:rsidRDefault="00B23C17" w:rsidP="00B23C17">
      <w:r>
        <w:t>Cardiovascular markers are specific measurements or indicators used to assess various aspects of cardiovascular health. These markers help healthcare professionals evaluate an individual's risk of heart disease and related conditions. Cardiac Disease biomarkers are used in combination with clinical assessments and imaging techniques to diagnose and manage cardiovascular diseases and assess an individual's risk profile. These biomarkers are used in research and clinical settings to assess cardiovascular risk, aid in diagnosis, and guide treatment decisions.</w:t>
      </w:r>
    </w:p>
    <w:p w14:paraId="35ED514F" w14:textId="77777777" w:rsidR="009413A5" w:rsidRDefault="009413A5" w:rsidP="001762C9"/>
    <w:p w14:paraId="7064360A" w14:textId="6059D48F" w:rsidR="00053669" w:rsidRPr="00053669" w:rsidRDefault="00053669" w:rsidP="00053669">
      <w:pPr>
        <w:jc w:val="center"/>
        <w:rPr>
          <w:b/>
          <w:bCs/>
        </w:rPr>
        <w:sectPr w:rsidR="00053669" w:rsidRPr="00053669" w:rsidSect="00C67A7A">
          <w:type w:val="continuous"/>
          <w:pgSz w:w="11906" w:h="16838"/>
          <w:pgMar w:top="1440" w:right="1440" w:bottom="1440" w:left="1440" w:header="708" w:footer="708" w:gutter="0"/>
          <w:pgNumType w:start="0"/>
          <w:cols w:space="708"/>
          <w:titlePg/>
          <w:docGrid w:linePitch="360"/>
        </w:sectPr>
      </w:pPr>
      <w:r w:rsidRPr="00053669">
        <w:rPr>
          <w:b/>
          <w:bCs/>
        </w:rPr>
        <w:t>Cardiovascular Biomarkers</w:t>
      </w:r>
    </w:p>
    <w:tbl>
      <w:tblPr>
        <w:tblStyle w:val="TableGrid"/>
        <w:tblW w:w="0" w:type="auto"/>
        <w:tblLook w:val="04A0" w:firstRow="1" w:lastRow="0" w:firstColumn="1" w:lastColumn="0" w:noHBand="0" w:noVBand="1"/>
      </w:tblPr>
      <w:tblGrid>
        <w:gridCol w:w="2526"/>
      </w:tblGrid>
      <w:tr w:rsidR="00B20C47" w14:paraId="748C29F4" w14:textId="77777777" w:rsidTr="00B20C47">
        <w:tc>
          <w:tcPr>
            <w:tcW w:w="9016" w:type="dxa"/>
          </w:tcPr>
          <w:p w14:paraId="10C50D32" w14:textId="3BAEF6C7" w:rsidR="002A486E" w:rsidRPr="00CD442A" w:rsidRDefault="002A486E" w:rsidP="00CD442A">
            <w:pPr>
              <w:jc w:val="center"/>
              <w:rPr>
                <w:sz w:val="16"/>
                <w:szCs w:val="16"/>
              </w:rPr>
            </w:pPr>
            <w:r w:rsidRPr="00CD442A">
              <w:rPr>
                <w:sz w:val="16"/>
                <w:szCs w:val="16"/>
              </w:rPr>
              <w:t>Body Mass Index (BMI)</w:t>
            </w:r>
            <w:r w:rsidRPr="00CD442A">
              <w:rPr>
                <w:sz w:val="16"/>
                <w:szCs w:val="16"/>
              </w:rPr>
              <w:br/>
              <w:t>Waist Circumference</w:t>
            </w:r>
            <w:r w:rsidRPr="00CD442A">
              <w:rPr>
                <w:sz w:val="16"/>
                <w:szCs w:val="16"/>
              </w:rPr>
              <w:br/>
              <w:t>Electrolyte Levels</w:t>
            </w:r>
          </w:p>
          <w:p w14:paraId="7A032587" w14:textId="03856F19" w:rsidR="007629FA" w:rsidRPr="00CD442A" w:rsidRDefault="007629FA" w:rsidP="00CD442A">
            <w:pPr>
              <w:jc w:val="center"/>
              <w:rPr>
                <w:sz w:val="16"/>
                <w:szCs w:val="16"/>
              </w:rPr>
            </w:pPr>
            <w:r w:rsidRPr="00CD442A">
              <w:rPr>
                <w:sz w:val="16"/>
                <w:szCs w:val="16"/>
              </w:rPr>
              <w:t>Insulin Resistance</w:t>
            </w:r>
          </w:p>
          <w:p w14:paraId="77A51D4B" w14:textId="2486A79F" w:rsidR="007629FA" w:rsidRPr="00CD442A" w:rsidRDefault="007629FA" w:rsidP="00CD442A">
            <w:pPr>
              <w:jc w:val="center"/>
              <w:rPr>
                <w:sz w:val="16"/>
                <w:szCs w:val="16"/>
              </w:rPr>
            </w:pPr>
            <w:r w:rsidRPr="00CD442A">
              <w:rPr>
                <w:sz w:val="16"/>
                <w:szCs w:val="16"/>
              </w:rPr>
              <w:t>Inflammatory Markers</w:t>
            </w:r>
          </w:p>
          <w:p w14:paraId="6D0CAC80" w14:textId="59263D91" w:rsidR="007629FA" w:rsidRPr="00CD442A" w:rsidRDefault="007629FA" w:rsidP="00CD442A">
            <w:pPr>
              <w:jc w:val="center"/>
              <w:rPr>
                <w:sz w:val="16"/>
                <w:szCs w:val="16"/>
              </w:rPr>
            </w:pPr>
            <w:r w:rsidRPr="00CD442A">
              <w:rPr>
                <w:sz w:val="16"/>
                <w:szCs w:val="16"/>
              </w:rPr>
              <w:t>Glucose Levels</w:t>
            </w:r>
          </w:p>
          <w:p w14:paraId="61F31BA3" w14:textId="2F457ED1" w:rsidR="007629FA" w:rsidRPr="00CD442A" w:rsidRDefault="007629FA" w:rsidP="00CD442A">
            <w:pPr>
              <w:jc w:val="center"/>
              <w:rPr>
                <w:sz w:val="16"/>
                <w:szCs w:val="16"/>
              </w:rPr>
            </w:pPr>
            <w:r w:rsidRPr="00CD442A">
              <w:rPr>
                <w:sz w:val="16"/>
                <w:szCs w:val="16"/>
              </w:rPr>
              <w:t>Platelet Count</w:t>
            </w:r>
          </w:p>
          <w:p w14:paraId="010BF6EA" w14:textId="0E76108B" w:rsidR="008A5FC7" w:rsidRPr="00CD442A" w:rsidRDefault="008A5FC7" w:rsidP="00CD442A">
            <w:pPr>
              <w:jc w:val="center"/>
              <w:rPr>
                <w:sz w:val="16"/>
                <w:szCs w:val="16"/>
              </w:rPr>
            </w:pPr>
            <w:r w:rsidRPr="00CD442A">
              <w:rPr>
                <w:sz w:val="16"/>
                <w:szCs w:val="16"/>
              </w:rPr>
              <w:t>Cholesterol Levels</w:t>
            </w:r>
          </w:p>
          <w:p w14:paraId="01EA7AAB" w14:textId="1529EC1A" w:rsidR="002A486E" w:rsidRPr="00CD442A" w:rsidRDefault="002A486E" w:rsidP="00CD442A">
            <w:pPr>
              <w:jc w:val="center"/>
              <w:rPr>
                <w:sz w:val="16"/>
                <w:szCs w:val="16"/>
              </w:rPr>
            </w:pPr>
            <w:r w:rsidRPr="00CD442A">
              <w:rPr>
                <w:sz w:val="16"/>
                <w:szCs w:val="16"/>
              </w:rPr>
              <w:t>Systolic Blood Pressure</w:t>
            </w:r>
            <w:r w:rsidRPr="00CD442A">
              <w:rPr>
                <w:sz w:val="16"/>
                <w:szCs w:val="16"/>
              </w:rPr>
              <w:br/>
              <w:t>Diastolic Blood Pressure</w:t>
            </w:r>
            <w:r w:rsidR="00B20C47" w:rsidRPr="00CD442A">
              <w:rPr>
                <w:sz w:val="16"/>
                <w:szCs w:val="16"/>
              </w:rPr>
              <w:br/>
              <w:t>Total Cholesterol</w:t>
            </w:r>
            <w:r w:rsidR="00B20C47" w:rsidRPr="00CD442A">
              <w:rPr>
                <w:sz w:val="16"/>
                <w:szCs w:val="16"/>
              </w:rPr>
              <w:br/>
              <w:t>LDL Cholesterol (Low-Density Lipoprotein)</w:t>
            </w:r>
            <w:r w:rsidR="00B20C47" w:rsidRPr="00CD442A">
              <w:rPr>
                <w:sz w:val="16"/>
                <w:szCs w:val="16"/>
              </w:rPr>
              <w:br/>
              <w:t>HDL Cholesterol (High-Density Lipoprotein)</w:t>
            </w:r>
            <w:r w:rsidR="00B20C47" w:rsidRPr="00CD442A">
              <w:rPr>
                <w:sz w:val="16"/>
                <w:szCs w:val="16"/>
              </w:rPr>
              <w:br/>
              <w:t>Triglycerides</w:t>
            </w:r>
          </w:p>
          <w:p w14:paraId="3043766A" w14:textId="6490554A" w:rsidR="00E759A8" w:rsidRPr="00CD442A" w:rsidRDefault="00B20C47" w:rsidP="00CD442A">
            <w:pPr>
              <w:jc w:val="center"/>
              <w:rPr>
                <w:sz w:val="16"/>
                <w:szCs w:val="16"/>
              </w:rPr>
            </w:pPr>
            <w:r w:rsidRPr="00CD442A">
              <w:rPr>
                <w:sz w:val="16"/>
                <w:szCs w:val="16"/>
              </w:rPr>
              <w:t>Heart Rate</w:t>
            </w:r>
            <w:r w:rsidRPr="00CD442A">
              <w:rPr>
                <w:sz w:val="16"/>
                <w:szCs w:val="16"/>
              </w:rPr>
              <w:br/>
              <w:t>Rhythm</w:t>
            </w:r>
            <w:r w:rsidRPr="00CD442A">
              <w:rPr>
                <w:sz w:val="16"/>
                <w:szCs w:val="16"/>
              </w:rPr>
              <w:br/>
              <w:t>P Wave</w:t>
            </w:r>
            <w:r w:rsidRPr="00CD442A">
              <w:rPr>
                <w:sz w:val="16"/>
                <w:szCs w:val="16"/>
              </w:rPr>
              <w:br/>
              <w:t>QRS Complex</w:t>
            </w:r>
            <w:r w:rsidRPr="00CD442A">
              <w:rPr>
                <w:sz w:val="16"/>
                <w:szCs w:val="16"/>
              </w:rPr>
              <w:br/>
              <w:t>T Wave</w:t>
            </w:r>
            <w:r w:rsidRPr="00CD442A">
              <w:rPr>
                <w:sz w:val="16"/>
                <w:szCs w:val="16"/>
              </w:rPr>
              <w:br/>
              <w:t>ST Segment</w:t>
            </w:r>
            <w:r w:rsidRPr="00CD442A">
              <w:rPr>
                <w:sz w:val="16"/>
                <w:szCs w:val="16"/>
              </w:rPr>
              <w:br/>
              <w:t>QT Interval</w:t>
            </w:r>
          </w:p>
          <w:p w14:paraId="1FBBD0F9" w14:textId="4E8A9D7E" w:rsidR="00E759A8" w:rsidRPr="00CD442A" w:rsidRDefault="00E759A8" w:rsidP="00CD442A">
            <w:pPr>
              <w:jc w:val="center"/>
              <w:rPr>
                <w:sz w:val="16"/>
                <w:szCs w:val="16"/>
              </w:rPr>
            </w:pPr>
            <w:r w:rsidRPr="00CD442A">
              <w:rPr>
                <w:sz w:val="16"/>
                <w:szCs w:val="16"/>
              </w:rPr>
              <w:t>High-Sensitivity C-Reactive Protein (hs-CRP)</w:t>
            </w:r>
          </w:p>
          <w:p w14:paraId="6A61945A" w14:textId="1A23F4F9" w:rsidR="00E759A8" w:rsidRPr="00CD442A" w:rsidRDefault="00E759A8" w:rsidP="00CD442A">
            <w:pPr>
              <w:jc w:val="center"/>
              <w:rPr>
                <w:sz w:val="16"/>
                <w:szCs w:val="16"/>
              </w:rPr>
            </w:pPr>
            <w:r w:rsidRPr="00CD442A">
              <w:rPr>
                <w:sz w:val="16"/>
                <w:szCs w:val="16"/>
              </w:rPr>
              <w:t>Fasting Blood Glucose</w:t>
            </w:r>
          </w:p>
          <w:p w14:paraId="35808E79" w14:textId="53B4E34A" w:rsidR="00E759A8" w:rsidRPr="00CD442A" w:rsidRDefault="00E2266C" w:rsidP="00CD442A">
            <w:pPr>
              <w:jc w:val="center"/>
              <w:rPr>
                <w:sz w:val="16"/>
                <w:szCs w:val="16"/>
              </w:rPr>
            </w:pPr>
            <w:r w:rsidRPr="00CD442A">
              <w:rPr>
                <w:sz w:val="16"/>
                <w:szCs w:val="16"/>
              </w:rPr>
              <w:t>Haemoglobin</w:t>
            </w:r>
            <w:r w:rsidR="00E759A8" w:rsidRPr="00CD442A">
              <w:rPr>
                <w:sz w:val="16"/>
                <w:szCs w:val="16"/>
              </w:rPr>
              <w:t xml:space="preserve"> A1c (HbA1c)</w:t>
            </w:r>
          </w:p>
          <w:p w14:paraId="305C2063" w14:textId="07281940" w:rsidR="00E759A8" w:rsidRPr="00CD442A" w:rsidRDefault="00E759A8" w:rsidP="00CD442A">
            <w:pPr>
              <w:jc w:val="center"/>
              <w:rPr>
                <w:sz w:val="16"/>
                <w:szCs w:val="16"/>
              </w:rPr>
            </w:pPr>
            <w:r w:rsidRPr="00CD442A">
              <w:rPr>
                <w:sz w:val="16"/>
                <w:szCs w:val="16"/>
              </w:rPr>
              <w:t>Complete Blood Count (CB</w:t>
            </w:r>
            <w:r w:rsidR="006F22A1" w:rsidRPr="00CD442A">
              <w:rPr>
                <w:sz w:val="16"/>
                <w:szCs w:val="16"/>
              </w:rPr>
              <w:t>C)</w:t>
            </w:r>
          </w:p>
          <w:p w14:paraId="5F0549D0" w14:textId="0FB2AE2E" w:rsidR="00E759A8" w:rsidRPr="00CD442A" w:rsidRDefault="00E759A8" w:rsidP="00CD442A">
            <w:pPr>
              <w:jc w:val="center"/>
              <w:rPr>
                <w:sz w:val="16"/>
                <w:szCs w:val="16"/>
              </w:rPr>
            </w:pPr>
            <w:r w:rsidRPr="00CD442A">
              <w:rPr>
                <w:sz w:val="16"/>
                <w:szCs w:val="16"/>
              </w:rPr>
              <w:t>Electrolyte Levels</w:t>
            </w:r>
          </w:p>
          <w:p w14:paraId="75A96F39" w14:textId="304F2312" w:rsidR="00E759A8" w:rsidRPr="00CD442A" w:rsidRDefault="00E759A8" w:rsidP="00CD442A">
            <w:pPr>
              <w:jc w:val="center"/>
              <w:rPr>
                <w:sz w:val="16"/>
                <w:szCs w:val="16"/>
              </w:rPr>
            </w:pPr>
            <w:r w:rsidRPr="00CD442A">
              <w:rPr>
                <w:sz w:val="16"/>
                <w:szCs w:val="16"/>
              </w:rPr>
              <w:t>Cardiac Enzymes</w:t>
            </w:r>
          </w:p>
          <w:p w14:paraId="07C6B449" w14:textId="12636CCD" w:rsidR="009D1927" w:rsidRPr="00CD442A" w:rsidRDefault="00E759A8" w:rsidP="00CD442A">
            <w:pPr>
              <w:jc w:val="center"/>
              <w:rPr>
                <w:sz w:val="16"/>
                <w:szCs w:val="16"/>
              </w:rPr>
            </w:pPr>
            <w:r w:rsidRPr="00CD442A">
              <w:rPr>
                <w:sz w:val="16"/>
                <w:szCs w:val="16"/>
              </w:rPr>
              <w:t>B-type Natriuretic Peptide (BNP</w:t>
            </w:r>
            <w:r w:rsidR="007629FA" w:rsidRPr="00CD442A">
              <w:rPr>
                <w:sz w:val="16"/>
                <w:szCs w:val="16"/>
              </w:rPr>
              <w:t>_</w:t>
            </w:r>
          </w:p>
          <w:p w14:paraId="2520BA30" w14:textId="77777777" w:rsidR="007629FA" w:rsidRPr="00CD442A" w:rsidRDefault="00B20C47" w:rsidP="00CD442A">
            <w:pPr>
              <w:jc w:val="center"/>
              <w:rPr>
                <w:sz w:val="16"/>
                <w:szCs w:val="16"/>
              </w:rPr>
            </w:pPr>
            <w:r w:rsidRPr="00CD442A">
              <w:rPr>
                <w:sz w:val="16"/>
                <w:szCs w:val="16"/>
              </w:rPr>
              <w:t>C-Reactive Protein (CRP</w:t>
            </w:r>
            <w:r w:rsidR="007629FA" w:rsidRPr="00CD442A">
              <w:rPr>
                <w:sz w:val="16"/>
                <w:szCs w:val="16"/>
              </w:rPr>
              <w:t>)</w:t>
            </w:r>
          </w:p>
          <w:p w14:paraId="2CB2114F" w14:textId="77777777" w:rsidR="007629FA" w:rsidRPr="00CD442A" w:rsidRDefault="00B20C47" w:rsidP="00CD442A">
            <w:pPr>
              <w:jc w:val="center"/>
              <w:rPr>
                <w:sz w:val="16"/>
                <w:szCs w:val="16"/>
              </w:rPr>
            </w:pPr>
            <w:r w:rsidRPr="00CD442A">
              <w:rPr>
                <w:sz w:val="16"/>
                <w:szCs w:val="16"/>
              </w:rPr>
              <w:t>Homocysteine</w:t>
            </w:r>
          </w:p>
          <w:p w14:paraId="06A7C3EE" w14:textId="77777777" w:rsidR="007629FA" w:rsidRPr="00CD442A" w:rsidRDefault="00B20C47" w:rsidP="00CD442A">
            <w:pPr>
              <w:jc w:val="center"/>
              <w:rPr>
                <w:sz w:val="16"/>
                <w:szCs w:val="16"/>
              </w:rPr>
            </w:pPr>
            <w:r w:rsidRPr="00CD442A">
              <w:rPr>
                <w:sz w:val="16"/>
                <w:szCs w:val="16"/>
              </w:rPr>
              <w:t>N-terminal pro B-type natriuretic peptide (NT-proBNP)</w:t>
            </w:r>
          </w:p>
          <w:p w14:paraId="139EE63B" w14:textId="77777777" w:rsidR="007629FA" w:rsidRPr="00CD442A" w:rsidRDefault="00B20C47" w:rsidP="00CD442A">
            <w:pPr>
              <w:jc w:val="center"/>
              <w:rPr>
                <w:sz w:val="16"/>
                <w:szCs w:val="16"/>
              </w:rPr>
            </w:pPr>
            <w:r w:rsidRPr="00CD442A">
              <w:rPr>
                <w:sz w:val="16"/>
                <w:szCs w:val="16"/>
              </w:rPr>
              <w:t>Troponin</w:t>
            </w:r>
          </w:p>
          <w:p w14:paraId="07E6542A" w14:textId="77777777" w:rsidR="007629FA" w:rsidRPr="00CD442A" w:rsidRDefault="00B20C47" w:rsidP="00CD442A">
            <w:pPr>
              <w:jc w:val="center"/>
              <w:rPr>
                <w:sz w:val="16"/>
                <w:szCs w:val="16"/>
              </w:rPr>
            </w:pPr>
            <w:r w:rsidRPr="00CD442A">
              <w:rPr>
                <w:sz w:val="16"/>
                <w:szCs w:val="16"/>
              </w:rPr>
              <w:t>D-dimer</w:t>
            </w:r>
          </w:p>
          <w:p w14:paraId="4692DFDA" w14:textId="77777777" w:rsidR="007629FA" w:rsidRPr="00CD442A" w:rsidRDefault="00B20C47" w:rsidP="00CD442A">
            <w:pPr>
              <w:jc w:val="center"/>
              <w:rPr>
                <w:sz w:val="16"/>
                <w:szCs w:val="16"/>
              </w:rPr>
            </w:pPr>
            <w:r w:rsidRPr="00CD442A">
              <w:rPr>
                <w:sz w:val="16"/>
                <w:szCs w:val="16"/>
              </w:rPr>
              <w:t>Fibrinogen</w:t>
            </w:r>
          </w:p>
          <w:p w14:paraId="577B0030" w14:textId="77777777" w:rsidR="007629FA" w:rsidRPr="00CD442A" w:rsidRDefault="00B20C47" w:rsidP="00CD442A">
            <w:pPr>
              <w:jc w:val="center"/>
              <w:rPr>
                <w:sz w:val="16"/>
                <w:szCs w:val="16"/>
              </w:rPr>
            </w:pPr>
            <w:r w:rsidRPr="00CD442A">
              <w:rPr>
                <w:sz w:val="16"/>
                <w:szCs w:val="16"/>
              </w:rPr>
              <w:t>Lipoprotein(a) [Lp(a)]</w:t>
            </w:r>
          </w:p>
          <w:p w14:paraId="15E9B4A2" w14:textId="77777777" w:rsidR="008A5FC7" w:rsidRPr="00CD442A" w:rsidRDefault="00B20C47" w:rsidP="00CD442A">
            <w:pPr>
              <w:jc w:val="center"/>
              <w:rPr>
                <w:sz w:val="16"/>
                <w:szCs w:val="16"/>
              </w:rPr>
            </w:pPr>
            <w:r w:rsidRPr="00CD442A">
              <w:rPr>
                <w:sz w:val="16"/>
                <w:szCs w:val="16"/>
              </w:rPr>
              <w:t>Apolipoprotein B (ApoB)</w:t>
            </w:r>
            <w:r w:rsidRPr="00CD442A">
              <w:rPr>
                <w:sz w:val="16"/>
                <w:szCs w:val="16"/>
              </w:rPr>
              <w:br/>
            </w:r>
            <w:r w:rsidR="00E2266C" w:rsidRPr="00CD442A">
              <w:rPr>
                <w:sz w:val="16"/>
                <w:szCs w:val="16"/>
              </w:rPr>
              <w:t>Haemoglobin</w:t>
            </w:r>
            <w:r w:rsidRPr="00CD442A">
              <w:rPr>
                <w:sz w:val="16"/>
                <w:szCs w:val="16"/>
              </w:rPr>
              <w:t xml:space="preserve"> A1c (HbA1c)</w:t>
            </w:r>
            <w:r w:rsidRPr="00CD442A">
              <w:rPr>
                <w:sz w:val="16"/>
                <w:szCs w:val="16"/>
              </w:rPr>
              <w:br/>
            </w:r>
            <w:r w:rsidR="00787104" w:rsidRPr="00CD442A">
              <w:rPr>
                <w:sz w:val="16"/>
                <w:szCs w:val="16"/>
              </w:rPr>
              <w:t>Creatine Kinase-MB (CK-MB</w:t>
            </w:r>
            <w:r w:rsidR="008A5FC7" w:rsidRPr="00CD442A">
              <w:rPr>
                <w:sz w:val="16"/>
                <w:szCs w:val="16"/>
              </w:rPr>
              <w:t>)</w:t>
            </w:r>
          </w:p>
          <w:p w14:paraId="0405AEEA" w14:textId="77777777" w:rsidR="008A5FC7" w:rsidRPr="00CD442A" w:rsidRDefault="00787104" w:rsidP="00CD442A">
            <w:pPr>
              <w:jc w:val="center"/>
              <w:rPr>
                <w:sz w:val="16"/>
                <w:szCs w:val="16"/>
              </w:rPr>
            </w:pPr>
            <w:r w:rsidRPr="00CD442A">
              <w:rPr>
                <w:sz w:val="16"/>
                <w:szCs w:val="16"/>
              </w:rPr>
              <w:t>B-type Natriuretic Peptide (BNP) and N-terminal pro B-type Natriuretic Peptide (NT-proBNP)</w:t>
            </w:r>
          </w:p>
          <w:p w14:paraId="2FF8B2D0" w14:textId="77777777" w:rsidR="008A5FC7" w:rsidRPr="00CD442A" w:rsidRDefault="00787104" w:rsidP="00CD442A">
            <w:pPr>
              <w:jc w:val="center"/>
              <w:rPr>
                <w:sz w:val="16"/>
                <w:szCs w:val="16"/>
              </w:rPr>
            </w:pPr>
            <w:r w:rsidRPr="00CD442A">
              <w:rPr>
                <w:sz w:val="16"/>
                <w:szCs w:val="16"/>
              </w:rPr>
              <w:t>Triglycerides</w:t>
            </w:r>
          </w:p>
          <w:p w14:paraId="1FB16BAC" w14:textId="77777777" w:rsidR="00053669" w:rsidRPr="00CD442A" w:rsidRDefault="00787104" w:rsidP="00CD442A">
            <w:pPr>
              <w:jc w:val="center"/>
              <w:rPr>
                <w:sz w:val="16"/>
                <w:szCs w:val="16"/>
              </w:rPr>
            </w:pPr>
            <w:r w:rsidRPr="00CD442A">
              <w:rPr>
                <w:sz w:val="16"/>
                <w:szCs w:val="16"/>
              </w:rPr>
              <w:t>Lipoprotein(a) [Lp(a)]</w:t>
            </w:r>
            <w:r w:rsidRPr="00CD442A">
              <w:rPr>
                <w:sz w:val="16"/>
                <w:szCs w:val="16"/>
              </w:rPr>
              <w:br/>
              <w:t>Myoglobin</w:t>
            </w:r>
          </w:p>
          <w:p w14:paraId="4244AA6F" w14:textId="77777777" w:rsidR="00053669" w:rsidRPr="00CD442A" w:rsidRDefault="00787104" w:rsidP="00CD442A">
            <w:pPr>
              <w:jc w:val="center"/>
              <w:rPr>
                <w:sz w:val="16"/>
                <w:szCs w:val="16"/>
              </w:rPr>
            </w:pPr>
            <w:r w:rsidRPr="00CD442A">
              <w:rPr>
                <w:sz w:val="16"/>
                <w:szCs w:val="16"/>
              </w:rPr>
              <w:t>MicroRNA</w:t>
            </w:r>
          </w:p>
          <w:p w14:paraId="700855BC" w14:textId="0ACDF9DF" w:rsidR="00053669" w:rsidRPr="00CD442A" w:rsidRDefault="00787104" w:rsidP="00CD442A">
            <w:pPr>
              <w:jc w:val="center"/>
              <w:rPr>
                <w:sz w:val="16"/>
                <w:szCs w:val="16"/>
              </w:rPr>
            </w:pPr>
            <w:r w:rsidRPr="00CD442A">
              <w:rPr>
                <w:sz w:val="16"/>
                <w:szCs w:val="16"/>
              </w:rPr>
              <w:t>Lipoprotein-associated Phospholipase A2 (Lp-PLA2</w:t>
            </w:r>
            <w:r w:rsidR="00053669" w:rsidRPr="00CD442A">
              <w:rPr>
                <w:sz w:val="16"/>
                <w:szCs w:val="16"/>
              </w:rPr>
              <w:t>)</w:t>
            </w:r>
          </w:p>
          <w:p w14:paraId="4B00D263" w14:textId="77777777" w:rsidR="00053669" w:rsidRPr="00CD442A" w:rsidRDefault="00787104" w:rsidP="00CD442A">
            <w:pPr>
              <w:jc w:val="center"/>
              <w:rPr>
                <w:sz w:val="16"/>
                <w:szCs w:val="16"/>
              </w:rPr>
            </w:pPr>
            <w:r w:rsidRPr="00CD442A">
              <w:rPr>
                <w:sz w:val="16"/>
                <w:szCs w:val="16"/>
              </w:rPr>
              <w:t>Apolipoprotein B (ApoB)</w:t>
            </w:r>
          </w:p>
          <w:p w14:paraId="598C7318" w14:textId="77777777" w:rsidR="00053669" w:rsidRPr="00CD442A" w:rsidRDefault="00787104" w:rsidP="00CD442A">
            <w:pPr>
              <w:jc w:val="center"/>
              <w:rPr>
                <w:sz w:val="16"/>
                <w:szCs w:val="16"/>
              </w:rPr>
            </w:pPr>
            <w:r w:rsidRPr="00CD442A">
              <w:rPr>
                <w:sz w:val="16"/>
                <w:szCs w:val="16"/>
              </w:rPr>
              <w:t>Adiponectin</w:t>
            </w:r>
          </w:p>
          <w:p w14:paraId="13FCCD6C" w14:textId="77777777" w:rsidR="00053669" w:rsidRPr="00CD442A" w:rsidRDefault="00787104" w:rsidP="00CD442A">
            <w:pPr>
              <w:jc w:val="center"/>
              <w:rPr>
                <w:sz w:val="16"/>
                <w:szCs w:val="16"/>
              </w:rPr>
            </w:pPr>
            <w:r w:rsidRPr="00CD442A">
              <w:rPr>
                <w:sz w:val="16"/>
                <w:szCs w:val="16"/>
              </w:rPr>
              <w:t>Troponin T and I</w:t>
            </w:r>
          </w:p>
          <w:p w14:paraId="0F570FC9" w14:textId="77777777" w:rsidR="00053669" w:rsidRPr="00CD442A" w:rsidRDefault="00787104" w:rsidP="00CD442A">
            <w:pPr>
              <w:jc w:val="center"/>
              <w:rPr>
                <w:sz w:val="16"/>
                <w:szCs w:val="16"/>
              </w:rPr>
            </w:pPr>
            <w:r w:rsidRPr="00CD442A">
              <w:rPr>
                <w:sz w:val="16"/>
                <w:szCs w:val="16"/>
              </w:rPr>
              <w:t>ST2 (Interleukin 1 Receptor-Like 1)</w:t>
            </w:r>
          </w:p>
          <w:p w14:paraId="530C1569" w14:textId="77777777" w:rsidR="00053669" w:rsidRPr="00CD442A" w:rsidRDefault="00787104" w:rsidP="00CD442A">
            <w:pPr>
              <w:jc w:val="center"/>
              <w:rPr>
                <w:sz w:val="16"/>
                <w:szCs w:val="16"/>
              </w:rPr>
            </w:pPr>
            <w:r w:rsidRPr="00CD442A">
              <w:rPr>
                <w:sz w:val="16"/>
                <w:szCs w:val="16"/>
              </w:rPr>
              <w:t>Galectin-3</w:t>
            </w:r>
          </w:p>
          <w:p w14:paraId="5EE88D60" w14:textId="77777777" w:rsidR="00053669" w:rsidRPr="00CD442A" w:rsidRDefault="00787104" w:rsidP="00CD442A">
            <w:pPr>
              <w:jc w:val="center"/>
              <w:rPr>
                <w:sz w:val="16"/>
                <w:szCs w:val="16"/>
              </w:rPr>
            </w:pPr>
            <w:r w:rsidRPr="00CD442A">
              <w:rPr>
                <w:sz w:val="16"/>
                <w:szCs w:val="16"/>
              </w:rPr>
              <w:t>Myeloperoxidase (MPO)</w:t>
            </w:r>
          </w:p>
          <w:p w14:paraId="10EEE19C" w14:textId="77777777" w:rsidR="00053669" w:rsidRPr="00CD442A" w:rsidRDefault="00787104" w:rsidP="00CD442A">
            <w:pPr>
              <w:jc w:val="center"/>
              <w:rPr>
                <w:sz w:val="16"/>
                <w:szCs w:val="16"/>
              </w:rPr>
            </w:pPr>
            <w:r w:rsidRPr="00CD442A">
              <w:rPr>
                <w:sz w:val="16"/>
                <w:szCs w:val="16"/>
              </w:rPr>
              <w:t>Aldosterone</w:t>
            </w:r>
          </w:p>
          <w:p w14:paraId="4E539EC1" w14:textId="77777777" w:rsidR="00053669" w:rsidRPr="00CD442A" w:rsidRDefault="00787104" w:rsidP="00CD442A">
            <w:pPr>
              <w:jc w:val="center"/>
              <w:rPr>
                <w:sz w:val="16"/>
                <w:szCs w:val="16"/>
              </w:rPr>
            </w:pPr>
            <w:r w:rsidRPr="00CD442A">
              <w:rPr>
                <w:sz w:val="16"/>
                <w:szCs w:val="16"/>
              </w:rPr>
              <w:t>Cholesteryl Ester Transfer Protein (CETP)</w:t>
            </w:r>
          </w:p>
          <w:p w14:paraId="3E664E74" w14:textId="77777777" w:rsidR="00053669" w:rsidRPr="00CD442A" w:rsidRDefault="00787104" w:rsidP="00CD442A">
            <w:pPr>
              <w:jc w:val="center"/>
              <w:rPr>
                <w:sz w:val="16"/>
                <w:szCs w:val="16"/>
              </w:rPr>
            </w:pPr>
            <w:r w:rsidRPr="00CD442A">
              <w:rPr>
                <w:sz w:val="16"/>
                <w:szCs w:val="16"/>
              </w:rPr>
              <w:t>Oxidized LDL (oxLDL)</w:t>
            </w:r>
          </w:p>
          <w:p w14:paraId="5A96721C" w14:textId="77777777" w:rsidR="00053669" w:rsidRPr="00CD442A" w:rsidRDefault="00787104" w:rsidP="00CD442A">
            <w:pPr>
              <w:jc w:val="center"/>
              <w:rPr>
                <w:sz w:val="16"/>
                <w:szCs w:val="16"/>
              </w:rPr>
            </w:pPr>
            <w:r w:rsidRPr="00CD442A">
              <w:rPr>
                <w:sz w:val="16"/>
                <w:szCs w:val="16"/>
              </w:rPr>
              <w:t>Matrix Metalloproteinases (MMPs)</w:t>
            </w:r>
          </w:p>
          <w:p w14:paraId="4942297D" w14:textId="77777777" w:rsidR="00053669" w:rsidRPr="00CD442A" w:rsidRDefault="00787104" w:rsidP="00CD442A">
            <w:pPr>
              <w:jc w:val="center"/>
              <w:rPr>
                <w:sz w:val="16"/>
                <w:szCs w:val="16"/>
              </w:rPr>
            </w:pPr>
            <w:r w:rsidRPr="00CD442A">
              <w:rPr>
                <w:sz w:val="16"/>
                <w:szCs w:val="16"/>
              </w:rPr>
              <w:t>Osteopontin</w:t>
            </w:r>
          </w:p>
          <w:p w14:paraId="63EC5BAF" w14:textId="77777777" w:rsidR="00053669" w:rsidRPr="00CD442A" w:rsidRDefault="00787104" w:rsidP="00CD442A">
            <w:pPr>
              <w:jc w:val="center"/>
              <w:rPr>
                <w:sz w:val="16"/>
                <w:szCs w:val="16"/>
              </w:rPr>
            </w:pPr>
            <w:r w:rsidRPr="00CD442A">
              <w:rPr>
                <w:sz w:val="16"/>
                <w:szCs w:val="16"/>
              </w:rPr>
              <w:t>Fatty Acid-Binding Protein (FABP)</w:t>
            </w:r>
          </w:p>
          <w:p w14:paraId="1CAEAF6A" w14:textId="3FCCDCF1" w:rsidR="00787104" w:rsidRDefault="00787104" w:rsidP="00CD442A">
            <w:pPr>
              <w:jc w:val="center"/>
            </w:pPr>
            <w:r w:rsidRPr="00CD442A">
              <w:rPr>
                <w:sz w:val="16"/>
                <w:szCs w:val="16"/>
              </w:rPr>
              <w:t>Growth Differentiation Factor-15 (GDF-15)</w:t>
            </w:r>
            <w:r w:rsidRPr="00CD442A">
              <w:rPr>
                <w:sz w:val="16"/>
                <w:szCs w:val="16"/>
              </w:rPr>
              <w:br/>
            </w:r>
          </w:p>
        </w:tc>
      </w:tr>
    </w:tbl>
    <w:p w14:paraId="6E6D8609" w14:textId="77777777" w:rsidR="00053669" w:rsidRDefault="00053669" w:rsidP="001762C9"/>
    <w:p w14:paraId="16F3C743" w14:textId="77777777" w:rsidR="00053669" w:rsidRDefault="00053669" w:rsidP="001762C9"/>
    <w:p w14:paraId="4F7A0F26" w14:textId="77777777" w:rsidR="00053669" w:rsidRDefault="00053669" w:rsidP="001762C9">
      <w:pPr>
        <w:sectPr w:rsidR="00053669" w:rsidSect="00053669">
          <w:type w:val="continuous"/>
          <w:pgSz w:w="11906" w:h="16838"/>
          <w:pgMar w:top="1440" w:right="1440" w:bottom="1440" w:left="1440" w:header="708" w:footer="708" w:gutter="0"/>
          <w:pgNumType w:start="0"/>
          <w:cols w:num="3" w:space="708"/>
          <w:titlePg/>
          <w:docGrid w:linePitch="360"/>
        </w:sectPr>
      </w:pPr>
    </w:p>
    <w:p w14:paraId="69C9F7F8" w14:textId="501DE61E" w:rsidR="00626C9D" w:rsidRPr="00DC4082" w:rsidRDefault="00626C9D" w:rsidP="00DC4082"/>
    <w:p w14:paraId="4F87D9A7" w14:textId="77777777" w:rsidR="002A1866" w:rsidRDefault="002A1866" w:rsidP="001F203E">
      <w:pPr>
        <w:pStyle w:val="Heading2"/>
      </w:pPr>
      <w:bookmarkStart w:id="90" w:name="_Toc147153076"/>
    </w:p>
    <w:p w14:paraId="3B6B691D" w14:textId="52E83C4D" w:rsidR="002A1866" w:rsidRPr="00F124AC" w:rsidRDefault="00F124AC" w:rsidP="00F124AC">
      <w:pPr>
        <w:rPr>
          <w:rStyle w:val="Emphasis"/>
          <w:i w:val="0"/>
          <w:iCs w:val="0"/>
        </w:rPr>
      </w:pPr>
      <w:r w:rsidRPr="00F124AC">
        <w:rPr>
          <w:rStyle w:val="Emphasis"/>
          <w:i w:val="0"/>
          <w:iCs w:val="0"/>
        </w:rPr>
        <w:t>Welcome to Week 3 of the Wellness Revolution, where we embark on a journey into the intricate world of Gut Health. Gut health is the nexus of our relationship with the world, our initial integration of information from the environment. It is the interface of digestion and assimilation, where nutrients are taken as raw materials and transformed. Through this process, the gut forms our preliminary database, cataloguing and filing away our nutritional information for reference and retrieval.</w:t>
      </w:r>
    </w:p>
    <w:p w14:paraId="48B4EEA4" w14:textId="77777777" w:rsidR="002A1866" w:rsidRDefault="002A1866" w:rsidP="001F203E">
      <w:pPr>
        <w:pStyle w:val="Heading2"/>
      </w:pPr>
    </w:p>
    <w:p w14:paraId="430421E5" w14:textId="77777777" w:rsidR="002A1866" w:rsidRDefault="002A1866" w:rsidP="001F203E">
      <w:pPr>
        <w:pStyle w:val="Heading2"/>
      </w:pPr>
    </w:p>
    <w:p w14:paraId="748F2D80" w14:textId="77777777" w:rsidR="00414D78" w:rsidRDefault="00414D78" w:rsidP="00414D78"/>
    <w:p w14:paraId="0450842E" w14:textId="77777777" w:rsidR="00414D78" w:rsidRDefault="00414D78" w:rsidP="00414D78"/>
    <w:p w14:paraId="6F456740" w14:textId="77777777" w:rsidR="00F124AC" w:rsidRPr="00414D78" w:rsidRDefault="00F124AC" w:rsidP="00414D78"/>
    <w:p w14:paraId="7AD44A91" w14:textId="3FB06FFF" w:rsidR="00DB24D2" w:rsidRDefault="009D1927" w:rsidP="001F203E">
      <w:pPr>
        <w:pStyle w:val="Heading2"/>
      </w:pPr>
      <w:r>
        <w:t>Getting</w:t>
      </w:r>
      <w:r w:rsidR="00DB24D2">
        <w:t xml:space="preserve"> Help</w:t>
      </w:r>
      <w:r>
        <w:t xml:space="preserve"> </w:t>
      </w:r>
      <w:r w:rsidR="00490A39">
        <w:t>for</w:t>
      </w:r>
      <w:r>
        <w:t xml:space="preserve"> Your Heart Health</w:t>
      </w:r>
      <w:bookmarkEnd w:id="90"/>
    </w:p>
    <w:p w14:paraId="1CBB2323" w14:textId="77777777" w:rsidR="001F203E" w:rsidRDefault="001F203E" w:rsidP="00C379AD"/>
    <w:p w14:paraId="483DCBE6" w14:textId="3B3BF227" w:rsidR="00DB24D2" w:rsidRDefault="009878D3" w:rsidP="00C379AD">
      <w:r>
        <w:t>Seeking help for matters that impact cardiovascular health and blood flow is of utmost importance. These factors encompass a wide range of conditions and habits, all of which have the potential to influence the well-being of your heart and circulatory system. From conditions like coronary artery disease and heart arrhythmias to lifestyle choices such as a sedentary routine, obesity, and substance abuse, these aspects play a significant role in determining your cardiovascular risk. Additionally, factors like diabetes, hypertension, sleep disorders, and even dietary choices can greatly affect blood flow and overall heart health. Recognizing the significance of addressing these issues and seeking professional guidance when needed is a pivotal step in the journey to better heart health and overall well-</w:t>
      </w:r>
      <w:r w:rsidR="00490A39">
        <w:t>being.</w:t>
      </w:r>
    </w:p>
    <w:p w14:paraId="7D5949B2" w14:textId="6A5CF4DF" w:rsidR="005B0E7B" w:rsidRPr="005B0E7B" w:rsidRDefault="005B0E7B" w:rsidP="005B0E7B">
      <w:r>
        <w:t>While medications are undoubtedly significant in managing heart disease risk and optimizing cardiovascular health, the Wellness Revolution will explore various alternative methods and strategies to uphold and enhance cardiovascular well-being. Meaningful Activities Enhancing Blood Flow</w:t>
      </w:r>
    </w:p>
    <w:p w14:paraId="656D2846" w14:textId="77777777" w:rsidR="005B0E7B" w:rsidRDefault="005B0E7B" w:rsidP="005B0E7B">
      <w:r>
        <w:t>Prioritizing daily practices that promote healthy blood pressure and improved blood flow is vital for overall well-being. Just dedicating 10-20 minutes a day to prayer or meditation has been scientifically proven to enhance blood flow to the prefrontal cortex while offering benefits like anxiety reduction, mood improvement, and effective stress management.</w:t>
      </w:r>
      <w:r>
        <w:br/>
      </w:r>
      <w:r>
        <w:br/>
        <w:t>Regular exercise stands as a cornerstone for maintaining healthy blood pressure and optimizing blood flow. It not only boosts nitric oxide production for improved blood vessel flexibility but also reduces the risk of depression, enhances mood, and aids in managing anxiety and insomnia. Exercise offers a multitude of advantages, including hippocampal enlargement for better memory and mood, increased neuroplasticity, and stimulation of neurogenesis for new neuron generation. With just 100 minutes of exercise per week, one can experience enhanced cognitive flexibility, improved heart pumping efficiency, better oxygen and nutrient delivery, heightened insulin efficacy in regulating blood pressure, enhanced coordination, agility, and speed, support for detoxification through sweat, and elevated sleep quality.</w:t>
      </w:r>
      <w:r>
        <w:br/>
      </w:r>
      <w:r>
        <w:br/>
        <w:t>Furthermore, engaging in brain training exercises, such as short bursts of high-intensity activity followed by brief lower-intensity periods, elevates endorphin levels, boosts mood, and increases overall energy levels. Strength training, even with just 30-45 minutes per week, contributes to reduced anxiety and increased energy and mood. Activities requiring coordination stimulate the cerebellum, responsible for managing both physical and cognitive coordination. These multifaceted approaches collectively foster a healthier heart and improved overall well-being.</w:t>
      </w:r>
    </w:p>
    <w:p w14:paraId="385A21BD" w14:textId="77777777" w:rsidR="005B0E7B" w:rsidRDefault="005B0E7B" w:rsidP="00C379AD"/>
    <w:p w14:paraId="33843999" w14:textId="77777777" w:rsidR="00B773B0" w:rsidRDefault="00B773B0" w:rsidP="00B773B0">
      <w:pPr>
        <w:pStyle w:val="Heading3"/>
      </w:pPr>
    </w:p>
    <w:p w14:paraId="3A1C18AC" w14:textId="7B5F8A0D" w:rsidR="009878D3" w:rsidRDefault="00DC1A8C" w:rsidP="00B773B0">
      <w:pPr>
        <w:pStyle w:val="Heading3"/>
      </w:pPr>
      <w:bookmarkStart w:id="91" w:name="_Toc147153077"/>
      <w:r>
        <w:t xml:space="preserve">Heart </w:t>
      </w:r>
      <w:r w:rsidR="009878D3">
        <w:t>Medication</w:t>
      </w:r>
      <w:bookmarkEnd w:id="91"/>
    </w:p>
    <w:p w14:paraId="41457DF7" w14:textId="77777777" w:rsidR="00B773B0" w:rsidRDefault="00B773B0" w:rsidP="00C379AD"/>
    <w:p w14:paraId="3210134A" w14:textId="27CB16F9" w:rsidR="009C5C94" w:rsidRDefault="009C5C94" w:rsidP="009878D3">
      <w:r>
        <w:t xml:space="preserve">A broad range of medications </w:t>
      </w:r>
      <w:r w:rsidR="007C15C5">
        <w:t>are</w:t>
      </w:r>
      <w:r>
        <w:t xml:space="preserve"> commonly prescribed to effectively manage cardiovascular health, with the choice of medication tailored to an individual's specific health condition and needs. Collaborating with a Wellness Practitioner is crucial to determine the most suitable medication options and combinations based on individual health requirements, risk factors, and overall well-being.</w:t>
      </w:r>
      <w:r>
        <w:br/>
      </w:r>
      <w:r>
        <w:br/>
        <w:t>In general, antihypertensive medications play a pivotal role in lowering high blood pressure and reducing the risk of heart disease and stroke. These medications encompass various drug classes, including ACE Inhibitors, Angiotensin II Receptor Blockers (ARBs), Calcium Channel Blockers, Diuretics, and Beta-Blockers. Additionally, statins are essential for lowering cholesterol levels and reducing the risk of atherosclerosis and heart disease, while Antiplatelet Agents are instrumental in preventing blood clots, particularly for individuals with a history of heart attack or stroke. Anticoagulants function as blood thinners to mitigate the risk of blood clots and strokes in individuals with specific heart conditions like atrial fibrillation. Nitrates enhance blood flow by relaxing and widening blood vessels, while Antiarrhythmics regulate irregular heart rhythms (arrhythmias). Vasodilators, by relaxing blood vessels, find applications in various heart conditions, including heart failure. Simultaneously, Digoxin strengthens the heart's contractions and is prescribed for specific heart rhythm issues and heart failure.</w:t>
      </w:r>
      <w:r>
        <w:br/>
      </w:r>
    </w:p>
    <w:p w14:paraId="4E50E6FB" w14:textId="0FD67106" w:rsidR="009878D3" w:rsidRDefault="00BE0D2B" w:rsidP="009C5C94">
      <w:pPr>
        <w:pStyle w:val="Heading3"/>
        <w:rPr>
          <w:lang w:val="en-US"/>
        </w:rPr>
      </w:pPr>
      <w:bookmarkStart w:id="92" w:name="_Toc147153078"/>
      <w:r>
        <w:rPr>
          <w:lang w:val="en-US"/>
        </w:rPr>
        <w:t xml:space="preserve">Cardiovascular </w:t>
      </w:r>
      <w:r w:rsidR="009878D3">
        <w:rPr>
          <w:lang w:val="en-US"/>
        </w:rPr>
        <w:t>Supplements</w:t>
      </w:r>
      <w:bookmarkEnd w:id="92"/>
    </w:p>
    <w:p w14:paraId="1825E1C4" w14:textId="77777777" w:rsidR="00C941AB" w:rsidRDefault="00C941AB" w:rsidP="009878D3"/>
    <w:p w14:paraId="69C95EFF" w14:textId="75310F65" w:rsidR="00CD442A" w:rsidRDefault="00F52781" w:rsidP="009878D3">
      <w:r>
        <w:t xml:space="preserve">Several supplements have been studied for their potential to support heart and cardiovascular health. While some individuals may benefit from these supplements, they should not be used as a replacement for a balanced diet and a healthy lifestyle. Before adding any supplements to your routine, the Wellness Revolution advises you to consult with your </w:t>
      </w:r>
      <w:r w:rsidR="00E2266C">
        <w:t>Wellbeing</w:t>
      </w:r>
      <w:r>
        <w:t xml:space="preserve"> Practitioner as individual needs and interactions with other medications may vary.</w:t>
      </w:r>
    </w:p>
    <w:p w14:paraId="00882072" w14:textId="77777777" w:rsidR="00C87EE1" w:rsidRDefault="00C87EE1" w:rsidP="009878D3"/>
    <w:p w14:paraId="52294628" w14:textId="4C637E62" w:rsidR="009C5C94" w:rsidRPr="00354CEB" w:rsidRDefault="00354CEB" w:rsidP="00354CEB">
      <w:pPr>
        <w:jc w:val="center"/>
        <w:rPr>
          <w:b/>
          <w:bCs/>
          <w:i/>
          <w:iCs/>
        </w:rPr>
      </w:pPr>
      <w:r w:rsidRPr="00354CEB">
        <w:rPr>
          <w:b/>
          <w:bCs/>
          <w:i/>
          <w:iCs/>
        </w:rPr>
        <w:t>Cardiovascular Supplements</w:t>
      </w:r>
    </w:p>
    <w:p w14:paraId="6B0F6F55" w14:textId="77777777" w:rsidR="00354CEB" w:rsidRDefault="00354CEB" w:rsidP="009C5C94">
      <w:pPr>
        <w:jc w:val="center"/>
        <w:sectPr w:rsidR="00354CEB"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F52781" w14:paraId="06C5EC86" w14:textId="77777777" w:rsidTr="00F52781">
        <w:tc>
          <w:tcPr>
            <w:tcW w:w="9016" w:type="dxa"/>
          </w:tcPr>
          <w:p w14:paraId="221E0DC2" w14:textId="614D9C97" w:rsidR="0011666E" w:rsidRPr="007125F8" w:rsidRDefault="0011666E" w:rsidP="00354CEB">
            <w:pPr>
              <w:jc w:val="center"/>
              <w:rPr>
                <w:sz w:val="16"/>
                <w:szCs w:val="16"/>
              </w:rPr>
            </w:pPr>
            <w:r w:rsidRPr="007125F8">
              <w:rPr>
                <w:sz w:val="16"/>
                <w:szCs w:val="16"/>
              </w:rPr>
              <w:t>Omega-3 Fatty Acids (Fish Oil)</w:t>
            </w:r>
            <w:r w:rsidRPr="007125F8">
              <w:rPr>
                <w:sz w:val="16"/>
                <w:szCs w:val="16"/>
              </w:rPr>
              <w:br/>
              <w:t>Coenzyme Q10 (CoQ10)</w:t>
            </w:r>
            <w:r w:rsidRPr="007125F8">
              <w:rPr>
                <w:sz w:val="16"/>
                <w:szCs w:val="16"/>
              </w:rPr>
              <w:br/>
              <w:t>Magnesium</w:t>
            </w:r>
            <w:r w:rsidRPr="007125F8">
              <w:rPr>
                <w:sz w:val="16"/>
                <w:szCs w:val="16"/>
              </w:rPr>
              <w:br/>
              <w:t>Fiber (Soluble Fiber like Psyllium Husk)</w:t>
            </w:r>
            <w:r w:rsidRPr="007125F8">
              <w:rPr>
                <w:sz w:val="16"/>
                <w:szCs w:val="16"/>
              </w:rPr>
              <w:br/>
              <w:t>Garlic</w:t>
            </w:r>
            <w:r w:rsidRPr="007125F8">
              <w:rPr>
                <w:sz w:val="16"/>
                <w:szCs w:val="16"/>
              </w:rPr>
              <w:br/>
              <w:t>Berberine</w:t>
            </w:r>
            <w:r w:rsidRPr="007125F8">
              <w:rPr>
                <w:sz w:val="16"/>
                <w:szCs w:val="16"/>
              </w:rPr>
              <w:br/>
              <w:t>Red Yeast Rice</w:t>
            </w:r>
            <w:r w:rsidRPr="007125F8">
              <w:rPr>
                <w:sz w:val="16"/>
                <w:szCs w:val="16"/>
              </w:rPr>
              <w:br/>
              <w:t>Hawthorn Extract</w:t>
            </w:r>
            <w:r w:rsidRPr="007125F8">
              <w:rPr>
                <w:sz w:val="16"/>
                <w:szCs w:val="16"/>
              </w:rPr>
              <w:br/>
              <w:t>L-Carnitine</w:t>
            </w:r>
            <w:r w:rsidRPr="007125F8">
              <w:rPr>
                <w:sz w:val="16"/>
                <w:szCs w:val="16"/>
              </w:rPr>
              <w:br/>
              <w:t>Vitamin D</w:t>
            </w:r>
            <w:r w:rsidRPr="007125F8">
              <w:rPr>
                <w:sz w:val="16"/>
                <w:szCs w:val="16"/>
              </w:rPr>
              <w:br/>
              <w:t>Green Tea Extract (Catechins)</w:t>
            </w:r>
            <w:r w:rsidRPr="007125F8">
              <w:rPr>
                <w:sz w:val="16"/>
                <w:szCs w:val="16"/>
              </w:rPr>
              <w:br/>
              <w:t>Niacin (Vitamin B3)</w:t>
            </w:r>
            <w:r w:rsidRPr="007125F8">
              <w:rPr>
                <w:sz w:val="16"/>
                <w:szCs w:val="16"/>
              </w:rPr>
              <w:br/>
              <w:t>Folic Acid (Vitamin B9)</w:t>
            </w:r>
            <w:r w:rsidRPr="007125F8">
              <w:rPr>
                <w:sz w:val="16"/>
                <w:szCs w:val="16"/>
              </w:rPr>
              <w:br/>
              <w:t>Vitamin B6</w:t>
            </w:r>
            <w:r w:rsidRPr="007125F8">
              <w:rPr>
                <w:sz w:val="16"/>
                <w:szCs w:val="16"/>
              </w:rPr>
              <w:br/>
              <w:t>Vitamin E</w:t>
            </w:r>
            <w:r w:rsidRPr="007125F8">
              <w:rPr>
                <w:sz w:val="16"/>
                <w:szCs w:val="16"/>
              </w:rPr>
              <w:br/>
              <w:t>Potassium</w:t>
            </w:r>
            <w:r w:rsidRPr="007125F8">
              <w:rPr>
                <w:sz w:val="16"/>
                <w:szCs w:val="16"/>
              </w:rPr>
              <w:br/>
              <w:t>Resveratrol</w:t>
            </w:r>
            <w:r w:rsidRPr="007125F8">
              <w:rPr>
                <w:sz w:val="16"/>
                <w:szCs w:val="16"/>
              </w:rPr>
              <w:br/>
            </w:r>
            <w:r w:rsidRPr="007125F8">
              <w:rPr>
                <w:sz w:val="16"/>
                <w:szCs w:val="16"/>
              </w:rPr>
              <w:t>L-Arginine</w:t>
            </w:r>
            <w:r w:rsidRPr="007125F8">
              <w:rPr>
                <w:sz w:val="16"/>
                <w:szCs w:val="16"/>
              </w:rPr>
              <w:br/>
              <w:t>Selenium</w:t>
            </w:r>
            <w:r w:rsidRPr="007125F8">
              <w:rPr>
                <w:sz w:val="16"/>
                <w:szCs w:val="16"/>
              </w:rPr>
              <w:br/>
              <w:t xml:space="preserve">Iron (in cases of </w:t>
            </w:r>
            <w:r w:rsidR="00E2266C" w:rsidRPr="007125F8">
              <w:rPr>
                <w:sz w:val="16"/>
                <w:szCs w:val="16"/>
              </w:rPr>
              <w:t>anaemia</w:t>
            </w:r>
            <w:r w:rsidRPr="007125F8">
              <w:rPr>
                <w:sz w:val="16"/>
                <w:szCs w:val="16"/>
              </w:rPr>
              <w:t>)’</w:t>
            </w:r>
          </w:p>
          <w:p w14:paraId="428650BB" w14:textId="4F9AD2D3" w:rsidR="0011666E" w:rsidRPr="007125F8" w:rsidRDefault="0011666E" w:rsidP="00354CEB">
            <w:pPr>
              <w:jc w:val="center"/>
              <w:rPr>
                <w:sz w:val="16"/>
                <w:szCs w:val="16"/>
              </w:rPr>
            </w:pPr>
            <w:r w:rsidRPr="007125F8">
              <w:rPr>
                <w:sz w:val="16"/>
                <w:szCs w:val="16"/>
              </w:rPr>
              <w:t>Grape Seed Extract</w:t>
            </w:r>
            <w:r w:rsidRPr="007125F8">
              <w:rPr>
                <w:sz w:val="16"/>
                <w:szCs w:val="16"/>
              </w:rPr>
              <w:br/>
              <w:t>Pomegranate Extract</w:t>
            </w:r>
            <w:r w:rsidRPr="007125F8">
              <w:rPr>
                <w:sz w:val="16"/>
                <w:szCs w:val="16"/>
              </w:rPr>
              <w:br/>
              <w:t>Krill Oil (Source of Omega-3s)</w:t>
            </w:r>
            <w:r w:rsidRPr="007125F8">
              <w:rPr>
                <w:sz w:val="16"/>
                <w:szCs w:val="16"/>
              </w:rPr>
              <w:br/>
              <w:t>Resveratrol</w:t>
            </w:r>
            <w:r w:rsidRPr="007125F8">
              <w:rPr>
                <w:sz w:val="16"/>
                <w:szCs w:val="16"/>
              </w:rPr>
              <w:br/>
              <w:t>Quercetin</w:t>
            </w:r>
            <w:r w:rsidRPr="007125F8">
              <w:rPr>
                <w:sz w:val="16"/>
                <w:szCs w:val="16"/>
              </w:rPr>
              <w:br/>
            </w:r>
            <w:r w:rsidR="00E2266C" w:rsidRPr="007125F8">
              <w:rPr>
                <w:sz w:val="16"/>
                <w:szCs w:val="16"/>
              </w:rPr>
              <w:t>Natto kinase</w:t>
            </w:r>
            <w:r w:rsidRPr="007125F8">
              <w:rPr>
                <w:sz w:val="16"/>
                <w:szCs w:val="16"/>
              </w:rPr>
              <w:br/>
              <w:t>Hawthorn Berry</w:t>
            </w:r>
            <w:r w:rsidRPr="007125F8">
              <w:rPr>
                <w:sz w:val="16"/>
                <w:szCs w:val="16"/>
              </w:rPr>
              <w:br/>
              <w:t>Chia Seeds (Source of Omega-3s)</w:t>
            </w:r>
            <w:r w:rsidRPr="007125F8">
              <w:rPr>
                <w:sz w:val="16"/>
                <w:szCs w:val="16"/>
              </w:rPr>
              <w:br/>
              <w:t>Turmeric (Curcumin)</w:t>
            </w:r>
            <w:r w:rsidRPr="007125F8">
              <w:rPr>
                <w:sz w:val="16"/>
                <w:szCs w:val="16"/>
              </w:rPr>
              <w:br/>
              <w:t>Cayenne Pepper (Capsaicin)</w:t>
            </w:r>
          </w:p>
          <w:p w14:paraId="0C723212" w14:textId="74AE9E70" w:rsidR="0011666E" w:rsidRPr="007125F8" w:rsidRDefault="0011666E" w:rsidP="00354CEB">
            <w:pPr>
              <w:jc w:val="center"/>
              <w:rPr>
                <w:sz w:val="16"/>
                <w:szCs w:val="16"/>
              </w:rPr>
            </w:pPr>
            <w:r w:rsidRPr="007125F8">
              <w:rPr>
                <w:sz w:val="16"/>
                <w:szCs w:val="16"/>
              </w:rPr>
              <w:t>Lycopene</w:t>
            </w:r>
            <w:r w:rsidRPr="007125F8">
              <w:rPr>
                <w:sz w:val="16"/>
                <w:szCs w:val="16"/>
              </w:rPr>
              <w:br/>
              <w:t>L-Arginine</w:t>
            </w:r>
            <w:r w:rsidRPr="007125F8">
              <w:rPr>
                <w:sz w:val="16"/>
                <w:szCs w:val="16"/>
              </w:rPr>
              <w:br/>
              <w:t>Guggul</w:t>
            </w:r>
            <w:r w:rsidRPr="007125F8">
              <w:rPr>
                <w:sz w:val="16"/>
                <w:szCs w:val="16"/>
              </w:rPr>
              <w:br/>
              <w:t>Omega-7 Fatty Acids (Palmitoleic Acid)</w:t>
            </w:r>
            <w:r w:rsidRPr="007125F8">
              <w:rPr>
                <w:sz w:val="16"/>
                <w:szCs w:val="16"/>
              </w:rPr>
              <w:br/>
            </w:r>
            <w:r w:rsidRPr="007125F8">
              <w:rPr>
                <w:sz w:val="16"/>
                <w:szCs w:val="16"/>
              </w:rPr>
              <w:t>Policosanol</w:t>
            </w:r>
            <w:r w:rsidRPr="007125F8">
              <w:rPr>
                <w:sz w:val="16"/>
                <w:szCs w:val="16"/>
              </w:rPr>
              <w:br/>
              <w:t>Butcher</w:t>
            </w:r>
            <w:r w:rsidR="009C5C94" w:rsidRPr="007125F8">
              <w:rPr>
                <w:sz w:val="16"/>
                <w:szCs w:val="16"/>
              </w:rPr>
              <w:t>’</w:t>
            </w:r>
            <w:r w:rsidRPr="007125F8">
              <w:rPr>
                <w:sz w:val="16"/>
                <w:szCs w:val="16"/>
              </w:rPr>
              <w:t>s Broom</w:t>
            </w:r>
            <w:r w:rsidRPr="007125F8">
              <w:rPr>
                <w:sz w:val="16"/>
                <w:szCs w:val="16"/>
              </w:rPr>
              <w:br/>
              <w:t>Olive Leaf Extract</w:t>
            </w:r>
            <w:r w:rsidRPr="007125F8">
              <w:rPr>
                <w:sz w:val="16"/>
                <w:szCs w:val="16"/>
              </w:rPr>
              <w:br/>
              <w:t>Horse Chestnut</w:t>
            </w:r>
            <w:r w:rsidRPr="007125F8">
              <w:rPr>
                <w:sz w:val="16"/>
                <w:szCs w:val="16"/>
              </w:rPr>
              <w:br/>
              <w:t>Beetroot Extract</w:t>
            </w:r>
            <w:r w:rsidRPr="007125F8">
              <w:rPr>
                <w:sz w:val="16"/>
                <w:szCs w:val="16"/>
              </w:rPr>
              <w:br/>
              <w:t>Fenugreek</w:t>
            </w:r>
          </w:p>
          <w:p w14:paraId="3ED4DA42" w14:textId="184A2C56" w:rsidR="009C5C94" w:rsidRPr="007125F8" w:rsidRDefault="0011666E" w:rsidP="00CD442A">
            <w:pPr>
              <w:jc w:val="center"/>
              <w:rPr>
                <w:sz w:val="16"/>
                <w:szCs w:val="16"/>
              </w:rPr>
            </w:pPr>
            <w:r w:rsidRPr="007125F8">
              <w:rPr>
                <w:sz w:val="16"/>
                <w:szCs w:val="16"/>
              </w:rPr>
              <w:t>Taurine</w:t>
            </w:r>
            <w:r w:rsidRPr="007125F8">
              <w:rPr>
                <w:sz w:val="16"/>
                <w:szCs w:val="16"/>
              </w:rPr>
              <w:br/>
              <w:t>Resveratrol</w:t>
            </w:r>
            <w:r w:rsidRPr="007125F8">
              <w:rPr>
                <w:sz w:val="16"/>
                <w:szCs w:val="16"/>
              </w:rPr>
              <w:br/>
            </w:r>
            <w:r w:rsidR="00E2266C" w:rsidRPr="007125F8">
              <w:rPr>
                <w:sz w:val="16"/>
                <w:szCs w:val="16"/>
              </w:rPr>
              <w:t>Pycnogonid</w:t>
            </w:r>
            <w:r w:rsidRPr="007125F8">
              <w:rPr>
                <w:sz w:val="16"/>
                <w:szCs w:val="16"/>
              </w:rPr>
              <w:t xml:space="preserve"> (French Maritime Pine Bark Extract)</w:t>
            </w:r>
            <w:r w:rsidRPr="007125F8">
              <w:rPr>
                <w:sz w:val="16"/>
                <w:szCs w:val="16"/>
              </w:rPr>
              <w:br/>
              <w:t xml:space="preserve">Methyl Donors (e.g., </w:t>
            </w:r>
            <w:r w:rsidR="00E2266C" w:rsidRPr="007125F8">
              <w:rPr>
                <w:sz w:val="16"/>
                <w:szCs w:val="16"/>
              </w:rPr>
              <w:t>Trimethyl glycine</w:t>
            </w:r>
            <w:r w:rsidRPr="007125F8">
              <w:rPr>
                <w:sz w:val="16"/>
                <w:szCs w:val="16"/>
              </w:rPr>
              <w:t xml:space="preserve"> or TMG)</w:t>
            </w:r>
            <w:r w:rsidRPr="007125F8">
              <w:rPr>
                <w:sz w:val="16"/>
                <w:szCs w:val="16"/>
              </w:rPr>
              <w:br/>
              <w:t>Grape Seed Extract</w:t>
            </w:r>
            <w:r w:rsidRPr="007125F8">
              <w:rPr>
                <w:sz w:val="16"/>
                <w:szCs w:val="16"/>
              </w:rPr>
              <w:br/>
              <w:t>Cinnamon</w:t>
            </w:r>
            <w:r w:rsidRPr="007125F8">
              <w:rPr>
                <w:sz w:val="16"/>
                <w:szCs w:val="16"/>
              </w:rPr>
              <w:br/>
              <w:t>Artichoke Extract</w:t>
            </w:r>
            <w:r w:rsidRPr="007125F8">
              <w:rPr>
                <w:sz w:val="16"/>
                <w:szCs w:val="16"/>
              </w:rPr>
              <w:br/>
              <w:t>Astaxanthin</w:t>
            </w:r>
            <w:r w:rsidRPr="007125F8">
              <w:rPr>
                <w:sz w:val="16"/>
                <w:szCs w:val="16"/>
              </w:rPr>
              <w:br/>
              <w:t>Quercetin</w:t>
            </w:r>
            <w:r w:rsidRPr="007125F8">
              <w:rPr>
                <w:sz w:val="16"/>
                <w:szCs w:val="16"/>
              </w:rPr>
              <w:br/>
              <w:t>Rhodiola Rosea</w:t>
            </w:r>
          </w:p>
        </w:tc>
      </w:tr>
    </w:tbl>
    <w:p w14:paraId="4A2EFC5E" w14:textId="77777777" w:rsidR="00354CEB" w:rsidRDefault="00354CEB" w:rsidP="0011666E">
      <w:pPr>
        <w:sectPr w:rsidR="00354CEB" w:rsidSect="00354CEB">
          <w:type w:val="continuous"/>
          <w:pgSz w:w="11906" w:h="16838"/>
          <w:pgMar w:top="1440" w:right="1440" w:bottom="1440" w:left="1440" w:header="708" w:footer="708" w:gutter="0"/>
          <w:pgNumType w:start="0"/>
          <w:cols w:num="3" w:space="708"/>
          <w:titlePg/>
          <w:docGrid w:linePitch="360"/>
        </w:sectPr>
      </w:pPr>
    </w:p>
    <w:p w14:paraId="77D54892" w14:textId="2C4E995F" w:rsidR="009878D3" w:rsidRPr="009878D3" w:rsidRDefault="009878D3" w:rsidP="0011666E"/>
    <w:p w14:paraId="6B1531F5" w14:textId="0F616634" w:rsidR="009878D3" w:rsidRDefault="009878D3" w:rsidP="0011666E">
      <w:pPr>
        <w:pStyle w:val="Heading3"/>
        <w:rPr>
          <w:lang w:val="en-US"/>
        </w:rPr>
      </w:pPr>
      <w:bookmarkStart w:id="93" w:name="_Toc147153079"/>
      <w:r>
        <w:rPr>
          <w:lang w:val="en-US"/>
        </w:rPr>
        <w:t>H</w:t>
      </w:r>
      <w:r w:rsidRPr="009878D3">
        <w:rPr>
          <w:lang w:val="en-US"/>
        </w:rPr>
        <w:t>yperbaric Oxygen Therapy (HBOT)</w:t>
      </w:r>
      <w:bookmarkEnd w:id="93"/>
    </w:p>
    <w:p w14:paraId="37A8B406" w14:textId="77777777" w:rsidR="0011666E" w:rsidRDefault="0011666E" w:rsidP="00C55A7F">
      <w:pPr>
        <w:rPr>
          <w:lang w:val="en-US"/>
        </w:rPr>
      </w:pPr>
    </w:p>
    <w:p w14:paraId="0AA38835" w14:textId="77777777" w:rsidR="00354CEB" w:rsidRDefault="0011666E" w:rsidP="001F203E">
      <w:r>
        <w:t xml:space="preserve">The Wellness Revolution explores Hyperbaric Oxygen Therapy (HBOT) as an innovative option for cardiovascular health. HBOT is a straightforward, non-invasive, and painless treatment with minimal side effects, harnessing the power of oxygen to enhance the healing process and reduce inflammation. </w:t>
      </w:r>
    </w:p>
    <w:p w14:paraId="44344405" w14:textId="4A5A70BB" w:rsidR="009878D3" w:rsidRPr="009878D3" w:rsidRDefault="0011666E" w:rsidP="001F203E">
      <w:r>
        <w:t>During HBOT, individuals are exposed to concentrated oxygen within a specialized pressurized chamber, allowing the lungs to absorb more oxygen than in regular atmospheric conditions. This influx of oxygen into the bloodstream and tissues can stimulate the production of growth factors and stem cells, thereby promoting the body's natural healing mechanisms. Moreover, HBOT effectively dissolves oxygen into various bodily fluids, enabling it to reach areas with compromised or limited circulation, thereby aiding in the recovery process.</w:t>
      </w:r>
    </w:p>
    <w:p w14:paraId="67FAB71E" w14:textId="77777777" w:rsidR="009878D3" w:rsidRDefault="009878D3" w:rsidP="009878D3"/>
    <w:p w14:paraId="4F1BD9ED" w14:textId="02AF68C9" w:rsidR="00FA65AF" w:rsidRDefault="00FA65AF" w:rsidP="00FA65AF">
      <w:pPr>
        <w:pStyle w:val="Heading3"/>
      </w:pPr>
      <w:bookmarkStart w:id="94" w:name="_Toc147153080"/>
      <w:r>
        <w:t>Gingko Biloba</w:t>
      </w:r>
      <w:bookmarkEnd w:id="94"/>
    </w:p>
    <w:p w14:paraId="402E85B5" w14:textId="77777777" w:rsidR="00FA65AF" w:rsidRDefault="00FA65AF" w:rsidP="009878D3"/>
    <w:p w14:paraId="3EB95CA7" w14:textId="68244A68" w:rsidR="00FA65AF" w:rsidRDefault="00FA65AF" w:rsidP="009878D3">
      <w:r>
        <w:t>Ginkgo biloba, commonly known as ginkgo or maidenhair tree, is a unique tree species that has been used in traditional medicine for centuries, particularly in Chinese and Japanese herbal practices. Ginkgo biloba offers potential cardiovascular benefits, including improved blood flow by dilating blood vessels, antioxidant properties that protect against oxidative damage, reduced inflammation, potential blood pressure regulation through vessel relaxation, mild antiplatelet effects to reduce clotting risk, and improved exercise tolerance due to enhanced circulation and oxygen delivery to muscles.</w:t>
      </w:r>
    </w:p>
    <w:p w14:paraId="761B0401" w14:textId="77777777" w:rsidR="00FA65AF" w:rsidRDefault="00FA65AF" w:rsidP="009C5C94">
      <w:pPr>
        <w:pStyle w:val="Heading2"/>
      </w:pPr>
    </w:p>
    <w:p w14:paraId="6CDF9629" w14:textId="6C50AE2E" w:rsidR="00FA65AF" w:rsidRDefault="00FA65AF" w:rsidP="00CD442A">
      <w:pPr>
        <w:pStyle w:val="Heading3"/>
      </w:pPr>
      <w:bookmarkStart w:id="95" w:name="_Toc147153081"/>
      <w:r>
        <w:t>Cocoa Flavanols</w:t>
      </w:r>
      <w:bookmarkEnd w:id="95"/>
    </w:p>
    <w:p w14:paraId="5F8A482A" w14:textId="77777777" w:rsidR="00626C9D" w:rsidRPr="00626C9D" w:rsidRDefault="00626C9D" w:rsidP="00626C9D"/>
    <w:p w14:paraId="4EB3B009" w14:textId="52E0FD47" w:rsidR="009878D3" w:rsidRDefault="00FA65AF" w:rsidP="009878D3">
      <w:r>
        <w:t>The Wellness Revolution delves into the cardiovascular effects of cocoa flavanols, which are known to enhance blood flow, promote healthy blood pressure, and improve cognitive functions, even among individuals who have experienced insufficient sleep. Cocoa flavanols, derived from cocoa beans, have been linked to various health benefits due to their antioxidant and anti-inflammatory properties. These compounds can help relax blood vessels, leading to improved circulation and potentially reduced blood pressure.</w:t>
      </w:r>
      <w:r>
        <w:br/>
      </w:r>
      <w:r>
        <w:br/>
        <w:t xml:space="preserve">Moreover, the positive impact of cocoa flavanols on cognitive function is noteworthy. They have been associated with enhanced brain functions, particularly in areas related to memory and learning. This cognitive boost can be valuable for individuals of all ages, emphasizing the potential of cocoa flavanols as a holistic approach to cardiovascular and brain health. However, </w:t>
      </w:r>
      <w:r w:rsidR="00490A39">
        <w:t>it is</w:t>
      </w:r>
      <w:r>
        <w:t xml:space="preserve"> essential to consume cocoa flavanols in moderation, as they are often found in chocolate products that can be high in calories and sugar, which may counteract their cardiovascular benefits.</w:t>
      </w:r>
    </w:p>
    <w:p w14:paraId="46FE3E95" w14:textId="77777777" w:rsidR="00FA65AF" w:rsidRDefault="00FA65AF" w:rsidP="00FA65AF">
      <w:pPr>
        <w:pStyle w:val="Heading3"/>
      </w:pPr>
    </w:p>
    <w:p w14:paraId="43AB1963" w14:textId="77777777" w:rsidR="009C5C94" w:rsidRPr="009C5C94" w:rsidRDefault="009C5C94" w:rsidP="009C5C94"/>
    <w:p w14:paraId="3E0DED26" w14:textId="1B527FD1" w:rsidR="00FA65AF" w:rsidRDefault="00FA65AF" w:rsidP="00FA65AF">
      <w:pPr>
        <w:pStyle w:val="Heading3"/>
      </w:pPr>
      <w:bookmarkStart w:id="96" w:name="_Toc147153082"/>
      <w:r>
        <w:lastRenderedPageBreak/>
        <w:t>Omega-3 Fatty Acids</w:t>
      </w:r>
      <w:bookmarkEnd w:id="96"/>
    </w:p>
    <w:p w14:paraId="6079C061" w14:textId="77777777" w:rsidR="00FA65AF" w:rsidRDefault="00FA65AF" w:rsidP="009878D3"/>
    <w:p w14:paraId="3C2687B4" w14:textId="23A859E4" w:rsidR="00FA65AF" w:rsidRDefault="00FA65AF" w:rsidP="009878D3">
      <w:r>
        <w:t>Omega-3 fatty acids, found abundantly in fatty fish, flaxseeds, chia seeds, and walnuts, offer a multitude of cardiovascular and general health benefits. These essential fatty acids have demonstrated their prowess in enhancing blood flow by promoting better blood vessel function and reducing blood viscosity. This improved circulation contributes to maintaining healthy blood pressure levels and mitigating the risk of clot formation, thereby lowering the likelihood of heart disease and strokes.</w:t>
      </w:r>
      <w:r>
        <w:br/>
      </w:r>
      <w:r>
        <w:br/>
        <w:t>Omega-3s also have a substantial impact on cognitive well-being, bolstering memory, mood regulation, and mental acuity. Their anti-inflammatory properties combat chronic inflammation, a significant contributor to various cardiovascular diseases. Additionally, Omega-3s show promise in potentially slowing down brain shrinking, a crucial factor in long-term cognitive health.</w:t>
      </w:r>
    </w:p>
    <w:p w14:paraId="5088870E" w14:textId="77777777" w:rsidR="009878D3" w:rsidRPr="009878D3" w:rsidRDefault="009878D3" w:rsidP="009878D3"/>
    <w:p w14:paraId="2C087B2D" w14:textId="2CC28BE7" w:rsidR="0011666E" w:rsidRDefault="00FA65AF" w:rsidP="00872BEA">
      <w:pPr>
        <w:pStyle w:val="Heading3"/>
        <w:rPr>
          <w:lang w:val="en-US"/>
        </w:rPr>
      </w:pPr>
      <w:bookmarkStart w:id="97" w:name="_Toc147153083"/>
      <w:r w:rsidRPr="00FA65AF">
        <w:rPr>
          <w:lang w:val="en-US"/>
        </w:rPr>
        <w:t>Green Tea Catechins (GTCs)</w:t>
      </w:r>
      <w:bookmarkEnd w:id="97"/>
    </w:p>
    <w:p w14:paraId="22187279" w14:textId="77777777" w:rsidR="00872BEA" w:rsidRDefault="00872BEA" w:rsidP="0011666E"/>
    <w:p w14:paraId="525FED61" w14:textId="0C5C3072" w:rsidR="00FA65AF" w:rsidRDefault="00872BEA" w:rsidP="0011666E">
      <w:r>
        <w:t xml:space="preserve">Green Tea Catechins (GTCs) offer a spectrum of cardiovascular benefits. They promote healthy blood flow, support the function of blood vessels, and help regulate blood pressure. GTCs have a positive impact on cholesterol levels, aiding in the management of blood lipid profiles, </w:t>
      </w:r>
      <w:r w:rsidR="00490A39">
        <w:t>and</w:t>
      </w:r>
      <w:r>
        <w:t xml:space="preserve"> contribute to the regulation of blood sugar. Regular GTC consumption has been associated with improvements in mental health, including a reduction in depression symptoms. Moreover, GTCs demonstrate potential in reducing the risk of cognitive decline and Alzheimer's disease. Incorporating GTCs into your daily routine can be a valuable step toward enhancing cardiovascular health and overall well-being.</w:t>
      </w:r>
    </w:p>
    <w:p w14:paraId="0A619293" w14:textId="77777777" w:rsidR="00872BEA" w:rsidRDefault="00872BEA" w:rsidP="0011666E"/>
    <w:p w14:paraId="73F31AFA" w14:textId="14BF8FD1" w:rsidR="00872BEA" w:rsidRDefault="00E2266C" w:rsidP="00872BEA">
      <w:pPr>
        <w:pStyle w:val="Heading3"/>
      </w:pPr>
      <w:bookmarkStart w:id="98" w:name="_Toc147153084"/>
      <w:r>
        <w:t>Resveratrol</w:t>
      </w:r>
      <w:bookmarkEnd w:id="98"/>
    </w:p>
    <w:p w14:paraId="56381C7D" w14:textId="77777777" w:rsidR="00872BEA" w:rsidRPr="00872BEA" w:rsidRDefault="00872BEA" w:rsidP="00872BEA"/>
    <w:p w14:paraId="3AD0C8CB" w14:textId="5FB025E4" w:rsidR="00872BEA" w:rsidRDefault="00872BEA" w:rsidP="0011666E">
      <w:r>
        <w:t>Resveratrol offers notable cardiovascular benefits. This compound, found in red wine and certain foods, has been linked to improved heart health. It supports healthy blood flow by helping to relax and widen blood vessels, thereby enhancing circulation and reducing the risk of hypertension. Resveratrol also demonstrates antioxidant properties, which protect cells from oxidative stress and may contribute to overall cardiovascular wellness.</w:t>
      </w:r>
      <w:r>
        <w:br/>
      </w:r>
      <w:r>
        <w:br/>
        <w:t>Furthermore, Resveratrol has the potential to reduce inflammation, a key contributor to cardiovascular disease. By mitigating inflammation-related damage to blood vessels and the heart, Resveratrol plays a protective role. These combined benefits make Resveratrol a valuable component of a heart-healthy lifestyle, as discussed in The Wellness Revolution.</w:t>
      </w:r>
    </w:p>
    <w:p w14:paraId="2ABABC1A" w14:textId="77777777" w:rsidR="009C5C94" w:rsidRDefault="009C5C94" w:rsidP="0011666E"/>
    <w:p w14:paraId="6929A4B3" w14:textId="77777777" w:rsidR="00CD442A" w:rsidRDefault="00CD442A" w:rsidP="0011666E"/>
    <w:p w14:paraId="0B690DD8" w14:textId="77777777" w:rsidR="00CD442A" w:rsidRDefault="00CD442A" w:rsidP="0011666E"/>
    <w:p w14:paraId="57932872" w14:textId="77777777" w:rsidR="00CD442A" w:rsidRDefault="00CD442A" w:rsidP="0011666E"/>
    <w:p w14:paraId="2C31A530" w14:textId="77777777" w:rsidR="002C45D1" w:rsidRDefault="002C45D1" w:rsidP="0011666E"/>
    <w:p w14:paraId="7C1D16C9" w14:textId="77777777" w:rsidR="002C45D1" w:rsidRDefault="002C45D1" w:rsidP="0011666E"/>
    <w:p w14:paraId="4413DA1A" w14:textId="407FF0B3" w:rsidR="009C5C94" w:rsidRDefault="009C5C94" w:rsidP="00C941AB">
      <w:pPr>
        <w:pStyle w:val="Heading2"/>
      </w:pPr>
      <w:bookmarkStart w:id="99" w:name="_Toc147153085"/>
      <w:r>
        <w:t>Heart Health Wellbeing Practitioners</w:t>
      </w:r>
      <w:bookmarkEnd w:id="99"/>
    </w:p>
    <w:p w14:paraId="2E402CFF" w14:textId="77777777" w:rsidR="009C5C94" w:rsidRDefault="009C5C94" w:rsidP="0011666E"/>
    <w:p w14:paraId="05F0EBBF" w14:textId="6AFA9747" w:rsidR="009C5C94" w:rsidRDefault="00A35E19" w:rsidP="0011666E">
      <w:r>
        <w:t xml:space="preserve">There are a variety of healthcare professionals dedicated to supporting individuals in enhancing their heart health and overall cardiovascular well-being. Wellbeing Practitioners play a crucial role in diagnosing, treating, managing, and preventing heart and cardiovascular conditions. They excel in evaluating risk factors associated with heart disease, offering guidance on cultivating heart-healthy lifestyles, enhancing cardiovascular fitness, strength, and mobility, crafting dietary plans tailored to heart health, particularly in managing conditions such as high blood pressure and high cholesterol. Wellbeing Practitioners also contribute significantly to cardiac rehabilitation programs and employ dietary adjustments, supplements, and lifestyle modifications to bolster heart health. The Wellness Revolution explores a few of Wellbeing Practitioners that you may turn to in reaching out to enhance your heart health and cardiovascular </w:t>
      </w:r>
      <w:r w:rsidR="00E2266C">
        <w:t>wellbeing</w:t>
      </w:r>
      <w:r>
        <w:t>.</w:t>
      </w:r>
      <w:r w:rsidR="00C941AB">
        <w:br/>
      </w:r>
    </w:p>
    <w:p w14:paraId="71510794" w14:textId="48A2F28F" w:rsidR="00872BEA" w:rsidRDefault="00872BEA" w:rsidP="00A35E19">
      <w:pPr>
        <w:pStyle w:val="Heading3"/>
      </w:pPr>
      <w:bookmarkStart w:id="100" w:name="_Toc147153086"/>
      <w:r>
        <w:t>Cardiologists</w:t>
      </w:r>
      <w:bookmarkEnd w:id="100"/>
    </w:p>
    <w:p w14:paraId="25A20DB0" w14:textId="77777777" w:rsidR="00A35E19" w:rsidRPr="00A35E19" w:rsidRDefault="00A35E19" w:rsidP="00A35E19"/>
    <w:p w14:paraId="7158D246" w14:textId="3CE5589D" w:rsidR="00354CEB" w:rsidRDefault="00A35E19" w:rsidP="0011666E">
      <w:r>
        <w:t>Cardiologists are highly trained medical doctors with expertise in the diagnosis, treatment, and prevention of diseases related to the heart and cardiovascular system. They play a pivotal role in the management of a wide range of cardiac conditions, ensuring that patients receive the most appropriate care for their specific needs. Within the field of cardiology, there are sub-specializations, such as electrophysiologists, who focus on diagnosing and treating heart rhythm disorders known as arrhythmias. Additionally, interventional cardiologists employ minimally invasive procedures and interventions to address conditions like blocked arteries and structural heart defects.</w:t>
      </w:r>
      <w:r>
        <w:br/>
      </w:r>
      <w:r>
        <w:br/>
        <w:t>In their practice, cardiologists utilize a variety of diagnostic tools, including echocardiograms, ECGs, stress tests, and cardiac catheterization, to pinpoint heart and vascular issues accurately. They develop personalized treatment plans tailored to the patient's condition, which may encompass prescription medications, lifestyle adjustments, minimally invasive interventions, or, in some cases, surgical procedures, depending on the severity of the disease. Furthermore, cardiologists play a vital role in assessing the risk factors for heart disease in patients, offering effective strategies for risk reduction, and performing interventional procedures like angioplasty, stent placement, and pacemaker implantation as part of comprehensive cardiac care.</w:t>
      </w:r>
    </w:p>
    <w:tbl>
      <w:tblPr>
        <w:tblStyle w:val="TableGrid"/>
        <w:tblW w:w="0" w:type="auto"/>
        <w:tblLook w:val="04A0" w:firstRow="1" w:lastRow="0" w:firstColumn="1" w:lastColumn="0" w:noHBand="0" w:noVBand="1"/>
      </w:tblPr>
      <w:tblGrid>
        <w:gridCol w:w="9016"/>
      </w:tblGrid>
      <w:tr w:rsidR="00354CEB" w14:paraId="01D0F498" w14:textId="77777777" w:rsidTr="00354CEB">
        <w:tc>
          <w:tcPr>
            <w:tcW w:w="9016" w:type="dxa"/>
          </w:tcPr>
          <w:p w14:paraId="4E7A9F53" w14:textId="7B88F671" w:rsidR="00354CEB" w:rsidRPr="007125F8" w:rsidRDefault="00354CEB" w:rsidP="007125F8">
            <w:pPr>
              <w:jc w:val="center"/>
              <w:rPr>
                <w:sz w:val="16"/>
                <w:szCs w:val="16"/>
              </w:rPr>
            </w:pPr>
            <w:r w:rsidRPr="007125F8">
              <w:rPr>
                <w:sz w:val="16"/>
                <w:szCs w:val="16"/>
              </w:rPr>
              <w:t>Diagnosis</w:t>
            </w:r>
          </w:p>
          <w:p w14:paraId="6B7EFD86" w14:textId="1F86D755" w:rsidR="00354CEB" w:rsidRDefault="00354CEB" w:rsidP="007125F8">
            <w:pPr>
              <w:jc w:val="center"/>
            </w:pPr>
            <w:r w:rsidRPr="007125F8">
              <w:rPr>
                <w:sz w:val="16"/>
                <w:szCs w:val="16"/>
              </w:rPr>
              <w:t>Diagnostic tools and tests</w:t>
            </w:r>
            <w:r w:rsidRPr="007125F8">
              <w:rPr>
                <w:sz w:val="16"/>
                <w:szCs w:val="16"/>
              </w:rPr>
              <w:br/>
              <w:t>Treatment</w:t>
            </w:r>
            <w:r w:rsidRPr="007125F8">
              <w:rPr>
                <w:sz w:val="16"/>
                <w:szCs w:val="16"/>
              </w:rPr>
              <w:br/>
              <w:t>Prevention</w:t>
            </w:r>
            <w:r w:rsidRPr="007125F8">
              <w:rPr>
                <w:sz w:val="16"/>
                <w:szCs w:val="16"/>
              </w:rPr>
              <w:br/>
              <w:t>Monitoring</w:t>
            </w:r>
            <w:r w:rsidRPr="007125F8">
              <w:rPr>
                <w:sz w:val="16"/>
                <w:szCs w:val="16"/>
              </w:rPr>
              <w:br/>
              <w:t>Cardiac Procedures</w:t>
            </w:r>
            <w:r w:rsidRPr="007125F8">
              <w:rPr>
                <w:sz w:val="16"/>
                <w:szCs w:val="16"/>
              </w:rPr>
              <w:br/>
              <w:t>Consultations and Referrals</w:t>
            </w:r>
            <w:r w:rsidRPr="007125F8">
              <w:rPr>
                <w:sz w:val="16"/>
                <w:szCs w:val="16"/>
              </w:rPr>
              <w:br/>
              <w:t>Research and Education</w:t>
            </w:r>
          </w:p>
        </w:tc>
      </w:tr>
    </w:tbl>
    <w:p w14:paraId="3373CB73" w14:textId="608F37B4" w:rsidR="00872BEA" w:rsidRDefault="00872BEA" w:rsidP="0011666E">
      <w:r>
        <w:br/>
      </w:r>
    </w:p>
    <w:p w14:paraId="6DBE2588" w14:textId="315DD135" w:rsidR="00EB6963" w:rsidRDefault="00BC4538" w:rsidP="00A35E19">
      <w:pPr>
        <w:pStyle w:val="Heading3"/>
      </w:pPr>
      <w:bookmarkStart w:id="101" w:name="_Toc147153087"/>
      <w:r>
        <w:t>Herbal Medicine</w:t>
      </w:r>
      <w:bookmarkEnd w:id="101"/>
      <w:r w:rsidR="00EB6963" w:rsidRPr="00EB6963">
        <w:t xml:space="preserve"> </w:t>
      </w:r>
    </w:p>
    <w:p w14:paraId="08131F7B" w14:textId="77777777" w:rsidR="00A35E19" w:rsidRDefault="00A35E19" w:rsidP="0011666E"/>
    <w:p w14:paraId="4214A373" w14:textId="3F2B3FB6" w:rsidR="00BC4538" w:rsidRDefault="00BC4538" w:rsidP="0011666E">
      <w:r>
        <w:t xml:space="preserve">Herbal medicine is another cornerstone of naturopathic practice. Naturopaths might prescribe remedies like hawthorn, garlic, or ginkgo biloba, which are believed to have heart-healthy properties. </w:t>
      </w:r>
      <w:r>
        <w:lastRenderedPageBreak/>
        <w:t xml:space="preserve">Recognizing the profound impact of stress on heart health, they emphasize stress reduction through relaxation methods and mindfulness techniques. </w:t>
      </w:r>
    </w:p>
    <w:p w14:paraId="0C6134CF" w14:textId="1D43FE13" w:rsidR="00EB6963" w:rsidRDefault="00EB6963" w:rsidP="0011666E">
      <w:r>
        <w:t>Naturopaths adopt a holistic approach to heart and cardiovascular health, prioritizing natural and lifestyle interventions to bolster heart well-being and mitigate cardiovascular risks. They often begin with dietary recommendations that promote heart health, emphasizing the consumption of wholesome foods like fruits, vegetables, whole grains, lean proteins, and healthy fats while advising against processed foods and excessive sugar and unhealthy fats. Complementing this, naturopaths frequently incorporate nutritional supplements, such as omega-3 fatty acids and CoQ10, to support optimal heart function. Lifestyle modifications also play a pivotal role, with naturopaths advocating for regular exercise, effective stress management techniques, smoking cessation, and maintaining a healthy weight as key components of cardiovascular care.</w:t>
      </w:r>
      <w:r>
        <w:br/>
      </w:r>
    </w:p>
    <w:p w14:paraId="499BA57E" w14:textId="77777777" w:rsidR="00E1446F" w:rsidRDefault="00E1446F" w:rsidP="00A35E19">
      <w:pPr>
        <w:pStyle w:val="Heading3"/>
      </w:pPr>
      <w:bookmarkStart w:id="102" w:name="_Toc147153088"/>
      <w:r>
        <w:t>Chinese Medicine</w:t>
      </w:r>
      <w:bookmarkEnd w:id="102"/>
    </w:p>
    <w:p w14:paraId="431BC830" w14:textId="77777777" w:rsidR="00A35E19" w:rsidRDefault="00A35E19" w:rsidP="00E1446F"/>
    <w:p w14:paraId="7328AE8F" w14:textId="18668B2C" w:rsidR="00E1446F" w:rsidRDefault="00E1446F" w:rsidP="00E1446F">
      <w:r>
        <w:t>Traditional Chinese Medicine (TCM) brings together acupuncture and herbal formulas to address various aspects of heart health and blood circulation.</w:t>
      </w:r>
      <w:r w:rsidR="00A35E19">
        <w:t xml:space="preserve"> </w:t>
      </w:r>
      <w:r>
        <w:t>Acupuncture is employed to stimulate specific points associated with the heart and pericardium channels. These channels traverse from the fingertips along the arm's dorsal side towards the chest. The primary aim is to enhance circulation and promote mental calmness, as TCM believes that the mind and heart are intricately connected.</w:t>
      </w:r>
      <w:r>
        <w:br/>
      </w:r>
      <w:r>
        <w:br/>
        <w:t>TCM also harnesses the power of herbal formulas like Xue Fu Zhu Yu Tang, renowned for invigorating blood circulation, alleviating blood stasis (a condition akin to blood blockage or stagnation</w:t>
      </w:r>
      <w:r w:rsidR="00490A39">
        <w:t>) and</w:t>
      </w:r>
      <w:r>
        <w:t xml:space="preserve"> supporting cardiovascular health. Additionally, notable herbs such as Dan Shen, Huang Qin, Lingzhi, and Ren Shen (Ginseng) contribute to heart health, often indirectly by addressing conditions that TCM identifies as heart-related issues, like heart Qi deficiency.</w:t>
      </w:r>
      <w:r>
        <w:br/>
      </w:r>
      <w:r>
        <w:br/>
        <w:t xml:space="preserve">This holistic approach underscores how TCM seeks to balance the body and mind, ultimately promoting heart health and overall well-being through the regulation of energy flow and circulation. </w:t>
      </w:r>
      <w:r w:rsidR="00490A39">
        <w:t>It is</w:t>
      </w:r>
      <w:r>
        <w:t xml:space="preserve"> important to note that TCM treatments are highly personalized and best administered by qualified practitioners who consider an individual's unique constitution and needs. These treatments often complement conventional medical approaches to cardiovascular health.</w:t>
      </w:r>
    </w:p>
    <w:p w14:paraId="47F893FA" w14:textId="77777777" w:rsidR="00E1446F" w:rsidRDefault="00E1446F" w:rsidP="0011666E"/>
    <w:p w14:paraId="28757AC4" w14:textId="77777777" w:rsidR="00E1446F" w:rsidRDefault="00E1446F" w:rsidP="0011666E"/>
    <w:p w14:paraId="40C5B237" w14:textId="77777777" w:rsidR="00E1446F" w:rsidRDefault="00E1446F" w:rsidP="0011666E"/>
    <w:p w14:paraId="7029104A" w14:textId="77777777" w:rsidR="00FA2F55" w:rsidRDefault="00FA2F55" w:rsidP="00FA2F55"/>
    <w:p w14:paraId="24E39B40" w14:textId="77777777" w:rsidR="00CD442A" w:rsidRDefault="00CD442A" w:rsidP="00FA2F55"/>
    <w:p w14:paraId="6A9CF57C" w14:textId="77777777" w:rsidR="00CD442A" w:rsidRDefault="00CD442A" w:rsidP="00FA2F55"/>
    <w:p w14:paraId="020E65EF" w14:textId="77777777" w:rsidR="00CD442A" w:rsidRDefault="00CD442A" w:rsidP="00FA2F55"/>
    <w:p w14:paraId="577B6C06" w14:textId="77777777" w:rsidR="00CD442A" w:rsidRDefault="00CD442A" w:rsidP="00FA2F55"/>
    <w:p w14:paraId="640BC30E" w14:textId="77777777" w:rsidR="00CD442A" w:rsidRDefault="00CD442A" w:rsidP="00FA2F55"/>
    <w:p w14:paraId="57E061CF" w14:textId="1CA773BC" w:rsidR="00FA2F55" w:rsidRDefault="00FA2F55" w:rsidP="00765749">
      <w:pPr>
        <w:pStyle w:val="Heading1"/>
      </w:pPr>
      <w:bookmarkStart w:id="103" w:name="_Toc147153089"/>
      <w:r>
        <w:lastRenderedPageBreak/>
        <w:t>Week 5: Sleep</w:t>
      </w:r>
      <w:r w:rsidR="00BC4538">
        <w:t xml:space="preserve"> Hygiene</w:t>
      </w:r>
      <w:bookmarkEnd w:id="103"/>
    </w:p>
    <w:p w14:paraId="14C07224" w14:textId="77777777" w:rsidR="00765749" w:rsidRDefault="00765749" w:rsidP="00765749"/>
    <w:p w14:paraId="764ABBE3" w14:textId="6E25C7F0" w:rsidR="00E150B0" w:rsidRDefault="00765749" w:rsidP="00765749">
      <w:r>
        <w:t xml:space="preserve">Welcome to Week 5 of The Wellness Revolution course! As we embark on this week's journey, we delve into a fundamental aspect of our overall well-being—our sleep. By now, </w:t>
      </w:r>
      <w:r w:rsidR="00490A39">
        <w:t>you are</w:t>
      </w:r>
      <w:r>
        <w:t xml:space="preserve"> familiar with the course structure, which aims to provide a solid foundation on each topic, explore effective strategies, delve into methods for tracking progress, and finally, guide you in seeking assistance where needed. This week, we shift our focus to the vital and transformative nature of sleep, but the structure will be the </w:t>
      </w:r>
      <w:r w:rsidR="00490A39">
        <w:t>same.</w:t>
      </w:r>
      <w:r w:rsidR="00654506">
        <w:t xml:space="preserve"> </w:t>
      </w:r>
      <w:r>
        <w:t>Get ready for a journey that will empower you with the knowledge and tools to optimize your sleep and, consequently, enhance your overall quality of life</w:t>
      </w:r>
      <w:r w:rsidR="00654506">
        <w:t>!</w:t>
      </w:r>
    </w:p>
    <w:p w14:paraId="27C34DC0" w14:textId="77777777" w:rsidR="00E150B0" w:rsidRDefault="00E150B0" w:rsidP="00765749"/>
    <w:p w14:paraId="67632A99" w14:textId="77777777" w:rsidR="00CF3877" w:rsidRDefault="00E150B0" w:rsidP="00765749">
      <w:pPr>
        <w:rPr>
          <w:rStyle w:val="Heading3Char"/>
        </w:rPr>
      </w:pPr>
      <w:bookmarkStart w:id="104" w:name="_Toc147153090"/>
      <w:r w:rsidRPr="00E150B0">
        <w:rPr>
          <w:rStyle w:val="Heading3Char"/>
        </w:rPr>
        <w:t>Restorative Sleep</w:t>
      </w:r>
      <w:bookmarkEnd w:id="104"/>
    </w:p>
    <w:p w14:paraId="7FD2EC56" w14:textId="76885649" w:rsidR="00E150B0" w:rsidRPr="00E150B0" w:rsidRDefault="00E150B0" w:rsidP="00765749">
      <w:r>
        <w:br/>
        <w:t>Sleep is an undeniable and essential aspect of human existence. It exerts a profound influence on every dimension of our health and overall well-being. As we devote approximately one-third of our lives to slumber, it is incumbent upon us to acknowledge the profound significance of sleep and to prioritize it accordingly. Adequate sleep is not a mere luxury; it stands as a fundamental requirement for the optimal functioning of our bodies and minds. Striking the delicate equilibrium between the quantity and quality of sleep emerges as a paramount concern.</w:t>
      </w:r>
      <w:r>
        <w:br/>
      </w:r>
      <w:r>
        <w:br/>
        <w:t>Sleep, beyond being a mere state of rest, assumes the role of a critical period during which our bodies and brains undergo a multifaceted process of rejuvenation and restoration. It is a time when the mind embarks on the journey of dreaming, memories are consolidated, and the body engages in vital repair and revitalization. The absence of sufficient sleep can precipitate a cascade of adverse effects, including a decline in memory function, heightened levels of stress hormones, a pervasive sense of overwhelm, mounting fatigue, and a compromised ability to regulate emotions.</w:t>
      </w:r>
      <w:r>
        <w:br/>
      </w:r>
      <w:r>
        <w:br/>
        <w:t>During restful slumber, the body enters a state of relaxation wherein blood supply to muscles is heightened, thereby facilitating tissue growth and repair. Our skin receives a boost, leading to increased hydration and improved complexion. Simultaneously, the body's natural repair processes are activated, bolstering our immune system's defences through the production of antibodies. Furthermore, this state of repose triggers the release of hormones responsible for growth, development, and the delicate balance of our appetites.</w:t>
      </w:r>
      <w:r>
        <w:br/>
      </w:r>
      <w:r>
        <w:br/>
        <w:t xml:space="preserve">Our sleep is unequivocally and undeniably restorative. It serves as the cornerstone upon which our physical and mental well-being is built. To neglect the profound importance of sleep is to imperil the very foundation of our health. It is, therefore, incumbent upon us to accord sleep the reverence and attention it warrants, recognizing it as an indispensable ally in our quest for a healthier, more balanced, and fulfilling </w:t>
      </w:r>
      <w:r w:rsidR="00E2266C">
        <w:t>life</w:t>
      </w:r>
      <w:r>
        <w:t>.</w:t>
      </w:r>
    </w:p>
    <w:p w14:paraId="7D4D72F6" w14:textId="77777777" w:rsidR="00E150B0" w:rsidRDefault="00E150B0" w:rsidP="00765749">
      <w:pPr>
        <w:rPr>
          <w:lang w:val="en-US"/>
        </w:rPr>
      </w:pPr>
    </w:p>
    <w:p w14:paraId="321D242D" w14:textId="49B9F088" w:rsidR="00654506" w:rsidRDefault="00654506" w:rsidP="00E150B0">
      <w:pPr>
        <w:pStyle w:val="Heading3"/>
        <w:rPr>
          <w:lang w:val="en-US"/>
        </w:rPr>
      </w:pPr>
      <w:bookmarkStart w:id="105" w:name="_Toc147153091"/>
      <w:r>
        <w:rPr>
          <w:lang w:val="en-US"/>
        </w:rPr>
        <w:t>Stages of Sleep</w:t>
      </w:r>
      <w:bookmarkEnd w:id="105"/>
    </w:p>
    <w:p w14:paraId="123C4851" w14:textId="77777777" w:rsidR="00E150B0" w:rsidRDefault="00E150B0" w:rsidP="00765749"/>
    <w:p w14:paraId="699EE7B9" w14:textId="7603FE36" w:rsidR="00654506" w:rsidRDefault="00654506" w:rsidP="00765749">
      <w:r>
        <w:t>Throughout the various stages of sleep, our systems undergo healing and recovery, preparing us for the challenges of a new day</w:t>
      </w:r>
      <w:r w:rsidR="00E150B0">
        <w:t xml:space="preserve">. </w:t>
      </w:r>
    </w:p>
    <w:p w14:paraId="14DF836F" w14:textId="77777777" w:rsidR="00E150B0" w:rsidRDefault="00E150B0" w:rsidP="00765749">
      <w:r>
        <w:lastRenderedPageBreak/>
        <w:t xml:space="preserve">Sleep is divided into several stages, with each stage characterized by distinct patterns of brain activity and physiological changes. These stages are broadly categorized into two main types: Rapid Eye Movement (REM) sleep and Non-Rapid Eye Movement (NREM) sleep. </w:t>
      </w:r>
      <w:r>
        <w:br/>
      </w:r>
    </w:p>
    <w:p w14:paraId="4BE5242A" w14:textId="7D0BCC51" w:rsidR="00E150B0" w:rsidRDefault="00E150B0" w:rsidP="0046311F">
      <w:pPr>
        <w:pStyle w:val="ListParagraph"/>
        <w:numPr>
          <w:ilvl w:val="0"/>
          <w:numId w:val="13"/>
        </w:numPr>
      </w:pPr>
      <w:r w:rsidRPr="00E150B0">
        <w:rPr>
          <w:b/>
          <w:bCs/>
        </w:rPr>
        <w:t>Wakefulness</w:t>
      </w:r>
      <w:r>
        <w:t xml:space="preserve">: when </w:t>
      </w:r>
      <w:r w:rsidR="00490A39">
        <w:t>you are</w:t>
      </w:r>
      <w:r>
        <w:t xml:space="preserve"> awake, your breathing is typically regular and controlled. You are conscious and alert, so you consciously control your breathing rate and depth based on your body's oxygen and carbon dioxide levels.</w:t>
      </w:r>
    </w:p>
    <w:p w14:paraId="673CA309" w14:textId="77777777" w:rsidR="00E150B0" w:rsidRDefault="00E150B0" w:rsidP="00E150B0">
      <w:pPr>
        <w:pStyle w:val="ListParagraph"/>
      </w:pPr>
    </w:p>
    <w:p w14:paraId="3E0C90FC" w14:textId="77777777" w:rsidR="00E150B0" w:rsidRDefault="00E150B0" w:rsidP="0046311F">
      <w:pPr>
        <w:pStyle w:val="ListParagraph"/>
        <w:numPr>
          <w:ilvl w:val="0"/>
          <w:numId w:val="13"/>
        </w:numPr>
      </w:pPr>
      <w:r w:rsidRPr="00E150B0">
        <w:rPr>
          <w:b/>
          <w:bCs/>
        </w:rPr>
        <w:t>NREM Stage 1 (N1):</w:t>
      </w:r>
      <w:r>
        <w:t xml:space="preserve"> this is the transition from wakefulness to sleep. Breathing during N1 is generally slow and regular but may include occasional irregularities.</w:t>
      </w:r>
    </w:p>
    <w:p w14:paraId="0322E1C7" w14:textId="77777777" w:rsidR="00E150B0" w:rsidRDefault="00E150B0" w:rsidP="00E150B0">
      <w:pPr>
        <w:pStyle w:val="ListParagraph"/>
      </w:pPr>
    </w:p>
    <w:p w14:paraId="6C8352E9" w14:textId="77777777" w:rsidR="00E150B0" w:rsidRDefault="00E150B0" w:rsidP="0046311F">
      <w:pPr>
        <w:pStyle w:val="ListParagraph"/>
        <w:numPr>
          <w:ilvl w:val="0"/>
          <w:numId w:val="13"/>
        </w:numPr>
      </w:pPr>
      <w:r w:rsidRPr="00E150B0">
        <w:rPr>
          <w:b/>
          <w:bCs/>
        </w:rPr>
        <w:t>NREM Stage 2 (N2):</w:t>
      </w:r>
      <w:r>
        <w:t xml:space="preserve"> N2 is a deeper stage of NREM sleep. Breathing continues to be regular but may become slightly slower and shallower compared to wakefulness. This stage is characterized by the presence of sleep spindles (short bursts of brain activity) and K-complexes (sudden, sharp EEG waveforms).</w:t>
      </w:r>
    </w:p>
    <w:p w14:paraId="05109980" w14:textId="77777777" w:rsidR="00E150B0" w:rsidRDefault="00E150B0" w:rsidP="00E150B0">
      <w:pPr>
        <w:pStyle w:val="ListParagraph"/>
      </w:pPr>
    </w:p>
    <w:p w14:paraId="4E750641" w14:textId="7B2B4170" w:rsidR="00C25E0E" w:rsidRDefault="00E150B0" w:rsidP="0046311F">
      <w:pPr>
        <w:pStyle w:val="ListParagraph"/>
        <w:numPr>
          <w:ilvl w:val="0"/>
          <w:numId w:val="13"/>
        </w:numPr>
      </w:pPr>
      <w:r w:rsidRPr="00E150B0">
        <w:rPr>
          <w:b/>
          <w:bCs/>
        </w:rPr>
        <w:t>NREM Stage 3 (N3) - Slow-Wave Sleep (SWS</w:t>
      </w:r>
      <w:r>
        <w:t xml:space="preserve">): deep or slow-wave sleep. Breathing is slower and more regular than in the lighter NREM stages. </w:t>
      </w:r>
      <w:r w:rsidR="00490A39">
        <w:t>It is</w:t>
      </w:r>
      <w:r>
        <w:t xml:space="preserve"> challenging to awaken someone from N3 sleep, and this stage is crucial for physical and mental restoration. Sleepwalking and night terrors can occur during this stage.</w:t>
      </w:r>
    </w:p>
    <w:p w14:paraId="7A7DBD6F" w14:textId="77777777" w:rsidR="00C25E0E" w:rsidRDefault="00C25E0E" w:rsidP="00C25E0E">
      <w:pPr>
        <w:pStyle w:val="ListParagraph"/>
      </w:pPr>
    </w:p>
    <w:p w14:paraId="106C5F91" w14:textId="75262D20" w:rsidR="00C25E0E" w:rsidRDefault="00C25E0E" w:rsidP="0046311F">
      <w:pPr>
        <w:pStyle w:val="ListParagraph"/>
        <w:numPr>
          <w:ilvl w:val="0"/>
          <w:numId w:val="13"/>
        </w:numPr>
      </w:pPr>
      <w:r w:rsidRPr="00C25E0E">
        <w:rPr>
          <w:b/>
          <w:bCs/>
        </w:rPr>
        <w:t>REM (Rapid Eye Movement) Sleep</w:t>
      </w:r>
      <w:r>
        <w:t xml:space="preserve">: REM sleep is a fascinating stage characterized by rapid eye movements, heightened brain activity, and the onset of vivid dreams. One of the notable features of REM sleep is its distinct impact on breathing patterns, which become irregular and shallower in comparison to the earlier Non-Rapid Eye Movement (NREM) stages. Moreover, REM sleep ushers in a peculiar phenomenon where </w:t>
      </w:r>
      <w:r w:rsidR="00490A39">
        <w:t>most of</w:t>
      </w:r>
      <w:r>
        <w:t xml:space="preserve"> our muscles experience a temporary paralysis, although exceptions exist for the diaphragm and the eye muscles. This unique muscular quiescence is believed to prevent us from physically acting out our dreams. </w:t>
      </w:r>
    </w:p>
    <w:p w14:paraId="289AF3C7" w14:textId="77777777" w:rsidR="00C25E0E" w:rsidRDefault="00C25E0E" w:rsidP="00C25E0E">
      <w:pPr>
        <w:pStyle w:val="ListParagraph"/>
      </w:pPr>
    </w:p>
    <w:p w14:paraId="7BE7DEF5" w14:textId="213F9039" w:rsidR="00E150B0" w:rsidRDefault="00C25E0E" w:rsidP="00626C9D">
      <w:r>
        <w:t xml:space="preserve">Beyond its observable effects, REM sleep is a hive of neurological activity. </w:t>
      </w:r>
      <w:r w:rsidR="00490A39">
        <w:t>It is</w:t>
      </w:r>
      <w:r>
        <w:t xml:space="preserve"> a phase where the brain is highly engaged in various cognitive processes. During REM, the brain processes and consolidates information, contributing to memory formation and emotional resolution. </w:t>
      </w:r>
      <w:r w:rsidR="00490A39">
        <w:t>It is</w:t>
      </w:r>
      <w:r>
        <w:t xml:space="preserve"> a time when neural connections are forged, and the brain effectively "takes out the garbage," clearing away unnecessary information and promoting cognitive efficiency.</w:t>
      </w:r>
      <w:r>
        <w:br/>
      </w:r>
    </w:p>
    <w:p w14:paraId="1A5E2936" w14:textId="68378DC2" w:rsidR="00E150B0" w:rsidRDefault="00E150B0" w:rsidP="00626C9D">
      <w:pPr>
        <w:rPr>
          <w:lang w:val="en-US"/>
        </w:rPr>
      </w:pPr>
      <w:r>
        <w:t xml:space="preserve">Throughout the sleep cycle, which typically lasts around 90 minutes and repeats several times during the night, you move through these stages. The cycle begins with NREM sleep and progresses to REM sleep. As the night goes on, the proportion of time spent in REM sleep increases, while the amount of time spent in deep NREM (N3) sleep decreases. </w:t>
      </w:r>
      <w:r w:rsidRPr="00E150B0">
        <w:rPr>
          <w:lang w:val="en-US"/>
        </w:rPr>
        <w:t xml:space="preserve">REM makes up between 20-25% of all sleep </w:t>
      </w:r>
      <w:r w:rsidR="00490A39" w:rsidRPr="00E150B0">
        <w:rPr>
          <w:lang w:val="en-US"/>
        </w:rPr>
        <w:t>time.</w:t>
      </w:r>
    </w:p>
    <w:p w14:paraId="50EF315C" w14:textId="77777777" w:rsidR="00E150B0" w:rsidRDefault="00E150B0" w:rsidP="00E150B0">
      <w:pPr>
        <w:ind w:left="360"/>
        <w:rPr>
          <w:lang w:val="en-US"/>
        </w:rPr>
      </w:pPr>
    </w:p>
    <w:p w14:paraId="53C36535" w14:textId="77777777" w:rsidR="008C5430" w:rsidRDefault="008C5430" w:rsidP="00E150B0">
      <w:pPr>
        <w:ind w:left="360"/>
        <w:rPr>
          <w:lang w:val="en-US"/>
        </w:rPr>
      </w:pPr>
    </w:p>
    <w:p w14:paraId="181C0118" w14:textId="40DC47FA" w:rsidR="00E150B0" w:rsidRDefault="008C5430" w:rsidP="008C5430">
      <w:pPr>
        <w:pStyle w:val="Heading3"/>
        <w:rPr>
          <w:lang w:val="en-US"/>
        </w:rPr>
      </w:pPr>
      <w:bookmarkStart w:id="106" w:name="_Toc147153092"/>
      <w:r>
        <w:rPr>
          <w:lang w:val="en-US"/>
        </w:rPr>
        <w:lastRenderedPageBreak/>
        <w:t xml:space="preserve">The Importance of Sleep </w:t>
      </w:r>
      <w:r w:rsidR="00490A39">
        <w:rPr>
          <w:lang w:val="en-US"/>
        </w:rPr>
        <w:t>from</w:t>
      </w:r>
      <w:r>
        <w:rPr>
          <w:lang w:val="en-US"/>
        </w:rPr>
        <w:t xml:space="preserve"> A </w:t>
      </w:r>
      <w:r w:rsidR="00C25E0E">
        <w:rPr>
          <w:lang w:val="en-US"/>
        </w:rPr>
        <w:t>TCM Perspective</w:t>
      </w:r>
      <w:bookmarkEnd w:id="106"/>
    </w:p>
    <w:p w14:paraId="3C4E630A" w14:textId="126C30CE" w:rsidR="007432E4" w:rsidRDefault="00FB7B84" w:rsidP="00765749">
      <w:r>
        <w:br/>
      </w:r>
      <w:r>
        <w:br/>
        <w:t>From the perspective of Traditional Chinese Medicine (TCM), sleep holds profound significance for an individual's state of mind, known as "shen," and the ethereal soul. According to TCM principles, the quality of one's sleep is intricately linked to the condition of "</w:t>
      </w:r>
      <w:r w:rsidR="00E2266C">
        <w:t>Xue</w:t>
      </w:r>
      <w:r>
        <w:t>" (blood) and "yin" (substance), with particular emphasis on the health of the heart and liver.</w:t>
      </w:r>
      <w:r>
        <w:br/>
      </w:r>
      <w:r>
        <w:br/>
        <w:t>In TCM, the heart is regarded as the residence of the mind, and the liver is considered the dwelling place of the ethereal soul. The ethereal soul is a unique aspect of the soul that possesses the capacity to traverse between the physical and spirit worlds. During sleep, it is believed that the ethereal soul may journey into the realm of spirits, connecting with otherworldly beings.</w:t>
      </w:r>
      <w:r>
        <w:br/>
      </w:r>
      <w:r>
        <w:br/>
        <w:t>To maintain harmony and balance in this delicate dance between the physical and spiritual realms, it is crucial for the ethereal soul to remain grounded in the physical world. This anchoring is facilitated by ensuring that the liver retains a sufficient substance. When the liver lacks substance, there is a risk that the ethereal soul may wander too far during the night, potentially disrupting the individual's sleep and wakefulness.</w:t>
      </w:r>
      <w:r>
        <w:br/>
      </w:r>
      <w:r>
        <w:br/>
        <w:t>While this nocturnal adventure into the spirit world can be seen as an intriguing opportunity for connection and exploration, it can also be disconcerting for the person inhabiting the realm of waking reality. The potential for disturbances arising from a wandering ethereal soul underscores the importance, according to TCM, of maintaining the balance and health of the heart, liver, and overall well-being to ensure a restful and harmonious sleep experience. In this way, TCM recognizes the profound interconnectedness between the physical and spiritual aspects of our existence, with sleep serving as a bridge between these two realms.</w:t>
      </w:r>
    </w:p>
    <w:p w14:paraId="3F78E567" w14:textId="77777777" w:rsidR="00CB51B2" w:rsidRDefault="00CB51B2" w:rsidP="008751CE"/>
    <w:p w14:paraId="1562FE07" w14:textId="0A9BC6FE" w:rsidR="00CB51B2" w:rsidRDefault="000E0D14" w:rsidP="008751CE">
      <w:bookmarkStart w:id="107" w:name="_Toc147153093"/>
      <w:r w:rsidRPr="001A2C75">
        <w:rPr>
          <w:rStyle w:val="Heading2Char"/>
        </w:rPr>
        <w:t>Th</w:t>
      </w:r>
      <w:r w:rsidR="00CB51B2" w:rsidRPr="001A2C75">
        <w:rPr>
          <w:rStyle w:val="Heading2Char"/>
        </w:rPr>
        <w:t>e Secrets to Restorative Sleep</w:t>
      </w:r>
      <w:bookmarkEnd w:id="107"/>
      <w:r w:rsidR="00CB51B2">
        <w:br/>
      </w:r>
      <w:r w:rsidR="00CB51B2">
        <w:br/>
        <w:t>Sleep is a fundamental pillar of our overall well-being, influencing every aspect of our lives. To attain the restorative benefits that sleep offers, we must prioritize its quality. This quest for optimal sleep quality is guided by four key elements: sleep quantity, a structured sleep routine, sleep hygiene, and the art of transitioning into sleep mode. By embracing these principles and implementing strategies tailored to your needs, you can unlock the marvels of restorative sleep.</w:t>
      </w:r>
    </w:p>
    <w:p w14:paraId="4499CABC" w14:textId="77777777" w:rsidR="00BC4538" w:rsidRDefault="00CB51B2" w:rsidP="008751CE">
      <w:r w:rsidRPr="008751CE">
        <w:rPr>
          <w:noProof/>
        </w:rPr>
        <w:drawing>
          <wp:inline distT="0" distB="0" distL="0" distR="0" wp14:anchorId="5C10BC62" wp14:editId="10C30373">
            <wp:extent cx="5731510" cy="1379220"/>
            <wp:effectExtent l="0" t="0" r="40640" b="0"/>
            <wp:docPr id="1175430380" name="Diagram 1">
              <a:extLst xmlns:a="http://schemas.openxmlformats.org/drawingml/2006/main">
                <a:ext uri="{FF2B5EF4-FFF2-40B4-BE49-F238E27FC236}">
                  <a16:creationId xmlns:a16="http://schemas.microsoft.com/office/drawing/2014/main" id="{2D27376A-2F15-4125-AB3B-7C39AF10A4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br/>
      </w:r>
    </w:p>
    <w:p w14:paraId="2DAA8DC9" w14:textId="77777777" w:rsidR="00BC4538" w:rsidRDefault="00BC4538" w:rsidP="008751CE"/>
    <w:p w14:paraId="03E245FA" w14:textId="5B036E47" w:rsidR="00CB51B2" w:rsidRDefault="00CB51B2" w:rsidP="008751CE">
      <w:r>
        <w:lastRenderedPageBreak/>
        <w:br/>
      </w:r>
      <w:bookmarkStart w:id="108" w:name="_Toc147153094"/>
      <w:r w:rsidRPr="001A2C75">
        <w:rPr>
          <w:rStyle w:val="Heading3Char"/>
        </w:rPr>
        <w:t>The Power of a Sleep Routine</w:t>
      </w:r>
      <w:bookmarkEnd w:id="108"/>
    </w:p>
    <w:p w14:paraId="43F23437" w14:textId="77777777" w:rsidR="00CB51B2" w:rsidRDefault="00CB51B2" w:rsidP="008751CE">
      <w:r>
        <w:br/>
        <w:t>Your sleep routine is the gateway to restorative sleep, shaping your journey from wakefulness to slumber. It starts with planning your sleep time, establishing a regular bedtime and wake-up schedule. This consistency helps your brain prepare for sleep by regulating neurotransmitters for "sleep" and "wake" modes. A dependable routine assists the brain in coordinating your daily activities with your sleep patterns, optimizing your overall sleep quality.</w:t>
      </w:r>
      <w:r>
        <w:br/>
      </w:r>
      <w:r>
        <w:br/>
      </w:r>
      <w:r w:rsidRPr="001A2C75">
        <w:rPr>
          <w:rStyle w:val="Heading3Char"/>
        </w:rPr>
        <w:t>Calming the Body and Mind</w:t>
      </w:r>
    </w:p>
    <w:p w14:paraId="1A3A6495" w14:textId="77777777" w:rsidR="00CB51B2" w:rsidRDefault="00CB51B2" w:rsidP="008751CE">
      <w:r>
        <w:br/>
        <w:t>Preparing your body and mind for sleep is essential. Engage in calming activities such as meditation or reading before bedtime, while avoiding late-night eating and stimulants like caffeine and alcohol. Regular daytime exercise can help you expend excess energy, promoting physical fatigue conducive to rest. A cool shower or bath can help lower your body temperature, aiding in the transition to sleep mode.</w:t>
      </w:r>
      <w:r>
        <w:br/>
      </w:r>
    </w:p>
    <w:p w14:paraId="7EC35843" w14:textId="77777777" w:rsidR="00CB51B2" w:rsidRDefault="00CB51B2" w:rsidP="001A2C75">
      <w:pPr>
        <w:pStyle w:val="Heading3"/>
      </w:pPr>
      <w:bookmarkStart w:id="109" w:name="_Toc147153095"/>
      <w:r>
        <w:t>Shutting Off Screens</w:t>
      </w:r>
      <w:bookmarkEnd w:id="109"/>
    </w:p>
    <w:p w14:paraId="47DE7BD1" w14:textId="07864DD7" w:rsidR="00CB51B2" w:rsidRDefault="00CB51B2" w:rsidP="008751CE">
      <w:r>
        <w:br/>
        <w:t xml:space="preserve">The glow of screens from devices like phones, computers, and televisions can send mixed signals to your brain, inhibiting the shift to "sleep" mode. Turn off screens at least 30 minutes before bedtime, dim lights progressively, and keep screens away from your sleep space. This practice allows your brain to recognize that </w:t>
      </w:r>
      <w:r w:rsidR="00490A39">
        <w:t>it is</w:t>
      </w:r>
      <w:r>
        <w:t xml:space="preserve"> time for rest, not stimulation.</w:t>
      </w:r>
      <w:r>
        <w:br/>
      </w:r>
      <w:r>
        <w:br/>
      </w:r>
      <w:r w:rsidRPr="001A2C75">
        <w:rPr>
          <w:rStyle w:val="Heading3Char"/>
        </w:rPr>
        <w:t>Setting the Sleep Scene</w:t>
      </w:r>
    </w:p>
    <w:p w14:paraId="1C686350" w14:textId="6BB6A67D" w:rsidR="00CB51B2" w:rsidRDefault="00CB51B2" w:rsidP="008751CE">
      <w:r>
        <w:br/>
        <w:t>Craft a bedroom environment that promotes sleep. Ensure darkness and quietness, maintain a comfortable room temperature, and invest in a mattress and pillow that align with your sleep preferences. Consider using aromatherapy or calming ambiance to enhance your sleep setting.</w:t>
      </w:r>
      <w:r>
        <w:br/>
      </w:r>
      <w:r>
        <w:br/>
      </w:r>
      <w:r w:rsidRPr="001A2C75">
        <w:rPr>
          <w:rStyle w:val="Heading3Char"/>
        </w:rPr>
        <w:t>Staying Calm and Embracing Waking Moments</w:t>
      </w:r>
      <w:r>
        <w:br/>
      </w:r>
    </w:p>
    <w:p w14:paraId="1B719A1B" w14:textId="05A8C924" w:rsidR="00FF15E0" w:rsidRDefault="00CB51B2" w:rsidP="00CB51B2">
      <w:r>
        <w:t xml:space="preserve">Cultivate a sense of calm even during periods of wakefulness. Practice mindfulness and avoid letting your thoughts race during the night. Understand that </w:t>
      </w:r>
      <w:r w:rsidR="00490A39">
        <w:t>it is</w:t>
      </w:r>
      <w:r>
        <w:t xml:space="preserve"> natural to wake briefly during sleep and avoid panicking when it happens. Embrace your preferred sleep position and utilize relaxation techniques like warm drinks, reading, music, or meditation to ease back into slumber.</w:t>
      </w:r>
      <w:r>
        <w:br/>
      </w:r>
      <w:r>
        <w:br/>
      </w:r>
    </w:p>
    <w:p w14:paraId="35099D7A" w14:textId="77777777" w:rsidR="00FF15E0" w:rsidRDefault="00FF15E0" w:rsidP="00FF15E0"/>
    <w:p w14:paraId="73E3C113" w14:textId="77777777" w:rsidR="00FF15E0" w:rsidRDefault="00FF15E0" w:rsidP="00FF15E0"/>
    <w:p w14:paraId="068C9322" w14:textId="77777777" w:rsidR="00CB51B2" w:rsidRDefault="00CB51B2" w:rsidP="00FF15E0"/>
    <w:p w14:paraId="4A9066A9" w14:textId="410F97CF" w:rsidR="00FF15E0" w:rsidRDefault="001A2C75" w:rsidP="001A2C75">
      <w:pPr>
        <w:pStyle w:val="Heading2"/>
      </w:pPr>
      <w:bookmarkStart w:id="110" w:name="_Toc147153096"/>
      <w:r>
        <w:lastRenderedPageBreak/>
        <w:t xml:space="preserve">Utilising </w:t>
      </w:r>
      <w:r w:rsidR="00CB51B2">
        <w:t>Sleep Technology</w:t>
      </w:r>
      <w:bookmarkEnd w:id="110"/>
    </w:p>
    <w:p w14:paraId="647A8B81" w14:textId="77777777" w:rsidR="001A2C75" w:rsidRPr="001A2C75" w:rsidRDefault="001A2C75" w:rsidP="001A2C75"/>
    <w:p w14:paraId="412A52FC" w14:textId="3195B5A5" w:rsidR="00EC60DA" w:rsidRDefault="00EC60DA" w:rsidP="00CB51B2">
      <w:r>
        <w:t xml:space="preserve">If you find yourself still grappling with sleep issues despite diligently following the recommended strategies for effective sleep hygiene, it might be time to consider additional sleep aids or technologies to enhance your sleep experience and gain insights into your sleep patterns. Fortunately, there is a wide range of innovative technologies and tools available to support your quest for better sleep. Whether </w:t>
      </w:r>
      <w:r w:rsidR="00490A39">
        <w:t>you are</w:t>
      </w:r>
      <w:r>
        <w:t xml:space="preserve"> seeking to improve sleep quality, monitor your sleep patterns, or address specific sleep-related concerns, these technologies can provide valuable assistance:</w:t>
      </w:r>
      <w:r>
        <w:br/>
      </w:r>
    </w:p>
    <w:p w14:paraId="74E4BB06" w14:textId="1A4A3130" w:rsidR="006322FF" w:rsidRDefault="00EC60DA" w:rsidP="0046311F">
      <w:pPr>
        <w:pStyle w:val="ListParagraph"/>
        <w:numPr>
          <w:ilvl w:val="0"/>
          <w:numId w:val="15"/>
        </w:numPr>
      </w:pPr>
      <w:r w:rsidRPr="00915598">
        <w:rPr>
          <w:b/>
          <w:bCs/>
        </w:rPr>
        <w:t>Sleep Aids and Medications</w:t>
      </w:r>
      <w:r>
        <w:t xml:space="preserve">: </w:t>
      </w:r>
      <w:r w:rsidR="00490A39">
        <w:t>Over the counter</w:t>
      </w:r>
      <w:r>
        <w:t xml:space="preserve"> or prescription sleep aids and medications may be considered under the guidance of a healthcare professional for managing specific sleep disorders or conditions like </w:t>
      </w:r>
      <w:r w:rsidR="00490A39">
        <w:t>insomnia.</w:t>
      </w:r>
    </w:p>
    <w:p w14:paraId="55C7DCB5" w14:textId="77777777" w:rsidR="006322FF" w:rsidRDefault="006322FF" w:rsidP="006322FF">
      <w:pPr>
        <w:pStyle w:val="ListParagraph"/>
      </w:pPr>
    </w:p>
    <w:p w14:paraId="1579D562" w14:textId="77777777" w:rsidR="008F6237" w:rsidRDefault="008F6237" w:rsidP="0046311F">
      <w:pPr>
        <w:pStyle w:val="ListParagraph"/>
        <w:numPr>
          <w:ilvl w:val="0"/>
          <w:numId w:val="15"/>
        </w:numPr>
      </w:pPr>
      <w:r w:rsidRPr="0080011D">
        <w:rPr>
          <w:b/>
          <w:bCs/>
        </w:rPr>
        <w:t>Sleep Apps</w:t>
      </w:r>
      <w:r>
        <w:t>: Numerous smartphone apps offer guided meditation, sleep-inducing sounds, sleep tracking, and personalized recommendations for improving sleep quality.</w:t>
      </w:r>
    </w:p>
    <w:p w14:paraId="414D0607" w14:textId="77777777" w:rsidR="008F6237" w:rsidRPr="008F6237" w:rsidRDefault="008F6237" w:rsidP="008F6237">
      <w:pPr>
        <w:pStyle w:val="ListParagraph"/>
      </w:pPr>
    </w:p>
    <w:p w14:paraId="103F04C7" w14:textId="128F7374" w:rsidR="008F6237" w:rsidRDefault="00EC60DA" w:rsidP="0025360C">
      <w:pPr>
        <w:pStyle w:val="ListParagraph"/>
        <w:numPr>
          <w:ilvl w:val="0"/>
          <w:numId w:val="15"/>
        </w:numPr>
      </w:pPr>
      <w:r w:rsidRPr="00915598">
        <w:rPr>
          <w:b/>
          <w:bCs/>
        </w:rPr>
        <w:t>Sleep Tracking Devices</w:t>
      </w:r>
      <w:r>
        <w:t xml:space="preserve">: </w:t>
      </w:r>
      <w:r w:rsidR="003F6F1B">
        <w:t>Sleep tracking devices come in various forms and offer a range of features to monitor and enhance sleep quality. These options cater to diverse preferences and needs, enabling users to choose the device or app that best suits their lifestyle and sleep tracking requirements.</w:t>
      </w:r>
      <w:r w:rsidR="0025360C">
        <w:t xml:space="preserve"> </w:t>
      </w:r>
      <w:r w:rsidR="008F6237">
        <w:t>Contactless sleep tracking devices are advanced technologies that monitor sleep patterns without the need for physical contact with the user's body. They utilize non-invasive sensors and technology to collect data from a distance, enabling individuals to track their sleep without wearing any devices. These devices offer non-intrusive sleep monitoring, providing valuable data and recommendations for improving sleep quality</w:t>
      </w:r>
    </w:p>
    <w:p w14:paraId="7BBAF500" w14:textId="77777777" w:rsidR="006037D2" w:rsidRDefault="006037D2" w:rsidP="006037D2">
      <w:pPr>
        <w:pStyle w:val="ListParagraph"/>
      </w:pPr>
    </w:p>
    <w:p w14:paraId="3AD89E96" w14:textId="4AB4C488" w:rsidR="000E0D14" w:rsidRDefault="006037D2" w:rsidP="00B56BC1">
      <w:pPr>
        <w:pStyle w:val="ListParagraph"/>
        <w:numPr>
          <w:ilvl w:val="0"/>
          <w:numId w:val="15"/>
        </w:numPr>
      </w:pPr>
      <w:r w:rsidRPr="008F6237">
        <w:rPr>
          <w:b/>
          <w:bCs/>
        </w:rPr>
        <w:t>Sleep Environment Monitoring Devices</w:t>
      </w:r>
      <w:r>
        <w:t xml:space="preserve">: </w:t>
      </w:r>
      <w:r w:rsidR="008F6237">
        <w:t xml:space="preserve">Sleep environment monitoring devices are innovative technologies designed to assess and optimize the conditions of your sleep environment to improve your sleep quality. These devices typically measure various environmental factors in your bedroom, such as temperature, humidity, light levels, noise, and air quality, and provide insights and recommendations for creating an optimal sleeping environment. By </w:t>
      </w:r>
      <w:r w:rsidR="00E2266C">
        <w:t>analysing</w:t>
      </w:r>
      <w:r w:rsidR="008F6237">
        <w:t xml:space="preserve"> and adjusting these environmental factors, sleep environment monitoring devices aim to promote better sleep hygiene and enhance overall sleep quality. These devices may connect to mobile apps or smart home systems to offer real-time monitoring and control of your sleep environment. Notable examples include the S+ by ResMed Personal Sleep Solution, BedJet SleepScore Max Bundle, and iHealth Air Wireless Pulse Oximeter.</w:t>
      </w:r>
    </w:p>
    <w:p w14:paraId="6CBC793E" w14:textId="77777777" w:rsidR="00ED10D5" w:rsidRDefault="00ED10D5" w:rsidP="00ED10D5">
      <w:pPr>
        <w:pStyle w:val="ListParagraph"/>
      </w:pPr>
    </w:p>
    <w:p w14:paraId="3AEB377D" w14:textId="77777777" w:rsidR="00ED10D5" w:rsidRDefault="00ED10D5" w:rsidP="00ED10D5">
      <w:pPr>
        <w:pStyle w:val="ListParagraph"/>
      </w:pPr>
    </w:p>
    <w:p w14:paraId="47E21139" w14:textId="3E245F31" w:rsidR="008F6237" w:rsidRDefault="006322FF" w:rsidP="0046311F">
      <w:pPr>
        <w:pStyle w:val="ListParagraph"/>
        <w:numPr>
          <w:ilvl w:val="0"/>
          <w:numId w:val="15"/>
        </w:numPr>
      </w:pPr>
      <w:r w:rsidRPr="00915598">
        <w:rPr>
          <w:b/>
          <w:bCs/>
        </w:rPr>
        <w:t xml:space="preserve">Smart </w:t>
      </w:r>
      <w:r w:rsidR="000E0D14" w:rsidRPr="00915598">
        <w:rPr>
          <w:b/>
          <w:bCs/>
        </w:rPr>
        <w:t>Sleep Masks</w:t>
      </w:r>
      <w:r w:rsidR="000E0D14">
        <w:t xml:space="preserve">: </w:t>
      </w:r>
      <w:r w:rsidR="00915598">
        <w:t xml:space="preserve">are wearable devices aimed to improve sleep quality by incorporating technologies that create a conducive sleep environment and monitor sleep patterns, often featuring light-blocking materials and comfortable designs. Some models come with built-in speakers for soothing sounds or guided meditations. Notable examples include Neuroon Open for optimized sleep patterns, REM-Dreamer Pro for lucid dreaming and sleep tracking, Dreamlight Sleep Mask for enhanced sleep quality with light therapy, and Dreamlight Zen, </w:t>
      </w:r>
      <w:r w:rsidR="00915598">
        <w:lastRenderedPageBreak/>
        <w:t>which integrates light therapy, soundscapes, and sleep tracking for improved restorative sleep.</w:t>
      </w:r>
    </w:p>
    <w:p w14:paraId="7741BFEF" w14:textId="77777777" w:rsidR="008F6237" w:rsidRPr="008F6237" w:rsidRDefault="008F6237" w:rsidP="008F6237">
      <w:pPr>
        <w:pStyle w:val="ListParagraph"/>
      </w:pPr>
    </w:p>
    <w:p w14:paraId="52FCC7FF" w14:textId="45B96427" w:rsidR="008F6237" w:rsidRDefault="00EC60DA" w:rsidP="0046311F">
      <w:pPr>
        <w:pStyle w:val="ListParagraph"/>
        <w:numPr>
          <w:ilvl w:val="0"/>
          <w:numId w:val="15"/>
        </w:numPr>
      </w:pPr>
      <w:r w:rsidRPr="00915598">
        <w:rPr>
          <w:b/>
          <w:bCs/>
        </w:rPr>
        <w:t>Oral Appliances</w:t>
      </w:r>
      <w:r>
        <w:t xml:space="preserve">: Some sleep devices, often prescribed by dentists or sleep specialists, are designed to treat sleep </w:t>
      </w:r>
      <w:r w:rsidR="00E2266C">
        <w:t>apnoea</w:t>
      </w:r>
      <w:r>
        <w:t xml:space="preserve"> and snoring. These oral appliances are worn in the mouth and help reposition the jaw or tongue to keep the airway </w:t>
      </w:r>
      <w:r w:rsidR="00490A39">
        <w:t>open.</w:t>
      </w:r>
    </w:p>
    <w:p w14:paraId="5005DAB7" w14:textId="77777777" w:rsidR="008F6237" w:rsidRDefault="008F6237" w:rsidP="008F6237">
      <w:pPr>
        <w:pStyle w:val="ListParagraph"/>
      </w:pPr>
    </w:p>
    <w:p w14:paraId="5E3F1C54" w14:textId="59EEA656" w:rsidR="00EC60DA" w:rsidRDefault="00672D31" w:rsidP="0046311F">
      <w:pPr>
        <w:pStyle w:val="ListParagraph"/>
        <w:numPr>
          <w:ilvl w:val="0"/>
          <w:numId w:val="15"/>
        </w:numPr>
      </w:pPr>
      <w:r w:rsidRPr="008F6237">
        <w:rPr>
          <w:b/>
          <w:bCs/>
          <w:lang w:val="en-US"/>
        </w:rPr>
        <w:t xml:space="preserve">Smart </w:t>
      </w:r>
      <w:r w:rsidR="00EC60DA" w:rsidRPr="008F6237">
        <w:rPr>
          <w:b/>
          <w:bCs/>
          <w:lang w:val="en-US"/>
        </w:rPr>
        <w:t>Headband Monitor</w:t>
      </w:r>
      <w:r w:rsidR="008B34A1" w:rsidRPr="008F6237">
        <w:rPr>
          <w:b/>
          <w:bCs/>
          <w:lang w:val="en-US"/>
        </w:rPr>
        <w:t>s</w:t>
      </w:r>
      <w:r w:rsidR="008B34A1" w:rsidRPr="008F6237">
        <w:rPr>
          <w:lang w:val="en-US"/>
        </w:rPr>
        <w:t>:</w:t>
      </w:r>
      <w:r w:rsidR="00EC60DA" w:rsidRPr="008F6237">
        <w:rPr>
          <w:lang w:val="en-US"/>
        </w:rPr>
        <w:t xml:space="preserve"> </w:t>
      </w:r>
      <w:r w:rsidR="00EC60DA">
        <w:t>headband</w:t>
      </w:r>
      <w:r w:rsidR="008B34A1">
        <w:t>s</w:t>
      </w:r>
      <w:r w:rsidR="00EC60DA">
        <w:t xml:space="preserve"> monitor your brainwaves to guide your brain to deeper sleep stages.</w:t>
      </w:r>
      <w:r w:rsidR="000E0D14">
        <w:t xml:space="preserve"> </w:t>
      </w:r>
    </w:p>
    <w:p w14:paraId="491FECCB" w14:textId="77777777" w:rsidR="008F6237" w:rsidRDefault="008F6237" w:rsidP="008F6237">
      <w:pPr>
        <w:pStyle w:val="ListParagraph"/>
      </w:pPr>
    </w:p>
    <w:p w14:paraId="0AAA7A3B" w14:textId="514F1614" w:rsidR="008F6237" w:rsidRDefault="008F6237" w:rsidP="0046311F">
      <w:pPr>
        <w:pStyle w:val="ListParagraph"/>
        <w:numPr>
          <w:ilvl w:val="0"/>
          <w:numId w:val="15"/>
        </w:numPr>
      </w:pPr>
      <w:r w:rsidRPr="008F6237">
        <w:rPr>
          <w:b/>
          <w:bCs/>
        </w:rPr>
        <w:t>Biofeedback and Relaxation Devices</w:t>
      </w:r>
      <w:r>
        <w:t>: These devices teach relaxation techniques, deep breathing, and mindfulness to help reduce stress and anxiety, which can contribute to better sleep.</w:t>
      </w:r>
    </w:p>
    <w:p w14:paraId="645793BB" w14:textId="77777777" w:rsidR="008F6237" w:rsidRDefault="008F6237" w:rsidP="008F6237">
      <w:pPr>
        <w:pStyle w:val="ListParagraph"/>
      </w:pPr>
    </w:p>
    <w:p w14:paraId="46A1CEF5" w14:textId="679CB6D4" w:rsidR="00B56BC1" w:rsidRDefault="008F6237" w:rsidP="00211D7A">
      <w:pPr>
        <w:pStyle w:val="ListParagraph"/>
        <w:numPr>
          <w:ilvl w:val="0"/>
          <w:numId w:val="15"/>
        </w:numPr>
      </w:pPr>
      <w:r w:rsidRPr="008F6237">
        <w:rPr>
          <w:b/>
          <w:bCs/>
        </w:rPr>
        <w:t>Sleep Monitors for Babies and Children</w:t>
      </w:r>
      <w:r>
        <w:t xml:space="preserve">: Specialized sleep monitors and gadgets are available for parents to monitor their infants' or children's sleep patterns and ensure a safe sleep environment. </w:t>
      </w:r>
    </w:p>
    <w:p w14:paraId="21006320" w14:textId="77777777" w:rsidR="005D1910" w:rsidRPr="00066E70" w:rsidRDefault="005D1910" w:rsidP="005D1910"/>
    <w:p w14:paraId="3B6F96CF" w14:textId="0E5830D5" w:rsidR="00B56BC1" w:rsidRDefault="00B56BC1" w:rsidP="00B56BC1">
      <w:pPr>
        <w:pStyle w:val="ListParagraph"/>
        <w:numPr>
          <w:ilvl w:val="0"/>
          <w:numId w:val="15"/>
        </w:numPr>
      </w:pPr>
      <w:r w:rsidRPr="00B56BC1">
        <w:rPr>
          <w:b/>
          <w:bCs/>
        </w:rPr>
        <w:t>Smart Home Sleep Devices</w:t>
      </w:r>
      <w:r>
        <w:t>: Smart thermostats and smart blinds can be integrated into your sleep environment to control room temperature and block out light, ensuring a comfortable and dark sleeping space.</w:t>
      </w:r>
    </w:p>
    <w:p w14:paraId="376740A7" w14:textId="77777777" w:rsidR="0025360C" w:rsidRDefault="0025360C" w:rsidP="00C7185A">
      <w:pPr>
        <w:pStyle w:val="ListParagraph"/>
      </w:pPr>
    </w:p>
    <w:p w14:paraId="277B115E" w14:textId="77777777" w:rsidR="001A2C75" w:rsidRDefault="001A2C75" w:rsidP="001A2C75"/>
    <w:p w14:paraId="04DE4861" w14:textId="77777777" w:rsidR="00263E60" w:rsidRDefault="00263E60" w:rsidP="001A2C75">
      <w:pPr>
        <w:pStyle w:val="Heading2"/>
      </w:pPr>
      <w:bookmarkStart w:id="111" w:name="_Toc147153097"/>
      <w:r>
        <w:t>Sleep Tracking Apps</w:t>
      </w:r>
      <w:bookmarkEnd w:id="111"/>
    </w:p>
    <w:p w14:paraId="2E536DE3" w14:textId="77777777" w:rsidR="001A2C75" w:rsidRDefault="001A2C75" w:rsidP="00FF15E0"/>
    <w:p w14:paraId="4C758D6C" w14:textId="23711C53" w:rsidR="0011584F" w:rsidRDefault="00D64612" w:rsidP="00FF15E0">
      <w:r>
        <w:t xml:space="preserve">Sleep tracking apps are mobile applications designed to monitor and </w:t>
      </w:r>
      <w:r w:rsidR="00E2266C">
        <w:t>analyse</w:t>
      </w:r>
      <w:r>
        <w:t xml:space="preserve"> various aspects of your sleep patterns and habits. They typically utilize the sensors and capabilities of smartphones or wearable devices like smartwatches to collect data while you sleep. Sleep tracking apps offer insights into your sleep quality, duration, and patterns, helping you understand your sleep habits and make improvements for better rest. </w:t>
      </w:r>
    </w:p>
    <w:p w14:paraId="4F8A6647" w14:textId="7DE80842" w:rsidR="003A5DC8" w:rsidRDefault="0011584F" w:rsidP="003A5DC8">
      <w:r>
        <w:t xml:space="preserve">The world of sleep tracking apps offers a diverse array of specialized features, catering to the unique needs and preferences of users seeking better sleep and overall well-being. </w:t>
      </w:r>
      <w:r w:rsidR="00490A39">
        <w:t>Here is</w:t>
      </w:r>
      <w:r>
        <w:t xml:space="preserve"> a glimpse into some of the specialized features and functionalities offered by these apps:</w:t>
      </w:r>
      <w:r>
        <w:br/>
      </w:r>
    </w:p>
    <w:p w14:paraId="1CEBBB50" w14:textId="5125D49A" w:rsidR="003A5DC8" w:rsidRDefault="0011584F" w:rsidP="0046311F">
      <w:pPr>
        <w:pStyle w:val="ListParagraph"/>
        <w:numPr>
          <w:ilvl w:val="0"/>
          <w:numId w:val="18"/>
        </w:numPr>
      </w:pPr>
      <w:r w:rsidRPr="001A2C75">
        <w:rPr>
          <w:b/>
          <w:bCs/>
        </w:rPr>
        <w:t>Smart Wake-Up</w:t>
      </w:r>
      <w:r>
        <w:t xml:space="preserve">: Apps like Sleep Cycle employ intelligent algorithms to wake you up during your lightest sleep phase, promoting a more refreshed wake-up experience. This ensures that you rise from slumber at the most optimal time within your sleep </w:t>
      </w:r>
      <w:r w:rsidR="00490A39">
        <w:t>cycle.</w:t>
      </w:r>
    </w:p>
    <w:p w14:paraId="0D5B0F27" w14:textId="77777777" w:rsidR="003A5DC8" w:rsidRDefault="0011584F" w:rsidP="0046311F">
      <w:pPr>
        <w:pStyle w:val="ListParagraph"/>
        <w:numPr>
          <w:ilvl w:val="0"/>
          <w:numId w:val="18"/>
        </w:numPr>
      </w:pPr>
      <w:r w:rsidRPr="001A2C75">
        <w:rPr>
          <w:b/>
          <w:bCs/>
        </w:rPr>
        <w:t>Natural Wake-Up</w:t>
      </w:r>
      <w:r>
        <w:t>: For those who prefer a gentle awakening, apps like Good Morning Alarm Clock simulate natural light to wake you gradually, mimicking the sunrise and helping you start your day in a relaxed state.</w:t>
      </w:r>
    </w:p>
    <w:p w14:paraId="44D94DE0" w14:textId="77777777" w:rsidR="003A5DC8" w:rsidRDefault="0011584F" w:rsidP="0046311F">
      <w:pPr>
        <w:pStyle w:val="ListParagraph"/>
        <w:numPr>
          <w:ilvl w:val="0"/>
          <w:numId w:val="18"/>
        </w:numPr>
      </w:pPr>
      <w:r w:rsidRPr="001A2C75">
        <w:rPr>
          <w:b/>
          <w:bCs/>
        </w:rPr>
        <w:t>Sleep Tracking with Smart Alarms</w:t>
      </w:r>
      <w:r>
        <w:t>: Apps like Sleep Time+ Alarm Clock and Sleepo combine the benefits of sleep tracking with smart alarm functionality. They aim to wake you up at the ideal point in your sleep cycle to maximize your rest.</w:t>
      </w:r>
    </w:p>
    <w:p w14:paraId="23FAB2CF" w14:textId="77777777" w:rsidR="003A5DC8" w:rsidRDefault="0011584F" w:rsidP="0046311F">
      <w:pPr>
        <w:pStyle w:val="ListParagraph"/>
        <w:numPr>
          <w:ilvl w:val="0"/>
          <w:numId w:val="18"/>
        </w:numPr>
      </w:pPr>
      <w:r w:rsidRPr="001A2C75">
        <w:rPr>
          <w:b/>
          <w:bCs/>
        </w:rPr>
        <w:lastRenderedPageBreak/>
        <w:t>Sleep Improvement Tips</w:t>
      </w:r>
      <w:r>
        <w:t>: Many apps offer valuable tips and advice on relaxation techniques, calming sounds, and sleep environment optimization. These suggestions can help enhance your sleep quality and promote better rest.</w:t>
      </w:r>
    </w:p>
    <w:p w14:paraId="7873C72F" w14:textId="77777777" w:rsidR="003A5DC8" w:rsidRDefault="0011584F" w:rsidP="0046311F">
      <w:pPr>
        <w:pStyle w:val="ListParagraph"/>
        <w:numPr>
          <w:ilvl w:val="0"/>
          <w:numId w:val="18"/>
        </w:numPr>
      </w:pPr>
      <w:r w:rsidRPr="001A2C75">
        <w:rPr>
          <w:b/>
          <w:bCs/>
        </w:rPr>
        <w:t>White Noise Generation</w:t>
      </w:r>
      <w:r>
        <w:t>: Unique apps like White Noise Generator employ white noise to monitor and improve sleep patterns. White noise can drown out background disturbances, creating a soothing sleep environment.</w:t>
      </w:r>
    </w:p>
    <w:p w14:paraId="4EF8BA68" w14:textId="77777777" w:rsidR="003A5DC8" w:rsidRDefault="0011584F" w:rsidP="0046311F">
      <w:pPr>
        <w:pStyle w:val="ListParagraph"/>
        <w:numPr>
          <w:ilvl w:val="0"/>
          <w:numId w:val="18"/>
        </w:numPr>
      </w:pPr>
      <w:r w:rsidRPr="001A2C75">
        <w:rPr>
          <w:b/>
          <w:bCs/>
        </w:rPr>
        <w:t>Detailed Insights</w:t>
      </w:r>
      <w:r>
        <w:t>: Apps like Sleep Time provide in-depth insights into your sleep patterns. They utilize advanced algorithms to offer personalized recommendations for achieving better sleep quality and establishing healthier sleep habits.</w:t>
      </w:r>
    </w:p>
    <w:p w14:paraId="74361C68" w14:textId="77777777" w:rsidR="003A5DC8" w:rsidRDefault="0011584F" w:rsidP="0046311F">
      <w:pPr>
        <w:pStyle w:val="ListParagraph"/>
        <w:numPr>
          <w:ilvl w:val="0"/>
          <w:numId w:val="18"/>
        </w:numPr>
      </w:pPr>
      <w:r w:rsidRPr="001A2C75">
        <w:rPr>
          <w:b/>
          <w:bCs/>
        </w:rPr>
        <w:t>Integration with Smart Devices</w:t>
      </w:r>
      <w:r>
        <w:t>: Several sleep tracking apps seamlessly integrate with other smart devices, such as wearables, accelerometers, and smart alarms. This connectivity allows for a more holistic approach to optimizing sleep quality and habits.</w:t>
      </w:r>
    </w:p>
    <w:p w14:paraId="055471AE" w14:textId="3BA3AACD" w:rsidR="00EC60DA" w:rsidRDefault="0011584F" w:rsidP="0046311F">
      <w:pPr>
        <w:pStyle w:val="ListParagraph"/>
        <w:numPr>
          <w:ilvl w:val="0"/>
          <w:numId w:val="18"/>
        </w:numPr>
      </w:pPr>
      <w:r w:rsidRPr="001A2C75">
        <w:rPr>
          <w:b/>
          <w:bCs/>
        </w:rPr>
        <w:t>Nap Optimization</w:t>
      </w:r>
      <w:r>
        <w:t>: Some apps, like Sleep Cycle Power Nap, focus on optimizing short naps. They employ precise timing to wake you up at the most opportune moment within your nap cycle, ensuring you feel rejuvenated.</w:t>
      </w:r>
    </w:p>
    <w:p w14:paraId="40849262" w14:textId="6D1B09CC" w:rsidR="00672D31" w:rsidRDefault="00672D31" w:rsidP="00672D31">
      <w:r>
        <w:t xml:space="preserve">Sleep tracking devices are specialized tools and technologies designed to monitor and </w:t>
      </w:r>
      <w:r w:rsidR="00E2266C">
        <w:t>analyse</w:t>
      </w:r>
      <w:r>
        <w:t xml:space="preserve"> various aspects of an individual's sleep patterns and habits. These devices use a combination of sensors, algorithms, and data analysis to provide insights into the quality and duration of sleep. </w:t>
      </w:r>
      <w:r w:rsidR="008360E4">
        <w:t xml:space="preserve"> </w:t>
      </w:r>
      <w:r>
        <w:t>Sleep tracking devices typically incorporate multiple sensors to capture data during sleep. These sensors can include:</w:t>
      </w:r>
    </w:p>
    <w:p w14:paraId="4D042DDC" w14:textId="1D1F0467" w:rsidR="00672D31" w:rsidRDefault="00672D31" w:rsidP="0046311F">
      <w:pPr>
        <w:pStyle w:val="ListParagraph"/>
        <w:numPr>
          <w:ilvl w:val="0"/>
          <w:numId w:val="16"/>
        </w:numPr>
      </w:pPr>
      <w:r w:rsidRPr="008360E4">
        <w:rPr>
          <w:b/>
          <w:bCs/>
        </w:rPr>
        <w:t>Accelerometers</w:t>
      </w:r>
      <w:r>
        <w:t>: These sensors measure movement and changes in body position, helping to detect sleep stages and interruptions. Sleep Cycle is a mobile app that uses your smartphone's accelerometer to monitor your sleep cycles and provides wake-up windows based on your sleep stage.</w:t>
      </w:r>
      <w:r w:rsidR="005D58BE">
        <w:t xml:space="preserve"> The Z1 Smart Alarm Clock uses an accelerometer to track your sleep cycles and provides smart alarms to wake you up at the optimal time.</w:t>
      </w:r>
      <w:r w:rsidR="005D58BE">
        <w:br/>
      </w:r>
    </w:p>
    <w:p w14:paraId="39B0DE34" w14:textId="46A35ED0" w:rsidR="00672D31" w:rsidRDefault="00672D31" w:rsidP="0046311F">
      <w:pPr>
        <w:pStyle w:val="ListParagraph"/>
        <w:numPr>
          <w:ilvl w:val="0"/>
          <w:numId w:val="16"/>
        </w:numPr>
      </w:pPr>
      <w:r w:rsidRPr="008360E4">
        <w:rPr>
          <w:b/>
          <w:bCs/>
        </w:rPr>
        <w:t>Heart Rate Monitors</w:t>
      </w:r>
      <w:r>
        <w:t xml:space="preserve">: Some devices include heart rate sensors to monitor your pulse throughout the night, providing information about sleep stages and sleep quality. SleepRate offers a sleep tracking solution that combines a mobile app with a compatible heart rate monitor to </w:t>
      </w:r>
      <w:r w:rsidR="00E2266C">
        <w:t>analyse</w:t>
      </w:r>
      <w:r>
        <w:t xml:space="preserve"> your sleep patterns.</w:t>
      </w:r>
    </w:p>
    <w:p w14:paraId="514948B5" w14:textId="77777777" w:rsidR="00672D31" w:rsidRDefault="00672D31" w:rsidP="00672D31">
      <w:pPr>
        <w:pStyle w:val="ListParagraph"/>
      </w:pPr>
    </w:p>
    <w:p w14:paraId="00614927" w14:textId="77777777" w:rsidR="00672D31" w:rsidRDefault="00672D31" w:rsidP="0046311F">
      <w:pPr>
        <w:pStyle w:val="ListParagraph"/>
        <w:numPr>
          <w:ilvl w:val="0"/>
          <w:numId w:val="16"/>
        </w:numPr>
      </w:pPr>
      <w:r w:rsidRPr="008360E4">
        <w:rPr>
          <w:b/>
          <w:bCs/>
        </w:rPr>
        <w:t>Temperature Sensors</w:t>
      </w:r>
      <w:r>
        <w:t>: Some devices measure ambient temperature or body temperature changes during sleep, which can influence sleep quality.</w:t>
      </w:r>
    </w:p>
    <w:p w14:paraId="2F400F72" w14:textId="77777777" w:rsidR="00672D31" w:rsidRDefault="00672D31" w:rsidP="00672D31">
      <w:pPr>
        <w:pStyle w:val="ListParagraph"/>
      </w:pPr>
    </w:p>
    <w:p w14:paraId="72C7AA86" w14:textId="74A3EAAD" w:rsidR="00672D31" w:rsidRDefault="00672D31" w:rsidP="0046311F">
      <w:pPr>
        <w:pStyle w:val="ListParagraph"/>
        <w:numPr>
          <w:ilvl w:val="0"/>
          <w:numId w:val="16"/>
        </w:numPr>
      </w:pPr>
      <w:r w:rsidRPr="008360E4">
        <w:rPr>
          <w:b/>
          <w:bCs/>
        </w:rPr>
        <w:t>Light Sensors</w:t>
      </w:r>
      <w:r>
        <w:t>: Light sensors may be used to detect ambient light levels in the sleep environment, as excessive light exposure can disrupt sleep.</w:t>
      </w:r>
    </w:p>
    <w:p w14:paraId="6FC0B10D" w14:textId="77777777" w:rsidR="008360E4" w:rsidRDefault="008360E4" w:rsidP="00FF15E0"/>
    <w:p w14:paraId="3AA72109" w14:textId="513833C0" w:rsidR="00764722" w:rsidRDefault="00672D31" w:rsidP="00FF15E0">
      <w:r>
        <w:t>Sleep tracking devices come in both wearable and non-wearable forms. Wearable devices are typically worn on the wrist, finger, or head and may resemble fitness trackers or smartwatches.</w:t>
      </w:r>
      <w:r w:rsidR="00C773D3">
        <w:t xml:space="preserve"> </w:t>
      </w:r>
      <w:r w:rsidR="00C773D3" w:rsidRPr="00C773D3">
        <w:rPr>
          <w:b/>
          <w:bCs/>
          <w:lang w:val="en-US"/>
        </w:rPr>
        <w:t xml:space="preserve">Sleeping Wearables </w:t>
      </w:r>
      <w:r w:rsidR="00490A39" w:rsidRPr="00C773D3">
        <w:rPr>
          <w:lang w:val="en-US"/>
        </w:rPr>
        <w:t>collects</w:t>
      </w:r>
      <w:r w:rsidR="00C773D3" w:rsidRPr="00C773D3">
        <w:rPr>
          <w:lang w:val="en-US"/>
        </w:rPr>
        <w:t xml:space="preserve"> data about your movement, heart rate or breathing patterns during sleep.</w:t>
      </w:r>
      <w:r w:rsidR="00764722">
        <w:t xml:space="preserve"> SleepTuner is an example of a small wearable device that attaches to your finger to monitor your sleep patterns and oxygen levels.</w:t>
      </w:r>
    </w:p>
    <w:p w14:paraId="7D75D327" w14:textId="67C4D9EA" w:rsidR="00672D31" w:rsidRDefault="00672D31" w:rsidP="00FF15E0">
      <w:r>
        <w:t>Non-wearable devices are often placed on or near the bed and may include under-mattress sensors or bedside monitors.</w:t>
      </w:r>
      <w:r w:rsidR="00C773D3">
        <w:t xml:space="preserve"> </w:t>
      </w:r>
      <w:r w:rsidR="00764722" w:rsidRPr="00C773D3">
        <w:rPr>
          <w:b/>
          <w:bCs/>
          <w:lang w:val="en-US"/>
        </w:rPr>
        <w:t>Bedside devices can be</w:t>
      </w:r>
      <w:r w:rsidR="00764722" w:rsidRPr="00C773D3">
        <w:rPr>
          <w:lang w:val="en-US"/>
        </w:rPr>
        <w:t xml:space="preserve"> placed next to your bed to collect data about your body </w:t>
      </w:r>
      <w:r w:rsidR="00764722" w:rsidRPr="00C773D3">
        <w:rPr>
          <w:lang w:val="en-US"/>
        </w:rPr>
        <w:lastRenderedPageBreak/>
        <w:t xml:space="preserve">movement and breathing. They may also store information about the room environment including temperature, humidity, ambient </w:t>
      </w:r>
      <w:r w:rsidR="00490A39" w:rsidRPr="00C773D3">
        <w:rPr>
          <w:lang w:val="en-US"/>
        </w:rPr>
        <w:t>noise,</w:t>
      </w:r>
      <w:r w:rsidR="00764722" w:rsidRPr="00C773D3">
        <w:rPr>
          <w:lang w:val="en-US"/>
        </w:rPr>
        <w:t xml:space="preserve"> and light.</w:t>
      </w:r>
    </w:p>
    <w:p w14:paraId="316E5FA0" w14:textId="77777777" w:rsidR="00C773D3" w:rsidRDefault="00C773D3" w:rsidP="00FF15E0"/>
    <w:p w14:paraId="7DB4DEEC" w14:textId="502938FE" w:rsidR="0080011D" w:rsidRDefault="0080011D" w:rsidP="00D809A3">
      <w:pPr>
        <w:pStyle w:val="Heading3"/>
      </w:pPr>
      <w:bookmarkStart w:id="112" w:name="_Toc147153098"/>
      <w:r>
        <w:t>Sleep-Enhancing Gadgets</w:t>
      </w:r>
      <w:bookmarkEnd w:id="112"/>
    </w:p>
    <w:p w14:paraId="6877CA59" w14:textId="77777777" w:rsidR="00D809A3" w:rsidRDefault="00D809A3" w:rsidP="0080011D"/>
    <w:p w14:paraId="44CC7126" w14:textId="7C29BE55" w:rsidR="0080011D" w:rsidRDefault="0080011D" w:rsidP="0080011D">
      <w:r>
        <w:t>Sleep enhancing gadgets are electronic devices designed to improve the quality of sleep by addressing various factors that can impact restfulness and sleep patterns. These gadgets often incorporate technology (such as sensors, apps, or advanced features) to optimize the sleep environment or promote relaxation.</w:t>
      </w:r>
    </w:p>
    <w:p w14:paraId="286D1E5D" w14:textId="77777777" w:rsidR="008F6237" w:rsidRDefault="008F6237" w:rsidP="0046311F">
      <w:pPr>
        <w:pStyle w:val="ListParagraph"/>
        <w:numPr>
          <w:ilvl w:val="0"/>
          <w:numId w:val="17"/>
        </w:numPr>
      </w:pPr>
      <w:r w:rsidRPr="00915598">
        <w:rPr>
          <w:b/>
          <w:bCs/>
        </w:rPr>
        <w:t>Smart Sleep Alarms</w:t>
      </w:r>
      <w:r>
        <w:t xml:space="preserve">: Smart sleep alarms are innovative alarm systems designed to wake you up at the optimal time within your sleep cycle, aiming to ensure that you wake up feeling more refreshed and alert. Unlike traditional alarms that go off at a fixed time, regardless of your sleep phase, smart sleep alarms use data and technology to choose the ideal moment for awakening. </w:t>
      </w:r>
    </w:p>
    <w:p w14:paraId="2E5F13B3" w14:textId="77777777" w:rsidR="001A2C75" w:rsidRDefault="001A2C75" w:rsidP="001A2C75">
      <w:pPr>
        <w:pStyle w:val="ListParagraph"/>
      </w:pPr>
    </w:p>
    <w:p w14:paraId="7D329505" w14:textId="3AE54F00" w:rsidR="008F6237" w:rsidRDefault="008F6237" w:rsidP="0046311F">
      <w:pPr>
        <w:pStyle w:val="ListParagraph"/>
        <w:numPr>
          <w:ilvl w:val="0"/>
          <w:numId w:val="17"/>
        </w:numPr>
      </w:pPr>
      <w:r w:rsidRPr="00915598">
        <w:rPr>
          <w:b/>
          <w:bCs/>
        </w:rPr>
        <w:t>Positional Sleep Belt</w:t>
      </w:r>
      <w:r>
        <w:t xml:space="preserve">: Positional sleep belts, also known as anti-snoring sleep belts or positional therapy devices, are wearable devices designed to help individuals maintain a specific sleeping position during the night. These devices are primarily used to address snoring and mild obstructive sleep </w:t>
      </w:r>
      <w:r w:rsidR="00E2266C">
        <w:t>apnoea</w:t>
      </w:r>
      <w:r>
        <w:t xml:space="preserve"> (OSA) that occurs primarily when a person sleeps on their back. By wearing the belt around the torso, it discourages sleeping on the back and promotes a side-sleeping position, which can reduce snoring and improve airflow during sleep, potentially providing relief for snorers and those with mild OSA.</w:t>
      </w:r>
    </w:p>
    <w:p w14:paraId="4DF1B6EE" w14:textId="77777777" w:rsidR="008360E4" w:rsidRDefault="008360E4" w:rsidP="008360E4">
      <w:pPr>
        <w:pStyle w:val="ListParagraph"/>
      </w:pPr>
    </w:p>
    <w:p w14:paraId="188BECB6" w14:textId="77777777" w:rsidR="008F6237" w:rsidRDefault="008F6237" w:rsidP="0046311F">
      <w:pPr>
        <w:pStyle w:val="ListParagraph"/>
        <w:numPr>
          <w:ilvl w:val="0"/>
          <w:numId w:val="17"/>
        </w:numPr>
      </w:pPr>
      <w:r w:rsidRPr="00915598">
        <w:rPr>
          <w:b/>
          <w:bCs/>
        </w:rPr>
        <w:t>Light Therapy Devices</w:t>
      </w:r>
      <w:r>
        <w:t>: Light therapy boxes emit specific wavelengths of light to help regulate your circadian rhythms, making them useful for managing conditions like seasonal affective disorder (SAD) or addressing jet lag. The Hatch Rest+ Sound Machine and Night Light offers sound and light features to improve sleep quality for both adults and children. The Dodow Sleep Aid Device is a metronome-like device that uses rhythmic light pulses to help you fall asleep faster and improve sleep quality. These devices leverage the power of light to positively impact sleep patterns and overall sleep quality, making them valuable tools for those seeking better restorative sleep.</w:t>
      </w:r>
      <w:r>
        <w:br/>
      </w:r>
    </w:p>
    <w:p w14:paraId="4B04BA63" w14:textId="77777777" w:rsidR="008F6237" w:rsidRPr="00094461" w:rsidRDefault="008F6237" w:rsidP="0046311F">
      <w:pPr>
        <w:pStyle w:val="ListParagraph"/>
        <w:numPr>
          <w:ilvl w:val="0"/>
          <w:numId w:val="17"/>
        </w:numPr>
      </w:pPr>
      <w:r w:rsidRPr="00915598">
        <w:rPr>
          <w:b/>
          <w:bCs/>
        </w:rPr>
        <w:t>Sound Machines</w:t>
      </w:r>
      <w:r>
        <w:rPr>
          <w:b/>
          <w:bCs/>
        </w:rPr>
        <w:t>:</w:t>
      </w:r>
      <w:r>
        <w:t xml:space="preserve"> produce a variety of calming sounds, such as ocean waves, rainfall, forest ambiance, and gentle lullabies. These sounds are designed to relax the mind and create a tranquil atmosphere for sleep. Sound machines typically offer a selection of sound options and volume control, allowing users to customize their sleep environment to their preferences.</w:t>
      </w:r>
      <w:r w:rsidRPr="00915598">
        <w:rPr>
          <w:b/>
          <w:bCs/>
        </w:rPr>
        <w:t xml:space="preserve"> </w:t>
      </w:r>
    </w:p>
    <w:p w14:paraId="0F6F519E" w14:textId="77777777" w:rsidR="008F6237" w:rsidRPr="00094461" w:rsidRDefault="008F6237" w:rsidP="008F6237">
      <w:pPr>
        <w:pStyle w:val="ListParagraph"/>
      </w:pPr>
    </w:p>
    <w:p w14:paraId="3C9AD238" w14:textId="513153C3" w:rsidR="008F6237" w:rsidRDefault="008F6237" w:rsidP="0046311F">
      <w:pPr>
        <w:pStyle w:val="ListParagraph"/>
        <w:numPr>
          <w:ilvl w:val="0"/>
          <w:numId w:val="17"/>
        </w:numPr>
      </w:pPr>
      <w:r w:rsidRPr="00915598">
        <w:rPr>
          <w:b/>
          <w:bCs/>
        </w:rPr>
        <w:t>White Noise Generators</w:t>
      </w:r>
      <w:r>
        <w:t xml:space="preserve">: produce a constant, unvarying sound that covers a wide range of frequencies and resembles a hissing or rushing noise, </w:t>
      </w:r>
      <w:r w:rsidR="00490A39">
        <w:t>like</w:t>
      </w:r>
      <w:r>
        <w:t xml:space="preserve"> static on a television. White noise is consistent and lacks distinct patterns, which makes it effective at masking other noises that may disrupt sleep. It creates a sound "blanket" </w:t>
      </w:r>
      <w:r w:rsidR="00490A39">
        <w:t>that mask</w:t>
      </w:r>
      <w:r>
        <w:t xml:space="preserve"> sounds like snoring, traffic, or noisy </w:t>
      </w:r>
      <w:r w:rsidR="00E2266C">
        <w:t>neighbours</w:t>
      </w:r>
      <w:r>
        <w:t>.</w:t>
      </w:r>
    </w:p>
    <w:p w14:paraId="1A7F948C" w14:textId="77777777" w:rsidR="008F6237" w:rsidRDefault="008F6237" w:rsidP="008F6237"/>
    <w:p w14:paraId="2B728F69" w14:textId="77777777" w:rsidR="008F6237" w:rsidRDefault="008F6237" w:rsidP="0046311F">
      <w:pPr>
        <w:pStyle w:val="ListParagraph"/>
        <w:numPr>
          <w:ilvl w:val="0"/>
          <w:numId w:val="17"/>
        </w:numPr>
      </w:pPr>
      <w:r w:rsidRPr="00094461">
        <w:rPr>
          <w:b/>
          <w:bCs/>
        </w:rPr>
        <w:lastRenderedPageBreak/>
        <w:t>Snoring Relief Band</w:t>
      </w:r>
      <w:r>
        <w:t xml:space="preserve">: a snoring relief band (also referred to as an anti-snoring wristband or snore-stopper wristband) is a wearable device aimed at mitigating or preventing snoring during sleep. Functioning on the principle of "biofeedback," these bands typically incorporate sensors to monitor your body movements and sleeping position. When the band detects a sleeping position that is more likely to induce snoring (such as sleeping on your back), it provides feedback, often in the form of gentle vibrations or electrical impulses, to prompt you to adjust your position without fully awakening. </w:t>
      </w:r>
    </w:p>
    <w:p w14:paraId="64F46CBC" w14:textId="77777777" w:rsidR="008F6237" w:rsidRDefault="008F6237" w:rsidP="008F6237">
      <w:pPr>
        <w:pStyle w:val="ListParagraph"/>
      </w:pPr>
    </w:p>
    <w:p w14:paraId="0FFC4DFA" w14:textId="77777777" w:rsidR="008F6237" w:rsidRDefault="008F6237" w:rsidP="008F6237">
      <w:pPr>
        <w:pStyle w:val="ListParagraph"/>
      </w:pPr>
      <w:r>
        <w:t>The goal is to encourage a change in your sleeping position to reduce snoring, ultimately improving sleep quality for both you and your sleep partner. These devices are non-invasive and do not require medication. One example of a snoring relief band is the Philips SmartSleep Snoring Relief Band, which utilizes vibrations to provide positional feedback and help reduce snoring.</w:t>
      </w:r>
      <w:r>
        <w:br/>
      </w:r>
    </w:p>
    <w:p w14:paraId="6FE4A704" w14:textId="77777777" w:rsidR="00D809A3" w:rsidRDefault="008F6237" w:rsidP="0046311F">
      <w:pPr>
        <w:pStyle w:val="ListParagraph"/>
        <w:numPr>
          <w:ilvl w:val="0"/>
          <w:numId w:val="17"/>
        </w:numPr>
      </w:pPr>
      <w:r w:rsidRPr="0080011D">
        <w:rPr>
          <w:b/>
          <w:bCs/>
        </w:rPr>
        <w:t>Vibration Therapy Devices</w:t>
      </w:r>
      <w:r>
        <w:t xml:space="preserve">: are specialized devices designed to improve sleep quality and address sleep-related issues through the application of gentle vibrations. These devices aim to promote relaxation, reduce muscle tension, and enhance overall sleep comfort. Some devices use vibration therapy to reduce snoring and improve airflow during sleep. They are often worn on the wrist or placed under the pillow. They may be used as anti-snoring devices, for relaxation and stress reduction, to enhance sleep comfort, to aid muscle recovery, to provide relief from Restless Legs Syndrome (RLS) or for sensory integration. </w:t>
      </w:r>
    </w:p>
    <w:p w14:paraId="334BD90F" w14:textId="77777777" w:rsidR="00D809A3" w:rsidRDefault="00D809A3" w:rsidP="00D809A3">
      <w:pPr>
        <w:pStyle w:val="ListParagraph"/>
      </w:pPr>
    </w:p>
    <w:p w14:paraId="18653527" w14:textId="541482E3" w:rsidR="0080011D" w:rsidRDefault="00D809A3" w:rsidP="0046311F">
      <w:pPr>
        <w:pStyle w:val="ListParagraph"/>
        <w:numPr>
          <w:ilvl w:val="0"/>
          <w:numId w:val="17"/>
        </w:numPr>
      </w:pPr>
      <w:r w:rsidRPr="001A2C75">
        <w:rPr>
          <w:b/>
          <w:bCs/>
        </w:rPr>
        <w:t>Biorhythm Sleep Monitors</w:t>
      </w:r>
      <w:r>
        <w:t>: Devices that track your biorhythms, including body temperature and heart rate, to provide insights into your sleep patterns.</w:t>
      </w:r>
      <w:r w:rsidR="00931A28">
        <w:br/>
      </w:r>
    </w:p>
    <w:p w14:paraId="3E5BBBA8" w14:textId="0EECB844" w:rsidR="008360E4" w:rsidRDefault="008360E4" w:rsidP="008360E4">
      <w:pPr>
        <w:pStyle w:val="Heading3"/>
      </w:pPr>
      <w:bookmarkStart w:id="113" w:name="_Toc147153099"/>
      <w:r>
        <w:t>Smart Beds, Bedding &amp; Pillows</w:t>
      </w:r>
      <w:bookmarkEnd w:id="113"/>
    </w:p>
    <w:p w14:paraId="2D15DC33" w14:textId="77777777" w:rsidR="008360E4" w:rsidRPr="008360E4" w:rsidRDefault="008360E4" w:rsidP="008360E4"/>
    <w:p w14:paraId="3CAFC66B" w14:textId="4AE80397" w:rsidR="008360E4" w:rsidRDefault="008360E4" w:rsidP="00D809A3">
      <w:r>
        <w:t xml:space="preserve">Smart beds, bedding, and pillows are revolutionizing the way we sleep, prioritizing both comfort and technology to elevate our slumber. These sleep companions incorporate cutting-edge features and seamlessly integrate with your daily routine to enhance your sleep quality. Smart beds often come equipped with discreet sensors nestled within the mattress, such as the iFit Sleep HR, which quietly gathers and </w:t>
      </w:r>
      <w:r w:rsidR="00E2266C">
        <w:t>analyses</w:t>
      </w:r>
      <w:r>
        <w:t xml:space="preserve"> data related to sleep quality, heart rate, and sleep stages, providing invaluable insights into your sleep journey.</w:t>
      </w:r>
      <w:r w:rsidR="00D809A3">
        <w:t xml:space="preserve"> Sleep-enhancing mattresses for </w:t>
      </w:r>
      <w:r w:rsidR="003616CD">
        <w:t>e</w:t>
      </w:r>
      <w:r w:rsidR="00D809A3">
        <w:t>xample have advanced featured such as adjustable firmness or cooling technology to cater to individual sleep preferences.</w:t>
      </w:r>
      <w:r>
        <w:br/>
      </w:r>
      <w:r>
        <w:br/>
      </w:r>
      <w:r w:rsidRPr="00626C9D">
        <w:rPr>
          <w:b/>
          <w:bCs/>
        </w:rPr>
        <w:t>Bed sensors</w:t>
      </w:r>
      <w:r>
        <w:t>, like the SleepRate Beddit Sleep Monitor, Eight Sleep Pod Pro, Emfit QS Elite, Emfit QS HRV Sleep Monitor, Leesa Sleep Tracking System, and Tempur-Pedic Sleeptracker, discreetly positioned beneath your sheets or mattress, diligently collect an array of sleep-related data, from your movements to room conditions like temperature and humidity. These sensors empower individuals to gain deeper insights into their sleep health, allowing informed adjustments for enhanced sleep quality and overall well-being.</w:t>
      </w:r>
      <w:r>
        <w:br/>
      </w:r>
      <w:r>
        <w:br/>
      </w:r>
      <w:r w:rsidRPr="00626C9D">
        <w:rPr>
          <w:b/>
          <w:bCs/>
        </w:rPr>
        <w:t>Smart bedding</w:t>
      </w:r>
      <w:r>
        <w:t xml:space="preserve"> encompasses a range of products designed to optimize sleep comfort, including mattresses and mattress toppers with adjustable firmness settings, anti-snoring features, and sleep tracking capabilities. These products often connect to smartphones or other smart devices, allowing users to make real-time adjustments for an improved sleep experience. </w:t>
      </w:r>
      <w:r w:rsidR="00D809A3">
        <w:t>There is als</w:t>
      </w:r>
      <w:r w:rsidR="003616CD">
        <w:t xml:space="preserve">o the opportunity </w:t>
      </w:r>
      <w:r w:rsidR="003616CD">
        <w:lastRenderedPageBreak/>
        <w:t>for</w:t>
      </w:r>
      <w:r w:rsidR="00D809A3">
        <w:t xml:space="preserve"> temperature-controlled bedding where mattress pads or mattress toppers have heating or cooling capabilities to maintain an optimal sleep </w:t>
      </w:r>
      <w:r w:rsidR="00490A39">
        <w:t>temperature</w:t>
      </w:r>
      <w:r w:rsidR="00D809A3">
        <w:t>.</w:t>
      </w:r>
      <w:r w:rsidR="003616CD">
        <w:t xml:space="preserve"> S</w:t>
      </w:r>
      <w:r w:rsidR="00D809A3">
        <w:t>leep-tracking bed sheets</w:t>
      </w:r>
      <w:r w:rsidR="003616CD">
        <w:t xml:space="preserve"> have</w:t>
      </w:r>
      <w:r w:rsidR="00D809A3">
        <w:t xml:space="preserve"> integrated sensors that monitor your movement and sleep patterns without the need of a wearable technology.</w:t>
      </w:r>
      <w:r>
        <w:br/>
      </w:r>
      <w:r>
        <w:br/>
      </w:r>
      <w:r w:rsidRPr="00626C9D">
        <w:rPr>
          <w:b/>
          <w:bCs/>
        </w:rPr>
        <w:t>Smart pillows</w:t>
      </w:r>
      <w:r>
        <w:t xml:space="preserve"> are technological marvels, with features like customizable loft settings, cooling materials, sleep position monitoring, and integration with mobile apps. They often offer personalized sleep tracking and recommendations for improvement, and some can address snoring through vibration or inflation/deflation. Smart pillows may also include alarm clock features, built-in speakers for relaxation, and voice control compatibility with smart assistants like Amazon Alexa or Google Assistant. Examples include the ZEEQ Smart Pillow, Moona Pillow, Eight Sleep </w:t>
      </w:r>
      <w:r w:rsidR="00490A39">
        <w:t>the</w:t>
      </w:r>
      <w:r>
        <w:t xml:space="preserve"> Pod Pro Pillow, SleepDot, iSleepFit Monitor, Acer's Leap Beads, and the Circadia Smart Sleep Tracker. To further enhance sleep quality and comfort, you can pair these pillows with the Moona Cooling Pillow Pad</w:t>
      </w:r>
      <w:r w:rsidR="00D809A3">
        <w:t xml:space="preserve">. Smart </w:t>
      </w:r>
      <w:r w:rsidR="00F21E7A">
        <w:t>S</w:t>
      </w:r>
      <w:r w:rsidR="00D809A3">
        <w:t xml:space="preserve">leep </w:t>
      </w:r>
      <w:r w:rsidR="00F21E7A">
        <w:t>P</w:t>
      </w:r>
      <w:r w:rsidR="00D809A3">
        <w:t>illo</w:t>
      </w:r>
      <w:r w:rsidR="00F21E7A">
        <w:t>w</w:t>
      </w:r>
      <w:r w:rsidR="00D809A3">
        <w:t>s monitor your head position and movement during sleep to help improve posture and comfort and during sleep whereas smart therapeutic pillows have built-in speakers for listening to soothing sounds or guided medications or with cooling technology to regulate temperature during sleep</w:t>
      </w:r>
      <w:r w:rsidR="00F21E7A">
        <w:t xml:space="preserve">. </w:t>
      </w:r>
      <w:r w:rsidR="00D809A3">
        <w:t xml:space="preserve"> </w:t>
      </w:r>
      <w:r w:rsidR="00D809A3">
        <w:br/>
      </w:r>
      <w:r>
        <w:br/>
        <w:t>These innovative sleep solutions combine the latest technology with comfort, offering a more restful and rejuvenating slumber.</w:t>
      </w:r>
    </w:p>
    <w:p w14:paraId="2B7B5F0B" w14:textId="77777777" w:rsidR="00CD442A" w:rsidRPr="00CD442A" w:rsidRDefault="00CD442A" w:rsidP="00CD442A"/>
    <w:p w14:paraId="38BD39BC" w14:textId="29C90BF6" w:rsidR="00BC551E" w:rsidRPr="00BC551E" w:rsidRDefault="00BC551E" w:rsidP="00BC551E">
      <w:pPr>
        <w:jc w:val="center"/>
        <w:rPr>
          <w:b/>
          <w:bCs/>
          <w:i/>
          <w:iCs/>
        </w:rPr>
        <w:sectPr w:rsidR="00BC551E" w:rsidRPr="00BC551E" w:rsidSect="00C67A7A">
          <w:type w:val="continuous"/>
          <w:pgSz w:w="11906" w:h="16838"/>
          <w:pgMar w:top="1440" w:right="1440" w:bottom="1440" w:left="1440" w:header="708" w:footer="708" w:gutter="0"/>
          <w:pgNumType w:start="0"/>
          <w:cols w:space="708"/>
          <w:titlePg/>
          <w:docGrid w:linePitch="360"/>
        </w:sectPr>
      </w:pPr>
      <w:r w:rsidRPr="00BC551E">
        <w:rPr>
          <w:b/>
          <w:bCs/>
          <w:i/>
          <w:iCs/>
        </w:rPr>
        <w:t>Measures of Sleep</w:t>
      </w:r>
    </w:p>
    <w:tbl>
      <w:tblPr>
        <w:tblStyle w:val="TableGrid"/>
        <w:tblW w:w="0" w:type="auto"/>
        <w:tblLook w:val="04A0" w:firstRow="1" w:lastRow="0" w:firstColumn="1" w:lastColumn="0" w:noHBand="0" w:noVBand="1"/>
      </w:tblPr>
      <w:tblGrid>
        <w:gridCol w:w="2526"/>
      </w:tblGrid>
      <w:tr w:rsidR="00F13826" w14:paraId="4B86565F" w14:textId="77777777" w:rsidTr="00F13826">
        <w:tc>
          <w:tcPr>
            <w:tcW w:w="9016" w:type="dxa"/>
          </w:tcPr>
          <w:p w14:paraId="037049E3" w14:textId="1703C77B" w:rsidR="002640A2" w:rsidRPr="007125F8" w:rsidRDefault="00F13826" w:rsidP="007125F8">
            <w:pPr>
              <w:jc w:val="center"/>
              <w:rPr>
                <w:sz w:val="16"/>
                <w:szCs w:val="16"/>
              </w:rPr>
            </w:pPr>
            <w:r w:rsidRPr="007125F8">
              <w:rPr>
                <w:sz w:val="16"/>
                <w:szCs w:val="16"/>
              </w:rPr>
              <w:t>Sleep Duration</w:t>
            </w:r>
          </w:p>
          <w:p w14:paraId="12BEB599" w14:textId="77777777" w:rsidR="007C7FA4" w:rsidRPr="007125F8" w:rsidRDefault="0011584F" w:rsidP="007125F8">
            <w:pPr>
              <w:jc w:val="center"/>
              <w:rPr>
                <w:sz w:val="16"/>
                <w:szCs w:val="16"/>
              </w:rPr>
            </w:pPr>
            <w:r w:rsidRPr="007125F8">
              <w:rPr>
                <w:sz w:val="16"/>
                <w:szCs w:val="16"/>
              </w:rPr>
              <w:t>Total Sleep Time</w:t>
            </w:r>
          </w:p>
          <w:p w14:paraId="7EFD0CA4" w14:textId="77777777" w:rsidR="007C7FA4" w:rsidRPr="007125F8" w:rsidRDefault="0011584F" w:rsidP="007125F8">
            <w:pPr>
              <w:jc w:val="center"/>
              <w:rPr>
                <w:sz w:val="16"/>
                <w:szCs w:val="16"/>
              </w:rPr>
            </w:pPr>
            <w:r w:rsidRPr="007125F8">
              <w:rPr>
                <w:sz w:val="16"/>
                <w:szCs w:val="16"/>
              </w:rPr>
              <w:t>Time in Bed</w:t>
            </w:r>
          </w:p>
          <w:p w14:paraId="4417375C" w14:textId="77777777" w:rsidR="007C7FA4" w:rsidRPr="007125F8" w:rsidRDefault="0011584F" w:rsidP="007125F8">
            <w:pPr>
              <w:jc w:val="center"/>
              <w:rPr>
                <w:sz w:val="16"/>
                <w:szCs w:val="16"/>
              </w:rPr>
            </w:pPr>
            <w:r w:rsidRPr="007125F8">
              <w:rPr>
                <w:sz w:val="16"/>
                <w:szCs w:val="16"/>
              </w:rPr>
              <w:t>Wakeup Time</w:t>
            </w:r>
          </w:p>
          <w:p w14:paraId="1891BF7B" w14:textId="77777777" w:rsidR="007C7FA4" w:rsidRPr="007125F8" w:rsidRDefault="0011584F" w:rsidP="007125F8">
            <w:pPr>
              <w:jc w:val="center"/>
              <w:rPr>
                <w:sz w:val="16"/>
                <w:szCs w:val="16"/>
              </w:rPr>
            </w:pPr>
            <w:r w:rsidRPr="007125F8">
              <w:rPr>
                <w:sz w:val="16"/>
                <w:szCs w:val="16"/>
              </w:rPr>
              <w:t>Nap Duration</w:t>
            </w:r>
          </w:p>
          <w:p w14:paraId="37B18D28" w14:textId="77777777" w:rsidR="007C7FA4" w:rsidRPr="007125F8" w:rsidRDefault="0011584F" w:rsidP="007125F8">
            <w:pPr>
              <w:jc w:val="center"/>
              <w:rPr>
                <w:sz w:val="16"/>
                <w:szCs w:val="16"/>
              </w:rPr>
            </w:pPr>
            <w:r w:rsidRPr="007125F8">
              <w:rPr>
                <w:sz w:val="16"/>
                <w:szCs w:val="16"/>
              </w:rPr>
              <w:t>Sleep Trends</w:t>
            </w:r>
          </w:p>
          <w:p w14:paraId="3D6BF297" w14:textId="77777777" w:rsidR="007C7FA4" w:rsidRPr="007125F8" w:rsidRDefault="00F13826" w:rsidP="007125F8">
            <w:pPr>
              <w:jc w:val="center"/>
              <w:rPr>
                <w:sz w:val="16"/>
                <w:szCs w:val="16"/>
              </w:rPr>
            </w:pPr>
            <w:r w:rsidRPr="007125F8">
              <w:rPr>
                <w:sz w:val="16"/>
                <w:szCs w:val="16"/>
              </w:rPr>
              <w:t>Sleep Stages</w:t>
            </w:r>
          </w:p>
          <w:p w14:paraId="55167AD2" w14:textId="77777777" w:rsidR="007C7FA4" w:rsidRPr="007125F8" w:rsidRDefault="00192024" w:rsidP="007125F8">
            <w:pPr>
              <w:jc w:val="center"/>
              <w:rPr>
                <w:sz w:val="16"/>
                <w:szCs w:val="16"/>
              </w:rPr>
            </w:pPr>
            <w:r w:rsidRPr="007125F8">
              <w:rPr>
                <w:sz w:val="16"/>
                <w:szCs w:val="16"/>
              </w:rPr>
              <w:t>Sleep Cycles</w:t>
            </w:r>
          </w:p>
          <w:p w14:paraId="782C86D3" w14:textId="327E68EE" w:rsidR="00192024" w:rsidRPr="007125F8" w:rsidRDefault="00192024" w:rsidP="007125F8">
            <w:pPr>
              <w:jc w:val="center"/>
              <w:rPr>
                <w:sz w:val="16"/>
                <w:szCs w:val="16"/>
              </w:rPr>
            </w:pPr>
            <w:r w:rsidRPr="007125F8">
              <w:rPr>
                <w:sz w:val="16"/>
                <w:szCs w:val="16"/>
              </w:rPr>
              <w:t>Light Sleep</w:t>
            </w:r>
          </w:p>
          <w:p w14:paraId="7ECB7342" w14:textId="3CA8F68E" w:rsidR="00192024" w:rsidRPr="007125F8" w:rsidRDefault="00192024" w:rsidP="007125F8">
            <w:pPr>
              <w:jc w:val="center"/>
              <w:rPr>
                <w:sz w:val="16"/>
                <w:szCs w:val="16"/>
              </w:rPr>
            </w:pPr>
            <w:r w:rsidRPr="007125F8">
              <w:rPr>
                <w:sz w:val="16"/>
                <w:szCs w:val="16"/>
              </w:rPr>
              <w:t>Deep Sleep (Slow-Wave Sleep</w:t>
            </w:r>
            <w:r w:rsidR="00BC551E" w:rsidRPr="007125F8">
              <w:rPr>
                <w:sz w:val="16"/>
                <w:szCs w:val="16"/>
              </w:rPr>
              <w:t>)</w:t>
            </w:r>
          </w:p>
          <w:p w14:paraId="1BEDA33D" w14:textId="39077277" w:rsidR="00192024" w:rsidRPr="007125F8" w:rsidRDefault="00192024" w:rsidP="007125F8">
            <w:pPr>
              <w:jc w:val="center"/>
              <w:rPr>
                <w:sz w:val="16"/>
                <w:szCs w:val="16"/>
              </w:rPr>
            </w:pPr>
            <w:r w:rsidRPr="007125F8">
              <w:rPr>
                <w:sz w:val="16"/>
                <w:szCs w:val="16"/>
              </w:rPr>
              <w:t>REM (Rapid Eye Movement) Sleep</w:t>
            </w:r>
          </w:p>
          <w:p w14:paraId="2C209EAB" w14:textId="77777777" w:rsidR="00BC551E" w:rsidRPr="007125F8" w:rsidRDefault="00192024" w:rsidP="007125F8">
            <w:pPr>
              <w:jc w:val="center"/>
              <w:rPr>
                <w:sz w:val="16"/>
                <w:szCs w:val="16"/>
              </w:rPr>
            </w:pPr>
            <w:r w:rsidRPr="007125F8">
              <w:rPr>
                <w:sz w:val="16"/>
                <w:szCs w:val="16"/>
              </w:rPr>
              <w:t>Sleep Efficiency</w:t>
            </w:r>
          </w:p>
          <w:p w14:paraId="66C1E0F4" w14:textId="77777777" w:rsidR="00BC551E" w:rsidRPr="007125F8" w:rsidRDefault="002640A2" w:rsidP="007125F8">
            <w:pPr>
              <w:jc w:val="center"/>
              <w:rPr>
                <w:sz w:val="16"/>
                <w:szCs w:val="16"/>
              </w:rPr>
            </w:pPr>
            <w:r w:rsidRPr="007125F8">
              <w:rPr>
                <w:sz w:val="16"/>
                <w:szCs w:val="16"/>
              </w:rPr>
              <w:t>Sleep Efficiency Percentage</w:t>
            </w:r>
          </w:p>
          <w:p w14:paraId="5FBD6423" w14:textId="77777777" w:rsidR="00BC551E" w:rsidRPr="007125F8" w:rsidRDefault="00192024" w:rsidP="007125F8">
            <w:pPr>
              <w:jc w:val="center"/>
              <w:rPr>
                <w:sz w:val="16"/>
                <w:szCs w:val="16"/>
              </w:rPr>
            </w:pPr>
            <w:r w:rsidRPr="007125F8">
              <w:rPr>
                <w:sz w:val="16"/>
                <w:szCs w:val="16"/>
              </w:rPr>
              <w:t>Sleep Onset Latency</w:t>
            </w:r>
          </w:p>
          <w:p w14:paraId="674BBBB1" w14:textId="77777777" w:rsidR="00BC551E" w:rsidRPr="007125F8" w:rsidRDefault="00192024" w:rsidP="007125F8">
            <w:pPr>
              <w:jc w:val="center"/>
              <w:rPr>
                <w:sz w:val="16"/>
                <w:szCs w:val="16"/>
              </w:rPr>
            </w:pPr>
            <w:r w:rsidRPr="007125F8">
              <w:rPr>
                <w:sz w:val="16"/>
                <w:szCs w:val="16"/>
              </w:rPr>
              <w:t>Awake Time</w:t>
            </w:r>
          </w:p>
          <w:p w14:paraId="6DF80582" w14:textId="77777777" w:rsidR="00BC551E" w:rsidRPr="007125F8" w:rsidRDefault="00F13826" w:rsidP="007125F8">
            <w:pPr>
              <w:jc w:val="center"/>
              <w:rPr>
                <w:sz w:val="16"/>
                <w:szCs w:val="16"/>
              </w:rPr>
            </w:pPr>
            <w:r w:rsidRPr="007125F8">
              <w:rPr>
                <w:sz w:val="16"/>
                <w:szCs w:val="16"/>
              </w:rPr>
              <w:t>Restlessness</w:t>
            </w:r>
          </w:p>
          <w:p w14:paraId="162C4DB4" w14:textId="77777777" w:rsidR="00BC551E" w:rsidRPr="007125F8" w:rsidRDefault="00192024" w:rsidP="007125F8">
            <w:pPr>
              <w:jc w:val="center"/>
              <w:rPr>
                <w:sz w:val="16"/>
                <w:szCs w:val="16"/>
              </w:rPr>
            </w:pPr>
            <w:r w:rsidRPr="007125F8">
              <w:rPr>
                <w:sz w:val="16"/>
                <w:szCs w:val="16"/>
              </w:rPr>
              <w:t>Sleep Interruptions</w:t>
            </w:r>
          </w:p>
          <w:p w14:paraId="7B817F07" w14:textId="77777777" w:rsidR="00BC551E" w:rsidRPr="007125F8" w:rsidRDefault="00192024" w:rsidP="007125F8">
            <w:pPr>
              <w:jc w:val="center"/>
              <w:rPr>
                <w:sz w:val="16"/>
                <w:szCs w:val="16"/>
              </w:rPr>
            </w:pPr>
            <w:r w:rsidRPr="007125F8">
              <w:rPr>
                <w:sz w:val="16"/>
                <w:szCs w:val="16"/>
              </w:rPr>
              <w:t>Heart Rate Variability (HRV)</w:t>
            </w:r>
          </w:p>
          <w:p w14:paraId="58B8A29D" w14:textId="77777777" w:rsidR="00BC551E" w:rsidRPr="007125F8" w:rsidRDefault="00F13826" w:rsidP="007125F8">
            <w:pPr>
              <w:jc w:val="center"/>
              <w:rPr>
                <w:sz w:val="16"/>
                <w:szCs w:val="16"/>
              </w:rPr>
            </w:pPr>
            <w:r w:rsidRPr="007125F8">
              <w:rPr>
                <w:sz w:val="16"/>
                <w:szCs w:val="16"/>
              </w:rPr>
              <w:t>Heart Rate</w:t>
            </w:r>
          </w:p>
          <w:p w14:paraId="33D4EDA6" w14:textId="77777777" w:rsidR="00BC551E" w:rsidRPr="007125F8" w:rsidRDefault="00192024" w:rsidP="007125F8">
            <w:pPr>
              <w:jc w:val="center"/>
              <w:rPr>
                <w:sz w:val="16"/>
                <w:szCs w:val="16"/>
              </w:rPr>
            </w:pPr>
            <w:r w:rsidRPr="007125F8">
              <w:rPr>
                <w:sz w:val="16"/>
                <w:szCs w:val="16"/>
              </w:rPr>
              <w:t>Respiratory Rate</w:t>
            </w:r>
          </w:p>
          <w:p w14:paraId="257EF6B5" w14:textId="77777777" w:rsidR="00BC551E" w:rsidRPr="007125F8" w:rsidRDefault="00F13826" w:rsidP="007125F8">
            <w:pPr>
              <w:jc w:val="center"/>
              <w:rPr>
                <w:sz w:val="16"/>
                <w:szCs w:val="16"/>
              </w:rPr>
            </w:pPr>
            <w:r w:rsidRPr="007125F8">
              <w:rPr>
                <w:sz w:val="16"/>
                <w:szCs w:val="16"/>
              </w:rPr>
              <w:t>Sleep Quality</w:t>
            </w:r>
          </w:p>
          <w:p w14:paraId="4D68E0D6" w14:textId="33DFF849" w:rsidR="00F13826" w:rsidRDefault="00F13826" w:rsidP="007125F8">
            <w:pPr>
              <w:jc w:val="center"/>
            </w:pPr>
            <w:r w:rsidRPr="007125F8">
              <w:rPr>
                <w:sz w:val="16"/>
                <w:szCs w:val="16"/>
              </w:rPr>
              <w:t>Environmental Factors</w:t>
            </w:r>
          </w:p>
        </w:tc>
      </w:tr>
    </w:tbl>
    <w:p w14:paraId="4E5CAFBF" w14:textId="77777777" w:rsidR="00BC551E" w:rsidRDefault="00BC551E" w:rsidP="007623F0">
      <w:pPr>
        <w:rPr>
          <w:lang w:val="en-US"/>
        </w:rPr>
        <w:sectPr w:rsidR="00BC551E" w:rsidSect="00BC551E">
          <w:type w:val="continuous"/>
          <w:pgSz w:w="11906" w:h="16838"/>
          <w:pgMar w:top="1440" w:right="1440" w:bottom="1440" w:left="1440" w:header="708" w:footer="708" w:gutter="0"/>
          <w:pgNumType w:start="0"/>
          <w:cols w:num="3" w:space="708"/>
          <w:titlePg/>
          <w:docGrid w:linePitch="360"/>
        </w:sectPr>
      </w:pPr>
    </w:p>
    <w:p w14:paraId="008CCA74" w14:textId="77777777" w:rsidR="00D87752" w:rsidRDefault="00D87752" w:rsidP="007623F0">
      <w:pPr>
        <w:rPr>
          <w:lang w:val="en-US"/>
        </w:rPr>
      </w:pPr>
    </w:p>
    <w:p w14:paraId="07BF7274" w14:textId="77777777" w:rsidR="006D3B65" w:rsidRDefault="006D3B65" w:rsidP="007623F0">
      <w:pPr>
        <w:rPr>
          <w:lang w:val="en-US"/>
        </w:rPr>
      </w:pPr>
    </w:p>
    <w:p w14:paraId="68E98834" w14:textId="77777777" w:rsidR="006D3B65" w:rsidRDefault="006D3B65" w:rsidP="007623F0">
      <w:pPr>
        <w:rPr>
          <w:lang w:val="en-US"/>
        </w:rPr>
      </w:pPr>
    </w:p>
    <w:p w14:paraId="77B06790" w14:textId="77777777" w:rsidR="006D3B65" w:rsidRDefault="006D3B65" w:rsidP="007623F0">
      <w:pPr>
        <w:rPr>
          <w:lang w:val="en-US"/>
        </w:rPr>
      </w:pPr>
    </w:p>
    <w:p w14:paraId="23A89DCD" w14:textId="77777777" w:rsidR="006D3B65" w:rsidRDefault="006D3B65" w:rsidP="007623F0">
      <w:pPr>
        <w:rPr>
          <w:lang w:val="en-US"/>
        </w:rPr>
      </w:pPr>
    </w:p>
    <w:p w14:paraId="6CF10F63" w14:textId="77777777" w:rsidR="006D3B65" w:rsidRDefault="006D3B65" w:rsidP="007623F0">
      <w:pPr>
        <w:rPr>
          <w:lang w:val="en-US"/>
        </w:rPr>
      </w:pPr>
    </w:p>
    <w:p w14:paraId="684D97D6" w14:textId="77777777" w:rsidR="006D3B65" w:rsidRDefault="006D3B65" w:rsidP="007623F0">
      <w:pPr>
        <w:rPr>
          <w:lang w:val="en-US"/>
        </w:rPr>
      </w:pPr>
    </w:p>
    <w:p w14:paraId="50E67AED" w14:textId="77777777" w:rsidR="006D3B65" w:rsidRDefault="006D3B65" w:rsidP="007623F0">
      <w:pPr>
        <w:rPr>
          <w:lang w:val="en-US"/>
        </w:rPr>
      </w:pPr>
    </w:p>
    <w:p w14:paraId="43105164" w14:textId="77777777" w:rsidR="006D3B65" w:rsidRDefault="006D3B65" w:rsidP="007623F0">
      <w:pPr>
        <w:rPr>
          <w:lang w:val="en-US"/>
        </w:rPr>
      </w:pPr>
    </w:p>
    <w:p w14:paraId="21744CB7" w14:textId="77777777" w:rsidR="006D3B65" w:rsidRDefault="006D3B65" w:rsidP="007623F0">
      <w:pPr>
        <w:rPr>
          <w:lang w:val="en-US"/>
        </w:rPr>
      </w:pPr>
    </w:p>
    <w:p w14:paraId="3CB8F09F" w14:textId="77777777" w:rsidR="006D3B65" w:rsidRDefault="006D3B65" w:rsidP="007623F0">
      <w:pPr>
        <w:rPr>
          <w:lang w:val="en-US"/>
        </w:rPr>
      </w:pPr>
    </w:p>
    <w:p w14:paraId="6C6E93CC" w14:textId="77777777" w:rsidR="006D3B65" w:rsidRPr="008360E4" w:rsidRDefault="006D3B65" w:rsidP="007623F0">
      <w:pPr>
        <w:rPr>
          <w:lang w:val="en-US"/>
        </w:rPr>
      </w:pPr>
    </w:p>
    <w:p w14:paraId="63B21003" w14:textId="5095FD1F" w:rsidR="007623F0" w:rsidRDefault="00AB76CD" w:rsidP="00D87752">
      <w:pPr>
        <w:pStyle w:val="Heading2"/>
        <w:rPr>
          <w:lang w:val="en-US"/>
        </w:rPr>
      </w:pPr>
      <w:bookmarkStart w:id="114" w:name="_Toc147153100"/>
      <w:r>
        <w:rPr>
          <w:lang w:val="en-US"/>
        </w:rPr>
        <w:lastRenderedPageBreak/>
        <w:t>Getting Help for Sleep</w:t>
      </w:r>
      <w:bookmarkEnd w:id="114"/>
    </w:p>
    <w:p w14:paraId="1744CC86" w14:textId="5A33D574" w:rsidR="00D87752" w:rsidRDefault="00D87752" w:rsidP="007623F0">
      <w:pPr>
        <w:rPr>
          <w:lang w:val="en-US"/>
        </w:rPr>
      </w:pPr>
    </w:p>
    <w:p w14:paraId="5F339A72" w14:textId="10A31234" w:rsidR="005356BA" w:rsidRDefault="005356BA" w:rsidP="007623F0">
      <w:r>
        <w:t xml:space="preserve">If </w:t>
      </w:r>
      <w:r w:rsidR="00490A39">
        <w:t>you have</w:t>
      </w:r>
      <w:r>
        <w:t xml:space="preserve"> exhausted various strategies and smart technology options to improve your sleep without success, seeking assistance from a Wellbeing Practitioner is a wise step. Typically, your General Practitioner (GP) serves as the initial point of contact for sleep issues. Your GP can conduct assessments, offer basic treatments, and make referrals to specialists when necessary. </w:t>
      </w:r>
    </w:p>
    <w:p w14:paraId="0FFA5057" w14:textId="32115FA2" w:rsidR="005356BA" w:rsidRDefault="005356BA" w:rsidP="007623F0">
      <w:r>
        <w:t xml:space="preserve">Sleep specialists, who are physicians trained in sleep medicine, are equipped to </w:t>
      </w:r>
      <w:r w:rsidR="00490A39">
        <w:t>diagnose,</w:t>
      </w:r>
      <w:r>
        <w:t xml:space="preserve"> and treat a wide range of sleep disorders, including sleep </w:t>
      </w:r>
      <w:r w:rsidR="00E2266C">
        <w:t>apnoea</w:t>
      </w:r>
      <w:r>
        <w:t xml:space="preserve">, insomnia, and narcolepsy. If your condition appears to be a neurological sleep disorder like restless legs syndrome or periodic limb movement disorder, a neurologist may be recommended. For sleep disorders rooted in psychological or psychiatric causes, such as insomnia due to anxiety or depression, a psychiatrist can provide guidance. In cases of sleep </w:t>
      </w:r>
      <w:r w:rsidR="00E2266C">
        <w:t>apnoea</w:t>
      </w:r>
      <w:r>
        <w:t>, you may also collaborate with a pulmonologist or an otolaryngologist (ENT). These healthcare professionals collectively offer comprehensive care to address your specific sleep concerns and work toward achieving restorative sleep.</w:t>
      </w:r>
    </w:p>
    <w:p w14:paraId="4C97E13E" w14:textId="77777777" w:rsidR="005356BA" w:rsidRDefault="005356BA" w:rsidP="007623F0"/>
    <w:p w14:paraId="6CCB5E9F" w14:textId="77777777" w:rsidR="000F1AAA" w:rsidRDefault="000F1AAA" w:rsidP="000F1AAA">
      <w:pPr>
        <w:pStyle w:val="Heading3"/>
        <w:rPr>
          <w:lang w:val="en-US"/>
        </w:rPr>
      </w:pPr>
      <w:bookmarkStart w:id="115" w:name="_Toc147153101"/>
      <w:r>
        <w:rPr>
          <w:lang w:val="en-US"/>
        </w:rPr>
        <w:t>Over-The Counter Sleep Aids</w:t>
      </w:r>
      <w:bookmarkEnd w:id="115"/>
    </w:p>
    <w:p w14:paraId="3C5331D1" w14:textId="77777777" w:rsidR="000F1AAA" w:rsidRDefault="000F1AAA" w:rsidP="000F1AAA"/>
    <w:p w14:paraId="1AEF1742" w14:textId="37616710" w:rsidR="000F1AAA" w:rsidRPr="000F1AAA" w:rsidRDefault="00490A39" w:rsidP="000F1AAA">
      <w:pPr>
        <w:rPr>
          <w:lang w:val="en-US"/>
        </w:rPr>
      </w:pPr>
      <w:r>
        <w:t>Over the counter</w:t>
      </w:r>
      <w:r w:rsidR="000F1AAA">
        <w:t xml:space="preserve"> (OTC) sleep aids are non-prescription medications or supplements that can be purchased without a doctor's prescription. They are designed to help individuals with mild to moderate sleep disturbances or occasional insomnia. OTC sleep aids are available in various forms, including pills, capsules, liquids, and herbal supplements. Here are some common types of OTC sleep aids:</w:t>
      </w:r>
    </w:p>
    <w:p w14:paraId="6B7307C1" w14:textId="77777777" w:rsidR="000F1AAA" w:rsidRPr="000F1AAA" w:rsidRDefault="000F1AAA" w:rsidP="000F1AAA">
      <w:pPr>
        <w:pStyle w:val="ListParagraph"/>
        <w:rPr>
          <w:lang w:val="en-US"/>
        </w:rPr>
      </w:pPr>
    </w:p>
    <w:p w14:paraId="68827F16" w14:textId="77777777" w:rsidR="000F1AAA" w:rsidRPr="000F1AAA" w:rsidRDefault="000F1AAA" w:rsidP="0046311F">
      <w:pPr>
        <w:pStyle w:val="ListParagraph"/>
        <w:numPr>
          <w:ilvl w:val="0"/>
          <w:numId w:val="19"/>
        </w:numPr>
        <w:rPr>
          <w:lang w:val="en-US"/>
        </w:rPr>
      </w:pPr>
      <w:r w:rsidRPr="0037026F">
        <w:rPr>
          <w:b/>
          <w:bCs/>
        </w:rPr>
        <w:t>Antihistamines</w:t>
      </w:r>
      <w:r>
        <w:t>: Many OTC sleep aids contain antihistamines like diphenhydramine (found in products like Benadryl) or doxylamine succinate (found in products like Unisom). These medications can cause drowsiness and are often used to treat allergies but are also used for their sedative effects to help with sleep.</w:t>
      </w:r>
    </w:p>
    <w:p w14:paraId="01A62CAB" w14:textId="77777777" w:rsidR="000F1AAA" w:rsidRPr="000F1AAA" w:rsidRDefault="000F1AAA" w:rsidP="000F1AAA">
      <w:pPr>
        <w:pStyle w:val="ListParagraph"/>
        <w:rPr>
          <w:lang w:val="en-US"/>
        </w:rPr>
      </w:pPr>
    </w:p>
    <w:p w14:paraId="20462E2D" w14:textId="77777777" w:rsidR="000F1AAA" w:rsidRPr="000F1AAA" w:rsidRDefault="000F1AAA" w:rsidP="0046311F">
      <w:pPr>
        <w:pStyle w:val="ListParagraph"/>
        <w:numPr>
          <w:ilvl w:val="0"/>
          <w:numId w:val="19"/>
        </w:numPr>
        <w:rPr>
          <w:lang w:val="en-US"/>
        </w:rPr>
      </w:pPr>
      <w:r w:rsidRPr="0037026F">
        <w:rPr>
          <w:b/>
          <w:bCs/>
        </w:rPr>
        <w:t>Melatonin Supplements</w:t>
      </w:r>
      <w:r>
        <w:t>: Melatonin is a hormone that helps regulate the sleep-wake cycle. OTC melatonin supplements are available in various doses and can be used to promote sleep, especially for people experiencing jet lag or shift work sleep disorder.</w:t>
      </w:r>
    </w:p>
    <w:p w14:paraId="3F663024" w14:textId="77777777" w:rsidR="000F1AAA" w:rsidRDefault="000F1AAA" w:rsidP="000F1AAA">
      <w:pPr>
        <w:pStyle w:val="ListParagraph"/>
      </w:pPr>
    </w:p>
    <w:p w14:paraId="6643B779" w14:textId="77777777" w:rsidR="000F1AAA" w:rsidRPr="000F1AAA" w:rsidRDefault="000F1AAA" w:rsidP="0046311F">
      <w:pPr>
        <w:pStyle w:val="ListParagraph"/>
        <w:numPr>
          <w:ilvl w:val="0"/>
          <w:numId w:val="19"/>
        </w:numPr>
        <w:rPr>
          <w:lang w:val="en-US"/>
        </w:rPr>
      </w:pPr>
      <w:r w:rsidRPr="0037026F">
        <w:rPr>
          <w:b/>
          <w:bCs/>
        </w:rPr>
        <w:t>Herbal Supplements</w:t>
      </w:r>
      <w:r>
        <w:t>: Natural remedies like valerian root, chamomile, and lavender are used in herbal supplements, teas, or capsules to promote relaxation and improve sleep quality.</w:t>
      </w:r>
    </w:p>
    <w:p w14:paraId="4EE28123" w14:textId="77777777" w:rsidR="000F1AAA" w:rsidRDefault="000F1AAA" w:rsidP="000F1AAA">
      <w:pPr>
        <w:pStyle w:val="ListParagraph"/>
      </w:pPr>
    </w:p>
    <w:p w14:paraId="1D7BBB5C" w14:textId="77777777" w:rsidR="000F1AAA" w:rsidRPr="000F1AAA" w:rsidRDefault="000F1AAA" w:rsidP="0046311F">
      <w:pPr>
        <w:pStyle w:val="ListParagraph"/>
        <w:numPr>
          <w:ilvl w:val="0"/>
          <w:numId w:val="19"/>
        </w:numPr>
        <w:rPr>
          <w:lang w:val="en-US"/>
        </w:rPr>
      </w:pPr>
      <w:r w:rsidRPr="0037026F">
        <w:rPr>
          <w:b/>
          <w:bCs/>
        </w:rPr>
        <w:t>Combination Products</w:t>
      </w:r>
      <w:r>
        <w:t>: Some OTC sleep aids combine multiple ingredients, such as antihistamines and pain relievers (e.g., acetaminophen) to address sleep difficulties along with pain or discomfort.</w:t>
      </w:r>
    </w:p>
    <w:p w14:paraId="2ECF6F92" w14:textId="77777777" w:rsidR="000F1AAA" w:rsidRDefault="000F1AAA" w:rsidP="000F1AAA">
      <w:pPr>
        <w:pStyle w:val="ListParagraph"/>
      </w:pPr>
    </w:p>
    <w:p w14:paraId="53EAB746" w14:textId="77777777" w:rsidR="000F1AAA" w:rsidRPr="000F1AAA" w:rsidRDefault="000F1AAA" w:rsidP="0046311F">
      <w:pPr>
        <w:pStyle w:val="ListParagraph"/>
        <w:numPr>
          <w:ilvl w:val="0"/>
          <w:numId w:val="19"/>
        </w:numPr>
        <w:rPr>
          <w:lang w:val="en-US"/>
        </w:rPr>
      </w:pPr>
      <w:r w:rsidRPr="0037026F">
        <w:rPr>
          <w:b/>
          <w:bCs/>
        </w:rPr>
        <w:t>Homeopathic Remedies</w:t>
      </w:r>
      <w:r>
        <w:t>: Homeopathic sleep aids use highly diluted substances to stimulate the body's natural healing processes. Calms Forte and Hyland's Calms are examples of homeopathic OTC sleep aids.</w:t>
      </w:r>
    </w:p>
    <w:p w14:paraId="6E85E779" w14:textId="77777777" w:rsidR="000F1AAA" w:rsidRDefault="000F1AAA" w:rsidP="000F1AAA">
      <w:pPr>
        <w:pStyle w:val="ListParagraph"/>
      </w:pPr>
    </w:p>
    <w:p w14:paraId="115730BA" w14:textId="77777777" w:rsidR="000F1AAA" w:rsidRPr="000F1AAA" w:rsidRDefault="000F1AAA" w:rsidP="0046311F">
      <w:pPr>
        <w:pStyle w:val="ListParagraph"/>
        <w:numPr>
          <w:ilvl w:val="0"/>
          <w:numId w:val="19"/>
        </w:numPr>
        <w:rPr>
          <w:lang w:val="en-US"/>
        </w:rPr>
      </w:pPr>
      <w:r w:rsidRPr="0037026F">
        <w:rPr>
          <w:b/>
          <w:bCs/>
        </w:rPr>
        <w:lastRenderedPageBreak/>
        <w:t>Dietary Supplements</w:t>
      </w:r>
      <w:r>
        <w:t>: Certain dietary supplements, like magnesium, L-theanine, and 5-HTP, are believed to have sleep-promoting properties and are available OTC.</w:t>
      </w:r>
    </w:p>
    <w:p w14:paraId="4ACBA344" w14:textId="77777777" w:rsidR="000F1AAA" w:rsidRDefault="000F1AAA" w:rsidP="000F1AAA"/>
    <w:p w14:paraId="50F9FDC9" w14:textId="23B3A96E" w:rsidR="000F1AAA" w:rsidRDefault="000F1AAA" w:rsidP="000F1AAA">
      <w:r>
        <w:t xml:space="preserve">The choice of OTC sleep aid should be made in consultation with </w:t>
      </w:r>
      <w:r w:rsidR="0037026F">
        <w:t>your</w:t>
      </w:r>
      <w:r>
        <w:t xml:space="preserve"> Wellbeing Practitioner. Your Wellbeing Practitioner can </w:t>
      </w:r>
      <w:r w:rsidR="0037026F">
        <w:t xml:space="preserve">help </w:t>
      </w:r>
      <w:r>
        <w:t xml:space="preserve">provide guidance on the most appropriate treatment based on your specific sleep issues and medical </w:t>
      </w:r>
      <w:r w:rsidR="00490A39">
        <w:t>history and</w:t>
      </w:r>
      <w:r>
        <w:t xml:space="preserve"> </w:t>
      </w:r>
      <w:r w:rsidR="00490A39">
        <w:t>decide</w:t>
      </w:r>
      <w:r w:rsidR="0037026F">
        <w:t xml:space="preserve"> based on</w:t>
      </w:r>
      <w:r>
        <w:t xml:space="preserve"> potential side effects or interactions with other medications. OTC sleep aids may not be suitable for long-term use and should therefore be monitored. If sleep problems persist, consul</w:t>
      </w:r>
      <w:r w:rsidR="0037026F">
        <w:t>t</w:t>
      </w:r>
      <w:r>
        <w:t xml:space="preserve"> a Wellbeing Practitioner to rule out underlying medical conditions and explore more targeted treatment options. </w:t>
      </w:r>
    </w:p>
    <w:p w14:paraId="37B4328B" w14:textId="77777777" w:rsidR="007125F8" w:rsidRDefault="007125F8" w:rsidP="000F1AAA"/>
    <w:p w14:paraId="0E162F29" w14:textId="5D5C4630" w:rsidR="0037026F" w:rsidRPr="00B402E2" w:rsidRDefault="00B402E2" w:rsidP="00B402E2">
      <w:pPr>
        <w:jc w:val="center"/>
        <w:rPr>
          <w:b/>
          <w:bCs/>
          <w:i/>
          <w:iCs/>
        </w:rPr>
      </w:pPr>
      <w:r w:rsidRPr="00B402E2">
        <w:rPr>
          <w:b/>
          <w:bCs/>
          <w:i/>
          <w:iCs/>
        </w:rPr>
        <w:t>Over-The-Counter Sleep Aids</w:t>
      </w:r>
    </w:p>
    <w:p w14:paraId="7B2962F3" w14:textId="77777777" w:rsidR="00B402E2" w:rsidRDefault="00B402E2" w:rsidP="00B402E2">
      <w:pPr>
        <w:rPr>
          <w:lang w:val="en-US"/>
        </w:rPr>
        <w:sectPr w:rsidR="00B402E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0F1AAA" w14:paraId="434C54BA" w14:textId="77777777" w:rsidTr="000F1AAA">
        <w:tc>
          <w:tcPr>
            <w:tcW w:w="9016" w:type="dxa"/>
          </w:tcPr>
          <w:p w14:paraId="39B87CC3" w14:textId="3F2D0139" w:rsidR="000F1AAA" w:rsidRPr="007125F8" w:rsidRDefault="000F1AAA" w:rsidP="00B402E2">
            <w:pPr>
              <w:jc w:val="center"/>
              <w:rPr>
                <w:sz w:val="16"/>
                <w:szCs w:val="16"/>
                <w:lang w:val="en-US"/>
              </w:rPr>
            </w:pPr>
            <w:r w:rsidRPr="007125F8">
              <w:rPr>
                <w:sz w:val="16"/>
                <w:szCs w:val="16"/>
              </w:rPr>
              <w:t>Diphenhydramin</w:t>
            </w:r>
            <w:r w:rsidR="00B402E2" w:rsidRPr="007125F8">
              <w:rPr>
                <w:sz w:val="16"/>
                <w:szCs w:val="16"/>
              </w:rPr>
              <w:t>e</w:t>
            </w:r>
          </w:p>
          <w:p w14:paraId="6F07DDAA" w14:textId="77777777" w:rsidR="00EA695A" w:rsidRPr="007125F8" w:rsidRDefault="000F1AAA" w:rsidP="00B402E2">
            <w:pPr>
              <w:jc w:val="center"/>
              <w:rPr>
                <w:sz w:val="16"/>
                <w:szCs w:val="16"/>
              </w:rPr>
            </w:pPr>
            <w:r w:rsidRPr="007125F8">
              <w:rPr>
                <w:sz w:val="16"/>
                <w:szCs w:val="16"/>
              </w:rPr>
              <w:t>Doxylamine</w:t>
            </w:r>
          </w:p>
          <w:p w14:paraId="10656ABA" w14:textId="77777777" w:rsidR="00EA695A" w:rsidRPr="007125F8" w:rsidRDefault="000F1AAA" w:rsidP="00B402E2">
            <w:pPr>
              <w:jc w:val="center"/>
              <w:rPr>
                <w:sz w:val="16"/>
                <w:szCs w:val="16"/>
              </w:rPr>
            </w:pPr>
            <w:r w:rsidRPr="007125F8">
              <w:rPr>
                <w:sz w:val="16"/>
                <w:szCs w:val="16"/>
              </w:rPr>
              <w:t>Melatonin</w:t>
            </w:r>
          </w:p>
          <w:p w14:paraId="33144548" w14:textId="77777777" w:rsidR="00EA695A" w:rsidRPr="007125F8" w:rsidRDefault="000F1AAA" w:rsidP="00B402E2">
            <w:pPr>
              <w:jc w:val="center"/>
              <w:rPr>
                <w:sz w:val="16"/>
                <w:szCs w:val="16"/>
              </w:rPr>
            </w:pPr>
            <w:r w:rsidRPr="007125F8">
              <w:rPr>
                <w:sz w:val="16"/>
                <w:szCs w:val="16"/>
              </w:rPr>
              <w:t>Valerian Root</w:t>
            </w:r>
          </w:p>
          <w:p w14:paraId="64D0FC2D" w14:textId="77777777" w:rsidR="00EA695A" w:rsidRPr="007125F8" w:rsidRDefault="000F1AAA" w:rsidP="00B402E2">
            <w:pPr>
              <w:jc w:val="center"/>
              <w:rPr>
                <w:sz w:val="16"/>
                <w:szCs w:val="16"/>
              </w:rPr>
            </w:pPr>
            <w:r w:rsidRPr="007125F8">
              <w:rPr>
                <w:sz w:val="16"/>
                <w:szCs w:val="16"/>
              </w:rPr>
              <w:t>L-Theanine</w:t>
            </w:r>
          </w:p>
          <w:p w14:paraId="7816E67A" w14:textId="77777777" w:rsidR="00EA695A" w:rsidRPr="007125F8" w:rsidRDefault="000F1AAA" w:rsidP="00B402E2">
            <w:pPr>
              <w:jc w:val="center"/>
              <w:rPr>
                <w:sz w:val="16"/>
                <w:szCs w:val="16"/>
              </w:rPr>
            </w:pPr>
            <w:r w:rsidRPr="007125F8">
              <w:rPr>
                <w:sz w:val="16"/>
                <w:szCs w:val="16"/>
              </w:rPr>
              <w:t>Magnesium</w:t>
            </w:r>
          </w:p>
          <w:p w14:paraId="1C2580A8" w14:textId="77777777" w:rsidR="00EA695A" w:rsidRPr="007125F8" w:rsidRDefault="000F1AAA" w:rsidP="00B402E2">
            <w:pPr>
              <w:jc w:val="center"/>
              <w:rPr>
                <w:sz w:val="16"/>
                <w:szCs w:val="16"/>
              </w:rPr>
            </w:pPr>
            <w:r w:rsidRPr="007125F8">
              <w:rPr>
                <w:sz w:val="16"/>
                <w:szCs w:val="16"/>
              </w:rPr>
              <w:t>Chamomile Tea</w:t>
            </w:r>
          </w:p>
          <w:p w14:paraId="06A8C7FA" w14:textId="77777777" w:rsidR="00EA695A" w:rsidRPr="007125F8" w:rsidRDefault="000F1AAA" w:rsidP="00B402E2">
            <w:pPr>
              <w:jc w:val="center"/>
              <w:rPr>
                <w:sz w:val="16"/>
                <w:szCs w:val="16"/>
              </w:rPr>
            </w:pPr>
            <w:r w:rsidRPr="007125F8">
              <w:rPr>
                <w:sz w:val="16"/>
                <w:szCs w:val="16"/>
              </w:rPr>
              <w:t>Passionflower</w:t>
            </w:r>
          </w:p>
          <w:p w14:paraId="08994E8A" w14:textId="77777777" w:rsidR="00EA695A" w:rsidRPr="007125F8" w:rsidRDefault="000F1AAA" w:rsidP="00B402E2">
            <w:pPr>
              <w:jc w:val="center"/>
              <w:rPr>
                <w:sz w:val="16"/>
                <w:szCs w:val="16"/>
              </w:rPr>
            </w:pPr>
            <w:r w:rsidRPr="007125F8">
              <w:rPr>
                <w:sz w:val="16"/>
                <w:szCs w:val="16"/>
              </w:rPr>
              <w:t>Glycine</w:t>
            </w:r>
          </w:p>
          <w:p w14:paraId="71BC269E" w14:textId="77777777" w:rsidR="00EA695A" w:rsidRPr="007125F8" w:rsidRDefault="000F1AAA" w:rsidP="00B402E2">
            <w:pPr>
              <w:jc w:val="center"/>
              <w:rPr>
                <w:sz w:val="16"/>
                <w:szCs w:val="16"/>
              </w:rPr>
            </w:pPr>
            <w:r w:rsidRPr="007125F8">
              <w:rPr>
                <w:sz w:val="16"/>
                <w:szCs w:val="16"/>
              </w:rPr>
              <w:t>Lavender Essential Oil</w:t>
            </w:r>
          </w:p>
          <w:p w14:paraId="5530A895" w14:textId="77777777" w:rsidR="00EA695A" w:rsidRPr="007125F8" w:rsidRDefault="000F1AAA" w:rsidP="00B402E2">
            <w:pPr>
              <w:jc w:val="center"/>
              <w:rPr>
                <w:sz w:val="16"/>
                <w:szCs w:val="16"/>
              </w:rPr>
            </w:pPr>
            <w:r w:rsidRPr="007125F8">
              <w:rPr>
                <w:sz w:val="16"/>
                <w:szCs w:val="16"/>
              </w:rPr>
              <w:t>Sleep Gummies</w:t>
            </w:r>
          </w:p>
          <w:p w14:paraId="79312AB9" w14:textId="77777777" w:rsidR="00EA695A" w:rsidRPr="007125F8" w:rsidRDefault="000F1AAA" w:rsidP="00B402E2">
            <w:pPr>
              <w:jc w:val="center"/>
              <w:rPr>
                <w:sz w:val="16"/>
                <w:szCs w:val="16"/>
              </w:rPr>
            </w:pPr>
            <w:r w:rsidRPr="007125F8">
              <w:rPr>
                <w:sz w:val="16"/>
                <w:szCs w:val="16"/>
              </w:rPr>
              <w:t>Sleep Drinks</w:t>
            </w:r>
          </w:p>
          <w:p w14:paraId="17CFB2D8" w14:textId="77777777" w:rsidR="00EA695A" w:rsidRPr="007125F8" w:rsidRDefault="000F1AAA" w:rsidP="00B402E2">
            <w:pPr>
              <w:jc w:val="center"/>
              <w:rPr>
                <w:sz w:val="16"/>
                <w:szCs w:val="16"/>
              </w:rPr>
            </w:pPr>
            <w:r w:rsidRPr="007125F8">
              <w:rPr>
                <w:sz w:val="16"/>
                <w:szCs w:val="16"/>
              </w:rPr>
              <w:t>Lemon Balm</w:t>
            </w:r>
          </w:p>
          <w:p w14:paraId="7B6714D0" w14:textId="77777777" w:rsidR="00EA695A" w:rsidRPr="007125F8" w:rsidRDefault="000F1AAA" w:rsidP="00B402E2">
            <w:pPr>
              <w:jc w:val="center"/>
              <w:rPr>
                <w:sz w:val="16"/>
                <w:szCs w:val="16"/>
              </w:rPr>
            </w:pPr>
            <w:r w:rsidRPr="007125F8">
              <w:rPr>
                <w:sz w:val="16"/>
                <w:szCs w:val="16"/>
              </w:rPr>
              <w:t>Ginkgo Biloba</w:t>
            </w:r>
          </w:p>
          <w:p w14:paraId="0170E99D" w14:textId="77777777" w:rsidR="00EA695A" w:rsidRPr="007125F8" w:rsidRDefault="000F1AAA" w:rsidP="00B402E2">
            <w:pPr>
              <w:jc w:val="center"/>
              <w:rPr>
                <w:sz w:val="16"/>
                <w:szCs w:val="16"/>
              </w:rPr>
            </w:pPr>
            <w:r w:rsidRPr="007125F8">
              <w:rPr>
                <w:sz w:val="16"/>
                <w:szCs w:val="16"/>
              </w:rPr>
              <w:t>5-HTP (5-Hydroxytryptophan)</w:t>
            </w:r>
          </w:p>
          <w:p w14:paraId="352F3636" w14:textId="12E3850B" w:rsidR="00711329" w:rsidRPr="007125F8" w:rsidRDefault="000F1AAA" w:rsidP="00B402E2">
            <w:pPr>
              <w:jc w:val="center"/>
              <w:rPr>
                <w:sz w:val="16"/>
                <w:szCs w:val="16"/>
                <w:lang w:val="en-US"/>
              </w:rPr>
            </w:pPr>
            <w:r w:rsidRPr="007125F8">
              <w:rPr>
                <w:sz w:val="16"/>
                <w:szCs w:val="16"/>
              </w:rPr>
              <w:t>CBD (Cannabidiol)</w:t>
            </w:r>
          </w:p>
          <w:p w14:paraId="6AAF868E" w14:textId="77777777" w:rsidR="00D76619" w:rsidRPr="007125F8" w:rsidRDefault="00711329" w:rsidP="00B402E2">
            <w:pPr>
              <w:jc w:val="center"/>
              <w:rPr>
                <w:sz w:val="16"/>
                <w:szCs w:val="16"/>
              </w:rPr>
            </w:pPr>
            <w:r w:rsidRPr="007125F8">
              <w:rPr>
                <w:sz w:val="16"/>
                <w:szCs w:val="16"/>
              </w:rPr>
              <w:t>Chamomile Tea</w:t>
            </w:r>
          </w:p>
          <w:p w14:paraId="2F06EF4D" w14:textId="77777777" w:rsidR="00D76619" w:rsidRPr="007125F8" w:rsidRDefault="00711329" w:rsidP="00B402E2">
            <w:pPr>
              <w:jc w:val="center"/>
              <w:rPr>
                <w:sz w:val="16"/>
                <w:szCs w:val="16"/>
              </w:rPr>
            </w:pPr>
            <w:r w:rsidRPr="007125F8">
              <w:rPr>
                <w:sz w:val="16"/>
                <w:szCs w:val="16"/>
              </w:rPr>
              <w:t>Valerian Tea</w:t>
            </w:r>
          </w:p>
          <w:p w14:paraId="533CF8CC" w14:textId="77777777" w:rsidR="00D76619" w:rsidRPr="007125F8" w:rsidRDefault="00711329" w:rsidP="00B402E2">
            <w:pPr>
              <w:jc w:val="center"/>
              <w:rPr>
                <w:sz w:val="16"/>
                <w:szCs w:val="16"/>
              </w:rPr>
            </w:pPr>
            <w:r w:rsidRPr="007125F8">
              <w:rPr>
                <w:sz w:val="16"/>
                <w:szCs w:val="16"/>
              </w:rPr>
              <w:t>Lavender Tea</w:t>
            </w:r>
          </w:p>
          <w:p w14:paraId="2CDC8DAB" w14:textId="77777777" w:rsidR="00D76619" w:rsidRPr="007125F8" w:rsidRDefault="00711329" w:rsidP="00B402E2">
            <w:pPr>
              <w:jc w:val="center"/>
              <w:rPr>
                <w:sz w:val="16"/>
                <w:szCs w:val="16"/>
              </w:rPr>
            </w:pPr>
            <w:r w:rsidRPr="007125F8">
              <w:rPr>
                <w:sz w:val="16"/>
                <w:szCs w:val="16"/>
              </w:rPr>
              <w:t>Peppermint Tea</w:t>
            </w:r>
          </w:p>
          <w:p w14:paraId="33BE7B7D" w14:textId="77777777" w:rsidR="00D76619" w:rsidRPr="007125F8" w:rsidRDefault="00711329" w:rsidP="00B402E2">
            <w:pPr>
              <w:jc w:val="center"/>
              <w:rPr>
                <w:sz w:val="16"/>
                <w:szCs w:val="16"/>
              </w:rPr>
            </w:pPr>
            <w:r w:rsidRPr="007125F8">
              <w:rPr>
                <w:sz w:val="16"/>
                <w:szCs w:val="16"/>
              </w:rPr>
              <w:t>Passionflower Tea</w:t>
            </w:r>
          </w:p>
          <w:p w14:paraId="5CBC5D30" w14:textId="77777777" w:rsidR="00D76619" w:rsidRPr="007125F8" w:rsidRDefault="00711329" w:rsidP="00B402E2">
            <w:pPr>
              <w:jc w:val="center"/>
              <w:rPr>
                <w:sz w:val="16"/>
                <w:szCs w:val="16"/>
              </w:rPr>
            </w:pPr>
            <w:r w:rsidRPr="007125F8">
              <w:rPr>
                <w:sz w:val="16"/>
                <w:szCs w:val="16"/>
              </w:rPr>
              <w:t>Warm Milk</w:t>
            </w:r>
          </w:p>
          <w:p w14:paraId="47875F29" w14:textId="77777777" w:rsidR="00D76619" w:rsidRPr="007125F8" w:rsidRDefault="00711329" w:rsidP="00B402E2">
            <w:pPr>
              <w:jc w:val="center"/>
              <w:rPr>
                <w:sz w:val="16"/>
                <w:szCs w:val="16"/>
              </w:rPr>
            </w:pPr>
            <w:r w:rsidRPr="007125F8">
              <w:rPr>
                <w:sz w:val="16"/>
                <w:szCs w:val="16"/>
              </w:rPr>
              <w:t>Tart Cherry Juice</w:t>
            </w:r>
          </w:p>
          <w:p w14:paraId="4FDD36E5" w14:textId="7AB2AA8A" w:rsidR="00B402E2" w:rsidRPr="007125F8" w:rsidRDefault="00711329" w:rsidP="00B402E2">
            <w:pPr>
              <w:jc w:val="center"/>
              <w:rPr>
                <w:sz w:val="16"/>
                <w:szCs w:val="16"/>
              </w:rPr>
            </w:pPr>
            <w:r w:rsidRPr="007125F8">
              <w:rPr>
                <w:sz w:val="16"/>
                <w:szCs w:val="16"/>
              </w:rPr>
              <w:t>Herbal Sleep Elixirs</w:t>
            </w:r>
          </w:p>
          <w:p w14:paraId="5F9A6242" w14:textId="77777777" w:rsidR="00B402E2" w:rsidRPr="007125F8" w:rsidRDefault="00711329" w:rsidP="00B402E2">
            <w:pPr>
              <w:jc w:val="center"/>
              <w:rPr>
                <w:sz w:val="16"/>
                <w:szCs w:val="16"/>
              </w:rPr>
            </w:pPr>
            <w:r w:rsidRPr="007125F8">
              <w:rPr>
                <w:sz w:val="16"/>
                <w:szCs w:val="16"/>
              </w:rPr>
              <w:t>Sleep Aid Supplements in Liquid Form</w:t>
            </w:r>
          </w:p>
          <w:p w14:paraId="6A94E8EA" w14:textId="6C685FA0" w:rsidR="00711329" w:rsidRPr="007125F8" w:rsidRDefault="00711329" w:rsidP="00B402E2">
            <w:pPr>
              <w:jc w:val="center"/>
              <w:rPr>
                <w:sz w:val="16"/>
                <w:szCs w:val="16"/>
              </w:rPr>
            </w:pPr>
            <w:r w:rsidRPr="007125F8">
              <w:rPr>
                <w:sz w:val="16"/>
                <w:szCs w:val="16"/>
              </w:rPr>
              <w:t>Relaxation Dri</w:t>
            </w:r>
            <w:r w:rsidR="00B402E2" w:rsidRPr="007125F8">
              <w:rPr>
                <w:sz w:val="16"/>
                <w:szCs w:val="16"/>
              </w:rPr>
              <w:t>nks</w:t>
            </w:r>
          </w:p>
          <w:p w14:paraId="34570619" w14:textId="77777777" w:rsidR="00B402E2" w:rsidRPr="007125F8" w:rsidRDefault="00711329" w:rsidP="00B402E2">
            <w:pPr>
              <w:jc w:val="center"/>
              <w:rPr>
                <w:sz w:val="16"/>
                <w:szCs w:val="16"/>
              </w:rPr>
            </w:pPr>
            <w:r w:rsidRPr="007125F8">
              <w:rPr>
                <w:sz w:val="16"/>
                <w:szCs w:val="16"/>
              </w:rPr>
              <w:t>ZzzQuil Nighttime Sleep-Aid Elixir</w:t>
            </w:r>
          </w:p>
          <w:p w14:paraId="7BC9875C" w14:textId="77777777" w:rsidR="00B402E2" w:rsidRPr="007125F8" w:rsidRDefault="00711329" w:rsidP="00B402E2">
            <w:pPr>
              <w:jc w:val="center"/>
              <w:rPr>
                <w:sz w:val="16"/>
                <w:szCs w:val="16"/>
              </w:rPr>
            </w:pPr>
            <w:r w:rsidRPr="007125F8">
              <w:rPr>
                <w:sz w:val="16"/>
                <w:szCs w:val="16"/>
              </w:rPr>
              <w:t>Nytol Herbal Elixir</w:t>
            </w:r>
          </w:p>
          <w:p w14:paraId="6529856A" w14:textId="77777777" w:rsidR="00B402E2" w:rsidRPr="007125F8" w:rsidRDefault="00711329" w:rsidP="00B402E2">
            <w:pPr>
              <w:jc w:val="center"/>
              <w:rPr>
                <w:sz w:val="16"/>
                <w:szCs w:val="16"/>
              </w:rPr>
            </w:pPr>
            <w:r w:rsidRPr="007125F8">
              <w:rPr>
                <w:sz w:val="16"/>
                <w:szCs w:val="16"/>
              </w:rPr>
              <w:t>Rescue Sleep Liquid Melts</w:t>
            </w:r>
          </w:p>
          <w:p w14:paraId="5A4D140E" w14:textId="77777777" w:rsidR="00B402E2" w:rsidRPr="007125F8" w:rsidRDefault="00711329" w:rsidP="00B402E2">
            <w:pPr>
              <w:jc w:val="center"/>
              <w:rPr>
                <w:sz w:val="16"/>
                <w:szCs w:val="16"/>
              </w:rPr>
            </w:pPr>
            <w:r w:rsidRPr="007125F8">
              <w:rPr>
                <w:sz w:val="16"/>
                <w:szCs w:val="16"/>
              </w:rPr>
              <w:t>Vicks ZzzQuil PURE Zzzs Sleep Melatonin Elixir</w:t>
            </w:r>
          </w:p>
          <w:p w14:paraId="1946890A" w14:textId="77777777" w:rsidR="00B402E2" w:rsidRPr="007125F8" w:rsidRDefault="00711329" w:rsidP="00B402E2">
            <w:pPr>
              <w:jc w:val="center"/>
              <w:rPr>
                <w:sz w:val="16"/>
                <w:szCs w:val="16"/>
              </w:rPr>
            </w:pPr>
            <w:r w:rsidRPr="007125F8">
              <w:rPr>
                <w:sz w:val="16"/>
                <w:szCs w:val="16"/>
              </w:rPr>
              <w:t>Olly Sleep Melatonin Gummy Elixir</w:t>
            </w:r>
          </w:p>
          <w:p w14:paraId="44282523" w14:textId="77777777" w:rsidR="00B402E2" w:rsidRPr="007125F8" w:rsidRDefault="00711329" w:rsidP="00B402E2">
            <w:pPr>
              <w:jc w:val="center"/>
              <w:rPr>
                <w:sz w:val="16"/>
                <w:szCs w:val="16"/>
              </w:rPr>
            </w:pPr>
            <w:r w:rsidRPr="007125F8">
              <w:rPr>
                <w:sz w:val="16"/>
                <w:szCs w:val="16"/>
              </w:rPr>
              <w:t>Sambrosa Nighttime Syrup</w:t>
            </w:r>
          </w:p>
          <w:p w14:paraId="0EB8A5B9" w14:textId="77777777" w:rsidR="00B402E2" w:rsidRPr="007125F8" w:rsidRDefault="00711329" w:rsidP="00B402E2">
            <w:pPr>
              <w:jc w:val="center"/>
              <w:rPr>
                <w:sz w:val="16"/>
                <w:szCs w:val="16"/>
              </w:rPr>
            </w:pPr>
            <w:r w:rsidRPr="007125F8">
              <w:rPr>
                <w:sz w:val="16"/>
                <w:szCs w:val="16"/>
              </w:rPr>
              <w:t>Hyland's Calm 'n Restful Nighttime Relief</w:t>
            </w:r>
          </w:p>
          <w:p w14:paraId="60464762" w14:textId="77777777" w:rsidR="00B402E2" w:rsidRPr="007125F8" w:rsidRDefault="00711329" w:rsidP="00B402E2">
            <w:pPr>
              <w:jc w:val="center"/>
              <w:rPr>
                <w:sz w:val="16"/>
                <w:szCs w:val="16"/>
              </w:rPr>
            </w:pPr>
            <w:r w:rsidRPr="007125F8">
              <w:rPr>
                <w:sz w:val="16"/>
                <w:szCs w:val="16"/>
              </w:rPr>
              <w:t>Nested Naturals Luna Sleep Aid</w:t>
            </w:r>
          </w:p>
          <w:p w14:paraId="58070AA3" w14:textId="77777777" w:rsidR="00B402E2" w:rsidRPr="007125F8" w:rsidRDefault="00711329" w:rsidP="00B402E2">
            <w:pPr>
              <w:jc w:val="center"/>
              <w:rPr>
                <w:sz w:val="16"/>
                <w:szCs w:val="16"/>
              </w:rPr>
            </w:pPr>
            <w:r w:rsidRPr="007125F8">
              <w:rPr>
                <w:sz w:val="16"/>
                <w:szCs w:val="16"/>
              </w:rPr>
              <w:t>Gaia Herbs Sleep &amp; Relax Herbal Tea:</w:t>
            </w:r>
          </w:p>
          <w:p w14:paraId="2180E090" w14:textId="77777777" w:rsidR="00B402E2" w:rsidRPr="007125F8" w:rsidRDefault="00711329" w:rsidP="00B402E2">
            <w:pPr>
              <w:jc w:val="center"/>
              <w:rPr>
                <w:sz w:val="16"/>
                <w:szCs w:val="16"/>
              </w:rPr>
            </w:pPr>
            <w:r w:rsidRPr="007125F8">
              <w:rPr>
                <w:sz w:val="16"/>
                <w:szCs w:val="16"/>
              </w:rPr>
              <w:t>Traditional Medicinals Organic Nighty Night Valerian Tea</w:t>
            </w:r>
          </w:p>
          <w:p w14:paraId="0ACD5886" w14:textId="77777777" w:rsidR="00B402E2" w:rsidRPr="007125F8" w:rsidRDefault="00711329" w:rsidP="00B402E2">
            <w:pPr>
              <w:jc w:val="center"/>
              <w:rPr>
                <w:sz w:val="16"/>
                <w:szCs w:val="16"/>
              </w:rPr>
            </w:pPr>
            <w:r w:rsidRPr="007125F8">
              <w:rPr>
                <w:sz w:val="16"/>
                <w:szCs w:val="16"/>
              </w:rPr>
              <w:t>Celestial Seasonings Sleepytime Extra Tea</w:t>
            </w:r>
          </w:p>
          <w:p w14:paraId="28FE0A6D" w14:textId="77777777" w:rsidR="00B402E2" w:rsidRPr="007125F8" w:rsidRDefault="00711329" w:rsidP="00B402E2">
            <w:pPr>
              <w:jc w:val="center"/>
              <w:rPr>
                <w:sz w:val="16"/>
                <w:szCs w:val="16"/>
              </w:rPr>
            </w:pPr>
            <w:r w:rsidRPr="007125F8">
              <w:rPr>
                <w:sz w:val="16"/>
                <w:szCs w:val="16"/>
              </w:rPr>
              <w:t>Nature's Answer Valerian Root Extract</w:t>
            </w:r>
          </w:p>
          <w:p w14:paraId="28510671" w14:textId="77777777" w:rsidR="00B402E2" w:rsidRPr="007125F8" w:rsidRDefault="00711329" w:rsidP="00B402E2">
            <w:pPr>
              <w:jc w:val="center"/>
              <w:rPr>
                <w:sz w:val="16"/>
                <w:szCs w:val="16"/>
              </w:rPr>
            </w:pPr>
            <w:r w:rsidRPr="007125F8">
              <w:rPr>
                <w:sz w:val="16"/>
                <w:szCs w:val="16"/>
              </w:rPr>
              <w:t>Herb Pharm Certified Organic Valerian Extract</w:t>
            </w:r>
          </w:p>
          <w:p w14:paraId="1BE0146F" w14:textId="77777777" w:rsidR="00B402E2" w:rsidRPr="007125F8" w:rsidRDefault="00711329" w:rsidP="00B402E2">
            <w:pPr>
              <w:jc w:val="center"/>
              <w:rPr>
                <w:sz w:val="16"/>
                <w:szCs w:val="16"/>
              </w:rPr>
            </w:pPr>
            <w:r w:rsidRPr="007125F8">
              <w:rPr>
                <w:sz w:val="16"/>
                <w:szCs w:val="16"/>
              </w:rPr>
              <w:t>Himalaya Wellness Pure Herbs Tagara Sleep Wellness</w:t>
            </w:r>
          </w:p>
          <w:p w14:paraId="55D7650C" w14:textId="0D5E9C90" w:rsidR="00711329" w:rsidRDefault="00711329" w:rsidP="00B402E2">
            <w:pPr>
              <w:jc w:val="center"/>
            </w:pPr>
            <w:r w:rsidRPr="007125F8">
              <w:rPr>
                <w:sz w:val="16"/>
                <w:szCs w:val="16"/>
              </w:rPr>
              <w:t>Urban Moonshine Organic Original Bitters</w:t>
            </w:r>
          </w:p>
        </w:tc>
      </w:tr>
    </w:tbl>
    <w:p w14:paraId="7DC5FEC8" w14:textId="77777777" w:rsidR="00B402E2" w:rsidRDefault="00B402E2" w:rsidP="00711329">
      <w:pPr>
        <w:rPr>
          <w:lang w:val="en-US"/>
        </w:rPr>
        <w:sectPr w:rsidR="00B402E2" w:rsidSect="00B402E2">
          <w:type w:val="continuous"/>
          <w:pgSz w:w="11906" w:h="16838"/>
          <w:pgMar w:top="1440" w:right="1440" w:bottom="1440" w:left="1440" w:header="708" w:footer="708" w:gutter="0"/>
          <w:pgNumType w:start="0"/>
          <w:cols w:num="3" w:space="708"/>
          <w:titlePg/>
          <w:docGrid w:linePitch="360"/>
        </w:sectPr>
      </w:pPr>
    </w:p>
    <w:p w14:paraId="071F0595" w14:textId="77777777" w:rsidR="00B402E2" w:rsidRPr="00711329" w:rsidRDefault="00B402E2" w:rsidP="00711329">
      <w:pPr>
        <w:rPr>
          <w:lang w:val="en-US"/>
        </w:rPr>
      </w:pPr>
    </w:p>
    <w:p w14:paraId="3F98A3BB" w14:textId="77777777" w:rsidR="008B3A6F" w:rsidRDefault="005356BA" w:rsidP="0037026F">
      <w:pPr>
        <w:pStyle w:val="Heading3"/>
        <w:rPr>
          <w:lang w:val="en-US"/>
        </w:rPr>
      </w:pPr>
      <w:bookmarkStart w:id="116" w:name="_Toc147153102"/>
      <w:r>
        <w:rPr>
          <w:lang w:val="en-US"/>
        </w:rPr>
        <w:t>Prescription Sleep Aids</w:t>
      </w:r>
      <w:bookmarkEnd w:id="116"/>
    </w:p>
    <w:p w14:paraId="31BD0817" w14:textId="77777777" w:rsidR="0037026F" w:rsidRDefault="0037026F" w:rsidP="007623F0"/>
    <w:p w14:paraId="4438DDEE" w14:textId="77777777" w:rsidR="005C1640" w:rsidRDefault="008B3A6F" w:rsidP="005C1640">
      <w:r>
        <w:t xml:space="preserve">Prescription sleep aids are medications prescribed by a Wellbeing Practitioner to help individuals with sleep disorders or severe sleep disturbances. These medications are typically used when other non-pharmacological approaches and </w:t>
      </w:r>
      <w:r w:rsidR="00490A39">
        <w:t>over the counter</w:t>
      </w:r>
      <w:r>
        <w:t xml:space="preserve"> (OTC) remedies have proven ineffective. Prescription sleep aids can be classified into different categories based on their mechanism of action and effects on the body. </w:t>
      </w:r>
      <w:r>
        <w:br/>
      </w:r>
      <w:r w:rsidR="005356BA">
        <w:br/>
      </w:r>
      <w:r w:rsidR="0037026F">
        <w:t>P</w:t>
      </w:r>
      <w:r>
        <w:t>rescription</w:t>
      </w:r>
      <w:r w:rsidR="005356BA">
        <w:t xml:space="preserve"> sleep aids can be</w:t>
      </w:r>
      <w:r w:rsidR="0037026F">
        <w:t xml:space="preserve"> extremely</w:t>
      </w:r>
      <w:r w:rsidR="005356BA">
        <w:t xml:space="preserve"> helpful </w:t>
      </w:r>
      <w:r w:rsidR="0037026F">
        <w:t>in</w:t>
      </w:r>
      <w:r w:rsidR="005356BA">
        <w:t xml:space="preserve"> managing sleep </w:t>
      </w:r>
      <w:r w:rsidR="00490A39">
        <w:t>disturbances;</w:t>
      </w:r>
      <w:r w:rsidR="005356BA">
        <w:t xml:space="preserve"> </w:t>
      </w:r>
      <w:r w:rsidR="00490A39">
        <w:t>however,</w:t>
      </w:r>
      <w:r w:rsidR="0037026F">
        <w:t xml:space="preserve"> </w:t>
      </w:r>
      <w:r w:rsidR="005356BA">
        <w:t xml:space="preserve">they should be used under the guidance of a </w:t>
      </w:r>
      <w:r>
        <w:t>Wellbeing Practitioner</w:t>
      </w:r>
      <w:r w:rsidR="000F1AAA">
        <w:t xml:space="preserve">. </w:t>
      </w:r>
      <w:r w:rsidR="005356BA">
        <w:t>Additionally, addressing the underlying causes of sleep problems and adopting healthy sleep hygiene practices is crucial for long-term improvement in sleep quality.</w:t>
      </w:r>
      <w:r w:rsidR="0037026F">
        <w:t xml:space="preserve"> Some common types of prescription sleep aids include Benzodiazepines, Non-</w:t>
      </w:r>
      <w:r w:rsidR="00E2266C">
        <w:t>Benzodiazepine</w:t>
      </w:r>
      <w:r w:rsidR="0037026F">
        <w:t xml:space="preserve"> Hypnotics, Antidepressants, Orexin Receptor Antagonists, Melatonin Receptor Agonists, Antihistamines and Barbiturates. Common Prescription Sleep Aids.</w:t>
      </w:r>
      <w:r w:rsidR="005356BA">
        <w:br/>
      </w:r>
    </w:p>
    <w:p w14:paraId="62C61697" w14:textId="68C0B6FC" w:rsidR="0037026F" w:rsidRPr="005C1640" w:rsidRDefault="005356BA" w:rsidP="005C1640">
      <w:pPr>
        <w:jc w:val="center"/>
        <w:rPr>
          <w:i/>
          <w:iCs/>
          <w:lang w:val="en-US"/>
        </w:rPr>
      </w:pPr>
      <w:r>
        <w:br/>
      </w:r>
      <w:r w:rsidR="00B402E2" w:rsidRPr="005C1640">
        <w:rPr>
          <w:b/>
          <w:bCs/>
          <w:i/>
          <w:iCs/>
          <w:lang w:val="en-US"/>
        </w:rPr>
        <w:t>Prescription Sleep Aids</w:t>
      </w:r>
    </w:p>
    <w:p w14:paraId="77E13E69" w14:textId="77777777" w:rsidR="005C1640" w:rsidRDefault="005C1640" w:rsidP="005C1640">
      <w:pPr>
        <w:sectPr w:rsidR="005C164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37026F" w14:paraId="0E8257B7" w14:textId="77777777" w:rsidTr="0037026F">
        <w:tc>
          <w:tcPr>
            <w:tcW w:w="9016" w:type="dxa"/>
          </w:tcPr>
          <w:p w14:paraId="46B2752E" w14:textId="77777777" w:rsidR="00B402E2" w:rsidRPr="007125F8" w:rsidRDefault="0037026F" w:rsidP="005C1640">
            <w:pPr>
              <w:jc w:val="center"/>
              <w:rPr>
                <w:sz w:val="16"/>
                <w:szCs w:val="16"/>
              </w:rPr>
            </w:pPr>
            <w:r w:rsidRPr="007125F8">
              <w:rPr>
                <w:sz w:val="16"/>
                <w:szCs w:val="16"/>
              </w:rPr>
              <w:t>Zolpidem (Ambien)</w:t>
            </w:r>
          </w:p>
          <w:p w14:paraId="0AA5E88B" w14:textId="5DC6D3E4" w:rsidR="00B402E2" w:rsidRPr="007125F8" w:rsidRDefault="0037026F" w:rsidP="005C1640">
            <w:pPr>
              <w:jc w:val="center"/>
              <w:rPr>
                <w:sz w:val="16"/>
                <w:szCs w:val="16"/>
              </w:rPr>
            </w:pPr>
            <w:r w:rsidRPr="007125F8">
              <w:rPr>
                <w:sz w:val="16"/>
                <w:szCs w:val="16"/>
              </w:rPr>
              <w:t>Eszopiclone (Lunesta</w:t>
            </w:r>
            <w:r w:rsidR="005D3081">
              <w:rPr>
                <w:sz w:val="16"/>
                <w:szCs w:val="16"/>
              </w:rPr>
              <w:t>)</w:t>
            </w:r>
          </w:p>
          <w:p w14:paraId="6D7D3B07" w14:textId="77777777" w:rsidR="00B402E2" w:rsidRPr="007125F8" w:rsidRDefault="0037026F" w:rsidP="005C1640">
            <w:pPr>
              <w:jc w:val="center"/>
              <w:rPr>
                <w:sz w:val="16"/>
                <w:szCs w:val="16"/>
              </w:rPr>
            </w:pPr>
            <w:r w:rsidRPr="007125F8">
              <w:rPr>
                <w:sz w:val="16"/>
                <w:szCs w:val="16"/>
              </w:rPr>
              <w:t>Zaleplon (Sonata)</w:t>
            </w:r>
          </w:p>
          <w:p w14:paraId="74199819" w14:textId="77777777" w:rsidR="00B402E2" w:rsidRPr="007125F8" w:rsidRDefault="0037026F" w:rsidP="005C1640">
            <w:pPr>
              <w:jc w:val="center"/>
              <w:rPr>
                <w:sz w:val="16"/>
                <w:szCs w:val="16"/>
              </w:rPr>
            </w:pPr>
            <w:r w:rsidRPr="007125F8">
              <w:rPr>
                <w:sz w:val="16"/>
                <w:szCs w:val="16"/>
              </w:rPr>
              <w:lastRenderedPageBreak/>
              <w:t>Trazodone</w:t>
            </w:r>
          </w:p>
          <w:p w14:paraId="3C2C86C4" w14:textId="77777777" w:rsidR="00B402E2" w:rsidRPr="007125F8" w:rsidRDefault="0037026F" w:rsidP="005C1640">
            <w:pPr>
              <w:jc w:val="center"/>
              <w:rPr>
                <w:sz w:val="16"/>
                <w:szCs w:val="16"/>
              </w:rPr>
            </w:pPr>
            <w:r w:rsidRPr="007125F8">
              <w:rPr>
                <w:sz w:val="16"/>
                <w:szCs w:val="16"/>
              </w:rPr>
              <w:t>Ramelteon (Rozerem)</w:t>
            </w:r>
          </w:p>
          <w:p w14:paraId="6C4F6E9C" w14:textId="77777777" w:rsidR="00B402E2" w:rsidRPr="007125F8" w:rsidRDefault="0037026F" w:rsidP="005C1640">
            <w:pPr>
              <w:jc w:val="center"/>
              <w:rPr>
                <w:sz w:val="16"/>
                <w:szCs w:val="16"/>
              </w:rPr>
            </w:pPr>
            <w:r w:rsidRPr="007125F8">
              <w:rPr>
                <w:sz w:val="16"/>
                <w:szCs w:val="16"/>
              </w:rPr>
              <w:t>Suvorexant (Belsomra)</w:t>
            </w:r>
          </w:p>
          <w:p w14:paraId="4D287DD9" w14:textId="77777777" w:rsidR="00B402E2" w:rsidRPr="007125F8" w:rsidRDefault="0037026F" w:rsidP="005C1640">
            <w:pPr>
              <w:jc w:val="center"/>
              <w:rPr>
                <w:sz w:val="16"/>
                <w:szCs w:val="16"/>
              </w:rPr>
            </w:pPr>
            <w:r w:rsidRPr="007125F8">
              <w:rPr>
                <w:sz w:val="16"/>
                <w:szCs w:val="16"/>
              </w:rPr>
              <w:t>Benzodiazepines</w:t>
            </w:r>
          </w:p>
          <w:p w14:paraId="4E8DAC1A" w14:textId="77777777" w:rsidR="00B402E2" w:rsidRPr="007125F8" w:rsidRDefault="0037026F" w:rsidP="005C1640">
            <w:pPr>
              <w:jc w:val="center"/>
              <w:rPr>
                <w:sz w:val="16"/>
                <w:szCs w:val="16"/>
              </w:rPr>
            </w:pPr>
            <w:r w:rsidRPr="007125F8">
              <w:rPr>
                <w:sz w:val="16"/>
                <w:szCs w:val="16"/>
              </w:rPr>
              <w:t>Dothiepin</w:t>
            </w:r>
          </w:p>
          <w:p w14:paraId="05BCB218" w14:textId="77777777" w:rsidR="00B402E2" w:rsidRPr="007125F8" w:rsidRDefault="0037026F" w:rsidP="005C1640">
            <w:pPr>
              <w:jc w:val="center"/>
              <w:rPr>
                <w:sz w:val="16"/>
                <w:szCs w:val="16"/>
              </w:rPr>
            </w:pPr>
            <w:r w:rsidRPr="007125F8">
              <w:rPr>
                <w:sz w:val="16"/>
                <w:szCs w:val="16"/>
              </w:rPr>
              <w:t>Quetiapine (Seroquel)</w:t>
            </w:r>
          </w:p>
          <w:p w14:paraId="40605BD7" w14:textId="77777777" w:rsidR="00B402E2" w:rsidRPr="007125F8" w:rsidRDefault="0037026F" w:rsidP="005C1640">
            <w:pPr>
              <w:jc w:val="center"/>
              <w:rPr>
                <w:sz w:val="16"/>
                <w:szCs w:val="16"/>
              </w:rPr>
            </w:pPr>
            <w:r w:rsidRPr="007125F8">
              <w:rPr>
                <w:sz w:val="16"/>
                <w:szCs w:val="16"/>
              </w:rPr>
              <w:t>Diphenhydramine/ibuprofen (Advil PM)</w:t>
            </w:r>
          </w:p>
          <w:p w14:paraId="2BC8CA93" w14:textId="77777777" w:rsidR="00B402E2" w:rsidRPr="007125F8" w:rsidRDefault="0037026F" w:rsidP="005C1640">
            <w:pPr>
              <w:jc w:val="center"/>
              <w:rPr>
                <w:sz w:val="16"/>
                <w:szCs w:val="16"/>
              </w:rPr>
            </w:pPr>
            <w:r w:rsidRPr="007125F8">
              <w:rPr>
                <w:sz w:val="16"/>
                <w:szCs w:val="16"/>
              </w:rPr>
              <w:t>Gabapentin (Neurontin)</w:t>
            </w:r>
          </w:p>
          <w:p w14:paraId="398DACF2" w14:textId="77777777" w:rsidR="00B402E2" w:rsidRPr="007125F8" w:rsidRDefault="0037026F" w:rsidP="005C1640">
            <w:pPr>
              <w:jc w:val="center"/>
              <w:rPr>
                <w:sz w:val="16"/>
                <w:szCs w:val="16"/>
              </w:rPr>
            </w:pPr>
            <w:r w:rsidRPr="007125F8">
              <w:rPr>
                <w:sz w:val="16"/>
                <w:szCs w:val="16"/>
              </w:rPr>
              <w:t>Mirtazapine (Remeron)</w:t>
            </w:r>
          </w:p>
          <w:p w14:paraId="36084E70" w14:textId="77777777" w:rsidR="00B402E2" w:rsidRPr="007125F8" w:rsidRDefault="0037026F" w:rsidP="005C1640">
            <w:pPr>
              <w:jc w:val="center"/>
              <w:rPr>
                <w:sz w:val="16"/>
                <w:szCs w:val="16"/>
              </w:rPr>
            </w:pPr>
            <w:r w:rsidRPr="007125F8">
              <w:rPr>
                <w:sz w:val="16"/>
                <w:szCs w:val="16"/>
              </w:rPr>
              <w:t>Doxepin (Silenor</w:t>
            </w:r>
            <w:r w:rsidR="00B402E2" w:rsidRPr="007125F8">
              <w:rPr>
                <w:sz w:val="16"/>
                <w:szCs w:val="16"/>
              </w:rPr>
              <w:t>)</w:t>
            </w:r>
          </w:p>
          <w:p w14:paraId="398F01C4" w14:textId="77777777" w:rsidR="005C1640" w:rsidRPr="007125F8" w:rsidRDefault="0037026F" w:rsidP="005C1640">
            <w:pPr>
              <w:jc w:val="center"/>
              <w:rPr>
                <w:sz w:val="16"/>
                <w:szCs w:val="16"/>
              </w:rPr>
            </w:pPr>
            <w:r w:rsidRPr="007125F8">
              <w:rPr>
                <w:sz w:val="16"/>
                <w:szCs w:val="16"/>
              </w:rPr>
              <w:t>Lemborexant (Dayvigo)</w:t>
            </w:r>
          </w:p>
          <w:p w14:paraId="79E4426F" w14:textId="77777777" w:rsidR="005C1640" w:rsidRPr="007125F8" w:rsidRDefault="0037026F" w:rsidP="005C1640">
            <w:pPr>
              <w:jc w:val="center"/>
              <w:rPr>
                <w:sz w:val="16"/>
                <w:szCs w:val="16"/>
              </w:rPr>
            </w:pPr>
            <w:r w:rsidRPr="007125F8">
              <w:rPr>
                <w:sz w:val="16"/>
                <w:szCs w:val="16"/>
              </w:rPr>
              <w:t>Pregabalin (Lyrica)</w:t>
            </w:r>
          </w:p>
          <w:p w14:paraId="19DE15D3" w14:textId="77777777" w:rsidR="005C1640" w:rsidRPr="007125F8" w:rsidRDefault="0037026F" w:rsidP="005C1640">
            <w:pPr>
              <w:jc w:val="center"/>
              <w:rPr>
                <w:sz w:val="16"/>
                <w:szCs w:val="16"/>
              </w:rPr>
            </w:pPr>
            <w:r w:rsidRPr="007125F8">
              <w:rPr>
                <w:sz w:val="16"/>
                <w:szCs w:val="16"/>
              </w:rPr>
              <w:t>Zopiclone (Imovane)</w:t>
            </w:r>
          </w:p>
          <w:p w14:paraId="3B324092" w14:textId="77777777" w:rsidR="005C1640" w:rsidRPr="007125F8" w:rsidRDefault="0037026F" w:rsidP="005C1640">
            <w:pPr>
              <w:jc w:val="center"/>
              <w:rPr>
                <w:sz w:val="16"/>
                <w:szCs w:val="16"/>
              </w:rPr>
            </w:pPr>
            <w:r w:rsidRPr="007125F8">
              <w:rPr>
                <w:sz w:val="16"/>
                <w:szCs w:val="16"/>
              </w:rPr>
              <w:t>Temazepam (Restoril)</w:t>
            </w:r>
          </w:p>
          <w:p w14:paraId="544566D3" w14:textId="77777777" w:rsidR="005C1640" w:rsidRPr="007125F8" w:rsidRDefault="0037026F" w:rsidP="005C1640">
            <w:pPr>
              <w:jc w:val="center"/>
              <w:rPr>
                <w:sz w:val="16"/>
                <w:szCs w:val="16"/>
              </w:rPr>
            </w:pPr>
            <w:r w:rsidRPr="007125F8">
              <w:rPr>
                <w:sz w:val="16"/>
                <w:szCs w:val="16"/>
              </w:rPr>
              <w:t>Triazolam (Halcion)</w:t>
            </w:r>
          </w:p>
          <w:p w14:paraId="02F1BFE8" w14:textId="77777777" w:rsidR="005C1640" w:rsidRPr="007125F8" w:rsidRDefault="0037026F" w:rsidP="005C1640">
            <w:pPr>
              <w:jc w:val="center"/>
              <w:rPr>
                <w:sz w:val="16"/>
                <w:szCs w:val="16"/>
              </w:rPr>
            </w:pPr>
            <w:r w:rsidRPr="007125F8">
              <w:rPr>
                <w:sz w:val="16"/>
                <w:szCs w:val="16"/>
              </w:rPr>
              <w:t>Estazolam (Prosom)</w:t>
            </w:r>
          </w:p>
          <w:p w14:paraId="1334D6E8" w14:textId="77777777" w:rsidR="005C1640" w:rsidRPr="007125F8" w:rsidRDefault="0037026F" w:rsidP="005C1640">
            <w:pPr>
              <w:jc w:val="center"/>
              <w:rPr>
                <w:sz w:val="16"/>
                <w:szCs w:val="16"/>
              </w:rPr>
            </w:pPr>
            <w:r w:rsidRPr="007125F8">
              <w:rPr>
                <w:sz w:val="16"/>
                <w:szCs w:val="16"/>
              </w:rPr>
              <w:t>Indiplon (not currently available)</w:t>
            </w:r>
          </w:p>
          <w:p w14:paraId="18F1B77F" w14:textId="77777777" w:rsidR="005C1640" w:rsidRPr="007125F8" w:rsidRDefault="0037026F" w:rsidP="005C1640">
            <w:pPr>
              <w:jc w:val="center"/>
              <w:rPr>
                <w:sz w:val="16"/>
                <w:szCs w:val="16"/>
              </w:rPr>
            </w:pPr>
            <w:r w:rsidRPr="007125F8">
              <w:rPr>
                <w:sz w:val="16"/>
                <w:szCs w:val="16"/>
              </w:rPr>
              <w:t>Silenor (Doxepin</w:t>
            </w:r>
            <w:r w:rsidR="005C1640" w:rsidRPr="007125F8">
              <w:rPr>
                <w:sz w:val="16"/>
                <w:szCs w:val="16"/>
              </w:rPr>
              <w:t>)</w:t>
            </w:r>
          </w:p>
          <w:p w14:paraId="6C897E48" w14:textId="77777777" w:rsidR="005C1640" w:rsidRPr="007125F8" w:rsidRDefault="0037026F" w:rsidP="005C1640">
            <w:pPr>
              <w:jc w:val="center"/>
              <w:rPr>
                <w:sz w:val="16"/>
                <w:szCs w:val="16"/>
              </w:rPr>
            </w:pPr>
            <w:r w:rsidRPr="007125F8">
              <w:rPr>
                <w:sz w:val="16"/>
                <w:szCs w:val="16"/>
              </w:rPr>
              <w:t>Diphenhydramine/Ammonium Chloride/Sodium Citrate (Breo Ellipta)</w:t>
            </w:r>
          </w:p>
          <w:p w14:paraId="7625E996" w14:textId="77777777" w:rsidR="005C1640" w:rsidRPr="007125F8" w:rsidRDefault="0037026F" w:rsidP="005C1640">
            <w:pPr>
              <w:jc w:val="center"/>
              <w:rPr>
                <w:sz w:val="16"/>
                <w:szCs w:val="16"/>
              </w:rPr>
            </w:pPr>
            <w:r w:rsidRPr="007125F8">
              <w:rPr>
                <w:sz w:val="16"/>
                <w:szCs w:val="16"/>
              </w:rPr>
              <w:t>Phenobarbital</w:t>
            </w:r>
          </w:p>
          <w:p w14:paraId="70F0B1CE" w14:textId="77777777" w:rsidR="005C1640" w:rsidRPr="007125F8" w:rsidRDefault="0037026F" w:rsidP="005C1640">
            <w:pPr>
              <w:jc w:val="center"/>
              <w:rPr>
                <w:sz w:val="16"/>
                <w:szCs w:val="16"/>
              </w:rPr>
            </w:pPr>
            <w:r w:rsidRPr="007125F8">
              <w:rPr>
                <w:sz w:val="16"/>
                <w:szCs w:val="16"/>
              </w:rPr>
              <w:t>Secobarbital (Seconal)</w:t>
            </w:r>
          </w:p>
          <w:p w14:paraId="1AF975FD" w14:textId="638B73AA" w:rsidR="0037026F" w:rsidRPr="007125F8" w:rsidRDefault="0037026F" w:rsidP="005C1640">
            <w:pPr>
              <w:jc w:val="center"/>
              <w:rPr>
                <w:sz w:val="16"/>
                <w:szCs w:val="16"/>
                <w:lang w:val="en-US"/>
              </w:rPr>
            </w:pPr>
            <w:r w:rsidRPr="007125F8">
              <w:rPr>
                <w:sz w:val="16"/>
                <w:szCs w:val="16"/>
              </w:rPr>
              <w:t>Clomethiazole</w:t>
            </w:r>
          </w:p>
          <w:p w14:paraId="716D7083" w14:textId="77777777" w:rsidR="0037026F" w:rsidRPr="007125F8" w:rsidRDefault="0037026F" w:rsidP="005C1640">
            <w:pPr>
              <w:jc w:val="center"/>
              <w:rPr>
                <w:sz w:val="16"/>
                <w:szCs w:val="16"/>
                <w:lang w:val="en-US"/>
              </w:rPr>
            </w:pPr>
          </w:p>
        </w:tc>
      </w:tr>
    </w:tbl>
    <w:p w14:paraId="17243370" w14:textId="77777777" w:rsidR="005C1640" w:rsidRDefault="005C1640" w:rsidP="007623F0">
      <w:pPr>
        <w:rPr>
          <w:lang w:val="en-US"/>
        </w:rPr>
        <w:sectPr w:rsidR="005C1640" w:rsidSect="005C1640">
          <w:type w:val="continuous"/>
          <w:pgSz w:w="11906" w:h="16838"/>
          <w:pgMar w:top="1440" w:right="1440" w:bottom="1440" w:left="1440" w:header="708" w:footer="708" w:gutter="0"/>
          <w:pgNumType w:start="0"/>
          <w:cols w:num="3" w:space="708"/>
          <w:titlePg/>
          <w:docGrid w:linePitch="360"/>
        </w:sectPr>
      </w:pPr>
    </w:p>
    <w:p w14:paraId="6954CEE5" w14:textId="77777777" w:rsidR="0037026F" w:rsidRDefault="0037026F" w:rsidP="007623F0">
      <w:pPr>
        <w:rPr>
          <w:lang w:val="en-US"/>
        </w:rPr>
      </w:pPr>
    </w:p>
    <w:p w14:paraId="4BC379FD" w14:textId="13AD4CD0" w:rsidR="00AB76CD" w:rsidRDefault="00AB76CD" w:rsidP="00D4205F">
      <w:pPr>
        <w:pStyle w:val="Heading3"/>
        <w:rPr>
          <w:lang w:val="en-US"/>
        </w:rPr>
      </w:pPr>
      <w:bookmarkStart w:id="117" w:name="_Toc147153103"/>
      <w:r>
        <w:rPr>
          <w:lang w:val="en-US"/>
        </w:rPr>
        <w:t xml:space="preserve">Sleep Apnea </w:t>
      </w:r>
      <w:r w:rsidR="00D4205F">
        <w:rPr>
          <w:lang w:val="en-US"/>
        </w:rPr>
        <w:t>Support</w:t>
      </w:r>
      <w:bookmarkEnd w:id="117"/>
    </w:p>
    <w:p w14:paraId="13F4AF70" w14:textId="77777777" w:rsidR="00D4205F" w:rsidRPr="00D4205F" w:rsidRDefault="00D4205F" w:rsidP="00D4205F">
      <w:pPr>
        <w:rPr>
          <w:lang w:val="en-US"/>
        </w:rPr>
      </w:pPr>
    </w:p>
    <w:p w14:paraId="5AB42978" w14:textId="52E2A5E9" w:rsidR="00D4205F" w:rsidRPr="005C1640" w:rsidRDefault="00D4205F" w:rsidP="007623F0">
      <w:pPr>
        <w:rPr>
          <w:lang w:val="en-US"/>
        </w:rPr>
      </w:pPr>
      <w:r w:rsidRPr="005C1640">
        <w:rPr>
          <w:lang w:val="en-US"/>
        </w:rPr>
        <w:t xml:space="preserve">Sleep apnea is a condition characterized by interrupted breathing during sleep. </w:t>
      </w:r>
      <w:r w:rsidR="0037026F" w:rsidRPr="005C1640">
        <w:rPr>
          <w:lang w:val="en-US"/>
        </w:rPr>
        <w:t>Sleep Specialists, pulmonologists, ENT Specialists</w:t>
      </w:r>
      <w:r w:rsidRPr="005C1640">
        <w:rPr>
          <w:lang w:val="en-US"/>
        </w:rPr>
        <w:t xml:space="preserve">, </w:t>
      </w:r>
      <w:r w:rsidR="00490A39" w:rsidRPr="005C1640">
        <w:rPr>
          <w:lang w:val="en-US"/>
        </w:rPr>
        <w:t>dentists,</w:t>
      </w:r>
      <w:r w:rsidR="0037026F" w:rsidRPr="005C1640">
        <w:rPr>
          <w:lang w:val="en-US"/>
        </w:rPr>
        <w:t xml:space="preserve"> and a range of other specialists may be involved in the treatment and care of someone with sleep apnea. </w:t>
      </w:r>
      <w:r w:rsidRPr="005C1640">
        <w:rPr>
          <w:lang w:val="en-US"/>
        </w:rPr>
        <w:t xml:space="preserve">A range of lifestyle modifications may be recommended to manage the condition including weight management and positional therapy. Special pillows or devices can help encourage side sleeping. </w:t>
      </w:r>
    </w:p>
    <w:p w14:paraId="7DE2A32E" w14:textId="24FC1BCF" w:rsidR="0037026F" w:rsidRDefault="00D4205F" w:rsidP="007623F0">
      <w:pPr>
        <w:rPr>
          <w:lang w:val="en-US"/>
        </w:rPr>
      </w:pPr>
      <w:r w:rsidRPr="005C1640">
        <w:rPr>
          <w:lang w:val="en-US"/>
        </w:rPr>
        <w:t xml:space="preserve">Oral Appliances, Positive Airway Pressure (PAP) Therapy and a range of smart devices may however be a meaningful combination to get on top of the condition. PAP therapy is a mixture of Continuous Positive Airway Pressure (CPAP) and Bi-level Positive Airway Pressure (BiPAP). Modern CPAP machines often come with smart features such data tracking and </w:t>
      </w:r>
      <w:r w:rsidR="00490A39" w:rsidRPr="005C1640">
        <w:rPr>
          <w:lang w:val="en-US"/>
        </w:rPr>
        <w:t>wireless</w:t>
      </w:r>
      <w:r w:rsidRPr="005C1640">
        <w:rPr>
          <w:lang w:val="en-US"/>
        </w:rPr>
        <w:t xml:space="preserve"> connectivity to apps that allow users to monitor their sleep patterns and adherence to therapy. Some oral appliances have built in sensors or companion apps that track usage and provide feedback on treatment effectiveness. Smart beds, wearable devices, smart pillows</w:t>
      </w:r>
      <w:r>
        <w:rPr>
          <w:lang w:val="en-US"/>
        </w:rPr>
        <w:t xml:space="preserve"> and positional therapy devices like sleep belts and wearables can help reduce sleep apnea over time. </w:t>
      </w:r>
    </w:p>
    <w:p w14:paraId="6ECB37B3" w14:textId="47641E67" w:rsidR="00CD442A" w:rsidRDefault="00D4205F" w:rsidP="005C1640">
      <w:pPr>
        <w:rPr>
          <w:lang w:val="en-US"/>
        </w:rPr>
      </w:pPr>
      <w:r>
        <w:rPr>
          <w:lang w:val="en-US"/>
        </w:rPr>
        <w:t xml:space="preserve">While treatment, support and even therapy are beneficial in managing sleep apnea, practicing good sleep hygiene, avoiding </w:t>
      </w:r>
      <w:r w:rsidR="00490A39">
        <w:rPr>
          <w:lang w:val="en-US"/>
        </w:rPr>
        <w:t>alcohol</w:t>
      </w:r>
      <w:r>
        <w:rPr>
          <w:lang w:val="en-US"/>
        </w:rPr>
        <w:t xml:space="preserve"> and sedatives before bedtime and quitting smoking can all contribute to managing sleep apnea. Joining a sleep apnea support group or seeking education about the condition can be valuable for individuals and family. Together these should be used in conjunction with Wellbeing Practitioner guidanc</w:t>
      </w:r>
      <w:r w:rsidR="00183E63">
        <w:rPr>
          <w:lang w:val="en-US"/>
        </w:rPr>
        <w:t>e.</w:t>
      </w:r>
    </w:p>
    <w:p w14:paraId="02D7B2ED" w14:textId="77777777" w:rsidR="00183E63" w:rsidRDefault="00183E63" w:rsidP="005C1640">
      <w:pPr>
        <w:rPr>
          <w:lang w:val="en-US"/>
        </w:rPr>
      </w:pPr>
    </w:p>
    <w:p w14:paraId="1FA2B9F1" w14:textId="68941E73" w:rsidR="005C1640" w:rsidRPr="005C1640" w:rsidRDefault="005C1640" w:rsidP="005C1640">
      <w:pPr>
        <w:jc w:val="center"/>
        <w:rPr>
          <w:b/>
          <w:bCs/>
          <w:i/>
          <w:iCs/>
          <w:lang w:val="en-US"/>
        </w:rPr>
      </w:pPr>
      <w:r w:rsidRPr="005C1640">
        <w:rPr>
          <w:b/>
          <w:bCs/>
          <w:i/>
          <w:iCs/>
          <w:lang w:val="en-US"/>
        </w:rPr>
        <w:t>Sleep Apnea Options</w:t>
      </w:r>
    </w:p>
    <w:p w14:paraId="40C4092C" w14:textId="77777777" w:rsidR="005C1640" w:rsidRDefault="005C1640" w:rsidP="005C1640">
      <w:pPr>
        <w:rPr>
          <w:lang w:val="en-US"/>
        </w:rPr>
        <w:sectPr w:rsidR="005C164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5C1640" w14:paraId="2138E15B" w14:textId="77777777" w:rsidTr="005C1640">
        <w:tc>
          <w:tcPr>
            <w:tcW w:w="9016" w:type="dxa"/>
          </w:tcPr>
          <w:p w14:paraId="66319DA0" w14:textId="15612102" w:rsidR="005C1640" w:rsidRPr="007125F8" w:rsidRDefault="005C1640" w:rsidP="005C1640">
            <w:pPr>
              <w:jc w:val="center"/>
              <w:rPr>
                <w:sz w:val="16"/>
                <w:szCs w:val="16"/>
                <w:lang w:val="en-US"/>
              </w:rPr>
            </w:pPr>
            <w:r w:rsidRPr="007125F8">
              <w:rPr>
                <w:sz w:val="16"/>
                <w:szCs w:val="16"/>
                <w:lang w:val="en-US"/>
              </w:rPr>
              <w:t>Weight Management</w:t>
            </w:r>
          </w:p>
          <w:p w14:paraId="5A7D0F9F" w14:textId="1AF333C1" w:rsidR="005C1640" w:rsidRPr="007125F8" w:rsidRDefault="005C1640" w:rsidP="005C1640">
            <w:pPr>
              <w:jc w:val="center"/>
              <w:rPr>
                <w:sz w:val="16"/>
                <w:szCs w:val="16"/>
                <w:lang w:val="en-US"/>
              </w:rPr>
            </w:pPr>
            <w:r w:rsidRPr="007125F8">
              <w:rPr>
                <w:sz w:val="16"/>
                <w:szCs w:val="16"/>
                <w:lang w:val="en-US"/>
              </w:rPr>
              <w:t>Positional Therapy</w:t>
            </w:r>
          </w:p>
          <w:p w14:paraId="62F41BE6" w14:textId="4A3C0D89" w:rsidR="005C1640" w:rsidRPr="007125F8" w:rsidRDefault="005C1640" w:rsidP="005C1640">
            <w:pPr>
              <w:jc w:val="center"/>
              <w:rPr>
                <w:sz w:val="16"/>
                <w:szCs w:val="16"/>
                <w:lang w:val="en-US"/>
              </w:rPr>
            </w:pPr>
            <w:r w:rsidRPr="007125F8">
              <w:rPr>
                <w:sz w:val="16"/>
                <w:szCs w:val="16"/>
                <w:lang w:val="en-US"/>
              </w:rPr>
              <w:t>Side Sleeping Pillows</w:t>
            </w:r>
          </w:p>
          <w:p w14:paraId="3947590D" w14:textId="2FDD5377" w:rsidR="005C1640" w:rsidRPr="007125F8" w:rsidRDefault="005C1640" w:rsidP="005C1640">
            <w:pPr>
              <w:jc w:val="center"/>
              <w:rPr>
                <w:sz w:val="16"/>
                <w:szCs w:val="16"/>
                <w:lang w:val="en-US"/>
              </w:rPr>
            </w:pPr>
            <w:r w:rsidRPr="007125F8">
              <w:rPr>
                <w:sz w:val="16"/>
                <w:szCs w:val="16"/>
                <w:lang w:val="en-US"/>
              </w:rPr>
              <w:t>Sleeping Belts</w:t>
            </w:r>
          </w:p>
          <w:p w14:paraId="68EF3BCF" w14:textId="77777777" w:rsidR="005C1640" w:rsidRPr="007125F8" w:rsidRDefault="005C1640" w:rsidP="005C1640">
            <w:pPr>
              <w:jc w:val="center"/>
              <w:rPr>
                <w:sz w:val="16"/>
                <w:szCs w:val="16"/>
                <w:lang w:val="en-US"/>
              </w:rPr>
            </w:pPr>
            <w:r w:rsidRPr="007125F8">
              <w:rPr>
                <w:sz w:val="16"/>
                <w:szCs w:val="16"/>
                <w:lang w:val="en-US"/>
              </w:rPr>
              <w:t>Oral Appliances</w:t>
            </w:r>
          </w:p>
          <w:p w14:paraId="2625EF0D" w14:textId="77777777" w:rsidR="005C1640" w:rsidRPr="007125F8" w:rsidRDefault="005C1640" w:rsidP="005C1640">
            <w:pPr>
              <w:jc w:val="center"/>
              <w:rPr>
                <w:sz w:val="16"/>
                <w:szCs w:val="16"/>
                <w:lang w:val="en-US"/>
              </w:rPr>
            </w:pPr>
            <w:r w:rsidRPr="007125F8">
              <w:rPr>
                <w:sz w:val="16"/>
                <w:szCs w:val="16"/>
                <w:lang w:val="en-US"/>
              </w:rPr>
              <w:t>Positive Airway Pressure (PAP) Therapy</w:t>
            </w:r>
          </w:p>
          <w:p w14:paraId="7E3EAC2A" w14:textId="77777777" w:rsidR="005C1640" w:rsidRPr="007125F8" w:rsidRDefault="005C1640" w:rsidP="005C1640">
            <w:pPr>
              <w:jc w:val="center"/>
              <w:rPr>
                <w:sz w:val="16"/>
                <w:szCs w:val="16"/>
                <w:lang w:val="en-US"/>
              </w:rPr>
            </w:pPr>
            <w:r w:rsidRPr="007125F8">
              <w:rPr>
                <w:sz w:val="16"/>
                <w:szCs w:val="16"/>
                <w:lang w:val="en-US"/>
              </w:rPr>
              <w:t>Continuous Positive Airway Pressure (CPAP)</w:t>
            </w:r>
          </w:p>
          <w:p w14:paraId="1D5289F9" w14:textId="77777777" w:rsidR="005C1640" w:rsidRPr="007125F8" w:rsidRDefault="005C1640" w:rsidP="005C1640">
            <w:pPr>
              <w:jc w:val="center"/>
              <w:rPr>
                <w:sz w:val="16"/>
                <w:szCs w:val="16"/>
                <w:lang w:val="en-US"/>
              </w:rPr>
            </w:pPr>
            <w:r w:rsidRPr="007125F8">
              <w:rPr>
                <w:sz w:val="16"/>
                <w:szCs w:val="16"/>
                <w:lang w:val="en-US"/>
              </w:rPr>
              <w:t>Bi-level Positive Airway Pressure (BiPAP)</w:t>
            </w:r>
          </w:p>
          <w:p w14:paraId="6F0F2040" w14:textId="77777777" w:rsidR="005C1640" w:rsidRPr="007125F8" w:rsidRDefault="005C1640" w:rsidP="005C1640">
            <w:pPr>
              <w:jc w:val="center"/>
              <w:rPr>
                <w:sz w:val="16"/>
                <w:szCs w:val="16"/>
                <w:lang w:val="en-US"/>
              </w:rPr>
            </w:pPr>
            <w:r w:rsidRPr="007125F8">
              <w:rPr>
                <w:sz w:val="16"/>
                <w:szCs w:val="16"/>
                <w:lang w:val="en-US"/>
              </w:rPr>
              <w:t>Smart beds</w:t>
            </w:r>
          </w:p>
          <w:p w14:paraId="3AA2D9A9" w14:textId="77777777" w:rsidR="005C1640" w:rsidRPr="007125F8" w:rsidRDefault="005C1640" w:rsidP="005C1640">
            <w:pPr>
              <w:jc w:val="center"/>
              <w:rPr>
                <w:sz w:val="16"/>
                <w:szCs w:val="16"/>
                <w:lang w:val="en-US"/>
              </w:rPr>
            </w:pPr>
            <w:r w:rsidRPr="007125F8">
              <w:rPr>
                <w:sz w:val="16"/>
                <w:szCs w:val="16"/>
                <w:lang w:val="en-US"/>
              </w:rPr>
              <w:t>Wearable devices</w:t>
            </w:r>
          </w:p>
          <w:p w14:paraId="32317D16" w14:textId="77777777" w:rsidR="005C1640" w:rsidRPr="007125F8" w:rsidRDefault="005C1640" w:rsidP="005C1640">
            <w:pPr>
              <w:jc w:val="center"/>
              <w:rPr>
                <w:sz w:val="16"/>
                <w:szCs w:val="16"/>
                <w:lang w:val="en-US"/>
              </w:rPr>
            </w:pPr>
            <w:r w:rsidRPr="007125F8">
              <w:rPr>
                <w:sz w:val="16"/>
                <w:szCs w:val="16"/>
                <w:lang w:val="en-US"/>
              </w:rPr>
              <w:t>Smart pillows</w:t>
            </w:r>
          </w:p>
          <w:p w14:paraId="499CA559" w14:textId="77777777" w:rsidR="005C1640" w:rsidRPr="007125F8" w:rsidRDefault="005C1640" w:rsidP="005C1640">
            <w:pPr>
              <w:jc w:val="center"/>
              <w:rPr>
                <w:sz w:val="16"/>
                <w:szCs w:val="16"/>
                <w:lang w:val="en-US"/>
              </w:rPr>
            </w:pPr>
            <w:r w:rsidRPr="007125F8">
              <w:rPr>
                <w:sz w:val="16"/>
                <w:szCs w:val="16"/>
                <w:lang w:val="en-US"/>
              </w:rPr>
              <w:t>Sleep Hygiene</w:t>
            </w:r>
          </w:p>
          <w:p w14:paraId="2C7A0B2C" w14:textId="77777777" w:rsidR="005C1640" w:rsidRPr="007125F8" w:rsidRDefault="005C1640" w:rsidP="005C1640">
            <w:pPr>
              <w:jc w:val="center"/>
              <w:rPr>
                <w:sz w:val="16"/>
                <w:szCs w:val="16"/>
                <w:lang w:val="en-US"/>
              </w:rPr>
            </w:pPr>
            <w:r w:rsidRPr="007125F8">
              <w:rPr>
                <w:sz w:val="16"/>
                <w:szCs w:val="16"/>
                <w:lang w:val="en-US"/>
              </w:rPr>
              <w:t>Avoiding Alcohol &amp; Sedatives</w:t>
            </w:r>
          </w:p>
          <w:p w14:paraId="6EF57656" w14:textId="77777777" w:rsidR="005C1640" w:rsidRPr="007125F8" w:rsidRDefault="005C1640" w:rsidP="005C1640">
            <w:pPr>
              <w:jc w:val="center"/>
              <w:rPr>
                <w:sz w:val="16"/>
                <w:szCs w:val="16"/>
                <w:lang w:val="en-US"/>
              </w:rPr>
            </w:pPr>
            <w:r w:rsidRPr="007125F8">
              <w:rPr>
                <w:sz w:val="16"/>
                <w:szCs w:val="16"/>
                <w:lang w:val="en-US"/>
              </w:rPr>
              <w:t>Sleep Apnea Support Group</w:t>
            </w:r>
          </w:p>
          <w:p w14:paraId="19C7CE0F" w14:textId="5D678CDF" w:rsidR="005C1640" w:rsidRDefault="005C1640" w:rsidP="005C1640">
            <w:pPr>
              <w:jc w:val="center"/>
              <w:rPr>
                <w:lang w:val="en-US"/>
              </w:rPr>
            </w:pPr>
            <w:r w:rsidRPr="007125F8">
              <w:rPr>
                <w:sz w:val="16"/>
                <w:szCs w:val="16"/>
                <w:lang w:val="en-US"/>
              </w:rPr>
              <w:t>Education</w:t>
            </w:r>
          </w:p>
        </w:tc>
      </w:tr>
    </w:tbl>
    <w:p w14:paraId="3BA0C6C9" w14:textId="77777777" w:rsidR="005C1640" w:rsidRDefault="005C1640" w:rsidP="007623F0">
      <w:pPr>
        <w:rPr>
          <w:lang w:val="en-US"/>
        </w:rPr>
        <w:sectPr w:rsidR="005C1640" w:rsidSect="005C1640">
          <w:type w:val="continuous"/>
          <w:pgSz w:w="11906" w:h="16838"/>
          <w:pgMar w:top="1440" w:right="1440" w:bottom="1440" w:left="1440" w:header="708" w:footer="708" w:gutter="0"/>
          <w:pgNumType w:start="0"/>
          <w:cols w:num="2" w:space="708"/>
          <w:titlePg/>
          <w:docGrid w:linePitch="360"/>
        </w:sectPr>
      </w:pPr>
    </w:p>
    <w:p w14:paraId="7B8DF4A0" w14:textId="77777777" w:rsidR="005C1640" w:rsidRDefault="005C1640" w:rsidP="007623F0">
      <w:pPr>
        <w:rPr>
          <w:lang w:val="en-US"/>
        </w:rPr>
      </w:pPr>
    </w:p>
    <w:p w14:paraId="01CCF16A" w14:textId="173502B0" w:rsidR="00D4205F" w:rsidRDefault="00D4205F" w:rsidP="000D122F">
      <w:pPr>
        <w:pStyle w:val="Heading3"/>
        <w:rPr>
          <w:lang w:val="en-US"/>
        </w:rPr>
      </w:pPr>
      <w:bookmarkStart w:id="118" w:name="_Toc147153104"/>
      <w:r>
        <w:rPr>
          <w:lang w:val="en-US"/>
        </w:rPr>
        <w:t>Snoring Support</w:t>
      </w:r>
      <w:bookmarkEnd w:id="118"/>
    </w:p>
    <w:p w14:paraId="688ACABF" w14:textId="77777777" w:rsidR="000D122F" w:rsidRPr="000D122F" w:rsidRDefault="000D122F" w:rsidP="000D122F">
      <w:pPr>
        <w:rPr>
          <w:lang w:val="en-US"/>
        </w:rPr>
      </w:pPr>
    </w:p>
    <w:p w14:paraId="1DB9F007" w14:textId="20039763" w:rsidR="000D122F" w:rsidRDefault="000D122F" w:rsidP="000D122F">
      <w:r>
        <w:t>Snoring can be disruptive for both the snorer and their sleep partner, but there are several support options available, including smart technologies and sleep tracking devices designed to detect and alleviate snoring. These solutions encompass various categories:</w:t>
      </w:r>
    </w:p>
    <w:p w14:paraId="27098119" w14:textId="77777777" w:rsidR="000D122F" w:rsidRDefault="000D122F" w:rsidP="0046311F">
      <w:pPr>
        <w:pStyle w:val="ListParagraph"/>
        <w:numPr>
          <w:ilvl w:val="0"/>
          <w:numId w:val="20"/>
        </w:numPr>
      </w:pPr>
      <w:r w:rsidRPr="00711329">
        <w:rPr>
          <w:b/>
          <w:bCs/>
        </w:rPr>
        <w:lastRenderedPageBreak/>
        <w:t>Smart Anti-Snoring Devices</w:t>
      </w:r>
      <w:r>
        <w:t xml:space="preserve"> like Smart Nora and Philips SmartSleep Snoring Relief Band offer innovative approaches to addressing snoring. Smart Nora, a non-contact solution, gently adjusts head position by inflating and deflating a pillow pad when snoring is detected. The Philips SmartSleep Snoring Relief Band is a wearable device that provides positional feedback through vibrations, encouraging users to change their sleeping position.</w:t>
      </w:r>
    </w:p>
    <w:p w14:paraId="6A508CC8" w14:textId="77777777" w:rsidR="000D122F" w:rsidRDefault="000D122F" w:rsidP="0046311F">
      <w:pPr>
        <w:pStyle w:val="ListParagraph"/>
        <w:numPr>
          <w:ilvl w:val="0"/>
          <w:numId w:val="20"/>
        </w:numPr>
      </w:pPr>
      <w:r w:rsidRPr="00711329">
        <w:rPr>
          <w:b/>
          <w:bCs/>
        </w:rPr>
        <w:t>Sleep Tracking Devices Specializing in Snoring Detection</w:t>
      </w:r>
      <w:r>
        <w:t>, such as certain wearable fitness trackers (e.g., Fitbit, Garmin, Apple Watch), can monitor snoring patterns during sleep.</w:t>
      </w:r>
    </w:p>
    <w:p w14:paraId="102BB794" w14:textId="51F452C3" w:rsidR="000D122F" w:rsidRDefault="000D122F" w:rsidP="0046311F">
      <w:pPr>
        <w:pStyle w:val="ListParagraph"/>
        <w:numPr>
          <w:ilvl w:val="0"/>
          <w:numId w:val="20"/>
        </w:numPr>
      </w:pPr>
      <w:r w:rsidRPr="00711329">
        <w:rPr>
          <w:b/>
          <w:bCs/>
        </w:rPr>
        <w:t>Dedicated Snoring Detection Devices</w:t>
      </w:r>
      <w:r>
        <w:t xml:space="preserve"> like SnoreLab record and track snoring sounds, off detailed data on snoring frequency and intensity.</w:t>
      </w:r>
    </w:p>
    <w:p w14:paraId="19B295C6" w14:textId="0F130B6A" w:rsidR="000D122F" w:rsidRDefault="000D122F" w:rsidP="0046311F">
      <w:pPr>
        <w:pStyle w:val="ListParagraph"/>
        <w:numPr>
          <w:ilvl w:val="0"/>
          <w:numId w:val="20"/>
        </w:numPr>
      </w:pPr>
      <w:r w:rsidRPr="00711329">
        <w:rPr>
          <w:b/>
          <w:bCs/>
        </w:rPr>
        <w:t>Smart Pillows and Sleep Monitors</w:t>
      </w:r>
      <w:r>
        <w:t>, such as ZEEQ Smart Pillow and REM-Fit ZEEQ, not only track sleep patterns but also include features like positional feedback and audio to reduce snoring.</w:t>
      </w:r>
    </w:p>
    <w:p w14:paraId="70261328" w14:textId="69FEE34E" w:rsidR="000D122F" w:rsidRDefault="000D122F" w:rsidP="0046311F">
      <w:pPr>
        <w:pStyle w:val="ListParagraph"/>
        <w:numPr>
          <w:ilvl w:val="0"/>
          <w:numId w:val="20"/>
        </w:numPr>
      </w:pPr>
      <w:r w:rsidRPr="00711329">
        <w:rPr>
          <w:b/>
          <w:bCs/>
        </w:rPr>
        <w:t>Smart Beds with Anti-Snoring Features</w:t>
      </w:r>
      <w:r>
        <w:t xml:space="preserve">, exemplified by the Sleep Number 360 Bed, can detect </w:t>
      </w:r>
      <w:r w:rsidR="00DC0CDA">
        <w:t>snoring,</w:t>
      </w:r>
      <w:r>
        <w:t xml:space="preserve"> and automatically adjust mattress positions to mitigate snoring.</w:t>
      </w:r>
    </w:p>
    <w:p w14:paraId="7D31D026" w14:textId="77777777" w:rsidR="000D122F" w:rsidRDefault="000D122F" w:rsidP="0046311F">
      <w:pPr>
        <w:pStyle w:val="ListParagraph"/>
        <w:numPr>
          <w:ilvl w:val="0"/>
          <w:numId w:val="20"/>
        </w:numPr>
      </w:pPr>
      <w:r w:rsidRPr="00711329">
        <w:rPr>
          <w:b/>
          <w:bCs/>
        </w:rPr>
        <w:t>White Noise Machines and Apps</w:t>
      </w:r>
      <w:r>
        <w:t xml:space="preserve"> may incorporate snore detection and white noise generation to mask snoring sounds.</w:t>
      </w:r>
    </w:p>
    <w:p w14:paraId="1FC01B98" w14:textId="1E1BB28D" w:rsidR="00D4205F" w:rsidRDefault="000D122F" w:rsidP="000D122F">
      <w:r>
        <w:t xml:space="preserve">Lifestyle changes and positional therapy, such as altering sleep positions, avoiding alcohol and sedatives before bedtime, and maintaining a healthy weight, are essential for snoring management. Consulting a Wellbeing Practitioner is crucial if snoring persists and adversely affects sleep quality or health. They can assess whether snoring indicates an underlying sleep disorder like sleep </w:t>
      </w:r>
      <w:r w:rsidR="00E2266C">
        <w:t>apnoea</w:t>
      </w:r>
      <w:r>
        <w:t>, which may necessitate specialized treatment. While smart technologies and sleep tracking devices can aid snoring monitoring and management, professional guidance is vital for severe or persistent cases that may indicate a medical condition.</w:t>
      </w:r>
    </w:p>
    <w:p w14:paraId="0FFCCE1D" w14:textId="77777777" w:rsidR="008D3FFA" w:rsidRDefault="008D3FFA" w:rsidP="000D122F"/>
    <w:p w14:paraId="0B13956B" w14:textId="37B7040C" w:rsidR="005C1640" w:rsidRPr="005C1640" w:rsidRDefault="005C1640" w:rsidP="005C1640">
      <w:pPr>
        <w:jc w:val="center"/>
        <w:rPr>
          <w:b/>
          <w:bCs/>
          <w:i/>
          <w:iCs/>
        </w:rPr>
      </w:pPr>
      <w:r w:rsidRPr="005C1640">
        <w:rPr>
          <w:b/>
          <w:bCs/>
          <w:i/>
          <w:iCs/>
        </w:rPr>
        <w:t>Snoring Support</w:t>
      </w:r>
    </w:p>
    <w:p w14:paraId="0CB6AB79" w14:textId="77777777" w:rsidR="005C1640" w:rsidRDefault="005C1640" w:rsidP="005C1640">
      <w:pPr>
        <w:sectPr w:rsidR="005C164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5C1640" w14:paraId="22CF9CD9" w14:textId="77777777" w:rsidTr="005C1640">
        <w:tc>
          <w:tcPr>
            <w:tcW w:w="9016" w:type="dxa"/>
          </w:tcPr>
          <w:p w14:paraId="325A677F" w14:textId="759FD7BC" w:rsidR="005C1640" w:rsidRPr="007125F8" w:rsidRDefault="005C1640" w:rsidP="005C1640">
            <w:pPr>
              <w:jc w:val="center"/>
              <w:rPr>
                <w:sz w:val="16"/>
                <w:szCs w:val="16"/>
              </w:rPr>
            </w:pPr>
            <w:r w:rsidRPr="007125F8">
              <w:rPr>
                <w:sz w:val="16"/>
                <w:szCs w:val="16"/>
              </w:rPr>
              <w:t>Smart Anti-Snoring Devices</w:t>
            </w:r>
          </w:p>
          <w:p w14:paraId="514147CE" w14:textId="641D53D2" w:rsidR="005C1640" w:rsidRPr="007125F8" w:rsidRDefault="005C1640" w:rsidP="005C1640">
            <w:pPr>
              <w:jc w:val="center"/>
              <w:rPr>
                <w:sz w:val="16"/>
                <w:szCs w:val="16"/>
              </w:rPr>
            </w:pPr>
            <w:r w:rsidRPr="007125F8">
              <w:rPr>
                <w:sz w:val="16"/>
                <w:szCs w:val="16"/>
              </w:rPr>
              <w:t>Sleep Tracking Devices Specializing in Snoring Detection</w:t>
            </w:r>
          </w:p>
          <w:p w14:paraId="506C8D6A" w14:textId="2D72AC1B" w:rsidR="005C1640" w:rsidRPr="007125F8" w:rsidRDefault="005C1640" w:rsidP="005C1640">
            <w:pPr>
              <w:jc w:val="center"/>
              <w:rPr>
                <w:sz w:val="16"/>
                <w:szCs w:val="16"/>
              </w:rPr>
            </w:pPr>
            <w:r w:rsidRPr="007125F8">
              <w:rPr>
                <w:sz w:val="16"/>
                <w:szCs w:val="16"/>
              </w:rPr>
              <w:t>Dedicated Snoring Detection Devices</w:t>
            </w:r>
          </w:p>
          <w:p w14:paraId="7008E7AF" w14:textId="10243ED0" w:rsidR="005C1640" w:rsidRPr="007125F8" w:rsidRDefault="005C1640" w:rsidP="005C1640">
            <w:pPr>
              <w:jc w:val="center"/>
              <w:rPr>
                <w:sz w:val="16"/>
                <w:szCs w:val="16"/>
              </w:rPr>
            </w:pPr>
            <w:r w:rsidRPr="007125F8">
              <w:rPr>
                <w:sz w:val="16"/>
                <w:szCs w:val="16"/>
              </w:rPr>
              <w:t>Smart Pillows</w:t>
            </w:r>
          </w:p>
          <w:p w14:paraId="4736260D" w14:textId="6C33BEAC" w:rsidR="005C1640" w:rsidRPr="007125F8" w:rsidRDefault="005C1640" w:rsidP="005C1640">
            <w:pPr>
              <w:jc w:val="center"/>
              <w:rPr>
                <w:sz w:val="16"/>
                <w:szCs w:val="16"/>
              </w:rPr>
            </w:pPr>
            <w:r w:rsidRPr="007125F8">
              <w:rPr>
                <w:sz w:val="16"/>
                <w:szCs w:val="16"/>
              </w:rPr>
              <w:t>Sleep Monitors</w:t>
            </w:r>
          </w:p>
          <w:p w14:paraId="02F98DEA" w14:textId="77777777" w:rsidR="005C1640" w:rsidRPr="007125F8" w:rsidRDefault="005C1640" w:rsidP="005C1640">
            <w:pPr>
              <w:jc w:val="center"/>
              <w:rPr>
                <w:sz w:val="16"/>
                <w:szCs w:val="16"/>
              </w:rPr>
            </w:pPr>
            <w:r w:rsidRPr="007125F8">
              <w:rPr>
                <w:sz w:val="16"/>
                <w:szCs w:val="16"/>
              </w:rPr>
              <w:t>Smart Beds with Anti-Snoring Features</w:t>
            </w:r>
          </w:p>
          <w:p w14:paraId="2B14B8A1" w14:textId="77777777" w:rsidR="005C1640" w:rsidRPr="007125F8" w:rsidRDefault="005C1640" w:rsidP="005C1640">
            <w:pPr>
              <w:jc w:val="center"/>
              <w:rPr>
                <w:sz w:val="16"/>
                <w:szCs w:val="16"/>
              </w:rPr>
            </w:pPr>
            <w:r w:rsidRPr="007125F8">
              <w:rPr>
                <w:sz w:val="16"/>
                <w:szCs w:val="16"/>
              </w:rPr>
              <w:t>White Noise Machines and Apps</w:t>
            </w:r>
          </w:p>
          <w:p w14:paraId="4BF22058" w14:textId="78A0A09C" w:rsidR="005C1640" w:rsidRDefault="005C1640" w:rsidP="005C1640">
            <w:pPr>
              <w:jc w:val="center"/>
            </w:pPr>
            <w:r w:rsidRPr="007125F8">
              <w:rPr>
                <w:sz w:val="16"/>
                <w:szCs w:val="16"/>
              </w:rPr>
              <w:t>Positional therapy</w:t>
            </w:r>
          </w:p>
        </w:tc>
      </w:tr>
    </w:tbl>
    <w:p w14:paraId="56DCF495" w14:textId="77777777" w:rsidR="005C1640" w:rsidRDefault="005C1640" w:rsidP="000D122F">
      <w:pPr>
        <w:sectPr w:rsidR="005C1640" w:rsidSect="005C1640">
          <w:type w:val="continuous"/>
          <w:pgSz w:w="11906" w:h="16838"/>
          <w:pgMar w:top="1440" w:right="1440" w:bottom="1440" w:left="1440" w:header="708" w:footer="708" w:gutter="0"/>
          <w:pgNumType w:start="0"/>
          <w:cols w:num="2" w:space="708"/>
          <w:titlePg/>
          <w:docGrid w:linePitch="360"/>
        </w:sectPr>
      </w:pPr>
    </w:p>
    <w:p w14:paraId="20EDA1F0" w14:textId="77777777" w:rsidR="000D122F" w:rsidRDefault="000D122F" w:rsidP="007623F0">
      <w:pPr>
        <w:rPr>
          <w:lang w:val="en-US"/>
        </w:rPr>
      </w:pPr>
    </w:p>
    <w:p w14:paraId="4C4B90B4" w14:textId="22885063" w:rsidR="00AB76CD" w:rsidRDefault="00AB76CD" w:rsidP="000D122F">
      <w:pPr>
        <w:pStyle w:val="Heading3"/>
        <w:rPr>
          <w:lang w:val="en-US"/>
        </w:rPr>
      </w:pPr>
      <w:bookmarkStart w:id="119" w:name="_Toc147153105"/>
      <w:r>
        <w:rPr>
          <w:lang w:val="en-US"/>
        </w:rPr>
        <w:t>Sleep Studies</w:t>
      </w:r>
      <w:bookmarkEnd w:id="119"/>
      <w:r w:rsidR="00D87752">
        <w:rPr>
          <w:lang w:val="en-US"/>
        </w:rPr>
        <w:t xml:space="preserve"> </w:t>
      </w:r>
    </w:p>
    <w:p w14:paraId="4EDC9D9D" w14:textId="77777777" w:rsidR="000D122F" w:rsidRPr="000D122F" w:rsidRDefault="000D122F" w:rsidP="000D122F">
      <w:pPr>
        <w:rPr>
          <w:lang w:val="en-US"/>
        </w:rPr>
      </w:pPr>
    </w:p>
    <w:p w14:paraId="258B00F4" w14:textId="3122F647" w:rsidR="007E73AE" w:rsidRDefault="00D87752" w:rsidP="007623F0">
      <w:r>
        <w:rPr>
          <w:lang w:val="en-US"/>
        </w:rPr>
        <w:t>Sleep Technologists are trained in conducting sleep studies (</w:t>
      </w:r>
      <w:r w:rsidR="00E2266C">
        <w:rPr>
          <w:lang w:val="en-US"/>
        </w:rPr>
        <w:t>polysomnography</w:t>
      </w:r>
      <w:r>
        <w:rPr>
          <w:lang w:val="en-US"/>
        </w:rPr>
        <w:t>) and monitor patients during sleep to diagnose sleep disorders</w:t>
      </w:r>
      <w:r w:rsidR="007E73AE">
        <w:rPr>
          <w:lang w:val="en-US"/>
        </w:rPr>
        <w:t xml:space="preserve">. </w:t>
      </w:r>
      <w:r w:rsidR="007E73AE">
        <w:t xml:space="preserve">Sleep studies (also known as polysomnography or PSG) are comprehensive evaluations of a person's sleep patterns, brain activity, bodily functions, and physical </w:t>
      </w:r>
      <w:r w:rsidR="00E2266C">
        <w:t>behaviours</w:t>
      </w:r>
      <w:r w:rsidR="007E73AE">
        <w:t xml:space="preserve"> during sleep. These studies are conducted in a specialized facility known as a sleep </w:t>
      </w:r>
      <w:r w:rsidR="00E2266C">
        <w:t>centre</w:t>
      </w:r>
      <w:r w:rsidR="007E73AE">
        <w:t xml:space="preserve"> or lab, but in some cases, they can also be performed at home using portable monitoring devices.</w:t>
      </w:r>
    </w:p>
    <w:p w14:paraId="4B1525B1" w14:textId="1FCAE973" w:rsidR="007E73AE" w:rsidRDefault="007E73AE" w:rsidP="007623F0">
      <w:r>
        <w:t xml:space="preserve">Sleep studies help Wellbeing Practitioners diagnose sleep disorders accurately. Once a sleep disorder is diagnosed, Wellbeing Practitioners can tailor treatment plans. After initiating treatment, follow-up sleep studies may be conducted to assess the effectiveness of interventions and make necessary adjustments. Sleep studies contribute to the understanding of sleep disorders and their underlying mechanisms. They also inform research into developing new treatments and improving existing ones. </w:t>
      </w:r>
      <w:r>
        <w:lastRenderedPageBreak/>
        <w:t>Sleep studies play a crucial role in identifying and managing sleep disorders, ultimately helping individuals achieve better sleep and overall health.</w:t>
      </w:r>
    </w:p>
    <w:p w14:paraId="099A5817" w14:textId="77777777" w:rsidR="007125F8" w:rsidRDefault="007125F8" w:rsidP="007623F0"/>
    <w:p w14:paraId="54705210" w14:textId="5BE0A278" w:rsidR="00711329" w:rsidRPr="008D3FFA" w:rsidRDefault="008D3FFA" w:rsidP="008D3FFA">
      <w:pPr>
        <w:jc w:val="center"/>
        <w:rPr>
          <w:b/>
          <w:bCs/>
          <w:i/>
          <w:iCs/>
          <w:lang w:val="en-US"/>
        </w:rPr>
      </w:pPr>
      <w:r w:rsidRPr="008D3FFA">
        <w:rPr>
          <w:b/>
          <w:bCs/>
          <w:i/>
          <w:iCs/>
          <w:lang w:val="en-US"/>
        </w:rPr>
        <w:t>Sleep Studies</w:t>
      </w:r>
    </w:p>
    <w:p w14:paraId="664F0B57" w14:textId="77777777" w:rsidR="008D3FFA" w:rsidRDefault="008D3FFA" w:rsidP="008D3FFA">
      <w:pPr>
        <w:rPr>
          <w:b/>
          <w:bCs/>
        </w:rPr>
        <w:sectPr w:rsidR="008D3FFA"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7E73AE" w:rsidRPr="007125F8" w14:paraId="763706F5" w14:textId="77777777" w:rsidTr="007E73AE">
        <w:tc>
          <w:tcPr>
            <w:tcW w:w="9016" w:type="dxa"/>
          </w:tcPr>
          <w:p w14:paraId="20C5D2B0" w14:textId="3D407082" w:rsidR="008D3FFA" w:rsidRPr="007125F8" w:rsidRDefault="007E73AE" w:rsidP="008D3FFA">
            <w:pPr>
              <w:jc w:val="center"/>
              <w:rPr>
                <w:sz w:val="16"/>
                <w:szCs w:val="16"/>
              </w:rPr>
            </w:pPr>
            <w:r w:rsidRPr="007125F8">
              <w:rPr>
                <w:sz w:val="16"/>
                <w:szCs w:val="16"/>
              </w:rPr>
              <w:t>Electroencephalogram (EEG)</w:t>
            </w:r>
          </w:p>
          <w:p w14:paraId="0598C256" w14:textId="77777777" w:rsidR="008D3FFA" w:rsidRPr="007125F8" w:rsidRDefault="007E73AE" w:rsidP="008D3FFA">
            <w:pPr>
              <w:jc w:val="center"/>
              <w:rPr>
                <w:sz w:val="16"/>
                <w:szCs w:val="16"/>
              </w:rPr>
            </w:pPr>
            <w:r w:rsidRPr="007125F8">
              <w:rPr>
                <w:sz w:val="16"/>
                <w:szCs w:val="16"/>
              </w:rPr>
              <w:t>Electrooculogram (EOG)</w:t>
            </w:r>
          </w:p>
          <w:p w14:paraId="563B7116" w14:textId="77777777" w:rsidR="008D3FFA" w:rsidRPr="007125F8" w:rsidRDefault="007E73AE" w:rsidP="008D3FFA">
            <w:pPr>
              <w:jc w:val="center"/>
              <w:rPr>
                <w:sz w:val="16"/>
                <w:szCs w:val="16"/>
              </w:rPr>
            </w:pPr>
            <w:r w:rsidRPr="007125F8">
              <w:rPr>
                <w:sz w:val="16"/>
                <w:szCs w:val="16"/>
              </w:rPr>
              <w:t>Electromyogram (EMG)</w:t>
            </w:r>
          </w:p>
          <w:p w14:paraId="57B96E24" w14:textId="77777777" w:rsidR="008D3FFA" w:rsidRPr="007125F8" w:rsidRDefault="007E73AE" w:rsidP="008D3FFA">
            <w:pPr>
              <w:jc w:val="center"/>
              <w:rPr>
                <w:sz w:val="16"/>
                <w:szCs w:val="16"/>
              </w:rPr>
            </w:pPr>
            <w:r w:rsidRPr="007125F8">
              <w:rPr>
                <w:sz w:val="16"/>
                <w:szCs w:val="16"/>
              </w:rPr>
              <w:t>Electrocardiogram (ECG or EKG)</w:t>
            </w:r>
          </w:p>
          <w:p w14:paraId="0E819585" w14:textId="77777777" w:rsidR="008D3FFA" w:rsidRPr="007125F8" w:rsidRDefault="007E73AE" w:rsidP="008D3FFA">
            <w:pPr>
              <w:jc w:val="center"/>
              <w:rPr>
                <w:sz w:val="16"/>
                <w:szCs w:val="16"/>
              </w:rPr>
            </w:pPr>
            <w:r w:rsidRPr="007125F8">
              <w:rPr>
                <w:sz w:val="16"/>
                <w:szCs w:val="16"/>
              </w:rPr>
              <w:t>Respiratory Monitoring</w:t>
            </w:r>
          </w:p>
          <w:p w14:paraId="0A1B5DE8" w14:textId="77777777" w:rsidR="008D3FFA" w:rsidRPr="007125F8" w:rsidRDefault="007E73AE" w:rsidP="008D3FFA">
            <w:pPr>
              <w:jc w:val="center"/>
              <w:rPr>
                <w:sz w:val="16"/>
                <w:szCs w:val="16"/>
              </w:rPr>
            </w:pPr>
            <w:r w:rsidRPr="007125F8">
              <w:rPr>
                <w:sz w:val="16"/>
                <w:szCs w:val="16"/>
              </w:rPr>
              <w:t>Audio and Video Recording</w:t>
            </w:r>
          </w:p>
          <w:p w14:paraId="7DEC8854" w14:textId="7E4A49B8" w:rsidR="000D122F" w:rsidRPr="007125F8" w:rsidRDefault="007E73AE" w:rsidP="008D3FFA">
            <w:pPr>
              <w:jc w:val="center"/>
              <w:rPr>
                <w:sz w:val="16"/>
                <w:szCs w:val="16"/>
              </w:rPr>
            </w:pPr>
            <w:r w:rsidRPr="007125F8">
              <w:rPr>
                <w:sz w:val="16"/>
                <w:szCs w:val="16"/>
              </w:rPr>
              <w:t>Other Sensors</w:t>
            </w:r>
          </w:p>
        </w:tc>
      </w:tr>
    </w:tbl>
    <w:p w14:paraId="0173024B" w14:textId="77777777" w:rsidR="008D3FFA" w:rsidRDefault="008D3FFA" w:rsidP="007623F0">
      <w:pPr>
        <w:rPr>
          <w:lang w:val="en-US"/>
        </w:rPr>
        <w:sectPr w:rsidR="008D3FFA" w:rsidSect="007125F8">
          <w:type w:val="continuous"/>
          <w:pgSz w:w="11906" w:h="16838"/>
          <w:pgMar w:top="1440" w:right="1440" w:bottom="1440" w:left="1440" w:header="708" w:footer="708" w:gutter="0"/>
          <w:pgNumType w:start="0"/>
          <w:cols w:space="708"/>
          <w:titlePg/>
          <w:docGrid w:linePitch="360"/>
        </w:sectPr>
      </w:pPr>
    </w:p>
    <w:p w14:paraId="09768A73" w14:textId="77777777" w:rsidR="007E73AE" w:rsidRDefault="007E73AE" w:rsidP="007623F0">
      <w:pPr>
        <w:rPr>
          <w:lang w:val="en-US"/>
        </w:rPr>
      </w:pPr>
    </w:p>
    <w:p w14:paraId="65F864C4" w14:textId="3149805F" w:rsidR="008360E4" w:rsidRDefault="000D122F" w:rsidP="00983868">
      <w:pPr>
        <w:pStyle w:val="Heading3"/>
      </w:pPr>
      <w:bookmarkStart w:id="120" w:name="_Toc147153106"/>
      <w:r>
        <w:t>Smart Sleep Trainers</w:t>
      </w:r>
      <w:bookmarkEnd w:id="120"/>
    </w:p>
    <w:p w14:paraId="7B76F0A8" w14:textId="77777777" w:rsidR="00983868" w:rsidRPr="00983868" w:rsidRDefault="00983868" w:rsidP="00983868"/>
    <w:p w14:paraId="4B4FB0C3" w14:textId="2D2D48DA" w:rsidR="00983868" w:rsidRDefault="00983868" w:rsidP="000D122F">
      <w:r>
        <w:t xml:space="preserve">Smart Sleep Trainers and AI Sleep Coaches are mobile applications designed to offer personalized sleep coaching and guidance. These apps utilize AI algorithms to </w:t>
      </w:r>
      <w:r w:rsidR="00E2266C">
        <w:t>analyse</w:t>
      </w:r>
      <w:r>
        <w:t xml:space="preserve"> an individual's sleep patterns, habits, and data, enabling them to provide tailored recommendations aimed at enhancing sleep quality. These recommendations may encompass adjustments to one's sleep schedule, sleep environment, or lifestyle factors to optimize overall sleep. What sets these trainers apart is their ability to adapt recommendations over time using AI or machine learning, allowing them to align with a user's progress and changing sleep patterns. </w:t>
      </w:r>
    </w:p>
    <w:p w14:paraId="1F826A56" w14:textId="393898EE" w:rsidR="00983868" w:rsidRDefault="00983868" w:rsidP="000D122F">
      <w:r>
        <w:t>This technology actively assists individuals in achieving healthier sleep. Notable examples include sleep tracking solutions like Lark, which combines wearable devices with an AI-powered coach to enhance sleep habits. Similarly, the Kello Smart Sleep System functions as a sleep trainer, aiding users in establishing healthy sleep routines through personalized coaching and sleep tracking.</w:t>
      </w:r>
    </w:p>
    <w:p w14:paraId="5DAC6201" w14:textId="77777777" w:rsidR="00983868" w:rsidRDefault="00983868" w:rsidP="000D122F"/>
    <w:p w14:paraId="6CC9C4A1" w14:textId="77777777" w:rsidR="00CD442A" w:rsidRDefault="00CD442A" w:rsidP="000D122F"/>
    <w:p w14:paraId="0DDCA1F4" w14:textId="69362813" w:rsidR="000D122F" w:rsidRDefault="000D122F" w:rsidP="00E7329F">
      <w:pPr>
        <w:pStyle w:val="Heading3"/>
        <w:rPr>
          <w:lang w:val="en-US"/>
        </w:rPr>
      </w:pPr>
      <w:bookmarkStart w:id="121" w:name="_Toc147153107"/>
      <w:r>
        <w:rPr>
          <w:lang w:val="en-US"/>
        </w:rPr>
        <w:t>TCM For Sleep</w:t>
      </w:r>
      <w:bookmarkEnd w:id="121"/>
    </w:p>
    <w:p w14:paraId="14AD25F7" w14:textId="77777777" w:rsidR="00E7329F" w:rsidRPr="00E7329F" w:rsidRDefault="00E7329F" w:rsidP="00E7329F">
      <w:pPr>
        <w:rPr>
          <w:lang w:val="en-US"/>
        </w:rPr>
      </w:pPr>
    </w:p>
    <w:p w14:paraId="55A65648" w14:textId="55627A24" w:rsidR="008751CE" w:rsidRDefault="00A738A9" w:rsidP="00765749">
      <w:r>
        <w:t>From a Traditional Chinese Medicine (TCM) perspective, sleep disturbances can be attributed to a variety of factors but are often linked to imbalances in the mind (shen), ethereal soul, or both. These imbalances are typically associated with inadequate blood (</w:t>
      </w:r>
      <w:r w:rsidR="00E2266C">
        <w:t>Xue</w:t>
      </w:r>
      <w:r>
        <w:t>) or yin (substance) to anchor the mind or ethereal soul, often influenced by lifestyle choices or underlying disease factors, such as excess 'fire' in the body. In cases of insomnia, it is described as the mind and ethereal soul 'floating' at night.</w:t>
      </w:r>
      <w:r>
        <w:br/>
      </w:r>
      <w:r>
        <w:br/>
        <w:t>TCM practitioners employ personalized treatment approaches tailored to the specific nature of the sleep issue. They may utilize a combination of techniques, including acupuncture, moxibustion, and herbal remedies to address sleep disorders. While the primary goal often focuses on "calming the shen" (soothing the mind and spirit), other treatments may target invigorating liver yin or stimulate the blood. While Liver Yin and Heart Fire are among the main factors contributing to sleep disturbances, there are numerous other potential causes, and individual circumstances must be carefully considered.</w:t>
      </w:r>
      <w:r>
        <w:br/>
      </w:r>
      <w:r>
        <w:lastRenderedPageBreak/>
        <w:br/>
        <w:t xml:space="preserve">In many cases, standard acupuncture points such as Shenmen (Heart 7) and Taiyang are used to support sleep. However, </w:t>
      </w:r>
      <w:r w:rsidR="00490A39">
        <w:t>it is</w:t>
      </w:r>
      <w:r>
        <w:t xml:space="preserve"> worth noting that Taiyang is located on the forehead between the two eyes. While it can be beneficial for sleep support, it carries the risk of blocking the third eye, a significant phenomenon in various disciplines including Fa Lun Gong. The third eye is believed to provide access to other realms and dimensions, including the astral world. Blocking the third eye may have profound effects on one's spiritual experiences.</w:t>
      </w:r>
    </w:p>
    <w:p w14:paraId="0806D126" w14:textId="77777777" w:rsidR="00700442" w:rsidRDefault="00700442" w:rsidP="00765749"/>
    <w:p w14:paraId="6EBC3939" w14:textId="77777777" w:rsidR="00700442" w:rsidRDefault="00700442" w:rsidP="00765749"/>
    <w:p w14:paraId="13F218AB" w14:textId="77777777" w:rsidR="00700442" w:rsidRDefault="00700442" w:rsidP="00765749"/>
    <w:p w14:paraId="788A3795" w14:textId="77777777" w:rsidR="00700442" w:rsidRDefault="00700442" w:rsidP="00765749"/>
    <w:p w14:paraId="6CC6AA37" w14:textId="77777777" w:rsidR="00700442" w:rsidRDefault="00700442" w:rsidP="00765749"/>
    <w:p w14:paraId="7DCE32D2" w14:textId="77777777" w:rsidR="00700442" w:rsidRDefault="00700442" w:rsidP="00765749"/>
    <w:p w14:paraId="64BE23E5" w14:textId="77777777" w:rsidR="00700442" w:rsidRDefault="00700442" w:rsidP="00765749"/>
    <w:p w14:paraId="13652B0E" w14:textId="77777777" w:rsidR="00700442" w:rsidRDefault="00700442" w:rsidP="00765749"/>
    <w:p w14:paraId="20A5143F" w14:textId="77777777" w:rsidR="00700442" w:rsidRDefault="00700442" w:rsidP="00765749"/>
    <w:p w14:paraId="2CAFDD7D" w14:textId="77777777" w:rsidR="00700442" w:rsidRDefault="00700442" w:rsidP="00765749"/>
    <w:p w14:paraId="130AA416" w14:textId="77777777" w:rsidR="00CD442A" w:rsidRDefault="00CD442A" w:rsidP="00765749"/>
    <w:p w14:paraId="78D24583" w14:textId="77777777" w:rsidR="00CD442A" w:rsidRDefault="00CD442A" w:rsidP="00765749"/>
    <w:p w14:paraId="63148625" w14:textId="77777777" w:rsidR="00CD442A" w:rsidRDefault="00CD442A" w:rsidP="00765749"/>
    <w:p w14:paraId="18C99794" w14:textId="77777777" w:rsidR="00CD442A" w:rsidRDefault="00CD442A" w:rsidP="00765749"/>
    <w:p w14:paraId="3924C3B4" w14:textId="77777777" w:rsidR="008D3FFA" w:rsidRDefault="008D3FFA" w:rsidP="00765749"/>
    <w:p w14:paraId="7B0A99E3" w14:textId="77777777" w:rsidR="0036594D" w:rsidRDefault="0036594D" w:rsidP="00765749"/>
    <w:p w14:paraId="0C2DFA75" w14:textId="77777777" w:rsidR="0036594D" w:rsidRDefault="0036594D" w:rsidP="00765749"/>
    <w:p w14:paraId="70DDBAB3" w14:textId="77777777" w:rsidR="0036594D" w:rsidRDefault="0036594D" w:rsidP="00765749"/>
    <w:p w14:paraId="6B5C4C8A" w14:textId="77777777" w:rsidR="0036594D" w:rsidRDefault="0036594D" w:rsidP="00765749"/>
    <w:p w14:paraId="0D5C5C4D" w14:textId="77777777" w:rsidR="0036594D" w:rsidRDefault="0036594D" w:rsidP="00765749"/>
    <w:p w14:paraId="5C76929B" w14:textId="77777777" w:rsidR="0036594D" w:rsidRDefault="0036594D" w:rsidP="00765749"/>
    <w:p w14:paraId="645D2A10" w14:textId="77777777" w:rsidR="0036594D" w:rsidRDefault="0036594D" w:rsidP="00765749"/>
    <w:p w14:paraId="21096887" w14:textId="77777777" w:rsidR="0036594D" w:rsidRDefault="0036594D" w:rsidP="00765749"/>
    <w:p w14:paraId="2C58166E" w14:textId="77777777" w:rsidR="0036594D" w:rsidRDefault="0036594D" w:rsidP="00765749"/>
    <w:p w14:paraId="75E8A6EF" w14:textId="77777777" w:rsidR="0036594D" w:rsidRDefault="0036594D" w:rsidP="00765749"/>
    <w:p w14:paraId="15578022" w14:textId="77777777" w:rsidR="0036594D" w:rsidRDefault="0036594D" w:rsidP="00765749"/>
    <w:p w14:paraId="31C81C7F" w14:textId="77777777" w:rsidR="0036594D" w:rsidRDefault="0036594D" w:rsidP="00765749"/>
    <w:p w14:paraId="5DB6CD81" w14:textId="6A01200F" w:rsidR="008D3FFA" w:rsidRDefault="008D3FFA" w:rsidP="00E43C80">
      <w:pPr>
        <w:pStyle w:val="Heading2"/>
      </w:pPr>
      <w:bookmarkStart w:id="122" w:name="_Toc147153108"/>
      <w:r>
        <w:t>Sleep Diary</w:t>
      </w:r>
      <w:r w:rsidR="00E43C80">
        <w:t>: Activity</w:t>
      </w:r>
      <w:bookmarkEnd w:id="122"/>
    </w:p>
    <w:p w14:paraId="221EA042" w14:textId="77777777" w:rsidR="00E43C80" w:rsidRPr="00E43C80" w:rsidRDefault="00E43C80" w:rsidP="00E43C80"/>
    <w:p w14:paraId="1EB6A714" w14:textId="24F5752E" w:rsidR="00E43C80" w:rsidRDefault="00E43C80" w:rsidP="001E3212">
      <w:r>
        <w:t xml:space="preserve">Before considering any prescription or over-the-counter sleep aids, the Wellbeing Revolution recommends trying a sleep diary. This simple tool can be used in conjunction with smart sleeping devices and is especially helpful if </w:t>
      </w:r>
      <w:r w:rsidR="00851D30">
        <w:t>you are</w:t>
      </w:r>
      <w:r>
        <w:t xml:space="preserve"> having trouble falling asleep.</w:t>
      </w:r>
      <w:r>
        <w:br/>
      </w:r>
      <w:r>
        <w:br/>
        <w:t>A sleep diary is a manual method for accurately assessing your sleep patterns and other factors related to your sleep. It helps you identify patterns and areas for improving your sleep hygiene. Additionally, people who struggle with sleep often make negative assumptions about their sleep quality. This sleep diary can help you verify whether these assumptions are accurate. The sleep diary is divided into two sections: pre-sleep information and bed/sleep patterns. Please provide as much detail as possible to aid in assessing and reflecting on the data you record.</w:t>
      </w:r>
      <w:r>
        <w:br/>
      </w:r>
      <w:r>
        <w:br/>
      </w:r>
      <w:r w:rsidRPr="00E43C80">
        <w:rPr>
          <w:b/>
          <w:bCs/>
        </w:rPr>
        <w:t>1. Pre-Sleep Information</w:t>
      </w:r>
    </w:p>
    <w:p w14:paraId="7CFD02B7" w14:textId="4655BD9C" w:rsidR="00E43C80" w:rsidRDefault="00E43C80" w:rsidP="00E43C80">
      <w:r>
        <w:t>Start by entering the day and date on the far left-hand side of the ledger. Fill in the following information as it occurs throughout the day:</w:t>
      </w:r>
    </w:p>
    <w:p w14:paraId="008458F0" w14:textId="77777777" w:rsidR="00E43C80" w:rsidRDefault="00E43C80" w:rsidP="00BD7C2C">
      <w:pPr>
        <w:pStyle w:val="ListParagraph"/>
        <w:numPr>
          <w:ilvl w:val="0"/>
          <w:numId w:val="91"/>
        </w:numPr>
      </w:pPr>
      <w:r w:rsidRPr="00E43C80">
        <w:rPr>
          <w:b/>
          <w:bCs/>
        </w:rPr>
        <w:t>Naps</w:t>
      </w:r>
      <w:r>
        <w:t>: Note the time and duration of any naps.</w:t>
      </w:r>
    </w:p>
    <w:p w14:paraId="3D72F4DA" w14:textId="77777777" w:rsidR="00E43C80" w:rsidRDefault="00E43C80" w:rsidP="00BD7C2C">
      <w:pPr>
        <w:pStyle w:val="ListParagraph"/>
        <w:numPr>
          <w:ilvl w:val="0"/>
          <w:numId w:val="91"/>
        </w:numPr>
      </w:pPr>
      <w:r w:rsidRPr="00E43C80">
        <w:rPr>
          <w:b/>
          <w:bCs/>
        </w:rPr>
        <w:t>Caffeine, Alcohol, and Nicotine Intake</w:t>
      </w:r>
      <w:r>
        <w:t>: Record the total intake throughout the day and specify how long before bedtime.</w:t>
      </w:r>
    </w:p>
    <w:p w14:paraId="43032B27" w14:textId="77777777" w:rsidR="00E43C80" w:rsidRDefault="00E43C80" w:rsidP="00BD7C2C">
      <w:pPr>
        <w:pStyle w:val="ListParagraph"/>
        <w:numPr>
          <w:ilvl w:val="0"/>
          <w:numId w:val="91"/>
        </w:numPr>
      </w:pPr>
      <w:r w:rsidRPr="00E43C80">
        <w:rPr>
          <w:b/>
          <w:bCs/>
        </w:rPr>
        <w:t>Medication</w:t>
      </w:r>
      <w:r>
        <w:t>: Record the total medication intake throughout the day and indicate how much was taken before bedtime.</w:t>
      </w:r>
    </w:p>
    <w:p w14:paraId="764BDA8F" w14:textId="77777777" w:rsidR="00E43C80" w:rsidRDefault="00E43C80" w:rsidP="00BD7C2C">
      <w:pPr>
        <w:pStyle w:val="ListParagraph"/>
        <w:numPr>
          <w:ilvl w:val="0"/>
          <w:numId w:val="91"/>
        </w:numPr>
      </w:pPr>
      <w:r w:rsidRPr="00E43C80">
        <w:rPr>
          <w:b/>
          <w:bCs/>
        </w:rPr>
        <w:t>Pre-Bed Activity</w:t>
      </w:r>
      <w:r>
        <w:t>: Describe what activities you engaged in before bedtime and when.</w:t>
      </w:r>
    </w:p>
    <w:p w14:paraId="0FF35683" w14:textId="77777777" w:rsidR="00E43C80" w:rsidRDefault="00E43C80" w:rsidP="00BD7C2C">
      <w:pPr>
        <w:pStyle w:val="ListParagraph"/>
        <w:numPr>
          <w:ilvl w:val="0"/>
          <w:numId w:val="91"/>
        </w:numPr>
      </w:pPr>
      <w:r w:rsidRPr="00E43C80">
        <w:rPr>
          <w:b/>
          <w:bCs/>
        </w:rPr>
        <w:t>Daytime Fatigue Level</w:t>
      </w:r>
      <w:r>
        <w:t>: Rate your level of daytime fatigue on a scale from 0 to 5, with 0 being well-rested and 5 being extremely fatigued.</w:t>
      </w:r>
    </w:p>
    <w:p w14:paraId="6D327D41" w14:textId="77777777" w:rsidR="00E43C80" w:rsidRDefault="00E43C80" w:rsidP="00BD7C2C">
      <w:pPr>
        <w:pStyle w:val="ListParagraph"/>
        <w:numPr>
          <w:ilvl w:val="0"/>
          <w:numId w:val="91"/>
        </w:numPr>
      </w:pPr>
      <w:r w:rsidRPr="00E43C80">
        <w:rPr>
          <w:b/>
          <w:bCs/>
        </w:rPr>
        <w:t>Mood</w:t>
      </w:r>
      <w:r>
        <w:t>: Note your general mood throughout the day.</w:t>
      </w:r>
    </w:p>
    <w:p w14:paraId="7EBBC5CF" w14:textId="77777777" w:rsidR="00E43C80" w:rsidRDefault="00E43C80" w:rsidP="00BD7C2C">
      <w:pPr>
        <w:pStyle w:val="ListParagraph"/>
        <w:numPr>
          <w:ilvl w:val="0"/>
          <w:numId w:val="91"/>
        </w:numPr>
      </w:pPr>
      <w:r w:rsidRPr="00E43C80">
        <w:rPr>
          <w:b/>
          <w:bCs/>
        </w:rPr>
        <w:t>Tension in Bed</w:t>
      </w:r>
      <w:r>
        <w:t>: Describe the amount of restlessness and unease you felt while lying in bed waiting to fall asleep.</w:t>
      </w:r>
    </w:p>
    <w:p w14:paraId="06860531" w14:textId="77777777" w:rsidR="00E43C80" w:rsidRDefault="00E43C80" w:rsidP="00BD7C2C">
      <w:pPr>
        <w:pStyle w:val="ListParagraph"/>
        <w:numPr>
          <w:ilvl w:val="0"/>
          <w:numId w:val="91"/>
        </w:numPr>
      </w:pPr>
      <w:r w:rsidRPr="00E43C80">
        <w:rPr>
          <w:b/>
          <w:bCs/>
        </w:rPr>
        <w:t>In-Bed Activities</w:t>
      </w:r>
      <w:r>
        <w:t>: List any activities you engaged in while lying in bed.</w:t>
      </w:r>
    </w:p>
    <w:p w14:paraId="2F9958D2" w14:textId="77777777" w:rsidR="00E43C80" w:rsidRDefault="00E43C80" w:rsidP="00E43C80"/>
    <w:p w14:paraId="588F3AEA" w14:textId="77777777" w:rsidR="00E43C80" w:rsidRPr="00E43C80" w:rsidRDefault="00E43C80" w:rsidP="00BD7C2C">
      <w:pPr>
        <w:pStyle w:val="ListParagraph"/>
        <w:numPr>
          <w:ilvl w:val="0"/>
          <w:numId w:val="92"/>
        </w:numPr>
        <w:rPr>
          <w:b/>
          <w:bCs/>
        </w:rPr>
      </w:pPr>
      <w:r w:rsidRPr="00E43C80">
        <w:rPr>
          <w:b/>
          <w:bCs/>
        </w:rPr>
        <w:t>Bed/Sleep Pattern</w:t>
      </w:r>
    </w:p>
    <w:p w14:paraId="05EF990F" w14:textId="0CEEBE0B" w:rsidR="00E43C80" w:rsidRDefault="00E43C80" w:rsidP="00E43C80">
      <w:r>
        <w:t>This section is for recording vital sleep information, including the duration and quality of your sleep:</w:t>
      </w:r>
    </w:p>
    <w:p w14:paraId="23E12DE7" w14:textId="77777777" w:rsidR="00E43C80" w:rsidRDefault="00E43C80" w:rsidP="00BD7C2C">
      <w:pPr>
        <w:pStyle w:val="ListParagraph"/>
        <w:numPr>
          <w:ilvl w:val="0"/>
          <w:numId w:val="93"/>
        </w:numPr>
      </w:pPr>
      <w:r w:rsidRPr="00E43C80">
        <w:rPr>
          <w:b/>
          <w:bCs/>
        </w:rPr>
        <w:t>Lights Out</w:t>
      </w:r>
      <w:r>
        <w:t>: Indicate the time you turned off the lights and went to bed.</w:t>
      </w:r>
    </w:p>
    <w:p w14:paraId="3F158EBD" w14:textId="77777777" w:rsidR="00E43C80" w:rsidRDefault="00E43C80" w:rsidP="00BD7C2C">
      <w:pPr>
        <w:pStyle w:val="ListParagraph"/>
        <w:numPr>
          <w:ilvl w:val="0"/>
          <w:numId w:val="93"/>
        </w:numPr>
      </w:pPr>
      <w:r w:rsidRPr="00E43C80">
        <w:rPr>
          <w:b/>
          <w:bCs/>
        </w:rPr>
        <w:t>Time to Fall Asleep</w:t>
      </w:r>
      <w:r>
        <w:t>: Note how many minutes it took for you to fall asleep.</w:t>
      </w:r>
    </w:p>
    <w:p w14:paraId="26035607" w14:textId="77777777" w:rsidR="00E43C80" w:rsidRDefault="00E43C80" w:rsidP="00BD7C2C">
      <w:pPr>
        <w:pStyle w:val="ListParagraph"/>
        <w:numPr>
          <w:ilvl w:val="0"/>
          <w:numId w:val="93"/>
        </w:numPr>
      </w:pPr>
      <w:r w:rsidRPr="00E43C80">
        <w:rPr>
          <w:b/>
          <w:bCs/>
        </w:rPr>
        <w:t>Waking Time</w:t>
      </w:r>
      <w:r>
        <w:t>: Record the time you woke up.</w:t>
      </w:r>
    </w:p>
    <w:p w14:paraId="796269EE" w14:textId="77777777" w:rsidR="00E43C80" w:rsidRDefault="00E43C80" w:rsidP="00BD7C2C">
      <w:pPr>
        <w:pStyle w:val="ListParagraph"/>
        <w:numPr>
          <w:ilvl w:val="0"/>
          <w:numId w:val="93"/>
        </w:numPr>
      </w:pPr>
      <w:r w:rsidRPr="00E43C80">
        <w:rPr>
          <w:b/>
          <w:bCs/>
        </w:rPr>
        <w:t>Times Woken Up During the Night</w:t>
      </w:r>
      <w:r>
        <w:t>: Specify the number of times you woke up during the night and how long you were awake each time.</w:t>
      </w:r>
    </w:p>
    <w:p w14:paraId="62E15AAE" w14:textId="77777777" w:rsidR="00E43C80" w:rsidRDefault="00E43C80" w:rsidP="00BD7C2C">
      <w:pPr>
        <w:pStyle w:val="ListParagraph"/>
        <w:numPr>
          <w:ilvl w:val="0"/>
          <w:numId w:val="93"/>
        </w:numPr>
      </w:pPr>
      <w:r w:rsidRPr="00E43C80">
        <w:rPr>
          <w:b/>
          <w:bCs/>
        </w:rPr>
        <w:t>Hours Slept</w:t>
      </w:r>
      <w:r>
        <w:t>: Calculate the total hours and minutes of sleep you obtained.</w:t>
      </w:r>
    </w:p>
    <w:p w14:paraId="7CBD5F8E" w14:textId="77777777" w:rsidR="00E43C80" w:rsidRDefault="00E43C80" w:rsidP="00BD7C2C">
      <w:pPr>
        <w:pStyle w:val="ListParagraph"/>
        <w:numPr>
          <w:ilvl w:val="0"/>
          <w:numId w:val="93"/>
        </w:numPr>
      </w:pPr>
      <w:r w:rsidRPr="00E43C80">
        <w:rPr>
          <w:b/>
          <w:bCs/>
        </w:rPr>
        <w:t>Rest Score</w:t>
      </w:r>
      <w:r>
        <w:t>: Assign a score between 0 and 5 to indicate how rested you feel after your sleep (measure this at least 40 minutes after waking up).</w:t>
      </w:r>
    </w:p>
    <w:p w14:paraId="27DB1AD3" w14:textId="6A3BC1BB" w:rsidR="001E3212" w:rsidRDefault="00E43C80" w:rsidP="00E43C80">
      <w:r>
        <w:t xml:space="preserve">By consistently entering this information into the sleep diary, you can gain insight into your sleep duration, quality, and overall restfulness. Over time, you can </w:t>
      </w:r>
      <w:r w:rsidR="00851D30">
        <w:t>analyse</w:t>
      </w:r>
      <w:r>
        <w:t xml:space="preserve"> your results to determine </w:t>
      </w:r>
      <w:r>
        <w:lastRenderedPageBreak/>
        <w:t xml:space="preserve">whether your sleep is improving or not. Alternatively, you may choose to incorporate sleep-tracking devices into your routine for more automated data collection. </w:t>
      </w:r>
      <w:r w:rsidR="00851D30">
        <w:t>Here is</w:t>
      </w:r>
      <w:r>
        <w:t xml:space="preserve"> to </w:t>
      </w:r>
      <w:r w:rsidR="00851D30">
        <w:t>be achieving</w:t>
      </w:r>
      <w:r>
        <w:t xml:space="preserve"> a more restful sleep!</w:t>
      </w:r>
      <w:r w:rsidR="001E3212">
        <w:t xml:space="preserve"> </w:t>
      </w:r>
    </w:p>
    <w:p w14:paraId="3FF44ADA" w14:textId="77777777" w:rsidR="00C23C2F" w:rsidRDefault="00C23C2F" w:rsidP="00E43C80"/>
    <w:p w14:paraId="055803D7" w14:textId="77777777" w:rsidR="00C23C2F" w:rsidRDefault="00C23C2F" w:rsidP="00E43C80"/>
    <w:p w14:paraId="6E388B3C" w14:textId="77777777" w:rsidR="00C23C2F" w:rsidRDefault="00C23C2F" w:rsidP="00E43C80"/>
    <w:p w14:paraId="11633886" w14:textId="77777777" w:rsidR="00C23C2F" w:rsidRDefault="00C23C2F" w:rsidP="00E43C80"/>
    <w:p w14:paraId="1FA8EFCB" w14:textId="77777777" w:rsidR="00C23C2F" w:rsidRDefault="00C23C2F" w:rsidP="00E43C80"/>
    <w:p w14:paraId="192D4743" w14:textId="77777777" w:rsidR="002C45D1" w:rsidRDefault="002C45D1" w:rsidP="00E43C80"/>
    <w:p w14:paraId="6D04D98D" w14:textId="77777777" w:rsidR="00C23C2F" w:rsidRDefault="00C23C2F" w:rsidP="00E43C80"/>
    <w:p w14:paraId="743A8A64" w14:textId="77777777" w:rsidR="00C23C2F" w:rsidRDefault="00C23C2F" w:rsidP="00E43C80"/>
    <w:p w14:paraId="2E053BAE" w14:textId="77777777" w:rsidR="00C23C2F" w:rsidRDefault="00C23C2F" w:rsidP="00E43C80"/>
    <w:p w14:paraId="5C1691CA" w14:textId="77777777" w:rsidR="00C23C2F" w:rsidRDefault="00C23C2F" w:rsidP="00E43C80"/>
    <w:p w14:paraId="2E47AE14" w14:textId="77777777" w:rsidR="00C23C2F" w:rsidRDefault="00C23C2F" w:rsidP="00E43C80"/>
    <w:p w14:paraId="2E59BD15" w14:textId="77777777" w:rsidR="00C23C2F" w:rsidRDefault="00C23C2F" w:rsidP="00E43C80"/>
    <w:p w14:paraId="522DA177" w14:textId="77777777" w:rsidR="00C23C2F" w:rsidRDefault="00C23C2F" w:rsidP="00E43C80"/>
    <w:p w14:paraId="6BCECE04" w14:textId="77777777" w:rsidR="00C23C2F" w:rsidRDefault="00C23C2F" w:rsidP="00E43C80"/>
    <w:p w14:paraId="1C94F361" w14:textId="77777777" w:rsidR="00C23C2F" w:rsidRDefault="00C23C2F" w:rsidP="00E43C80"/>
    <w:p w14:paraId="344931FE" w14:textId="77777777" w:rsidR="00C23C2F" w:rsidRDefault="00C23C2F" w:rsidP="00E43C80"/>
    <w:p w14:paraId="4630989B" w14:textId="77777777" w:rsidR="00C23C2F" w:rsidRDefault="00C23C2F" w:rsidP="00E43C80"/>
    <w:p w14:paraId="4E9CB94D" w14:textId="77777777" w:rsidR="00C23C2F" w:rsidRDefault="00C23C2F" w:rsidP="00E43C80"/>
    <w:p w14:paraId="55BE301A" w14:textId="77777777" w:rsidR="00C23C2F" w:rsidRDefault="00C23C2F" w:rsidP="00E43C80"/>
    <w:p w14:paraId="51FE1B20" w14:textId="77777777" w:rsidR="00C23C2F" w:rsidRDefault="00C23C2F" w:rsidP="00E43C80"/>
    <w:p w14:paraId="414A83EA" w14:textId="77777777" w:rsidR="00C23C2F" w:rsidRDefault="00C23C2F" w:rsidP="00E43C80"/>
    <w:p w14:paraId="5C714109" w14:textId="77777777" w:rsidR="002C45D1" w:rsidRDefault="002C45D1" w:rsidP="00E43C80"/>
    <w:p w14:paraId="3FD66441" w14:textId="77777777" w:rsidR="002C45D1" w:rsidRDefault="002C45D1" w:rsidP="00E43C80"/>
    <w:p w14:paraId="1A89FCE8" w14:textId="77777777" w:rsidR="002C45D1" w:rsidRDefault="002C45D1" w:rsidP="00E43C80"/>
    <w:p w14:paraId="3AD5DB25" w14:textId="77777777" w:rsidR="002C45D1" w:rsidRDefault="002C45D1" w:rsidP="00E43C80"/>
    <w:p w14:paraId="36368B8D" w14:textId="77777777" w:rsidR="002C45D1" w:rsidRDefault="002C45D1" w:rsidP="00E43C80"/>
    <w:p w14:paraId="3F298F50" w14:textId="77777777" w:rsidR="002C45D1" w:rsidRDefault="002C45D1" w:rsidP="00E43C80"/>
    <w:p w14:paraId="7C607E40" w14:textId="77777777" w:rsidR="002C45D1" w:rsidRDefault="002C45D1" w:rsidP="00E43C80"/>
    <w:p w14:paraId="6A941B83" w14:textId="56CB224F" w:rsidR="00700442" w:rsidRDefault="00700442" w:rsidP="00700442">
      <w:pPr>
        <w:pStyle w:val="Heading1"/>
      </w:pPr>
      <w:bookmarkStart w:id="123" w:name="_Toc147153109"/>
      <w:r>
        <w:lastRenderedPageBreak/>
        <w:t>Week 6: Light, Colour and Sunshine</w:t>
      </w:r>
      <w:bookmarkEnd w:id="123"/>
    </w:p>
    <w:p w14:paraId="5943735C" w14:textId="77777777" w:rsidR="00700442" w:rsidRDefault="00700442" w:rsidP="00700442"/>
    <w:p w14:paraId="7FBAE8B4" w14:textId="0E880AAB" w:rsidR="00557BDA" w:rsidRDefault="00557BDA" w:rsidP="00700442">
      <w:r>
        <w:t xml:space="preserve">Welcome to the sixth week of the Wellness Revolution course, where we embark on a journey of exploration into the realms of light, </w:t>
      </w:r>
      <w:r w:rsidR="00E2266C">
        <w:t>colour</w:t>
      </w:r>
      <w:r>
        <w:t xml:space="preserve">, and sunshine. As we persist in our pursuit of better health, this week promises to unveil strategies that can truly enrich our lives. The Wellness Revolution will provide on how to optimize exposure to natural light, harness the psychological effects of different </w:t>
      </w:r>
      <w:r w:rsidR="00E2266C">
        <w:t>colours</w:t>
      </w:r>
      <w:r>
        <w:t xml:space="preserve">, and safely enjoy the benefits of sunshine for your health and vitality. The Wellness Revolution encourages you to diligently apply the strategies </w:t>
      </w:r>
      <w:r w:rsidR="00490A39">
        <w:t>we will</w:t>
      </w:r>
      <w:r>
        <w:t xml:space="preserve"> discuss to ensure you reap the full benefits of these life-enhancing ideas. </w:t>
      </w:r>
      <w:r w:rsidR="00490A39">
        <w:t>Let us</w:t>
      </w:r>
      <w:r>
        <w:t xml:space="preserve"> dive into the world of light, </w:t>
      </w:r>
      <w:r w:rsidR="00E2266C">
        <w:t>colour</w:t>
      </w:r>
      <w:r>
        <w:t>, and sunshine for a healthier, more vibrant you!</w:t>
      </w:r>
    </w:p>
    <w:p w14:paraId="48D1FCEE" w14:textId="77777777" w:rsidR="00557BDA" w:rsidRDefault="00557BDA" w:rsidP="00700442"/>
    <w:p w14:paraId="39A4B052" w14:textId="407E500E" w:rsidR="00557BDA" w:rsidRDefault="00557BDA" w:rsidP="00557BDA">
      <w:pPr>
        <w:pStyle w:val="Heading2"/>
      </w:pPr>
      <w:bookmarkStart w:id="124" w:name="_Toc147153110"/>
      <w:r>
        <w:t>What is Light?</w:t>
      </w:r>
      <w:bookmarkEnd w:id="124"/>
    </w:p>
    <w:p w14:paraId="79614B69" w14:textId="77777777" w:rsidR="00557BDA" w:rsidRDefault="00557BDA" w:rsidP="00700442"/>
    <w:p w14:paraId="189D6DD7" w14:textId="311FEA20" w:rsidR="00742C33" w:rsidRDefault="00557BDA" w:rsidP="00700442">
      <w:pPr>
        <w:rPr>
          <w:rStyle w:val="Heading2Char"/>
        </w:rPr>
      </w:pPr>
      <w:r>
        <w:t xml:space="preserve">Light is a form of electromagnetic radiation, a type of energy that travels in waves and behaves both as a particle and a wave, a phenomenon known as wave-particle duality. Light is made up of particles called photons, which carry energy and can exhibit characteristics of both waves and particles. It travels at a constant speed in a vacuum, approximately 299,792 </w:t>
      </w:r>
      <w:r w:rsidR="00E2266C">
        <w:t>kilometres</w:t>
      </w:r>
      <w:r>
        <w:t xml:space="preserve"> per second (or about 186,282 miles per second). The study of light and its properties is a fundamental part of physics and has led to numerous technological advancements and scientific discoveries.</w:t>
      </w:r>
      <w:r>
        <w:br/>
      </w:r>
      <w:r>
        <w:br/>
        <w:t>Light from the sun is a primary source of energy for life on Earth through a process called photosynthesis. Plants and some microorganisms use sunlight to convert carbon dioxide and water into glucose (a type of sugar) and oxygen, releasing energy that sustains all living organisms.</w:t>
      </w:r>
      <w:r w:rsidR="00742C33">
        <w:t xml:space="preserve"> Light allows us to see the world around us. When light reflects off objects and enters our eyes, it interacts with specialized cells called photoreceptors in the retina, triggering electrical signals that are sent to the brain. These signals are then processed, allowing us to perceive and interpret our visual surroundings. </w:t>
      </w:r>
      <w:r>
        <w:t xml:space="preserve">Light is used in various communication technologies, including optical </w:t>
      </w:r>
      <w:r w:rsidR="00E2266C">
        <w:t>fibres</w:t>
      </w:r>
      <w:r>
        <w:t xml:space="preserve">, lasers, and wireless communication. Optical </w:t>
      </w:r>
      <w:r w:rsidR="00E2266C">
        <w:t>fibres</w:t>
      </w:r>
      <w:r>
        <w:t>, for example, transmit data as pulses of light, enabling high-speed internet connections and long-distance communication.</w:t>
      </w:r>
      <w:r>
        <w:br/>
      </w:r>
      <w:r>
        <w:br/>
      </w:r>
    </w:p>
    <w:p w14:paraId="270F04FE" w14:textId="0B3F5B47" w:rsidR="00742C33" w:rsidRDefault="00742C33" w:rsidP="00700442">
      <w:bookmarkStart w:id="125" w:name="_Toc147153111"/>
      <w:r w:rsidRPr="00742C33">
        <w:rPr>
          <w:rStyle w:val="Heading2Char"/>
        </w:rPr>
        <w:t>Sunshine</w:t>
      </w:r>
      <w:bookmarkEnd w:id="125"/>
    </w:p>
    <w:p w14:paraId="12095645" w14:textId="77777777" w:rsidR="00742C33" w:rsidRDefault="00742C33" w:rsidP="00700442"/>
    <w:p w14:paraId="2366A085" w14:textId="3B039EE3" w:rsidR="00557BDA" w:rsidRDefault="00742C33" w:rsidP="00700442">
      <w:r>
        <w:t xml:space="preserve">Sunshine is the direct and indirect sunlight that reaches the Earth's surface from the sun. It is a vital component of our natural environment. It originates from the sun, a massive, luminous star at the </w:t>
      </w:r>
      <w:r w:rsidR="00E2266C">
        <w:t>centre</w:t>
      </w:r>
      <w:r>
        <w:t xml:space="preserve"> of our solar system. The sun emits energy in the form of electromagnetic radiation, encompassing visible light, ultraviolet (UV) light, and infrared (IR) radiation. Sunlight is a complex blend of various </w:t>
      </w:r>
      <w:r w:rsidR="00E2266C">
        <w:t>colours</w:t>
      </w:r>
      <w:r>
        <w:t xml:space="preserve"> of visible light, each with a specific wavelength. When these </w:t>
      </w:r>
      <w:r w:rsidR="00E2266C">
        <w:t>colours</w:t>
      </w:r>
      <w:r>
        <w:t xml:space="preserve"> merge, they create the white light we perceive. However, sunlight also comprises UV and IR radiation, which lie outside the range of human vision.</w:t>
      </w:r>
      <w:r>
        <w:br/>
      </w:r>
      <w:r>
        <w:br/>
        <w:t xml:space="preserve">Sunshine serves as a lifeline for our planet. It provides warmth, maintains the Earth's temperature, and serves as the primary energy source for photosynthesis—the miraculous process through which </w:t>
      </w:r>
      <w:r>
        <w:lastRenderedPageBreak/>
        <w:t>plants convert light into energy and produce oxygen. This interaction between plants and sunlight forms the basis of the food chain, sustaining life on Earth. Moreover, sunshine has a profound impact on our daily rhythms, influencing our sleep-wake cycles and overall well-being.</w:t>
      </w:r>
      <w:r>
        <w:br/>
      </w:r>
      <w:r>
        <w:br/>
        <w:t>The benefits of sunshine extend to our health. Exposure to sunlight, specifically UVB rays, triggers our skin to produce vitamin D, often dubbed the "sunshine vitamin." Vitamin D is a critical nutrient that regulates calcium absorption and supports strong bones. Our bodies absorb sunlight through the eyes and skin, and this interaction affects not only our physical health but also our mental and emotional well-being. Sunshine promotes the production of serotonin, a neurotransmitter associated with happiness and mood regulation. However, prolonged absence of sunlight, particularly during the dark winter months, can lead to conditions like seasonal affective disorder (SAD), characterized by depressive symptoms.</w:t>
      </w:r>
      <w:r>
        <w:br/>
      </w:r>
      <w:r>
        <w:br/>
        <w:t xml:space="preserve">Despite its numerous advantages, </w:t>
      </w:r>
      <w:r w:rsidR="00490A39">
        <w:t>it is</w:t>
      </w:r>
      <w:r>
        <w:t xml:space="preserve"> essential to strike a balance when it comes to sun exposure. Excessive exposure to UV radiation can lead to sunburn, skin damage, and an elevated risk of skin cancer. To enjoy the benefits of sunshine while safeguarding your skin, </w:t>
      </w:r>
      <w:r w:rsidR="00490A39">
        <w:t>it is</w:t>
      </w:r>
      <w:r>
        <w:t xml:space="preserve"> advisable to use sunscreen and protective clothing when spending time outdoors, especially during peak sunlight hours. By doing so, you can harness the positive effects of sunshine on your health and well-being while minimizing the potential risks.</w:t>
      </w:r>
      <w:r w:rsidR="00557BDA">
        <w:br/>
      </w:r>
    </w:p>
    <w:p w14:paraId="6BAE5306" w14:textId="4D843E49" w:rsidR="00700442" w:rsidRDefault="00700442" w:rsidP="00482DEC">
      <w:pPr>
        <w:pStyle w:val="Heading3"/>
      </w:pPr>
      <w:bookmarkStart w:id="126" w:name="_Toc147153112"/>
      <w:r>
        <w:t>Cycles of Light and Darkness</w:t>
      </w:r>
      <w:bookmarkEnd w:id="126"/>
    </w:p>
    <w:p w14:paraId="1B6A7CF1" w14:textId="77777777" w:rsidR="00482DEC" w:rsidRDefault="00482DEC" w:rsidP="00700442"/>
    <w:p w14:paraId="38E3EF95" w14:textId="58C465C3" w:rsidR="00482DEC" w:rsidRDefault="00482DEC" w:rsidP="00700442">
      <w:r>
        <w:t>T</w:t>
      </w:r>
      <w:r w:rsidR="00742C33">
        <w:t>he timing of these cycles plays a pivotal role in shaping our physical and mental health</w:t>
      </w:r>
      <w:r>
        <w:t xml:space="preserve">. </w:t>
      </w:r>
      <w:r w:rsidR="00742C33">
        <w:t>Research has consistently shown that individuals exposed to irregular light and darkness cycles are more susceptible to a range of health issues. These can include heart disease, back pain, respiratory problems, ulcers, and sleep disorders. These conditions can have a detrimental impact on one's quality of life.</w:t>
      </w:r>
      <w:r w:rsidR="00742C33">
        <w:br/>
      </w:r>
      <w:r w:rsidR="00742C33">
        <w:br/>
        <w:t>One of the key mechanisms at play is the disturbance of our body's natural circadian rhythms. Our bodies have evolved over millions of years to align with the 24-hour light-dark cycle of the Earth. When we deviate from this natural rhythm by maintaining irregular working and sleeping hours, our internal body clocks become disrupted.</w:t>
      </w:r>
      <w:r>
        <w:t xml:space="preserve"> </w:t>
      </w:r>
      <w:r w:rsidR="00742C33">
        <w:t>Circadian rhythms are responsible for regulating essential bodily functions, including hormone production, body temperature, and sleep-wake cycles. When these rhythms are disturbed, it can lead to hormonal imbalances, impaired immune function, and mental health issues.</w:t>
      </w:r>
    </w:p>
    <w:p w14:paraId="4EE32663" w14:textId="0180BF69" w:rsidR="00482DEC" w:rsidRDefault="00742C33" w:rsidP="00700442">
      <w:r>
        <w:t>The type and timing of light exposure are critical factors in maintaining healthy circadian rhythms. Natural daylight, especially in the morning, helps synchronize our internal clocks and promotes better sleep at night. Conversely, excessive exposure to artificial light, especially before bedtime, can disrupt these rhythms.</w:t>
      </w:r>
      <w:r w:rsidR="00482DEC">
        <w:t xml:space="preserve"> </w:t>
      </w:r>
      <w:r>
        <w:t>In today's fast-paced society, many individuals face the challenge of irregular working hours and shift work. These conditions can significantly disrupt natural light-dark cycles and pose a risk to long-term health. Employers and individuals alike should prioritize strategies to mitigate these effects.</w:t>
      </w:r>
    </w:p>
    <w:p w14:paraId="1EC718E0" w14:textId="77777777" w:rsidR="00482DEC" w:rsidRDefault="00482DEC" w:rsidP="00700442">
      <w:r>
        <w:t>It is important to u</w:t>
      </w:r>
      <w:r w:rsidR="00742C33">
        <w:t xml:space="preserve">nderstanding the importance of regular sleep patterns and exposure to natural light is crucial for maintaining optimal health and wellbeing. Establishing a consistent sleep schedule, minimizing exposure to artificial light at night, and incorporating time outdoors during the day are </w:t>
      </w:r>
      <w:r w:rsidR="00742C33">
        <w:lastRenderedPageBreak/>
        <w:t>key strategies to align with our natural rhythms.</w:t>
      </w:r>
      <w:r>
        <w:t xml:space="preserve"> </w:t>
      </w:r>
      <w:r w:rsidR="00742C33">
        <w:t>Recognizing the implications of irregular light-dark cycles on our wellbeing is</w:t>
      </w:r>
      <w:r>
        <w:t xml:space="preserve"> one of</w:t>
      </w:r>
      <w:r w:rsidR="00742C33">
        <w:t xml:space="preserve"> the first step</w:t>
      </w:r>
      <w:r>
        <w:t>s</w:t>
      </w:r>
      <w:r w:rsidR="00742C33">
        <w:t xml:space="preserve"> toward healthier living. By prioritizing our circadian rhythms and implementing strategies to maintain regular light and darkness exposure, we can take significant strides towards a happier and healthier life.</w:t>
      </w:r>
    </w:p>
    <w:p w14:paraId="540FD679" w14:textId="77777777" w:rsidR="00E6652A" w:rsidRDefault="00E6652A" w:rsidP="00482DEC"/>
    <w:p w14:paraId="0631B61F" w14:textId="743A5C90" w:rsidR="00482DEC" w:rsidRDefault="00482DEC" w:rsidP="00482DEC">
      <w:bookmarkStart w:id="127" w:name="_Toc147153113"/>
      <w:r w:rsidRPr="00E6652A">
        <w:rPr>
          <w:rStyle w:val="Heading3Char"/>
        </w:rPr>
        <w:t>The Role of Light in the Body</w:t>
      </w:r>
      <w:bookmarkEnd w:id="127"/>
      <w:r>
        <w:br/>
      </w:r>
      <w:r>
        <w:br/>
        <w:t xml:space="preserve">We now dive deeper into the fascinating realm of light's interaction with our bodies. Understanding how light influences our physiological processes is fundamental to unlocking its potential in promoting overall health and wellness. </w:t>
      </w:r>
      <w:r w:rsidR="00490A39">
        <w:t>Let us</w:t>
      </w:r>
      <w:r>
        <w:t xml:space="preserve"> explore the journey of light through the body:</w:t>
      </w:r>
    </w:p>
    <w:p w14:paraId="28408D5E" w14:textId="77777777" w:rsidR="00482DEC" w:rsidRDefault="00482DEC" w:rsidP="0046311F">
      <w:pPr>
        <w:pStyle w:val="ListParagraph"/>
        <w:numPr>
          <w:ilvl w:val="0"/>
          <w:numId w:val="21"/>
        </w:numPr>
      </w:pPr>
      <w:r>
        <w:t>The journey begins when external light enters the eye through the transparent lens. The lens acts like a camera lens, focusing incoming light onto the retina, the light-sensitive tissue located at the back of the eye.</w:t>
      </w:r>
    </w:p>
    <w:p w14:paraId="2F8F1BC1" w14:textId="27AF00C2" w:rsidR="00482DEC" w:rsidRDefault="00482DEC" w:rsidP="0046311F">
      <w:pPr>
        <w:pStyle w:val="ListParagraph"/>
        <w:numPr>
          <w:ilvl w:val="0"/>
          <w:numId w:val="21"/>
        </w:numPr>
      </w:pPr>
      <w:r>
        <w:t>The retina is a remarkable mosaic of photoreceptor cells, primarily comprising two types: rods and cones. Cones are responsible for our colo</w:t>
      </w:r>
      <w:r w:rsidR="00E6652A">
        <w:t>u</w:t>
      </w:r>
      <w:r>
        <w:t>r vision, allowing us to perceive a rich spectrum of colo</w:t>
      </w:r>
      <w:r w:rsidR="00E6652A">
        <w:t>u</w:t>
      </w:r>
      <w:r>
        <w:t>rs, while rods excel in low-light conditions, aiding our night vision.</w:t>
      </w:r>
    </w:p>
    <w:p w14:paraId="0AB612D7" w14:textId="77777777" w:rsidR="00482DEC" w:rsidRDefault="00482DEC" w:rsidP="0046311F">
      <w:pPr>
        <w:pStyle w:val="ListParagraph"/>
        <w:numPr>
          <w:ilvl w:val="0"/>
          <w:numId w:val="21"/>
        </w:numPr>
      </w:pPr>
      <w:r>
        <w:t>As light photons strike these photoreceptor cells, a cascade of biochemical reactions is initiated. This process activates retinal cells, generating electrical signals in response to the incoming light.</w:t>
      </w:r>
    </w:p>
    <w:p w14:paraId="0A163449" w14:textId="77777777" w:rsidR="00482DEC" w:rsidRDefault="00482DEC" w:rsidP="0046311F">
      <w:pPr>
        <w:pStyle w:val="ListParagraph"/>
        <w:numPr>
          <w:ilvl w:val="0"/>
          <w:numId w:val="21"/>
        </w:numPr>
      </w:pPr>
      <w:r>
        <w:t>The electrical nerve signals generated in the retina are then transmitted through a network of interconnecting neurons within the eye. These signals are carried by the optic nerves, bundled together to form the optic nerve, which exits the eye.</w:t>
      </w:r>
    </w:p>
    <w:p w14:paraId="40D33B41" w14:textId="0294F5F9" w:rsidR="00482DEC" w:rsidRDefault="00482DEC" w:rsidP="0046311F">
      <w:pPr>
        <w:pStyle w:val="ListParagraph"/>
        <w:numPr>
          <w:ilvl w:val="0"/>
          <w:numId w:val="21"/>
        </w:numPr>
      </w:pPr>
      <w:r>
        <w:t>The optic nerves carry this visual information in the form of electrical nerve signals to a region of the brain known as the visual cortex. Here, the brain processes and interprets these signals, creating a cohesive, three-dimensional representation of the visual scene we are observing.</w:t>
      </w:r>
    </w:p>
    <w:p w14:paraId="34277AAE" w14:textId="0B5E6CA6" w:rsidR="00482DEC" w:rsidRDefault="00482DEC" w:rsidP="0046311F">
      <w:pPr>
        <w:pStyle w:val="ListParagraph"/>
        <w:numPr>
          <w:ilvl w:val="0"/>
          <w:numId w:val="21"/>
        </w:numPr>
      </w:pPr>
      <w:r>
        <w:t>It is within the visual cortex that our perception of the world comes to life. The brain's ability to seamlessly process and integrate the signals from both eyes, while accounting for depth, motion, and colo</w:t>
      </w:r>
      <w:r w:rsidR="00E6652A">
        <w:t>u</w:t>
      </w:r>
      <w:r>
        <w:t>r, is an astonishing feat of neural computation.</w:t>
      </w:r>
    </w:p>
    <w:p w14:paraId="654F2DFE" w14:textId="03E77DFC" w:rsidR="00482DEC" w:rsidRDefault="00482DEC" w:rsidP="00482DEC">
      <w:r>
        <w:t>The influence of light on our bodies extends beyond vision. Light exposure, particularly to natural sunlight, plays a pivotal role in regulating our circadian rhythms, mood, and even the synthesis of essential molecules like vitamin D. This broader impact highlights the interconnectedness of light, our biology, and our overall sense of wellbeing.</w:t>
      </w:r>
    </w:p>
    <w:p w14:paraId="6D01867E" w14:textId="407ACAD6" w:rsidR="00482DEC" w:rsidRDefault="00482DEC" w:rsidP="00482DEC">
      <w:r>
        <w:t>Light has a pr</w:t>
      </w:r>
      <w:r w:rsidR="00E6652A">
        <w:t>o</w:t>
      </w:r>
      <w:r>
        <w:t>found impact on our bodies, not only in the realm of vision but also in the regulation of vital physiological processes. By appreciating the intricate journey of light from the eye to the brain and understanding its role in our overall health, we gain valuable insights into harnessing the power of light for improved wellbeing.</w:t>
      </w:r>
    </w:p>
    <w:p w14:paraId="21B90C20" w14:textId="77777777" w:rsidR="00E6652A" w:rsidRPr="00E6652A" w:rsidRDefault="00E6652A" w:rsidP="00E6652A"/>
    <w:p w14:paraId="5A876316" w14:textId="4A86A1DD" w:rsidR="00700442" w:rsidRDefault="00700442" w:rsidP="00E6652A">
      <w:pPr>
        <w:pStyle w:val="Heading3"/>
      </w:pPr>
      <w:bookmarkStart w:id="128" w:name="_Toc147153114"/>
      <w:r>
        <w:t>Photocurrents</w:t>
      </w:r>
      <w:bookmarkEnd w:id="128"/>
    </w:p>
    <w:p w14:paraId="47AE4706" w14:textId="77777777" w:rsidR="00E6652A" w:rsidRDefault="00E6652A" w:rsidP="00700442"/>
    <w:p w14:paraId="6AAB5250" w14:textId="7CC08FC5" w:rsidR="00E6652A" w:rsidRDefault="00E6652A" w:rsidP="00700442">
      <w:r>
        <w:t xml:space="preserve">Photocurrents are the light-triggered electrical nerve signals with wide-reaching effects. Beyond activating the visual cortex, these signals stimulate vital brain </w:t>
      </w:r>
      <w:r w:rsidR="00E2266C">
        <w:t>centres</w:t>
      </w:r>
      <w:r>
        <w:t xml:space="preserve">, enhance cognitive functions such as thinking, organizing, reasoning, and memory, and contribute to our understanding of the </w:t>
      </w:r>
      <w:r>
        <w:lastRenderedPageBreak/>
        <w:t xml:space="preserve">world. The pineal gland plays a crucial role, receiving photocurrent stimulation both indirectly through light entering the eyes and directly via low-level light penetrating the brain's </w:t>
      </w:r>
      <w:r w:rsidR="00490A39">
        <w:t>grey</w:t>
      </w:r>
      <w:r>
        <w:t xml:space="preserve"> matter. Overall, photocurrents underscore the profound impact of light on our mental and physiological processes.</w:t>
      </w:r>
    </w:p>
    <w:p w14:paraId="15B9E2A1" w14:textId="77777777" w:rsidR="00E6652A" w:rsidRDefault="00E6652A" w:rsidP="00700442"/>
    <w:p w14:paraId="58324895" w14:textId="59F3F10C" w:rsidR="00E6652A" w:rsidRDefault="00E6652A" w:rsidP="00496AB1">
      <w:pPr>
        <w:pStyle w:val="Heading3"/>
      </w:pPr>
      <w:bookmarkStart w:id="129" w:name="_Toc147153115"/>
      <w:r>
        <w:t>Melatonin</w:t>
      </w:r>
      <w:bookmarkEnd w:id="129"/>
    </w:p>
    <w:p w14:paraId="19BD7168" w14:textId="77777777" w:rsidR="00496AB1" w:rsidRDefault="00496AB1" w:rsidP="00496AB1"/>
    <w:p w14:paraId="37F47711" w14:textId="7F5C79E6" w:rsidR="00496AB1" w:rsidRDefault="00496AB1" w:rsidP="00496AB1">
      <w:r>
        <w:t>Melatonin is a crucial hormone produced by the pineal gland. Melatonin holds a multifaceted role in our well-being, impacting various aspects of our health:</w:t>
      </w:r>
    </w:p>
    <w:p w14:paraId="5DFB5BFC" w14:textId="77777777" w:rsidR="00496AB1" w:rsidRDefault="00496AB1" w:rsidP="0046311F">
      <w:pPr>
        <w:pStyle w:val="ListParagraph"/>
        <w:numPr>
          <w:ilvl w:val="0"/>
          <w:numId w:val="22"/>
        </w:numPr>
      </w:pPr>
      <w:r w:rsidRPr="00496AB1">
        <w:rPr>
          <w:b/>
          <w:bCs/>
        </w:rPr>
        <w:t>Sleep Regulation</w:t>
      </w:r>
      <w:r>
        <w:t>: Melatonin is central to our sleep-wake cycle, with its production influenced by the amount and timing of light exposure. It peaks during sleep, contributing to restorative rest.</w:t>
      </w:r>
    </w:p>
    <w:p w14:paraId="040BD12B" w14:textId="251674E2" w:rsidR="00496AB1" w:rsidRDefault="00496AB1" w:rsidP="0046311F">
      <w:pPr>
        <w:pStyle w:val="ListParagraph"/>
        <w:numPr>
          <w:ilvl w:val="0"/>
          <w:numId w:val="22"/>
        </w:numPr>
      </w:pPr>
      <w:r w:rsidRPr="00496AB1">
        <w:rPr>
          <w:b/>
          <w:bCs/>
        </w:rPr>
        <w:t>Immune Function</w:t>
      </w:r>
      <w:r>
        <w:t xml:space="preserve">: Melatonin plays a role in bolstering our immune system, enhancing our natural </w:t>
      </w:r>
      <w:r w:rsidR="00E2266C">
        <w:t>defences</w:t>
      </w:r>
      <w:r>
        <w:t xml:space="preserve"> against illnesses.</w:t>
      </w:r>
    </w:p>
    <w:p w14:paraId="50923E88" w14:textId="77777777" w:rsidR="00496AB1" w:rsidRDefault="00496AB1" w:rsidP="0046311F">
      <w:pPr>
        <w:pStyle w:val="ListParagraph"/>
        <w:numPr>
          <w:ilvl w:val="0"/>
          <w:numId w:val="22"/>
        </w:numPr>
      </w:pPr>
      <w:r w:rsidRPr="00496AB1">
        <w:rPr>
          <w:b/>
          <w:bCs/>
        </w:rPr>
        <w:t>Sexual Maturation</w:t>
      </w:r>
      <w:r>
        <w:t>: It also influences the timing of sexual maturation, underscoring its role in our growth and development.</w:t>
      </w:r>
    </w:p>
    <w:p w14:paraId="1F077428" w14:textId="77777777" w:rsidR="00496AB1" w:rsidRDefault="00496AB1" w:rsidP="0046311F">
      <w:pPr>
        <w:pStyle w:val="ListParagraph"/>
        <w:numPr>
          <w:ilvl w:val="0"/>
          <w:numId w:val="22"/>
        </w:numPr>
      </w:pPr>
      <w:r w:rsidRPr="00496AB1">
        <w:rPr>
          <w:b/>
          <w:bCs/>
        </w:rPr>
        <w:t>Longevity</w:t>
      </w:r>
      <w:r>
        <w:t>: Melatonin has been linked to potential longevity benefits.</w:t>
      </w:r>
    </w:p>
    <w:p w14:paraId="72C9EDC2" w14:textId="77777777" w:rsidR="00496AB1" w:rsidRDefault="00496AB1" w:rsidP="0046311F">
      <w:pPr>
        <w:pStyle w:val="ListParagraph"/>
        <w:numPr>
          <w:ilvl w:val="0"/>
          <w:numId w:val="22"/>
        </w:numPr>
      </w:pPr>
      <w:r w:rsidRPr="00496AB1">
        <w:rPr>
          <w:b/>
          <w:bCs/>
        </w:rPr>
        <w:t>Sedative and Anxiety-Reducing Properties</w:t>
      </w:r>
      <w:r>
        <w:t>: Melatonin exhibits natural sedative qualities, aiding relaxation and reducing anxiety, thereby contributing to improved sleep quality.</w:t>
      </w:r>
    </w:p>
    <w:p w14:paraId="6AE48D39" w14:textId="73F6D3BF" w:rsidR="00E6652A" w:rsidRDefault="00496AB1" w:rsidP="00496AB1">
      <w:r>
        <w:t>Melatonin's production is intricately tied to our exposure to light, and its multifunctional attributes impact not only our sleep but also our overall health and well-being. Understanding the role of melatonin sheds light on its potential benefits for promoting a healthier, more balanced life.</w:t>
      </w:r>
    </w:p>
    <w:p w14:paraId="5B4676FA" w14:textId="77777777" w:rsidR="00496AB1" w:rsidRDefault="00496AB1" w:rsidP="00E6652A"/>
    <w:p w14:paraId="7F080A76" w14:textId="5F264C35" w:rsidR="00E6652A" w:rsidRDefault="00496AB1" w:rsidP="00496AB1">
      <w:pPr>
        <w:pStyle w:val="Heading3"/>
      </w:pPr>
      <w:bookmarkStart w:id="130" w:name="_Toc147153116"/>
      <w:r>
        <w:t>Biophotons</w:t>
      </w:r>
      <w:bookmarkEnd w:id="130"/>
    </w:p>
    <w:p w14:paraId="27649567" w14:textId="77777777" w:rsidR="00496AB1" w:rsidRDefault="00496AB1" w:rsidP="00E6652A"/>
    <w:p w14:paraId="221DBCBD" w14:textId="5178EE8E" w:rsidR="00E6652A" w:rsidRPr="00E6652A" w:rsidRDefault="00496AB1" w:rsidP="00E6652A">
      <w:r>
        <w:t>Biophotons are the light emitted by the cells in our body. These emissions primarily fall within the ultraviolet (UV) frequency range, referred to as UV biophotons. This phenomenon hints at a captivating "light-based" communication system, potentially serving as a means for cells to exchange vital biological information with neighbouring or nearby cells within the body. The study of biophotons holds promise in unravelling the intricacies of this fascinating intercellular dialogue and its implications for our understanding of cellular communication and health.</w:t>
      </w:r>
    </w:p>
    <w:p w14:paraId="7B894468" w14:textId="77777777" w:rsidR="00E6652A" w:rsidRDefault="00E6652A" w:rsidP="00700442"/>
    <w:p w14:paraId="63FB149B" w14:textId="00EB1A2E" w:rsidR="00700442" w:rsidRDefault="00496AB1" w:rsidP="00496AB1">
      <w:pPr>
        <w:pStyle w:val="Heading3"/>
      </w:pPr>
      <w:bookmarkStart w:id="131" w:name="_Toc147153117"/>
      <w:r>
        <w:t>Weak Cellular Light</w:t>
      </w:r>
      <w:bookmarkEnd w:id="131"/>
    </w:p>
    <w:p w14:paraId="54AE5D17" w14:textId="77777777" w:rsidR="00496AB1" w:rsidRDefault="00496AB1" w:rsidP="00700442"/>
    <w:p w14:paraId="3E3584FF" w14:textId="463F3F03" w:rsidR="00700442" w:rsidRPr="00700442" w:rsidRDefault="00496AB1" w:rsidP="00700442">
      <w:r w:rsidRPr="00496AB1">
        <w:t>The cells of our bodies communicate using light</w:t>
      </w:r>
      <w:r>
        <w:t>. Weak cellular light is, in fact, attributed to the DNA double helix within cells. This DNA structure not only emits ultraviolet photons but also receives them, acting like a spiral antenna tuned to transmit and receive ultraweak light signals in the ultraviolet frequency range. This fascinating phenomenon suggests that our cellular DNA might play a pivotal role in a sophisticated and light-mediated communication system within our bodies, opening doors to new realms of understanding in the field of cellular biology and health.</w:t>
      </w:r>
    </w:p>
    <w:p w14:paraId="79FD5A80" w14:textId="3F0EC3D9" w:rsidR="00700442" w:rsidRDefault="00496AB1" w:rsidP="00CB0F7C">
      <w:pPr>
        <w:pStyle w:val="Heading3"/>
      </w:pPr>
      <w:bookmarkStart w:id="132" w:name="_Toc147153118"/>
      <w:r>
        <w:lastRenderedPageBreak/>
        <w:t>Ultraviolet Light</w:t>
      </w:r>
      <w:bookmarkEnd w:id="132"/>
    </w:p>
    <w:p w14:paraId="24E51728" w14:textId="77777777" w:rsidR="00CB0F7C" w:rsidRPr="00CB0F7C" w:rsidRDefault="00CB0F7C" w:rsidP="00CB0F7C"/>
    <w:p w14:paraId="2FBFCA89" w14:textId="36454AA3" w:rsidR="00CB0F7C" w:rsidRDefault="00CB0F7C" w:rsidP="00CB0F7C">
      <w:r>
        <w:t xml:space="preserve">Ultraviolet (UV) light is a type of electromagnetic radiation with wavelengths shorter than those of visible light but longer than X-rays. It is divided into three main categories based on wavelength: </w:t>
      </w:r>
    </w:p>
    <w:p w14:paraId="06B73A0A" w14:textId="77777777" w:rsidR="00CB0F7C" w:rsidRDefault="00CB0F7C" w:rsidP="0046311F">
      <w:pPr>
        <w:pStyle w:val="ListParagraph"/>
        <w:numPr>
          <w:ilvl w:val="0"/>
          <w:numId w:val="23"/>
        </w:numPr>
      </w:pPr>
      <w:r w:rsidRPr="00CB0F7C">
        <w:rPr>
          <w:b/>
          <w:bCs/>
        </w:rPr>
        <w:t>UV-A (Ultraviolet-A</w:t>
      </w:r>
      <w:r>
        <w:t>): This is long-wave ultraviolet light. It has the longest wavelength among UV types and is less energetic. UV-A is commonly found in sunlight and is responsible for tanning effects on the skin. It can penetrate deeper into the skin and is associated with premature aging.</w:t>
      </w:r>
    </w:p>
    <w:p w14:paraId="7324BEDC" w14:textId="77777777" w:rsidR="00CB0F7C" w:rsidRDefault="00CB0F7C" w:rsidP="0046311F">
      <w:pPr>
        <w:pStyle w:val="ListParagraph"/>
        <w:numPr>
          <w:ilvl w:val="0"/>
          <w:numId w:val="23"/>
        </w:numPr>
      </w:pPr>
      <w:r w:rsidRPr="00CB0F7C">
        <w:rPr>
          <w:b/>
          <w:bCs/>
        </w:rPr>
        <w:t>UV-B (Ultraviolet-B):</w:t>
      </w:r>
      <w:r>
        <w:t xml:space="preserve"> UV-B has intermediate wavelengths and is more energetic than UV-A. It is responsible for causing sunburn and can have harmful effects on the skin and eyes. However, it also plays a crucial role in the production of vitamin D in the skin when exposed to sunlight.</w:t>
      </w:r>
    </w:p>
    <w:p w14:paraId="2D3FD6F2" w14:textId="77F7A93F" w:rsidR="00CB2E8D" w:rsidRDefault="00CB0F7C" w:rsidP="0046311F">
      <w:pPr>
        <w:pStyle w:val="ListParagraph"/>
        <w:numPr>
          <w:ilvl w:val="0"/>
          <w:numId w:val="23"/>
        </w:numPr>
      </w:pPr>
      <w:r w:rsidRPr="00CB0F7C">
        <w:rPr>
          <w:b/>
          <w:bCs/>
        </w:rPr>
        <w:t>UV-C (Ultraviolet-C):</w:t>
      </w:r>
      <w:r>
        <w:t xml:space="preserve"> UV-C has the shortest wavelength and is the most energetic form of ultraviolet light. It is almost entirely absorbed by Earth's atmosphere and is typically not encountered in natural sunlight. UV-C is used for germicidal purposes, such as disinfecting air, water, and surfaces because it can damage DNA and kill microorganisms like bacteria and viruses.</w:t>
      </w:r>
    </w:p>
    <w:p w14:paraId="14B745C7" w14:textId="4390588E" w:rsidR="00CB0F7C" w:rsidRDefault="00CB0F7C" w:rsidP="00CB0F7C">
      <w:r>
        <w:t>While UV light has many important uses, its crucial to note that excessive or unprotected exposure to UV-A and UV-B rays from the sun can lead to skin damage, including sunburn, premature aging, and an increased risk of skin cancer. Its therefore essential to use sunscreen and take precautions when spending time outdoors to minimize these risks.</w:t>
      </w:r>
    </w:p>
    <w:p w14:paraId="7CAF5F52" w14:textId="77777777" w:rsidR="00CB0F7C" w:rsidRDefault="00CB0F7C" w:rsidP="00CB0F7C">
      <w:pPr>
        <w:pStyle w:val="Heading2"/>
      </w:pPr>
    </w:p>
    <w:p w14:paraId="1C773569" w14:textId="751D360C" w:rsidR="00700442" w:rsidRPr="00700442" w:rsidRDefault="00496AB1" w:rsidP="00CB0F7C">
      <w:pPr>
        <w:pStyle w:val="Heading2"/>
      </w:pPr>
      <w:bookmarkStart w:id="133" w:name="_Toc147153119"/>
      <w:r>
        <w:t>Vitamin D – The Sun Hormone</w:t>
      </w:r>
      <w:bookmarkEnd w:id="133"/>
    </w:p>
    <w:p w14:paraId="3D014768" w14:textId="77777777" w:rsidR="00CB0F7C" w:rsidRDefault="00CB0F7C" w:rsidP="00CB2E8D"/>
    <w:p w14:paraId="6306CF77" w14:textId="09861861" w:rsidR="00CB0F7C" w:rsidRDefault="00CB0F7C" w:rsidP="00CB2E8D">
      <w:r>
        <w:t>Vitamin D is a remarkable hormone with a profound influence on our body's functioning. It operates as a regulator for over 200 genes throughout the body, impacting a wide range of essential processes. It enhances calcium absorption, fortifies the immune system, supports neuromuscular function, mitigates inflammation, regulates blood sugar, and influences cell growth and differentiation. Obtained from sunlight exposure, diet, or supplements, vitamin D is pivotal for overall wellbeing.</w:t>
      </w:r>
      <w:r>
        <w:br/>
      </w:r>
      <w:r>
        <w:br/>
        <w:t xml:space="preserve">Low vitamin D levels are linked to health complications, including cardiovascular </w:t>
      </w:r>
      <w:r w:rsidR="00490A39">
        <w:t>disease,</w:t>
      </w:r>
      <w:r>
        <w:t xml:space="preserve"> and weakened bones due to impaired calcium utilization. Inadequate sunlight exposure is a common cause of deficiency. Hence, recognizing vitamin D's multifaceted roles and ensuring sufficient intake through sunlight, dietary sources, or supplements is paramount for maintaining optimal health and preventing various health issues.</w:t>
      </w:r>
    </w:p>
    <w:p w14:paraId="40CCBF7D" w14:textId="77777777" w:rsidR="00CB0F7C" w:rsidRDefault="00CB0F7C" w:rsidP="00CB2E8D"/>
    <w:p w14:paraId="72B8ACD5" w14:textId="1752066A" w:rsidR="00CB2E8D" w:rsidRDefault="0098184B" w:rsidP="00CB0F7C">
      <w:pPr>
        <w:pStyle w:val="Heading3"/>
      </w:pPr>
      <w:bookmarkStart w:id="134" w:name="_Toc147153120"/>
      <w:r w:rsidRPr="0098184B">
        <w:t>Hydroxylation (Vitamin D Synthesis)</w:t>
      </w:r>
      <w:bookmarkEnd w:id="134"/>
    </w:p>
    <w:p w14:paraId="7DCFE8F9" w14:textId="77777777" w:rsidR="00CB0F7C" w:rsidRPr="00CB0F7C" w:rsidRDefault="00CB0F7C" w:rsidP="00CB0F7C"/>
    <w:p w14:paraId="6613698D" w14:textId="7A4CBAFA" w:rsidR="00CB0F7C" w:rsidRDefault="00CB0F7C" w:rsidP="00CB0F7C">
      <w:r>
        <w:t xml:space="preserve">Vitamin D is unique in that it </w:t>
      </w:r>
      <w:r w:rsidR="00490A39">
        <w:t>does not</w:t>
      </w:r>
      <w:r>
        <w:t xml:space="preserve"> function as an active hormone until it undergoes a two-step activation process within the body. </w:t>
      </w:r>
      <w:r w:rsidR="00490A39">
        <w:t>Here is</w:t>
      </w:r>
      <w:r>
        <w:t xml:space="preserve"> how this transformation occurs:</w:t>
      </w:r>
    </w:p>
    <w:p w14:paraId="51532592" w14:textId="77777777" w:rsidR="00CB0F7C" w:rsidRDefault="00CB0F7C" w:rsidP="0046311F">
      <w:pPr>
        <w:pStyle w:val="ListParagraph"/>
        <w:numPr>
          <w:ilvl w:val="0"/>
          <w:numId w:val="24"/>
        </w:numPr>
      </w:pPr>
      <w:r w:rsidRPr="00CB0F7C">
        <w:rPr>
          <w:b/>
          <w:bCs/>
        </w:rPr>
        <w:lastRenderedPageBreak/>
        <w:t>Synthesis from Cholesterol</w:t>
      </w:r>
      <w:r>
        <w:t>: The journey begins with the body manufacturing vitamin D from cholesterol, highlighting the body's ability to convert one molecule into another.</w:t>
      </w:r>
    </w:p>
    <w:p w14:paraId="16B72204" w14:textId="77777777" w:rsidR="00CB0F7C" w:rsidRDefault="00CB0F7C" w:rsidP="0046311F">
      <w:pPr>
        <w:pStyle w:val="ListParagraph"/>
        <w:numPr>
          <w:ilvl w:val="0"/>
          <w:numId w:val="24"/>
        </w:numPr>
      </w:pPr>
      <w:r w:rsidRPr="00CB0F7C">
        <w:rPr>
          <w:b/>
          <w:bCs/>
        </w:rPr>
        <w:t>Sunlight Activation</w:t>
      </w:r>
      <w:r>
        <w:t>: A chain reaction unfolds when the skin is exposed to sunlight, specifically ultraviolet B (UVB) radiation. This triggers the initial step in the liver, where the precursor form of vitamin D is converted into an intermediary form.</w:t>
      </w:r>
    </w:p>
    <w:p w14:paraId="088281B8" w14:textId="77777777" w:rsidR="00CB0F7C" w:rsidRDefault="00CB0F7C" w:rsidP="0046311F">
      <w:pPr>
        <w:pStyle w:val="ListParagraph"/>
        <w:numPr>
          <w:ilvl w:val="0"/>
          <w:numId w:val="24"/>
        </w:numPr>
      </w:pPr>
      <w:r w:rsidRPr="00CB0F7C">
        <w:rPr>
          <w:b/>
          <w:bCs/>
        </w:rPr>
        <w:t>Kidney Activation</w:t>
      </w:r>
      <w:r>
        <w:t>: The process continues in the kidneys, where this intermediary form is further modified, turning it into the biologically active and functional vitamin D.</w:t>
      </w:r>
    </w:p>
    <w:p w14:paraId="4441767B" w14:textId="68AB16DD" w:rsidR="005E3FC7" w:rsidRDefault="00CB0F7C" w:rsidP="005E3FC7">
      <w:r>
        <w:t>In essence, vitamin D's transformation from an inert precursor into its active form is a remarkable illustration of the body's adaptability and its ability to utilize sunlight as a catalyst in this intricate activation process.</w:t>
      </w:r>
    </w:p>
    <w:p w14:paraId="35DEF305" w14:textId="77777777" w:rsidR="00C23C2F" w:rsidRPr="005E3FC7" w:rsidRDefault="00C23C2F" w:rsidP="005E3FC7"/>
    <w:p w14:paraId="6A131CA2" w14:textId="203E01A9" w:rsidR="0098184B" w:rsidRDefault="00512CC2" w:rsidP="0098184B">
      <w:bookmarkStart w:id="135" w:name="_Toc147153121"/>
      <w:r w:rsidRPr="00512CC2">
        <w:rPr>
          <w:rStyle w:val="Heading2Char"/>
        </w:rPr>
        <w:t>A Spectrum of Influence</w:t>
      </w:r>
      <w:bookmarkEnd w:id="135"/>
      <w:r>
        <w:br/>
      </w:r>
      <w:r>
        <w:br/>
      </w:r>
      <w:r w:rsidR="00E27AC2">
        <w:t>The</w:t>
      </w:r>
      <w:r>
        <w:t xml:space="preserve"> Wellness Revolution uncover</w:t>
      </w:r>
      <w:r w:rsidR="0018364A">
        <w:t>s</w:t>
      </w:r>
      <w:r>
        <w:t xml:space="preserve"> a profound understanding of colour as a manifestation of different frequencies of light. Our existence is enveloped within a rich spectrum of colours, each possessing its unique significance and impact. Colours hold the remarkable ability to induce quantifiable and lasting transformations in the electrical and chemical activity of both the body and the brain, giving rise to a diverse array of processes.</w:t>
      </w:r>
      <w:r>
        <w:br/>
      </w:r>
      <w:r>
        <w:br/>
        <w:t>Within the electromagnetic spectrum of light, every colour vibrates at its own distinct frequency, imbuing it with the power to elicit specific changes in both the body and the mind. These varying frequencies have the potential to stimulate physical and emotional shifts, thus illustrating the dynamic interplay between colour, our physiology, and our psychology. Understanding the intricate relationship between different colour frequencies and their effects allows us to tap into the therapeutic potential of colour for enhancing overall wellbeing.</w:t>
      </w:r>
    </w:p>
    <w:p w14:paraId="5011AA05" w14:textId="77777777" w:rsidR="007F2431" w:rsidRDefault="007F2431" w:rsidP="007F2431">
      <w:pPr>
        <w:pStyle w:val="Heading3"/>
      </w:pPr>
    </w:p>
    <w:p w14:paraId="01D3C05D" w14:textId="56EFFEE0" w:rsidR="00E31AFF" w:rsidRDefault="00E31AFF" w:rsidP="007F2431">
      <w:pPr>
        <w:pStyle w:val="Heading3"/>
      </w:pPr>
      <w:bookmarkStart w:id="136" w:name="_Toc147153122"/>
      <w:r>
        <w:t>The Nature of Colour</w:t>
      </w:r>
      <w:bookmarkEnd w:id="136"/>
    </w:p>
    <w:p w14:paraId="286572C0" w14:textId="77777777" w:rsidR="007F2431" w:rsidRPr="007F2431" w:rsidRDefault="007F2431" w:rsidP="007F2431"/>
    <w:p w14:paraId="6CE66847" w14:textId="2E503FB6" w:rsidR="00E31AFF" w:rsidRDefault="00E2266C" w:rsidP="0098184B">
      <w:r>
        <w:t>Colour</w:t>
      </w:r>
      <w:r w:rsidR="007F2431">
        <w:t xml:space="preserve"> is a universal language that influences everything under the sun. From plants and animals to bacteria and chemical reactions, all exhibit changes in </w:t>
      </w:r>
      <w:r>
        <w:t>behaviour</w:t>
      </w:r>
      <w:r w:rsidR="007F2431">
        <w:t xml:space="preserve"> when exposed to different </w:t>
      </w:r>
      <w:r>
        <w:t>colours</w:t>
      </w:r>
      <w:r w:rsidR="007F2431">
        <w:t xml:space="preserve">. Additionally, </w:t>
      </w:r>
      <w:r>
        <w:t>colour</w:t>
      </w:r>
      <w:r w:rsidR="007F2431">
        <w:t xml:space="preserve"> is an instinctive and subconscious language that permeates every facet of our lives.</w:t>
      </w:r>
      <w:r w:rsidR="007F2431">
        <w:br/>
      </w:r>
      <w:r w:rsidR="007F2431">
        <w:br/>
        <w:t xml:space="preserve">In the natural world, </w:t>
      </w:r>
      <w:r>
        <w:t>colour</w:t>
      </w:r>
      <w:r w:rsidR="007F2431">
        <w:t xml:space="preserve"> serves two primary purposes: to conceal (hide) and to reveal. In the simplest of eyes, the ability to distinguish only between light and darkness exists. In environments devoid of sunlight, such as the depths of the ocean, </w:t>
      </w:r>
      <w:r>
        <w:t>colour</w:t>
      </w:r>
      <w:r w:rsidR="007F2431">
        <w:t xml:space="preserve"> vision holds less significance compared to other sensory mechanisms for identifying electromagnetic radiations like electric current. However, in the presence of sunlight, </w:t>
      </w:r>
      <w:r>
        <w:t>colour</w:t>
      </w:r>
      <w:r w:rsidR="007F2431">
        <w:t xml:space="preserve"> vision becomes paramount. Animals exhibit varying degrees of </w:t>
      </w:r>
      <w:r>
        <w:t>colour</w:t>
      </w:r>
      <w:r w:rsidR="007F2431">
        <w:t xml:space="preserve"> recognition based on the importance of sight relative to their other sensing mechanisms, each adapted to their dominant sense for gathering information.</w:t>
      </w:r>
      <w:r w:rsidR="007F2431">
        <w:br/>
      </w:r>
      <w:r w:rsidR="007F2431">
        <w:br/>
        <w:t xml:space="preserve">The human eye is not the sole instrument for recording light and </w:t>
      </w:r>
      <w:r>
        <w:t>colour</w:t>
      </w:r>
      <w:r w:rsidR="007F2431">
        <w:t xml:space="preserve">, nor does the most adept </w:t>
      </w:r>
      <w:r>
        <w:t>colour</w:t>
      </w:r>
      <w:r w:rsidR="007F2431">
        <w:t xml:space="preserve"> vision necessarily belong to creatures with the best </w:t>
      </w:r>
      <w:r>
        <w:t>colour</w:t>
      </w:r>
      <w:r w:rsidR="007F2431">
        <w:t xml:space="preserve"> perception. Instead, the eye serves as a specialized organ for capturing </w:t>
      </w:r>
      <w:r>
        <w:t>colour</w:t>
      </w:r>
      <w:r w:rsidR="007F2431">
        <w:t xml:space="preserve"> and light. Light, as a form of energy, can induce numerous </w:t>
      </w:r>
      <w:r w:rsidR="007F2431">
        <w:lastRenderedPageBreak/>
        <w:t xml:space="preserve">changes in physical matter. Some believe that specialized cells within human skin exhibit high sensitivity to light, allowing us to perceive subtle changes that occur when exposed to different </w:t>
      </w:r>
      <w:r>
        <w:t>colours</w:t>
      </w:r>
      <w:r w:rsidR="007F2431">
        <w:t xml:space="preserve">. Bright and striking </w:t>
      </w:r>
      <w:r>
        <w:t>colour</w:t>
      </w:r>
      <w:r w:rsidR="007F2431">
        <w:t xml:space="preserve"> displays in certain creatures serve purposes such as attracting a mate or </w:t>
      </w:r>
      <w:r>
        <w:t>signalling</w:t>
      </w:r>
      <w:r w:rsidR="007F2431">
        <w:t xml:space="preserve"> aggressive superiority. Conversely, blending with the surroundings through camouflage is a common strategy, often mirroring the prevailing light and </w:t>
      </w:r>
      <w:r>
        <w:t>colour</w:t>
      </w:r>
      <w:r w:rsidR="007F2431">
        <w:t xml:space="preserve"> of a habitat. </w:t>
      </w:r>
      <w:r w:rsidR="00490A39">
        <w:t>It is</w:t>
      </w:r>
      <w:r w:rsidR="007F2431">
        <w:t xml:space="preserve"> important to note that no creature's </w:t>
      </w:r>
      <w:r>
        <w:t>colouring</w:t>
      </w:r>
      <w:r w:rsidR="007F2431">
        <w:t xml:space="preserve"> is accidental or superficial; it represents a survival strategy inherent to all living </w:t>
      </w:r>
      <w:r w:rsidR="00490A39">
        <w:t>beings.</w:t>
      </w:r>
    </w:p>
    <w:p w14:paraId="0B225A2E" w14:textId="77777777" w:rsidR="007F2431" w:rsidRDefault="007F2431" w:rsidP="0098184B"/>
    <w:p w14:paraId="4D8D5DA8" w14:textId="3C6213F6" w:rsidR="007D3455" w:rsidRPr="007D3455" w:rsidRDefault="007D3455" w:rsidP="007D3455">
      <w:pPr>
        <w:jc w:val="center"/>
        <w:rPr>
          <w:b/>
          <w:bCs/>
          <w:i/>
          <w:iCs/>
        </w:rPr>
      </w:pPr>
      <w:r w:rsidRPr="007D3455">
        <w:rPr>
          <w:b/>
          <w:bCs/>
          <w:i/>
          <w:iCs/>
        </w:rPr>
        <w:t xml:space="preserve">Colours and </w:t>
      </w:r>
      <w:r w:rsidR="00CD442A" w:rsidRPr="007D3455">
        <w:rPr>
          <w:b/>
          <w:bCs/>
          <w:i/>
          <w:iCs/>
        </w:rPr>
        <w:t>Chakras:</w:t>
      </w:r>
      <w:r w:rsidRPr="007D3455">
        <w:rPr>
          <w:b/>
          <w:bCs/>
          <w:i/>
          <w:iCs/>
        </w:rPr>
        <w:t xml:space="preserve"> A Harmonious Alignment</w:t>
      </w:r>
    </w:p>
    <w:tbl>
      <w:tblPr>
        <w:tblStyle w:val="TableGrid"/>
        <w:tblW w:w="0" w:type="auto"/>
        <w:tblLook w:val="04A0" w:firstRow="1" w:lastRow="0" w:firstColumn="1" w:lastColumn="0" w:noHBand="0" w:noVBand="1"/>
      </w:tblPr>
      <w:tblGrid>
        <w:gridCol w:w="9016"/>
      </w:tblGrid>
      <w:tr w:rsidR="005E3FC7" w14:paraId="7C85AD16" w14:textId="77777777" w:rsidTr="005E3FC7">
        <w:tc>
          <w:tcPr>
            <w:tcW w:w="9016" w:type="dxa"/>
          </w:tcPr>
          <w:p w14:paraId="37C61619" w14:textId="1F6A4749" w:rsidR="00512CC2" w:rsidRDefault="00512CC2" w:rsidP="00512CC2">
            <w:r>
              <w:br/>
              <w:t>In the realm of holistic wellness, a fascinating and harmonious alignment exists between the seven colours of the rainbow and the seven major chakras of the body. This profound connection reveals how colours are intricately intertwined with our spiritual and energetic well-being</w:t>
            </w:r>
            <w:r>
              <w:br/>
            </w:r>
          </w:p>
          <w:p w14:paraId="38E4EEDA" w14:textId="066C76F8" w:rsidR="00512CC2" w:rsidRDefault="00512CC2" w:rsidP="0046311F">
            <w:pPr>
              <w:pStyle w:val="ListParagraph"/>
              <w:numPr>
                <w:ilvl w:val="0"/>
                <w:numId w:val="25"/>
              </w:numPr>
            </w:pPr>
            <w:r w:rsidRPr="00512CC2">
              <w:rPr>
                <w:b/>
                <w:bCs/>
              </w:rPr>
              <w:t>Red - Root Chakra (Muladhara)</w:t>
            </w:r>
            <w:r>
              <w:t xml:space="preserve">: Red, the colour of the first chakra, signifies our foundation, grounding, and survival instincts. </w:t>
            </w:r>
            <w:r w:rsidR="00490A39">
              <w:t>It is</w:t>
            </w:r>
            <w:r>
              <w:t xml:space="preserve"> associated with feelings of stability and security.</w:t>
            </w:r>
          </w:p>
          <w:p w14:paraId="7D70B2BF" w14:textId="77777777" w:rsidR="00512CC2" w:rsidRDefault="00512CC2" w:rsidP="00512CC2">
            <w:pPr>
              <w:pStyle w:val="ListParagraph"/>
            </w:pPr>
          </w:p>
          <w:p w14:paraId="6441D801" w14:textId="77777777" w:rsidR="00512CC2" w:rsidRDefault="00512CC2" w:rsidP="0046311F">
            <w:pPr>
              <w:pStyle w:val="ListParagraph"/>
              <w:numPr>
                <w:ilvl w:val="0"/>
                <w:numId w:val="25"/>
              </w:numPr>
            </w:pPr>
            <w:r w:rsidRPr="00512CC2">
              <w:rPr>
                <w:b/>
                <w:bCs/>
              </w:rPr>
              <w:t>Orange - Sacral Chakra (Svadhisthana</w:t>
            </w:r>
            <w:r>
              <w:t>): The vibrant orange of the sacral chakra relates to our creativity, emotions, and sensuality. It represents our capacity for pleasure and passion.</w:t>
            </w:r>
          </w:p>
          <w:p w14:paraId="57E72A75" w14:textId="77777777" w:rsidR="00512CC2" w:rsidRDefault="00512CC2" w:rsidP="00512CC2">
            <w:pPr>
              <w:pStyle w:val="ListParagraph"/>
            </w:pPr>
          </w:p>
          <w:p w14:paraId="569B6116" w14:textId="77E3F16D" w:rsidR="00512CC2" w:rsidRDefault="00512CC2" w:rsidP="0046311F">
            <w:pPr>
              <w:pStyle w:val="ListParagraph"/>
              <w:numPr>
                <w:ilvl w:val="0"/>
                <w:numId w:val="25"/>
              </w:numPr>
            </w:pPr>
            <w:r w:rsidRPr="00512CC2">
              <w:rPr>
                <w:b/>
                <w:bCs/>
              </w:rPr>
              <w:t>Yellow - Solar Plexus Chakra (Manipura):</w:t>
            </w:r>
            <w:r>
              <w:t xml:space="preserve"> Yellow resonates with the solar plexus chakra, signifying personal power, confidence, and self-esteem. It is linked to our sense of identity and inner strengths.</w:t>
            </w:r>
          </w:p>
          <w:p w14:paraId="4FA4D447" w14:textId="77777777" w:rsidR="00512CC2" w:rsidRDefault="00512CC2" w:rsidP="00512CC2">
            <w:pPr>
              <w:pStyle w:val="ListParagraph"/>
            </w:pPr>
          </w:p>
          <w:p w14:paraId="3CDF2F13" w14:textId="77777777" w:rsidR="00512CC2" w:rsidRDefault="00512CC2" w:rsidP="0046311F">
            <w:pPr>
              <w:pStyle w:val="ListParagraph"/>
              <w:numPr>
                <w:ilvl w:val="0"/>
                <w:numId w:val="25"/>
              </w:numPr>
            </w:pPr>
            <w:r w:rsidRPr="00512CC2">
              <w:rPr>
                <w:b/>
                <w:bCs/>
              </w:rPr>
              <w:t>Green - Heart Chakra (Anahata):</w:t>
            </w:r>
            <w:r>
              <w:t xml:space="preserve"> Green embodies the heart chakra, representing love, compassion, and harmony. It governs our ability to give and receive love.</w:t>
            </w:r>
          </w:p>
          <w:p w14:paraId="30B223CE" w14:textId="77777777" w:rsidR="00512CC2" w:rsidRDefault="00512CC2" w:rsidP="00512CC2">
            <w:pPr>
              <w:pStyle w:val="ListParagraph"/>
            </w:pPr>
          </w:p>
          <w:p w14:paraId="2EF97000" w14:textId="77777777" w:rsidR="00512CC2" w:rsidRDefault="00512CC2" w:rsidP="0046311F">
            <w:pPr>
              <w:pStyle w:val="ListParagraph"/>
              <w:numPr>
                <w:ilvl w:val="0"/>
                <w:numId w:val="25"/>
              </w:numPr>
            </w:pPr>
            <w:r w:rsidRPr="00512CC2">
              <w:rPr>
                <w:b/>
                <w:bCs/>
              </w:rPr>
              <w:t>Blue - Throat Chakra (Vishuddha):</w:t>
            </w:r>
            <w:r>
              <w:t xml:space="preserve"> The serene blue of the throat chakra is tied to communication, self-expression, and truth. It relates to our ability to express our authentic </w:t>
            </w:r>
            <w:r w:rsidRPr="00512CC2">
              <w:t>selves.</w:t>
            </w:r>
          </w:p>
          <w:p w14:paraId="00304DEE" w14:textId="77777777" w:rsidR="00512CC2" w:rsidRPr="00512CC2" w:rsidRDefault="00512CC2" w:rsidP="00512CC2">
            <w:pPr>
              <w:pStyle w:val="ListParagraph"/>
            </w:pPr>
          </w:p>
          <w:p w14:paraId="2F26B123" w14:textId="5472E47D" w:rsidR="00512CC2" w:rsidRDefault="00512CC2" w:rsidP="0046311F">
            <w:pPr>
              <w:pStyle w:val="ListParagraph"/>
              <w:numPr>
                <w:ilvl w:val="0"/>
                <w:numId w:val="25"/>
              </w:numPr>
            </w:pPr>
            <w:r w:rsidRPr="00512CC2">
              <w:rPr>
                <w:b/>
                <w:bCs/>
              </w:rPr>
              <w:t>Indigo - Third Eye Chakra (Ajna):</w:t>
            </w:r>
            <w:r>
              <w:t xml:space="preserve"> Indigo, a deep blue, corresponds to the third eye chakra, associated with intuition, insight, and inner wisdom. It opens the gateway to higher consciousness.</w:t>
            </w:r>
          </w:p>
          <w:p w14:paraId="6353211E" w14:textId="77777777" w:rsidR="00512CC2" w:rsidRDefault="00512CC2" w:rsidP="00512CC2">
            <w:pPr>
              <w:pStyle w:val="ListParagraph"/>
            </w:pPr>
          </w:p>
          <w:p w14:paraId="2EAE89AB" w14:textId="06973A64" w:rsidR="00512CC2" w:rsidRDefault="00512CC2" w:rsidP="0046311F">
            <w:pPr>
              <w:pStyle w:val="ListParagraph"/>
              <w:numPr>
                <w:ilvl w:val="0"/>
                <w:numId w:val="25"/>
              </w:numPr>
            </w:pPr>
            <w:r w:rsidRPr="00512CC2">
              <w:rPr>
                <w:b/>
                <w:bCs/>
              </w:rPr>
              <w:t>Violet - Crown Chakra (Sahasrara):</w:t>
            </w:r>
            <w:r>
              <w:t xml:space="preserve"> Violet, the colour of the crown chakra, symbolizes spirituality, enlightenment, and connection to the divine. It represents our highest state of consciousness.</w:t>
            </w:r>
          </w:p>
          <w:p w14:paraId="7A16EF1D" w14:textId="77777777" w:rsidR="00512CC2" w:rsidRDefault="00512CC2" w:rsidP="00512CC2"/>
          <w:p w14:paraId="1B37CEA9" w14:textId="60A3CA5D" w:rsidR="005E3FC7" w:rsidRDefault="00512CC2" w:rsidP="00512CC2">
            <w:r>
              <w:t>This profound interplay between colours and chakras underscores the holistic approach to wellness, highlighting how aligning our chakras with their corresponding colours can foster balance and harmony in our physical, emotional, and spiritual dimensions.</w:t>
            </w:r>
          </w:p>
          <w:p w14:paraId="5524B6CD" w14:textId="5664F4FA" w:rsidR="00512CC2" w:rsidRDefault="00512CC2" w:rsidP="00512CC2"/>
        </w:tc>
      </w:tr>
    </w:tbl>
    <w:p w14:paraId="6DB405E9" w14:textId="77777777" w:rsidR="00E31AFF" w:rsidRDefault="00E31AFF" w:rsidP="0098184B"/>
    <w:p w14:paraId="26E71734" w14:textId="77777777" w:rsidR="00C23C2F" w:rsidRDefault="00C23C2F" w:rsidP="0098184B"/>
    <w:p w14:paraId="702857F9" w14:textId="1414EDE7" w:rsidR="007F2431" w:rsidRDefault="007F2431" w:rsidP="0070209A">
      <w:pPr>
        <w:pStyle w:val="Heading2"/>
      </w:pPr>
      <w:bookmarkStart w:id="137" w:name="_Toc147153123"/>
      <w:r>
        <w:lastRenderedPageBreak/>
        <w:t>The Colour Palette</w:t>
      </w:r>
      <w:bookmarkEnd w:id="137"/>
    </w:p>
    <w:p w14:paraId="1DE680A3" w14:textId="77777777" w:rsidR="0070209A" w:rsidRDefault="0070209A" w:rsidP="0098184B"/>
    <w:p w14:paraId="2A487432" w14:textId="7F82C0DB" w:rsidR="007F2431" w:rsidRDefault="007F2431" w:rsidP="0098184B">
      <w:r>
        <w:t>Each colo</w:t>
      </w:r>
      <w:r w:rsidR="0070209A">
        <w:t>u</w:t>
      </w:r>
      <w:r>
        <w:t>r possesses a distinct set of well-defined meanings and influences, offering valuable insights into the world around us and our behavio</w:t>
      </w:r>
      <w:r w:rsidR="0070209A">
        <w:t>u</w:t>
      </w:r>
      <w:r>
        <w:t>ral patterns. These inherent qualities cast specific impressions on objects and individuals, subtly conveying messages within the spectrum of colo</w:t>
      </w:r>
      <w:r w:rsidR="0070209A">
        <w:t>u</w:t>
      </w:r>
      <w:r>
        <w:t>r that often prove more potent than words.</w:t>
      </w:r>
    </w:p>
    <w:p w14:paraId="2EEFC422" w14:textId="77777777" w:rsidR="0070209A" w:rsidRDefault="0070209A" w:rsidP="0098184B"/>
    <w:p w14:paraId="44E30F17" w14:textId="57DEBD37" w:rsidR="0098184B" w:rsidRDefault="005E3FC7" w:rsidP="0070209A">
      <w:pPr>
        <w:pStyle w:val="Heading3"/>
      </w:pPr>
      <w:bookmarkStart w:id="138" w:name="_Toc147153124"/>
      <w:r>
        <w:t>Red</w:t>
      </w:r>
      <w:bookmarkEnd w:id="138"/>
    </w:p>
    <w:p w14:paraId="55E2AFDF" w14:textId="77777777" w:rsidR="0070209A" w:rsidRPr="0070209A" w:rsidRDefault="0070209A" w:rsidP="0070209A"/>
    <w:p w14:paraId="4E431B7F" w14:textId="1324A29D" w:rsidR="0070209A" w:rsidRDefault="0070209A" w:rsidP="005E3FC7">
      <w:r>
        <w:t>Red, with its long wavelength, holds esoteric ties to life, strength, and vitality. It closely aligns with the infrared spectrum within the electromagnetic spectrum and maintains a strong association with heat and warmth. Symbolically linked to fire, it evokes imagery of blazing flames and molten lava flowing onto the earth's surface.</w:t>
      </w:r>
      <w:r>
        <w:br/>
      </w:r>
      <w:r>
        <w:br/>
        <w:t>As the colo</w:t>
      </w:r>
      <w:r w:rsidR="004A46F8">
        <w:t>u</w:t>
      </w:r>
      <w:r>
        <w:t>r of blood, red carries a profound connection to life and living beings. Donning red attire, consuming red foods, and immersing oneself in a red environment enhance the body's capacity to absorb iron, the vital metal responsible for the crimson hue of h</w:t>
      </w:r>
      <w:r w:rsidR="004A46F8">
        <w:t>a</w:t>
      </w:r>
      <w:r>
        <w:t>emoglobin in our blood. Red acts as a potent stimulant, fostering rejuvenation and heightened functionality. It stimulates the sensory system, accelerates the nervous system, and triggers the sympathetic nervous system, invigorating and energizing the body's responses.</w:t>
      </w:r>
    </w:p>
    <w:p w14:paraId="3FC2A080" w14:textId="77777777" w:rsidR="004A46F8" w:rsidRDefault="004A46F8" w:rsidP="005E3FC7"/>
    <w:p w14:paraId="39835122" w14:textId="1DD9F971" w:rsidR="005E3FC7" w:rsidRDefault="005E3FC7" w:rsidP="00411865">
      <w:pPr>
        <w:pStyle w:val="Heading3"/>
      </w:pPr>
      <w:bookmarkStart w:id="139" w:name="_Toc147153125"/>
      <w:r>
        <w:t>Orange</w:t>
      </w:r>
      <w:bookmarkEnd w:id="139"/>
    </w:p>
    <w:p w14:paraId="437FD33C" w14:textId="77777777" w:rsidR="00411865" w:rsidRDefault="00411865" w:rsidP="005E3FC7"/>
    <w:p w14:paraId="7369CA4D" w14:textId="08CD9419" w:rsidR="00411865" w:rsidRDefault="00411865" w:rsidP="005E3FC7">
      <w:r>
        <w:t>Orange</w:t>
      </w:r>
      <w:r w:rsidR="004A46F8">
        <w:t xml:space="preserve"> is</w:t>
      </w:r>
      <w:r>
        <w:t xml:space="preserve"> an amalgamation of red and yellow, inherit</w:t>
      </w:r>
      <w:r w:rsidR="004A46F8">
        <w:t>ing</w:t>
      </w:r>
      <w:r>
        <w:t xml:space="preserve"> the distinctive attributes of both primary colo</w:t>
      </w:r>
      <w:r w:rsidR="004A46F8">
        <w:t>u</w:t>
      </w:r>
      <w:r>
        <w:t>rs, merging the fresh energy of red with the organizing qualities of yellow. In the realm of the orange vibration, curiosity takes centr</w:t>
      </w:r>
      <w:r w:rsidR="004A46F8">
        <w:t>e</w:t>
      </w:r>
      <w:r>
        <w:t xml:space="preserve"> stage, serving as a driving force that fuels exploration and creativity. Unlike the scorching intensity of red, the warmth exuded by the orange light during sunrise and sunset nurtures a heightened receptivity to creative concepts and contemplative musings. This delicate balance between vibrancy and gentleness encourages a sensitivity to innovative ideas and fosters reflective thinking.</w:t>
      </w:r>
    </w:p>
    <w:p w14:paraId="02B74E09" w14:textId="77777777" w:rsidR="00411865" w:rsidRDefault="00411865" w:rsidP="005E3FC7"/>
    <w:p w14:paraId="1A8772A4" w14:textId="3C82D878" w:rsidR="005E3FC7" w:rsidRDefault="005D187F" w:rsidP="004A46F8">
      <w:pPr>
        <w:pStyle w:val="Heading3"/>
      </w:pPr>
      <w:bookmarkStart w:id="140" w:name="_Toc147153126"/>
      <w:r>
        <w:t>Yellow</w:t>
      </w:r>
      <w:bookmarkEnd w:id="140"/>
    </w:p>
    <w:p w14:paraId="0894B5BD" w14:textId="77777777" w:rsidR="004A46F8" w:rsidRDefault="004A46F8" w:rsidP="005E3FC7"/>
    <w:p w14:paraId="7FC75C8F" w14:textId="1567A123" w:rsidR="00E164F4" w:rsidRDefault="00E164F4" w:rsidP="005E3FC7">
      <w:r>
        <w:t>Yellow</w:t>
      </w:r>
      <w:r w:rsidR="004A46F8">
        <w:t xml:space="preserve"> is</w:t>
      </w:r>
      <w:r>
        <w:t xml:space="preserve"> a radiant and sunny hue, bear</w:t>
      </w:r>
      <w:r w:rsidR="004A46F8">
        <w:t>ing</w:t>
      </w:r>
      <w:r>
        <w:t xml:space="preserve"> a natural affiliation with the sun</w:t>
      </w:r>
      <w:r w:rsidR="004A46F8">
        <w:t>. The sun</w:t>
      </w:r>
      <w:r>
        <w:t xml:space="preserve"> symboliz</w:t>
      </w:r>
      <w:r w:rsidR="004A46F8">
        <w:t>es</w:t>
      </w:r>
      <w:r>
        <w:t xml:space="preserve"> its life-giving and sustaining energies. In the same way that a bright, sunny morning bathes the world in clarity and awareness, the colo</w:t>
      </w:r>
      <w:r w:rsidR="004A46F8">
        <w:t>u</w:t>
      </w:r>
      <w:r>
        <w:t xml:space="preserve">r yellow illuminates our perceptions. </w:t>
      </w:r>
      <w:r w:rsidR="00490A39">
        <w:t>It is</w:t>
      </w:r>
      <w:r>
        <w:t xml:space="preserve"> akin to honey, which embodies a concentrated form of sunlight's energy transformed into nectar sugars by plants and meticulously processed by bees.</w:t>
      </w:r>
    </w:p>
    <w:p w14:paraId="65586E77" w14:textId="51DC58C7" w:rsidR="00E164F4" w:rsidRDefault="00E164F4" w:rsidP="005D187F">
      <w:r>
        <w:t>Yellow frequencies resonate with various systems in the body, including the digestive system, the immune system, and the nervous system. This vibrant colo</w:t>
      </w:r>
      <w:r w:rsidR="004A46F8">
        <w:t>u</w:t>
      </w:r>
      <w:r>
        <w:t xml:space="preserve">r operates as a potent stimulant, particularly for the motor system, encompassing the neuromuscular system. Yellow aids in the </w:t>
      </w:r>
      <w:r>
        <w:lastRenderedPageBreak/>
        <w:t xml:space="preserve">regeneration of damaged nerves within both the sensory and motor nervous systems. It also serves as a stimulant for the lymphatic system and the intestinal tract, contributing to cleansing processes within the body and promoting better digestive health. </w:t>
      </w:r>
    </w:p>
    <w:p w14:paraId="7C4E1380" w14:textId="0D46B1B3" w:rsidR="00E164F4" w:rsidRDefault="00E164F4" w:rsidP="005D187F">
      <w:r>
        <w:t>Additionally, yellow possesses skin-cleansing properties and holds the potential to act as a revitalizing force, making it a valuable component in the treatment of various chronic conditions. Yellow's capacity to activate motor nerves plays a pivotal role in generating energy within the body's muscles, enhancing the body’s functionality and vigo</w:t>
      </w:r>
      <w:r w:rsidR="004A46F8">
        <w:t>u</w:t>
      </w:r>
      <w:r>
        <w:t>r.</w:t>
      </w:r>
    </w:p>
    <w:p w14:paraId="5E9B6EB8" w14:textId="77777777" w:rsidR="00626C9D" w:rsidRDefault="00626C9D" w:rsidP="005D187F"/>
    <w:p w14:paraId="6A3C1C76" w14:textId="0C0E5138" w:rsidR="005D187F" w:rsidRDefault="005D187F" w:rsidP="00626C9D">
      <w:pPr>
        <w:pStyle w:val="Heading3"/>
      </w:pPr>
      <w:bookmarkStart w:id="141" w:name="_Toc147153127"/>
      <w:r>
        <w:t>Green</w:t>
      </w:r>
      <w:bookmarkEnd w:id="141"/>
    </w:p>
    <w:p w14:paraId="40BF3237" w14:textId="77777777" w:rsidR="00626C9D" w:rsidRPr="00626C9D" w:rsidRDefault="00626C9D" w:rsidP="00626C9D"/>
    <w:p w14:paraId="4AD90B3A" w14:textId="14683A66" w:rsidR="00B007F5" w:rsidRDefault="00B007F5" w:rsidP="005D187F">
      <w:r>
        <w:t>Green is often associated with the natural world and the plant kingdom. It holds a special place in the spectrum of human vision, as the human eye exhibits its greatest sensitivity within the range of frequencies perceived as green, making it a colour rich in variation. Within this colour, the human eye discerns more nuances than in any other, reflecting its capacity for intricate observation.</w:t>
      </w:r>
      <w:r>
        <w:br/>
      </w:r>
      <w:r>
        <w:br/>
        <w:t>Green serves as a symbol of growth and the innate desire to expand and flourish. However, it emphasizes the importance of balance and a sense of order in this growth process. Sustainable growth entails an expansion that is inherently orderly, with each stage of development acting as a foundation for the subsequent phase of expansion. Green carries a resonance of relationships, as growth and expansion naturally bring individuals into contact with the world around them. This energy of green necessitates not only reaching out to others but also maintaining a degree of power and control in the process.</w:t>
      </w:r>
      <w:r>
        <w:br/>
      </w:r>
      <w:r>
        <w:br/>
        <w:t>Moreover, green operates as an "equilibrator" for brain function and the physical body as a whole. It plays a role in stimulating the regeneration of damaged muscles and bodily tissues and helps rebalance the pituitary gland, aiding in the healing of endocrine disorders. Green also serves as a disinfectant, antiseptic, and germicide, making it valuable for the treatment of infections. It embodies qualities of renewal, purification, detoxification, and waste elimination.</w:t>
      </w:r>
    </w:p>
    <w:p w14:paraId="59BD3031" w14:textId="77777777" w:rsidR="00B007F5" w:rsidRDefault="00B007F5" w:rsidP="005D187F"/>
    <w:p w14:paraId="5C8BA4FE" w14:textId="2684AC77" w:rsidR="005D187F" w:rsidRDefault="005D187F" w:rsidP="0090380C">
      <w:pPr>
        <w:pStyle w:val="Heading3"/>
      </w:pPr>
      <w:bookmarkStart w:id="142" w:name="_Toc147153128"/>
      <w:r>
        <w:t>Blue</w:t>
      </w:r>
      <w:bookmarkEnd w:id="142"/>
      <w:r>
        <w:t xml:space="preserve"> </w:t>
      </w:r>
    </w:p>
    <w:p w14:paraId="28E81F14" w14:textId="77777777" w:rsidR="0090380C" w:rsidRPr="0090380C" w:rsidRDefault="0090380C" w:rsidP="0090380C"/>
    <w:p w14:paraId="1025DDD0" w14:textId="58621280" w:rsidR="00935DFF" w:rsidRDefault="0090380C" w:rsidP="005D187F">
      <w:r>
        <w:t>Blue is the colour of distance. Often associated with vast distances in the sea and sky, it embodies a tranquil and soothing energy that resonates universally that symbolizes steadiness and reliability. The calming influence of blue is particularly remarkable, allowing the mind to transcend its usual flurry of activity. It represents a duality, on one hand, signifying the quest for the unknown, a journey for knowledge or details, and on the other, encapsulating a serene state of contentment and simple appreciation for existence without the need for specific thoughts or focus. The presence of blue fosters serene communication and facilitates the flow of peace and understanding.</w:t>
      </w:r>
      <w:r>
        <w:br/>
      </w:r>
      <w:r>
        <w:br/>
        <w:t xml:space="preserve">Despite its association with communication and energy flow, blue carries a cool and calming essence. This cooling aspect grants blue its anti-inflammatory properties. Understanding this characteristic requires considering that the redness associated with heat often results from a concentration or buildup of energy unable to circulate freely. Inflammation, characterized by its red, energetic state in the body, can be alleviated by cooling the affected area with the application of blue vibrations. By </w:t>
      </w:r>
      <w:r>
        <w:lastRenderedPageBreak/>
        <w:t>countering the red quality, this approach removes blockages and restores the flow of energy, aiding the area in returning to its normal functioning. Consequently, blue can be employed to alleviate pain, reduce fever, treat burns, alleviate itching, and soothe the discomfort caused by skin abrasions.</w:t>
      </w:r>
      <w:r>
        <w:br/>
      </w:r>
      <w:r>
        <w:br/>
        <w:t xml:space="preserve">Blue's sense of detachment and devotion is closely intertwined with its ability to evoke a feeling of distance. Gazing into the expansive blue sky naturally brings a sense of </w:t>
      </w:r>
      <w:r w:rsidR="00E2266C">
        <w:t>tranquillity</w:t>
      </w:r>
      <w:r>
        <w:t>, liberating the mind from its usual flurry of thoughts, emotions, or physical activities. The act of looking toward the distant blue horizon alleviates the weight of overwhelming details and proximity, offering the possibility of broader perspective. Without the infusion of blue into our lives, supporting the flow of information and energy, we are prone to experiencing frustration, disappointment, and a lack of progress in our endeavours.</w:t>
      </w:r>
    </w:p>
    <w:p w14:paraId="159BDF8B" w14:textId="77777777" w:rsidR="00626C9D" w:rsidRDefault="00626C9D" w:rsidP="005D187F"/>
    <w:p w14:paraId="5BC14171" w14:textId="5BDCC032" w:rsidR="005D187F" w:rsidRDefault="0090380C" w:rsidP="00935DFF">
      <w:pPr>
        <w:pStyle w:val="Heading3"/>
      </w:pPr>
      <w:bookmarkStart w:id="143" w:name="_Toc147153129"/>
      <w:r>
        <w:t>Indigo</w:t>
      </w:r>
      <w:bookmarkEnd w:id="143"/>
    </w:p>
    <w:p w14:paraId="5F182705" w14:textId="77777777" w:rsidR="00935DFF" w:rsidRDefault="00935DFF" w:rsidP="005D187F"/>
    <w:p w14:paraId="5A79EFD0" w14:textId="1DE06D02" w:rsidR="00935DFF" w:rsidRDefault="00935DFF" w:rsidP="005D187F">
      <w:r>
        <w:t xml:space="preserve">Indigo is a shade that goes beyond the quietening and cooling aspects of blue to possess a distinct depth that induces a sense of </w:t>
      </w:r>
      <w:r w:rsidR="00E2266C">
        <w:t>tranquillity</w:t>
      </w:r>
      <w:r>
        <w:t xml:space="preserve"> and sedation. There is a marked difference between gazing at a cloudless blue sky and the profound mood elicited by a midnight blue sky. Indigo redirects the energy of blue inward, engendering internal communication characterized by profound thought processes, novel insights, philosophical pondering, and heightened intuition. </w:t>
      </w:r>
    </w:p>
    <w:p w14:paraId="79A29851" w14:textId="3770F027" w:rsidR="00935DFF" w:rsidRDefault="00935DFF" w:rsidP="005D187F">
      <w:r>
        <w:t>While blue's energy flows swiftly, indigo's flow can be nearly instantaneous, often resulting in the sensation of inspiration seemingly emerging "out of the blue," without preceding development or accumulation of thoughts and ideas. The state of indigo, characterized by supercooled energy, frequently gives rise to intuition, sudden clarity of awareness, astonishing revelations, and innovative concepts. It is closely associated with psychic abilities such as clairvoyance, clairsentience, clairaudience, and others.</w:t>
      </w:r>
      <w:r>
        <w:br/>
      </w:r>
      <w:r>
        <w:br/>
        <w:t xml:space="preserve">Indigo has the capacity to sedate the conscious mind and distance individuals from ordinary, everyday communication. This can be instrumental in pushing inventors beyond the confines of the consensus view, enabling them to explore possibilities beyond convention. The introspective qualities of indigo render it an ideal colour for contemplative and spiritual contexts, particularly in solitary meditations and visualization exercises. Indigo helps individuals uncover inner resources that can facilitate deep </w:t>
      </w:r>
      <w:r w:rsidR="00E2266C">
        <w:t>tranquillity</w:t>
      </w:r>
      <w:r>
        <w:t xml:space="preserve"> in their lives.</w:t>
      </w:r>
    </w:p>
    <w:p w14:paraId="21150457" w14:textId="77777777" w:rsidR="00935DFF" w:rsidRDefault="00935DFF" w:rsidP="005D187F"/>
    <w:p w14:paraId="2656AF41" w14:textId="32291895" w:rsidR="00935DFF" w:rsidRDefault="00935DFF" w:rsidP="00200BEB">
      <w:pPr>
        <w:pStyle w:val="Heading3"/>
      </w:pPr>
      <w:bookmarkStart w:id="144" w:name="_Toc147153130"/>
      <w:r>
        <w:t>Violet</w:t>
      </w:r>
      <w:bookmarkEnd w:id="144"/>
    </w:p>
    <w:p w14:paraId="6824895E" w14:textId="77777777" w:rsidR="00200BEB" w:rsidRPr="00200BEB" w:rsidRDefault="00200BEB" w:rsidP="00200BEB"/>
    <w:p w14:paraId="5FB11063" w14:textId="7C55C4FD" w:rsidR="005D187F" w:rsidRDefault="00200BEB" w:rsidP="005D187F">
      <w:r>
        <w:t>Violet, situated at the opposite end of the rainbow spectrum from red, is a unique blend of blue and red. It can be viewed both as a culmination and as the initiation of another cycle of vibrational energy, with the remainder ascending beyond the visible spectrum. Violet acts as a doorway to the unseen, encompassing both the electromagnetic spectrum and the realm of human experience.</w:t>
      </w:r>
      <w:r>
        <w:br/>
      </w:r>
      <w:r>
        <w:br/>
        <w:t xml:space="preserve">Violet combines the characteristics of blue and red. Red embodies a focused, dynamic, activating energy, while blue represents a calming, expansive quality. Violet introduces a new dynamism to the unstructured expansiveness of blue and adds stabilizing energy to the frenetic nature of red. This amalgamation enables concepts and ideas to find practical application in the world. The infusion of </w:t>
      </w:r>
      <w:r>
        <w:lastRenderedPageBreak/>
        <w:t>red energy allows for greater creativity to emerge from the expansiveness of blue, making violet closely associated with imagination and inspiration.</w:t>
      </w:r>
      <w:r>
        <w:br/>
      </w:r>
      <w:r>
        <w:br/>
        <w:t>Moreover, violet possesses a calming effect on the nervous system and has the potential to accelerate both physical and emotional energy. Functioning as a stimulant for the spleen and immune system, violet reduces muscular activity, inhibits lymphatic gland activity, and moderates the function of the pancreas. It also enhances the production of white blood cells and promotes the healing process.</w:t>
      </w:r>
    </w:p>
    <w:p w14:paraId="67A92087" w14:textId="77777777" w:rsidR="00626C9D" w:rsidRDefault="00626C9D" w:rsidP="005D187F"/>
    <w:p w14:paraId="6B2CDE58" w14:textId="1343621C" w:rsidR="005D187F" w:rsidRDefault="00200BEB" w:rsidP="00200BEB">
      <w:pPr>
        <w:pStyle w:val="Heading3"/>
      </w:pPr>
      <w:bookmarkStart w:id="145" w:name="_Toc147153131"/>
      <w:r>
        <w:t>White</w:t>
      </w:r>
      <w:bookmarkEnd w:id="145"/>
    </w:p>
    <w:p w14:paraId="133D43E3" w14:textId="77777777" w:rsidR="00200BEB" w:rsidRDefault="00200BEB" w:rsidP="005D187F"/>
    <w:p w14:paraId="6F3FBD70" w14:textId="04B5343A" w:rsidR="005D187F" w:rsidRDefault="00200BEB" w:rsidP="005D187F">
      <w:r>
        <w:t xml:space="preserve">White represents the presence of the entire visible light spectrum, perceived by humans as the combination of all colours – the totality of light energy. In this context, white symbolizes completeness and wholeness, as nothing has been extracted, and all colours coexist. White is associated with qualities such as purity, cleanliness, openness, truth, and holiness because it illuminates everything brightly, leaving nothing concealed. It is the colour of bone, snow, and winter, signifying </w:t>
      </w:r>
      <w:r w:rsidR="00490A39">
        <w:t>purity,</w:t>
      </w:r>
      <w:r>
        <w:t xml:space="preserve"> and clarity. White epitomizes absolutes and serves as a symbol of unity and completeness.</w:t>
      </w:r>
    </w:p>
    <w:p w14:paraId="3C503067" w14:textId="77777777" w:rsidR="005D187F" w:rsidRDefault="005D187F" w:rsidP="005D187F"/>
    <w:p w14:paraId="0DA810B0" w14:textId="3383634D" w:rsidR="00200BEB" w:rsidRDefault="00200BEB" w:rsidP="00A72597">
      <w:pPr>
        <w:pStyle w:val="Heading3"/>
      </w:pPr>
      <w:bookmarkStart w:id="146" w:name="_Toc147153132"/>
      <w:r>
        <w:t>Black</w:t>
      </w:r>
      <w:bookmarkEnd w:id="146"/>
    </w:p>
    <w:p w14:paraId="6F97D936" w14:textId="77777777" w:rsidR="00A72597" w:rsidRDefault="00A72597" w:rsidP="005D187F"/>
    <w:p w14:paraId="045CB8E1" w14:textId="2EEE1CAB" w:rsidR="005D187F" w:rsidRDefault="00A72597" w:rsidP="005D187F">
      <w:r>
        <w:t>Black absorbs all aspects of light, making it a colour associated with hidden, fearful, and potentially negative experiences. It can be seen as a threatening and foreboding colour, symbolizing what is concealed beneath or within. However, at other times, black carries an air of mystery, hinting at unexplored possibilities and potential. It embodies the energy of gestation and preparation, symbolizing the hidden, transformative processes that occur before something emerges into the light. Black, with its dual nature, represents both the unknown and the potential for growth and change.</w:t>
      </w:r>
    </w:p>
    <w:p w14:paraId="281DEF24" w14:textId="77777777" w:rsidR="005D187F" w:rsidRPr="005D187F" w:rsidRDefault="005D187F" w:rsidP="005D187F"/>
    <w:p w14:paraId="164496D8" w14:textId="0E989096" w:rsidR="007F2431" w:rsidRDefault="007F2431" w:rsidP="007F2431">
      <w:bookmarkStart w:id="147" w:name="_Toc147153133"/>
      <w:r w:rsidRPr="00967FA9">
        <w:rPr>
          <w:rStyle w:val="Heading3Char"/>
        </w:rPr>
        <w:t>The Energetic Spectrum of Colours</w:t>
      </w:r>
      <w:bookmarkEnd w:id="147"/>
      <w:r>
        <w:br/>
      </w:r>
      <w:r>
        <w:br/>
        <w:t xml:space="preserve">The Wellness Revolution encounters a profound duality between warmer and cooler </w:t>
      </w:r>
      <w:r w:rsidR="00E2266C">
        <w:t>colours</w:t>
      </w:r>
      <w:r>
        <w:t>, each offering distinct effects on our physical and mental states. These hues, often grouped into the red and blue spectrums, wield the power to stimulate or rebalance, aligning with our body's intricate nervous system responses.</w:t>
      </w:r>
    </w:p>
    <w:p w14:paraId="605BA66C" w14:textId="0DEF8623" w:rsidR="007F2431" w:rsidRDefault="007F2431" w:rsidP="0046311F">
      <w:pPr>
        <w:pStyle w:val="ListParagraph"/>
        <w:numPr>
          <w:ilvl w:val="0"/>
          <w:numId w:val="26"/>
        </w:numPr>
      </w:pPr>
      <w:r w:rsidRPr="00626C9D">
        <w:rPr>
          <w:b/>
          <w:bCs/>
        </w:rPr>
        <w:t>Warmer Colours (Red, Orange, Yellow):</w:t>
      </w:r>
      <w:r>
        <w:t xml:space="preserve"> is a vibrant spectrum that ignites a stimulating and tonifying influence. These colours trigger responses associated with the sympathetic nervous system, known for its "fight or flight" adrenaline-driven reactions. Warm colours accelerate and rebalance the nervous system, typically pulsing in the faster "beta" brainwave range.</w:t>
      </w:r>
    </w:p>
    <w:p w14:paraId="370C61CA" w14:textId="77777777" w:rsidR="007F2431" w:rsidRDefault="007F2431" w:rsidP="007F2431">
      <w:pPr>
        <w:pStyle w:val="ListParagraph"/>
      </w:pPr>
    </w:p>
    <w:p w14:paraId="71105314" w14:textId="77777777" w:rsidR="007F2431" w:rsidRDefault="007F2431" w:rsidP="0046311F">
      <w:pPr>
        <w:pStyle w:val="ListParagraph"/>
        <w:numPr>
          <w:ilvl w:val="0"/>
          <w:numId w:val="26"/>
        </w:numPr>
      </w:pPr>
      <w:r w:rsidRPr="000F17F8">
        <w:rPr>
          <w:b/>
          <w:bCs/>
        </w:rPr>
        <w:t>Cooler Colours (Green, Blue, Violet):</w:t>
      </w:r>
      <w:r>
        <w:t xml:space="preserve"> On the flip side, the cool spectrum embodies a calming and rebalancing effect. These hues resonate with the parasympathetic-dominant autonomic </w:t>
      </w:r>
      <w:r>
        <w:lastRenderedPageBreak/>
        <w:t>nervous system response, which governs rest, digestion, and meditation. Cooler colours decelerate and harmonize the nervous system, often guiding us into the slower "theta" or "delta" brainwave ranges.</w:t>
      </w:r>
    </w:p>
    <w:p w14:paraId="1A501829" w14:textId="77777777" w:rsidR="007F2431" w:rsidRDefault="007F2431" w:rsidP="007F2431">
      <w:r>
        <w:t>This dynamic interplay between warmer and cooler colours underscores the profound connection between colour and our nervous system. By leveraging this knowledge, we can harness the therapeutic potential of colours to stimulate, soothe, and achieve a harmonious balance between our physical and mental states, contributing to overall well-being.</w:t>
      </w:r>
    </w:p>
    <w:p w14:paraId="67A85DEC" w14:textId="2C17C1F3" w:rsidR="00430E64" w:rsidRDefault="00E164F4" w:rsidP="005D187F">
      <w:r>
        <w:t>The functions of the digestive system are to break down, identify and absorb those substances that the body requires for maintenance and growth, and to eliminate from the system those substances that are harmful or unnecessary</w:t>
      </w:r>
      <w:r w:rsidR="00A72597">
        <w:t>.</w:t>
      </w:r>
    </w:p>
    <w:p w14:paraId="72079B04" w14:textId="77777777" w:rsidR="00430E64" w:rsidRDefault="00430E64" w:rsidP="005D187F"/>
    <w:p w14:paraId="524BBDDD" w14:textId="169455FD" w:rsidR="005D187F" w:rsidRDefault="00A72597" w:rsidP="00430E64">
      <w:pPr>
        <w:pStyle w:val="Heading3"/>
      </w:pPr>
      <w:bookmarkStart w:id="148" w:name="_Toc147153134"/>
      <w:r>
        <w:t>Colour</w:t>
      </w:r>
      <w:r w:rsidR="00430E64">
        <w:t>’s Language</w:t>
      </w:r>
      <w:bookmarkEnd w:id="148"/>
    </w:p>
    <w:p w14:paraId="7E3E0376" w14:textId="77777777" w:rsidR="00430E64" w:rsidRPr="00430E64" w:rsidRDefault="00430E64" w:rsidP="00430E64"/>
    <w:p w14:paraId="647B8905" w14:textId="3F3B07EB" w:rsidR="00430E64" w:rsidRDefault="00430E64" w:rsidP="005D187F">
      <w:r>
        <w:t>An understanding of how the body responds to the language of colour can offer valuable insights for enhancing well-being and providing guidance in life. Coloured light is essentially a form of electromagnetic radiation, but what sets it apart is our ability to perceive it. Throughout human evolution, our sensitivity to and interaction with colour have evolved in response to changing conditions of sunlight.</w:t>
      </w:r>
      <w:r>
        <w:br/>
      </w:r>
      <w:r>
        <w:br/>
        <w:t>Our eyes serve as both sense organs and direct stimulants for fundamental and primitive parts of the nervous system located deep within the brain. Notably, the hypothalamus, pituitary, and pineal glands are extremely light-sensitive. When light reaches these regions of the brain, it has an immediate impact on our involuntary nervous system, leading to changes in our physical, emotional, and mental states.</w:t>
      </w:r>
      <w:r>
        <w:br/>
      </w:r>
      <w:r>
        <w:br/>
        <w:t xml:space="preserve">The human eye is a marvel of complexity, with light passing through the transparent lens to stimulate the retina at the back of the eyeball. The retina contains specialized light-sensitive cells known as rods and cones. Rods are sensitive to blue and green and function in dim light, while cones work best in daylight and respond to different colours based on their pigments. These photoelectric cells transmit electrical impulses via the optic nerve to the brain for interpretation. </w:t>
      </w:r>
    </w:p>
    <w:p w14:paraId="0A27EB07" w14:textId="2CF18F20" w:rsidR="005D187F" w:rsidRPr="005D187F" w:rsidRDefault="00430E64" w:rsidP="005D187F">
      <w:r>
        <w:t>Although the eyes provide information about the world around us, they also deliver light energy to the brain's core, where it can induce profound changes at the cellular, physical, emotional, and mental levels, as well as within the body's subtle energy systems like the chakras. Colour, along with the amount of full-spectrum sunlight, has been found to initiate profound transformations within the nervous system, influencing our choices and reactions, often on a subconscious level. We are all moved by colour whether we are aware of the process or not. Our choices and reactions are dictated by the energy each wavelength exerts on important areas of the subconscious brain.</w:t>
      </w:r>
    </w:p>
    <w:p w14:paraId="4D802CA6" w14:textId="77777777" w:rsidR="005E3FC7" w:rsidRDefault="005E3FC7" w:rsidP="005E3FC7"/>
    <w:p w14:paraId="4D71DA3C" w14:textId="77777777" w:rsidR="002C45D1" w:rsidRDefault="002C45D1" w:rsidP="005E3FC7"/>
    <w:p w14:paraId="307FF8F8" w14:textId="77777777" w:rsidR="002C45D1" w:rsidRPr="005E3FC7" w:rsidRDefault="002C45D1" w:rsidP="005E3FC7"/>
    <w:p w14:paraId="60C204BC" w14:textId="77777777" w:rsidR="00F32966" w:rsidRDefault="00F32966" w:rsidP="00765749"/>
    <w:p w14:paraId="126B7477" w14:textId="5C0BD53A" w:rsidR="00150B91" w:rsidRDefault="00150B91" w:rsidP="00967FA9">
      <w:pPr>
        <w:pStyle w:val="Heading2"/>
      </w:pPr>
      <w:bookmarkStart w:id="149" w:name="_Toc147153135"/>
      <w:r>
        <w:lastRenderedPageBreak/>
        <w:t>Light Technologies</w:t>
      </w:r>
      <w:bookmarkEnd w:id="149"/>
    </w:p>
    <w:p w14:paraId="2B1A6557" w14:textId="77777777" w:rsidR="00967FA9" w:rsidRDefault="00967FA9" w:rsidP="00765749"/>
    <w:p w14:paraId="6A612316" w14:textId="6F1C281B" w:rsidR="006118C6" w:rsidRDefault="006118C6" w:rsidP="006118C6">
      <w:r>
        <w:t xml:space="preserve">Light technologies encompass a wide range of technologies and applications that involve the generation, manipulation, and utilization of light and electromagnetic radiation. These technologies harness the properties of light to serve various purposes across different industries and fields. Light technologies contribute to disease diagnosis, treatment, and prevention, while also supporting overall health and wellbeing through therapies, diagnostics, and monitoring systems. </w:t>
      </w:r>
      <w:r>
        <w:br/>
      </w:r>
    </w:p>
    <w:p w14:paraId="4EE238EF" w14:textId="23F298C6" w:rsidR="006118C6" w:rsidRDefault="006118C6" w:rsidP="0046311F">
      <w:pPr>
        <w:pStyle w:val="ListParagraph"/>
        <w:numPr>
          <w:ilvl w:val="0"/>
          <w:numId w:val="27"/>
        </w:numPr>
      </w:pPr>
      <w:r w:rsidRPr="002E3B24">
        <w:rPr>
          <w:b/>
          <w:bCs/>
        </w:rPr>
        <w:t>Optical Imaging</w:t>
      </w:r>
      <w:r>
        <w:t xml:space="preserve">: This includes technologies like microscopes, endoscopes, and cameras that use light to visualize and capture images of objects at different scales. </w:t>
      </w:r>
      <w:r w:rsidR="002E3B24">
        <w:t>O</w:t>
      </w:r>
      <w:r>
        <w:t>ptical imaging techniques are used for diagnostic purposes such as endoscopy and confocal microscopy.</w:t>
      </w:r>
    </w:p>
    <w:p w14:paraId="6F2E6F20" w14:textId="77777777" w:rsidR="006118C6" w:rsidRDefault="006118C6" w:rsidP="006118C6">
      <w:pPr>
        <w:pStyle w:val="ListParagraph"/>
      </w:pPr>
    </w:p>
    <w:p w14:paraId="30797E56" w14:textId="5A2C7DB9" w:rsidR="006118C6" w:rsidRDefault="006118C6" w:rsidP="0046311F">
      <w:pPr>
        <w:pStyle w:val="ListParagraph"/>
        <w:numPr>
          <w:ilvl w:val="0"/>
          <w:numId w:val="27"/>
        </w:numPr>
      </w:pPr>
      <w:r w:rsidRPr="002E3B24">
        <w:rPr>
          <w:b/>
          <w:bCs/>
        </w:rPr>
        <w:t>Light-Emitting Diodes (LEDs):</w:t>
      </w:r>
      <w:r>
        <w:t xml:space="preserve"> LEDs are semiconductor devices that emit light when an electric current passes through them. </w:t>
      </w:r>
    </w:p>
    <w:p w14:paraId="3FF07F69" w14:textId="77777777" w:rsidR="006118C6" w:rsidRDefault="006118C6" w:rsidP="006118C6">
      <w:pPr>
        <w:pStyle w:val="ListParagraph"/>
      </w:pPr>
    </w:p>
    <w:p w14:paraId="26CAE9DB" w14:textId="77777777" w:rsidR="002E3B24" w:rsidRDefault="006118C6" w:rsidP="0046311F">
      <w:pPr>
        <w:pStyle w:val="ListParagraph"/>
        <w:numPr>
          <w:ilvl w:val="0"/>
          <w:numId w:val="27"/>
        </w:numPr>
      </w:pPr>
      <w:r w:rsidRPr="002E3B24">
        <w:rPr>
          <w:b/>
          <w:bCs/>
        </w:rPr>
        <w:t>Solar Technologies</w:t>
      </w:r>
      <w:r>
        <w:t xml:space="preserve">: Solar technologies harness sunlight to generate electricity (photovoltaics) or heat (solar thermal). </w:t>
      </w:r>
      <w:r w:rsidR="002E3B24">
        <w:t>Solar technologies contributing to improved healthcare delivery, energy efficiency, and sustainable practices.</w:t>
      </w:r>
    </w:p>
    <w:p w14:paraId="517A3798" w14:textId="77777777" w:rsidR="002E3B24" w:rsidRDefault="002E3B24" w:rsidP="002E3B24">
      <w:pPr>
        <w:pStyle w:val="ListParagraph"/>
      </w:pPr>
    </w:p>
    <w:p w14:paraId="09B38126" w14:textId="77777777" w:rsidR="002E3B24" w:rsidRDefault="006118C6" w:rsidP="0046311F">
      <w:pPr>
        <w:pStyle w:val="ListParagraph"/>
        <w:numPr>
          <w:ilvl w:val="0"/>
          <w:numId w:val="27"/>
        </w:numPr>
      </w:pPr>
      <w:r w:rsidRPr="002E3B24">
        <w:rPr>
          <w:b/>
          <w:bCs/>
        </w:rPr>
        <w:t>Light Sensors and Detectors</w:t>
      </w:r>
      <w:r>
        <w:t>: These technologies detect and measure light levels</w:t>
      </w:r>
      <w:r w:rsidR="002E3B24">
        <w:t>. By providing accurate and real-time data on light exposure, light sensors and detectors empower individuals to make informed decisions about their health and wellbeing. They also contribute to the design of healthcare environments that promote patient comfort and recovery while optimizing energy efficiency.</w:t>
      </w:r>
    </w:p>
    <w:p w14:paraId="466E4C2C" w14:textId="77777777" w:rsidR="002E3B24" w:rsidRDefault="002E3B24" w:rsidP="002E3B24">
      <w:pPr>
        <w:pStyle w:val="ListParagraph"/>
      </w:pPr>
    </w:p>
    <w:p w14:paraId="589D9215" w14:textId="2A861007" w:rsidR="002E3B24" w:rsidRDefault="002E3B24" w:rsidP="002E3B24">
      <w:r>
        <w:t xml:space="preserve">This provides insight into some of the major light technologies applied to health and wellbeing. The Wellbeing Revolution will now turn its attention to exploring cutting-edge applications of light-based technologies - laser technology, </w:t>
      </w:r>
      <w:r w:rsidR="00490A39">
        <w:t>biphotonic</w:t>
      </w:r>
      <w:r>
        <w:t xml:space="preserve">, and spectroscopy in the context of health and wellbeing. These technologies continue to advance and offer innovative solutions to improve healthcare, diagnostics, and overall quality of </w:t>
      </w:r>
      <w:r w:rsidR="00490A39">
        <w:t>life.</w:t>
      </w:r>
    </w:p>
    <w:p w14:paraId="4815BDF2" w14:textId="40D82520" w:rsidR="006118C6" w:rsidRDefault="002E3B24" w:rsidP="00C23C2F">
      <w:r>
        <w:t xml:space="preserve"> </w:t>
      </w:r>
    </w:p>
    <w:p w14:paraId="68308ECD" w14:textId="39D585E9" w:rsidR="00E22A2B" w:rsidRDefault="00E22A2B" w:rsidP="002E3B24">
      <w:pPr>
        <w:pStyle w:val="Heading2"/>
      </w:pPr>
      <w:bookmarkStart w:id="150" w:name="_Toc147153136"/>
      <w:r>
        <w:t>Laser</w:t>
      </w:r>
      <w:r w:rsidR="004A3701">
        <w:t xml:space="preserve"> Technology</w:t>
      </w:r>
      <w:bookmarkEnd w:id="150"/>
    </w:p>
    <w:p w14:paraId="0EE3960D" w14:textId="77777777" w:rsidR="002E3B24" w:rsidRPr="002E3B24" w:rsidRDefault="002E3B24" w:rsidP="002E3B24"/>
    <w:p w14:paraId="21AF53FE" w14:textId="7687E9E3" w:rsidR="004A3701" w:rsidRDefault="006118C6" w:rsidP="004A3701">
      <w:r>
        <w:t xml:space="preserve">Lasers (or "Light Amplification by Stimulated Emission of Radiation") are versatile devices that emit concentrated beams of light with precise control over wavelength and intensity. Their applications span across numerous fields, including healthcare and wellbeing. Laser technologies are integral to various medical procedures, such as eye surgery (LASIK), </w:t>
      </w:r>
      <w:r w:rsidR="00490A39">
        <w:t>tumour</w:t>
      </w:r>
      <w:r>
        <w:t xml:space="preserve"> removal, dental surgery, skin resurfacing, and hair removal. With their precision and adaptability, lasers continue to advance healthcare and wellbeing, addressing a broad spectrum of medical and cosmetic needs.</w:t>
      </w:r>
      <w:r w:rsidR="004A3701">
        <w:br/>
      </w:r>
    </w:p>
    <w:p w14:paraId="51A53F58" w14:textId="6E1AD751" w:rsidR="002E7A2F" w:rsidRDefault="002E7A2F" w:rsidP="004A3701">
      <w:r>
        <w:t xml:space="preserve">Laser therapy (also known as low-level laser therapy (LLLT) or photobiomodulation therapy) is sometimes used in pain management for various conditions. It involves the use of low-level lasers or </w:t>
      </w:r>
      <w:r>
        <w:lastRenderedPageBreak/>
        <w:t>light-emitting diodes (LEDs) to stimulate tissue and promote healing, reduce inflammation, and alleviate pain. Laser therapy is non-invasive and typically painless.</w:t>
      </w:r>
    </w:p>
    <w:p w14:paraId="1830D00C" w14:textId="77777777" w:rsidR="007D3455" w:rsidRDefault="007D3455" w:rsidP="004A3701"/>
    <w:p w14:paraId="3E22894E" w14:textId="1135F3C0" w:rsidR="002A7968" w:rsidRPr="002E7A2F" w:rsidRDefault="002A7968" w:rsidP="002E7A2F">
      <w:pPr>
        <w:jc w:val="center"/>
        <w:rPr>
          <w:b/>
          <w:bCs/>
          <w:i/>
          <w:iCs/>
        </w:rPr>
      </w:pPr>
      <w:r w:rsidRPr="002E7A2F">
        <w:rPr>
          <w:b/>
          <w:bCs/>
          <w:i/>
          <w:iCs/>
        </w:rPr>
        <w:t>Laser Applications</w:t>
      </w:r>
    </w:p>
    <w:p w14:paraId="438B57EB" w14:textId="77777777" w:rsidR="002E7A2F" w:rsidRDefault="002E7A2F" w:rsidP="00765749">
      <w:pPr>
        <w:sectPr w:rsidR="002E7A2F"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6118C6" w14:paraId="0B256555" w14:textId="77777777" w:rsidTr="006118C6">
        <w:tc>
          <w:tcPr>
            <w:tcW w:w="9016" w:type="dxa"/>
          </w:tcPr>
          <w:p w14:paraId="0403BC1A" w14:textId="77777777" w:rsidR="002A7968" w:rsidRPr="007D3455" w:rsidRDefault="00EF5F9B" w:rsidP="002E7A2F">
            <w:pPr>
              <w:jc w:val="center"/>
              <w:rPr>
                <w:sz w:val="16"/>
                <w:szCs w:val="16"/>
              </w:rPr>
            </w:pPr>
            <w:r w:rsidRPr="007D3455">
              <w:rPr>
                <w:sz w:val="16"/>
                <w:szCs w:val="16"/>
              </w:rPr>
              <w:t>Laser Surgery</w:t>
            </w:r>
          </w:p>
          <w:p w14:paraId="3C7CA0D0" w14:textId="77777777" w:rsidR="002E7A2F" w:rsidRPr="007D3455" w:rsidRDefault="00EF5F9B" w:rsidP="002E7A2F">
            <w:pPr>
              <w:jc w:val="center"/>
              <w:rPr>
                <w:sz w:val="16"/>
                <w:szCs w:val="16"/>
              </w:rPr>
            </w:pPr>
            <w:r w:rsidRPr="007D3455">
              <w:rPr>
                <w:sz w:val="16"/>
                <w:szCs w:val="16"/>
              </w:rPr>
              <w:t>Dermatology</w:t>
            </w:r>
          </w:p>
          <w:p w14:paraId="6835C68C" w14:textId="77777777" w:rsidR="002E7A2F" w:rsidRPr="007D3455" w:rsidRDefault="00EF5F9B" w:rsidP="002E7A2F">
            <w:pPr>
              <w:jc w:val="center"/>
              <w:rPr>
                <w:sz w:val="16"/>
                <w:szCs w:val="16"/>
              </w:rPr>
            </w:pPr>
            <w:r w:rsidRPr="007D3455">
              <w:rPr>
                <w:sz w:val="16"/>
                <w:szCs w:val="16"/>
              </w:rPr>
              <w:t>Dental Procedures</w:t>
            </w:r>
          </w:p>
          <w:p w14:paraId="6BD2F442" w14:textId="77777777" w:rsidR="002E7A2F" w:rsidRPr="007D3455" w:rsidRDefault="00EF5F9B" w:rsidP="002E7A2F">
            <w:pPr>
              <w:jc w:val="center"/>
              <w:rPr>
                <w:sz w:val="16"/>
                <w:szCs w:val="16"/>
              </w:rPr>
            </w:pPr>
            <w:r w:rsidRPr="007D3455">
              <w:rPr>
                <w:sz w:val="16"/>
                <w:szCs w:val="16"/>
              </w:rPr>
              <w:t>Hair Removal</w:t>
            </w:r>
          </w:p>
          <w:p w14:paraId="4CC759C8" w14:textId="77777777" w:rsidR="002E7A2F" w:rsidRPr="007D3455" w:rsidRDefault="00EF5F9B" w:rsidP="002E7A2F">
            <w:pPr>
              <w:jc w:val="center"/>
              <w:rPr>
                <w:sz w:val="16"/>
                <w:szCs w:val="16"/>
              </w:rPr>
            </w:pPr>
            <w:r w:rsidRPr="007D3455">
              <w:rPr>
                <w:sz w:val="16"/>
                <w:szCs w:val="16"/>
              </w:rPr>
              <w:t>Ophthalmology</w:t>
            </w:r>
          </w:p>
          <w:p w14:paraId="1A97486A" w14:textId="77777777" w:rsidR="002E7A2F" w:rsidRPr="007D3455" w:rsidRDefault="00EF5F9B" w:rsidP="002E7A2F">
            <w:pPr>
              <w:jc w:val="center"/>
              <w:rPr>
                <w:sz w:val="16"/>
                <w:szCs w:val="16"/>
              </w:rPr>
            </w:pPr>
            <w:r w:rsidRPr="007D3455">
              <w:rPr>
                <w:sz w:val="16"/>
                <w:szCs w:val="16"/>
              </w:rPr>
              <w:t>Photodynamic Therapy (PDT)</w:t>
            </w:r>
          </w:p>
          <w:p w14:paraId="3169CBD2" w14:textId="32A3734E" w:rsidR="002E7A2F" w:rsidRPr="007D3455" w:rsidRDefault="00EF5F9B" w:rsidP="002E7A2F">
            <w:pPr>
              <w:jc w:val="center"/>
              <w:rPr>
                <w:sz w:val="16"/>
                <w:szCs w:val="16"/>
              </w:rPr>
            </w:pPr>
            <w:r w:rsidRPr="007D3455">
              <w:rPr>
                <w:sz w:val="16"/>
                <w:szCs w:val="16"/>
              </w:rPr>
              <w:t>Pain Management</w:t>
            </w:r>
          </w:p>
          <w:p w14:paraId="303A4C98" w14:textId="77777777" w:rsidR="002E7A2F" w:rsidRPr="007D3455" w:rsidRDefault="00EF5F9B" w:rsidP="002E7A2F">
            <w:pPr>
              <w:jc w:val="center"/>
              <w:rPr>
                <w:sz w:val="16"/>
                <w:szCs w:val="16"/>
              </w:rPr>
            </w:pPr>
            <w:r w:rsidRPr="007D3455">
              <w:rPr>
                <w:sz w:val="16"/>
                <w:szCs w:val="16"/>
              </w:rPr>
              <w:t>Acupuncture</w:t>
            </w:r>
          </w:p>
          <w:p w14:paraId="5DB92B7F" w14:textId="77777777" w:rsidR="002E7A2F" w:rsidRPr="007D3455" w:rsidRDefault="00EF5F9B" w:rsidP="002E7A2F">
            <w:pPr>
              <w:jc w:val="center"/>
              <w:rPr>
                <w:sz w:val="16"/>
                <w:szCs w:val="16"/>
              </w:rPr>
            </w:pPr>
            <w:r w:rsidRPr="007D3455">
              <w:rPr>
                <w:sz w:val="16"/>
                <w:szCs w:val="16"/>
              </w:rPr>
              <w:t>Laser Therapy for Neuropathy</w:t>
            </w:r>
          </w:p>
          <w:p w14:paraId="22372D8D" w14:textId="77777777" w:rsidR="002E7A2F" w:rsidRPr="007D3455" w:rsidRDefault="00EF5F9B" w:rsidP="002E7A2F">
            <w:pPr>
              <w:jc w:val="center"/>
              <w:rPr>
                <w:sz w:val="16"/>
                <w:szCs w:val="16"/>
              </w:rPr>
            </w:pPr>
            <w:r w:rsidRPr="007D3455">
              <w:rPr>
                <w:sz w:val="16"/>
                <w:szCs w:val="16"/>
              </w:rPr>
              <w:t>Cosmetic Procedures</w:t>
            </w:r>
          </w:p>
          <w:p w14:paraId="0EC267EC" w14:textId="77777777" w:rsidR="002E7A2F" w:rsidRPr="007D3455" w:rsidRDefault="00EF5F9B" w:rsidP="002E7A2F">
            <w:pPr>
              <w:jc w:val="center"/>
              <w:rPr>
                <w:sz w:val="16"/>
                <w:szCs w:val="16"/>
              </w:rPr>
            </w:pPr>
            <w:r w:rsidRPr="007D3455">
              <w:rPr>
                <w:sz w:val="16"/>
                <w:szCs w:val="16"/>
              </w:rPr>
              <w:t>Vascular and Varicose Vein Treatments</w:t>
            </w:r>
          </w:p>
          <w:p w14:paraId="5A5C50DF" w14:textId="77777777" w:rsidR="002E7A2F" w:rsidRPr="007D3455" w:rsidRDefault="00EF5F9B" w:rsidP="002E7A2F">
            <w:pPr>
              <w:jc w:val="center"/>
              <w:rPr>
                <w:sz w:val="16"/>
                <w:szCs w:val="16"/>
              </w:rPr>
            </w:pPr>
            <w:r w:rsidRPr="007D3455">
              <w:rPr>
                <w:sz w:val="16"/>
                <w:szCs w:val="16"/>
              </w:rPr>
              <w:t>Tattoo Removal</w:t>
            </w:r>
          </w:p>
          <w:p w14:paraId="5993836A" w14:textId="61CDE3A7" w:rsidR="00EF5F9B" w:rsidRDefault="00EF5F9B" w:rsidP="002E7A2F">
            <w:pPr>
              <w:jc w:val="center"/>
            </w:pPr>
            <w:r w:rsidRPr="007D3455">
              <w:rPr>
                <w:sz w:val="16"/>
                <w:szCs w:val="16"/>
              </w:rPr>
              <w:t>Diagnostics</w:t>
            </w:r>
          </w:p>
        </w:tc>
      </w:tr>
    </w:tbl>
    <w:p w14:paraId="53B8B161" w14:textId="77777777" w:rsidR="002E7A2F" w:rsidRDefault="002E7A2F" w:rsidP="00765749">
      <w:pPr>
        <w:sectPr w:rsidR="002E7A2F" w:rsidSect="002E7A2F">
          <w:type w:val="continuous"/>
          <w:pgSz w:w="11906" w:h="16838"/>
          <w:pgMar w:top="1440" w:right="1440" w:bottom="1440" w:left="1440" w:header="708" w:footer="708" w:gutter="0"/>
          <w:pgNumType w:start="0"/>
          <w:cols w:num="2" w:space="708"/>
          <w:titlePg/>
          <w:docGrid w:linePitch="360"/>
        </w:sectPr>
      </w:pPr>
    </w:p>
    <w:p w14:paraId="3CDE8F74" w14:textId="77777777" w:rsidR="002E3B24" w:rsidRDefault="002E3B24" w:rsidP="00765749"/>
    <w:p w14:paraId="2D3877E8" w14:textId="3F77016D" w:rsidR="004A2348" w:rsidRDefault="00851D30" w:rsidP="002E3B24">
      <w:pPr>
        <w:pStyle w:val="Heading2"/>
      </w:pPr>
      <w:bookmarkStart w:id="151" w:name="_Toc147153137"/>
      <w:r>
        <w:t>Biophotonics</w:t>
      </w:r>
      <w:bookmarkEnd w:id="151"/>
    </w:p>
    <w:p w14:paraId="3B193DB0" w14:textId="77777777" w:rsidR="002E3B24" w:rsidRPr="002E3B24" w:rsidRDefault="002E3B24" w:rsidP="002E3B24"/>
    <w:p w14:paraId="4D4F9CD7" w14:textId="77777777" w:rsidR="002E7A2F" w:rsidRDefault="002E7A2F" w:rsidP="00D57425">
      <w:r>
        <w:t xml:space="preserve">Biophotonics is an interdisciplinary field that applies light-based technologies to biology and medicine for imaging, diagnostics, and therapies. It combines photonics with biology and medicine, enabling non-invasive tissue imaging and early disease detection through techniques like optical coherence tomography and confocal microscopy. It plays a pivotal role in cancer diagnostics, skin, eye, and brain health, diabetes management, dentistry, wound healing, cardiovascular disease diagnosis, and personalized medicine. Biophotonics also safeguards food quality, monitors environmental factors, and integrates into wearable devices for continuous health monitoring. </w:t>
      </w:r>
    </w:p>
    <w:p w14:paraId="136962F2" w14:textId="48D4A3F4" w:rsidR="003022F8" w:rsidRDefault="002E7A2F" w:rsidP="007E3C29">
      <w:r>
        <w:t>Coupled with AI and machine learning, it automates disease diagnosis, improves treatment monitoring, and revolutionizes healthcare. Its impact extends to public health and environmental stewardship. Biophotonics remains at the forefront of healthcare innovation, enhancing patient outcomes and quality of life.</w:t>
      </w:r>
    </w:p>
    <w:p w14:paraId="1B7E2D52" w14:textId="77777777" w:rsidR="003022F8" w:rsidRDefault="003022F8" w:rsidP="007E3C29"/>
    <w:p w14:paraId="7CDA5424" w14:textId="2E12BDC7" w:rsidR="003022F8" w:rsidRPr="003022F8" w:rsidRDefault="003022F8" w:rsidP="007D3455">
      <w:pPr>
        <w:jc w:val="center"/>
        <w:rPr>
          <w:b/>
          <w:bCs/>
        </w:rPr>
      </w:pPr>
      <w:r w:rsidRPr="003022F8">
        <w:rPr>
          <w:b/>
          <w:bCs/>
        </w:rPr>
        <w:t>Biophotonics Technologies</w:t>
      </w:r>
    </w:p>
    <w:p w14:paraId="308DA395" w14:textId="11E3B94A" w:rsidR="003022F8" w:rsidRDefault="003022F8" w:rsidP="007E3C29">
      <w:pPr>
        <w:sectPr w:rsidR="003022F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7E3C29" w14:paraId="1DD25550" w14:textId="77777777" w:rsidTr="007E3C29">
        <w:tc>
          <w:tcPr>
            <w:tcW w:w="9016" w:type="dxa"/>
          </w:tcPr>
          <w:p w14:paraId="1673BCD4" w14:textId="77777777" w:rsidR="00A95A63" w:rsidRPr="007D3455" w:rsidRDefault="00A95A63" w:rsidP="003022F8">
            <w:pPr>
              <w:jc w:val="center"/>
              <w:rPr>
                <w:sz w:val="16"/>
                <w:szCs w:val="16"/>
              </w:rPr>
            </w:pPr>
          </w:p>
          <w:tbl>
            <w:tblPr>
              <w:tblW w:w="9360" w:type="dxa"/>
              <w:tblLook w:val="04A0" w:firstRow="1" w:lastRow="0" w:firstColumn="1" w:lastColumn="0" w:noHBand="0" w:noVBand="1"/>
            </w:tblPr>
            <w:tblGrid>
              <w:gridCol w:w="2310"/>
            </w:tblGrid>
            <w:tr w:rsidR="003022F8" w:rsidRPr="007D3455" w14:paraId="03223691" w14:textId="77777777" w:rsidTr="003022F8">
              <w:trPr>
                <w:trHeight w:val="300"/>
              </w:trPr>
              <w:tc>
                <w:tcPr>
                  <w:tcW w:w="9360" w:type="dxa"/>
                  <w:tcBorders>
                    <w:top w:val="nil"/>
                    <w:left w:val="nil"/>
                    <w:bottom w:val="nil"/>
                    <w:right w:val="nil"/>
                  </w:tcBorders>
                  <w:shd w:val="clear" w:color="auto" w:fill="auto"/>
                  <w:noWrap/>
                  <w:vAlign w:val="center"/>
                  <w:hideMark/>
                </w:tcPr>
                <w:p w14:paraId="311EBC15" w14:textId="066BABBB"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Fluorescence Microscopy</w:t>
                  </w:r>
                </w:p>
              </w:tc>
            </w:tr>
            <w:tr w:rsidR="003022F8" w:rsidRPr="007D3455" w14:paraId="1543FE9A" w14:textId="77777777" w:rsidTr="003022F8">
              <w:trPr>
                <w:trHeight w:val="300"/>
              </w:trPr>
              <w:tc>
                <w:tcPr>
                  <w:tcW w:w="9360" w:type="dxa"/>
                  <w:tcBorders>
                    <w:top w:val="nil"/>
                    <w:left w:val="nil"/>
                    <w:bottom w:val="nil"/>
                    <w:right w:val="nil"/>
                  </w:tcBorders>
                  <w:shd w:val="clear" w:color="auto" w:fill="auto"/>
                  <w:noWrap/>
                  <w:vAlign w:val="center"/>
                  <w:hideMark/>
                </w:tcPr>
                <w:p w14:paraId="52941059" w14:textId="228795E9"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Optical Coherence Tomography (OCT)</w:t>
                  </w:r>
                </w:p>
              </w:tc>
            </w:tr>
            <w:tr w:rsidR="003022F8" w:rsidRPr="007D3455" w14:paraId="30D8F404" w14:textId="77777777" w:rsidTr="003022F8">
              <w:trPr>
                <w:trHeight w:val="300"/>
              </w:trPr>
              <w:tc>
                <w:tcPr>
                  <w:tcW w:w="9360" w:type="dxa"/>
                  <w:tcBorders>
                    <w:top w:val="nil"/>
                    <w:left w:val="nil"/>
                    <w:bottom w:val="nil"/>
                    <w:right w:val="nil"/>
                  </w:tcBorders>
                  <w:shd w:val="clear" w:color="auto" w:fill="auto"/>
                  <w:noWrap/>
                  <w:vAlign w:val="center"/>
                  <w:hideMark/>
                </w:tcPr>
                <w:p w14:paraId="6C8B235F" w14:textId="439C1FB3"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Raman Spectroscopy</w:t>
                  </w:r>
                </w:p>
              </w:tc>
            </w:tr>
            <w:tr w:rsidR="003022F8" w:rsidRPr="007D3455" w14:paraId="7DBF89FD" w14:textId="77777777" w:rsidTr="003022F8">
              <w:trPr>
                <w:trHeight w:val="300"/>
              </w:trPr>
              <w:tc>
                <w:tcPr>
                  <w:tcW w:w="9360" w:type="dxa"/>
                  <w:tcBorders>
                    <w:top w:val="nil"/>
                    <w:left w:val="nil"/>
                    <w:bottom w:val="nil"/>
                    <w:right w:val="nil"/>
                  </w:tcBorders>
                  <w:shd w:val="clear" w:color="auto" w:fill="auto"/>
                  <w:noWrap/>
                  <w:vAlign w:val="center"/>
                  <w:hideMark/>
                </w:tcPr>
                <w:p w14:paraId="0E1604B7" w14:textId="5778DFFB"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Fluorescence Spectroscopy</w:t>
                  </w:r>
                </w:p>
              </w:tc>
            </w:tr>
            <w:tr w:rsidR="003022F8" w:rsidRPr="007D3455" w14:paraId="63B195DA" w14:textId="77777777" w:rsidTr="003022F8">
              <w:trPr>
                <w:trHeight w:val="300"/>
              </w:trPr>
              <w:tc>
                <w:tcPr>
                  <w:tcW w:w="9360" w:type="dxa"/>
                  <w:tcBorders>
                    <w:top w:val="nil"/>
                    <w:left w:val="nil"/>
                    <w:bottom w:val="nil"/>
                    <w:right w:val="nil"/>
                  </w:tcBorders>
                  <w:shd w:val="clear" w:color="auto" w:fill="auto"/>
                  <w:noWrap/>
                  <w:vAlign w:val="center"/>
                  <w:hideMark/>
                </w:tcPr>
                <w:p w14:paraId="381DA0E0" w14:textId="533584BD"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Bioluminescence Imaging</w:t>
                  </w:r>
                </w:p>
              </w:tc>
            </w:tr>
            <w:tr w:rsidR="003022F8" w:rsidRPr="007D3455" w14:paraId="4C1A3288" w14:textId="77777777" w:rsidTr="003022F8">
              <w:trPr>
                <w:trHeight w:val="300"/>
              </w:trPr>
              <w:tc>
                <w:tcPr>
                  <w:tcW w:w="9360" w:type="dxa"/>
                  <w:tcBorders>
                    <w:top w:val="nil"/>
                    <w:left w:val="nil"/>
                    <w:bottom w:val="nil"/>
                    <w:right w:val="nil"/>
                  </w:tcBorders>
                  <w:shd w:val="clear" w:color="auto" w:fill="auto"/>
                  <w:noWrap/>
                  <w:vAlign w:val="center"/>
                  <w:hideMark/>
                </w:tcPr>
                <w:p w14:paraId="2ECEBC4A" w14:textId="70201AB6"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Photoacoustic Imaging</w:t>
                  </w:r>
                </w:p>
              </w:tc>
            </w:tr>
            <w:tr w:rsidR="003022F8" w:rsidRPr="007D3455" w14:paraId="4AE18DFF" w14:textId="77777777" w:rsidTr="003022F8">
              <w:trPr>
                <w:trHeight w:val="300"/>
              </w:trPr>
              <w:tc>
                <w:tcPr>
                  <w:tcW w:w="9360" w:type="dxa"/>
                  <w:tcBorders>
                    <w:top w:val="nil"/>
                    <w:left w:val="nil"/>
                    <w:bottom w:val="nil"/>
                    <w:right w:val="nil"/>
                  </w:tcBorders>
                  <w:shd w:val="clear" w:color="auto" w:fill="auto"/>
                  <w:noWrap/>
                  <w:vAlign w:val="center"/>
                  <w:hideMark/>
                </w:tcPr>
                <w:p w14:paraId="24116878" w14:textId="1AADA55E"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Fiber Optic Sensors.</w:t>
                  </w:r>
                </w:p>
              </w:tc>
            </w:tr>
            <w:tr w:rsidR="003022F8" w:rsidRPr="007D3455" w14:paraId="165BE68D" w14:textId="77777777" w:rsidTr="003022F8">
              <w:trPr>
                <w:trHeight w:val="300"/>
              </w:trPr>
              <w:tc>
                <w:tcPr>
                  <w:tcW w:w="9360" w:type="dxa"/>
                  <w:tcBorders>
                    <w:top w:val="nil"/>
                    <w:left w:val="nil"/>
                    <w:bottom w:val="nil"/>
                    <w:right w:val="nil"/>
                  </w:tcBorders>
                  <w:shd w:val="clear" w:color="auto" w:fill="auto"/>
                  <w:noWrap/>
                  <w:vAlign w:val="center"/>
                  <w:hideMark/>
                </w:tcPr>
                <w:p w14:paraId="4A1157A3" w14:textId="12ADB455"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Laser Tweezers and Optical Traps</w:t>
                  </w:r>
                </w:p>
              </w:tc>
            </w:tr>
            <w:tr w:rsidR="003022F8" w:rsidRPr="007D3455" w14:paraId="00D0314F" w14:textId="77777777" w:rsidTr="003022F8">
              <w:trPr>
                <w:trHeight w:val="300"/>
              </w:trPr>
              <w:tc>
                <w:tcPr>
                  <w:tcW w:w="9360" w:type="dxa"/>
                  <w:tcBorders>
                    <w:top w:val="nil"/>
                    <w:left w:val="nil"/>
                    <w:bottom w:val="nil"/>
                    <w:right w:val="nil"/>
                  </w:tcBorders>
                  <w:shd w:val="clear" w:color="auto" w:fill="auto"/>
                  <w:noWrap/>
                  <w:vAlign w:val="center"/>
                  <w:hideMark/>
                </w:tcPr>
                <w:p w14:paraId="5EA87CFF" w14:textId="714975AE"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Biophotonic Sensors:</w:t>
                  </w:r>
                </w:p>
              </w:tc>
            </w:tr>
            <w:tr w:rsidR="003022F8" w:rsidRPr="007D3455" w14:paraId="7FBDF844" w14:textId="77777777" w:rsidTr="003022F8">
              <w:trPr>
                <w:trHeight w:val="300"/>
              </w:trPr>
              <w:tc>
                <w:tcPr>
                  <w:tcW w:w="9360" w:type="dxa"/>
                  <w:tcBorders>
                    <w:top w:val="nil"/>
                    <w:left w:val="nil"/>
                    <w:bottom w:val="nil"/>
                    <w:right w:val="nil"/>
                  </w:tcBorders>
                  <w:shd w:val="clear" w:color="auto" w:fill="auto"/>
                  <w:noWrap/>
                  <w:vAlign w:val="center"/>
                  <w:hideMark/>
                </w:tcPr>
                <w:p w14:paraId="4E00620A" w14:textId="2A348FB2"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Near-Infrared Spectroscopy (NIRS)</w:t>
                  </w:r>
                </w:p>
              </w:tc>
            </w:tr>
            <w:tr w:rsidR="003022F8" w:rsidRPr="007D3455" w14:paraId="7652512A" w14:textId="77777777" w:rsidTr="003022F8">
              <w:trPr>
                <w:trHeight w:val="300"/>
              </w:trPr>
              <w:tc>
                <w:tcPr>
                  <w:tcW w:w="9360" w:type="dxa"/>
                  <w:tcBorders>
                    <w:top w:val="nil"/>
                    <w:left w:val="nil"/>
                    <w:bottom w:val="nil"/>
                    <w:right w:val="nil"/>
                  </w:tcBorders>
                  <w:shd w:val="clear" w:color="auto" w:fill="auto"/>
                  <w:noWrap/>
                  <w:vAlign w:val="center"/>
                  <w:hideMark/>
                </w:tcPr>
                <w:p w14:paraId="35EA3DD1" w14:textId="747146FC"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Laser-Induced Breakdown Spectroscopy (LIBS)</w:t>
                  </w:r>
                </w:p>
              </w:tc>
            </w:tr>
            <w:tr w:rsidR="003022F8" w:rsidRPr="007D3455" w14:paraId="6A15F429" w14:textId="77777777" w:rsidTr="003022F8">
              <w:trPr>
                <w:trHeight w:val="300"/>
              </w:trPr>
              <w:tc>
                <w:tcPr>
                  <w:tcW w:w="9360" w:type="dxa"/>
                  <w:tcBorders>
                    <w:top w:val="nil"/>
                    <w:left w:val="nil"/>
                    <w:bottom w:val="nil"/>
                    <w:right w:val="nil"/>
                  </w:tcBorders>
                  <w:shd w:val="clear" w:color="auto" w:fill="auto"/>
                  <w:noWrap/>
                  <w:vAlign w:val="center"/>
                  <w:hideMark/>
                </w:tcPr>
                <w:p w14:paraId="4F00BB15" w14:textId="3AC8C6C2"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Diffuse Optical Imaging (DOI).</w:t>
                  </w:r>
                </w:p>
              </w:tc>
            </w:tr>
            <w:tr w:rsidR="003022F8" w:rsidRPr="007D3455" w14:paraId="528AD0C8" w14:textId="77777777" w:rsidTr="003022F8">
              <w:trPr>
                <w:trHeight w:val="300"/>
              </w:trPr>
              <w:tc>
                <w:tcPr>
                  <w:tcW w:w="9360" w:type="dxa"/>
                  <w:tcBorders>
                    <w:top w:val="nil"/>
                    <w:left w:val="nil"/>
                    <w:bottom w:val="nil"/>
                    <w:right w:val="nil"/>
                  </w:tcBorders>
                  <w:shd w:val="clear" w:color="auto" w:fill="auto"/>
                  <w:noWrap/>
                  <w:vAlign w:val="center"/>
                  <w:hideMark/>
                </w:tcPr>
                <w:p w14:paraId="6744B96F" w14:textId="437DD226"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Laser Doppler Imaging (LDI)</w:t>
                  </w:r>
                </w:p>
              </w:tc>
            </w:tr>
            <w:tr w:rsidR="003022F8" w:rsidRPr="007D3455" w14:paraId="51EE36B6" w14:textId="77777777" w:rsidTr="003022F8">
              <w:trPr>
                <w:trHeight w:val="300"/>
              </w:trPr>
              <w:tc>
                <w:tcPr>
                  <w:tcW w:w="9360" w:type="dxa"/>
                  <w:tcBorders>
                    <w:top w:val="nil"/>
                    <w:left w:val="nil"/>
                    <w:bottom w:val="nil"/>
                    <w:right w:val="nil"/>
                  </w:tcBorders>
                  <w:shd w:val="clear" w:color="auto" w:fill="auto"/>
                  <w:noWrap/>
                  <w:vAlign w:val="center"/>
                  <w:hideMark/>
                </w:tcPr>
                <w:p w14:paraId="3278735B" w14:textId="65B61130"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Optogenetics</w:t>
                  </w:r>
                </w:p>
              </w:tc>
            </w:tr>
            <w:tr w:rsidR="003022F8" w:rsidRPr="007D3455" w14:paraId="6839DDB3" w14:textId="77777777" w:rsidTr="003022F8">
              <w:trPr>
                <w:trHeight w:val="300"/>
              </w:trPr>
              <w:tc>
                <w:tcPr>
                  <w:tcW w:w="9360" w:type="dxa"/>
                  <w:tcBorders>
                    <w:top w:val="nil"/>
                    <w:left w:val="nil"/>
                    <w:bottom w:val="nil"/>
                    <w:right w:val="nil"/>
                  </w:tcBorders>
                  <w:shd w:val="clear" w:color="auto" w:fill="auto"/>
                  <w:noWrap/>
                  <w:vAlign w:val="center"/>
                  <w:hideMark/>
                </w:tcPr>
                <w:p w14:paraId="3AB5B6FD" w14:textId="6575746E"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Photodynamic Therapy (PDT)</w:t>
                  </w:r>
                </w:p>
              </w:tc>
            </w:tr>
            <w:tr w:rsidR="003022F8" w:rsidRPr="007D3455" w14:paraId="52573687" w14:textId="77777777" w:rsidTr="003022F8">
              <w:trPr>
                <w:trHeight w:val="300"/>
              </w:trPr>
              <w:tc>
                <w:tcPr>
                  <w:tcW w:w="9360" w:type="dxa"/>
                  <w:tcBorders>
                    <w:top w:val="nil"/>
                    <w:left w:val="nil"/>
                    <w:bottom w:val="nil"/>
                    <w:right w:val="nil"/>
                  </w:tcBorders>
                  <w:shd w:val="clear" w:color="auto" w:fill="auto"/>
                  <w:noWrap/>
                  <w:vAlign w:val="center"/>
                  <w:hideMark/>
                </w:tcPr>
                <w:p w14:paraId="0EFB1B69" w14:textId="57B7D363"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Biophotonic Microarrays</w:t>
                  </w:r>
                </w:p>
              </w:tc>
            </w:tr>
            <w:tr w:rsidR="003022F8" w:rsidRPr="007D3455" w14:paraId="337C6E86" w14:textId="77777777" w:rsidTr="003022F8">
              <w:trPr>
                <w:trHeight w:val="300"/>
              </w:trPr>
              <w:tc>
                <w:tcPr>
                  <w:tcW w:w="9360" w:type="dxa"/>
                  <w:tcBorders>
                    <w:top w:val="nil"/>
                    <w:left w:val="nil"/>
                    <w:bottom w:val="nil"/>
                    <w:right w:val="nil"/>
                  </w:tcBorders>
                  <w:shd w:val="clear" w:color="auto" w:fill="auto"/>
                  <w:noWrap/>
                  <w:vAlign w:val="center"/>
                  <w:hideMark/>
                </w:tcPr>
                <w:p w14:paraId="76D3B966" w14:textId="11699752"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Biosensors and Biophotonic Assays</w:t>
                  </w:r>
                </w:p>
              </w:tc>
            </w:tr>
            <w:tr w:rsidR="003022F8" w:rsidRPr="007D3455" w14:paraId="33486B87" w14:textId="77777777" w:rsidTr="003022F8">
              <w:trPr>
                <w:trHeight w:val="300"/>
              </w:trPr>
              <w:tc>
                <w:tcPr>
                  <w:tcW w:w="9360" w:type="dxa"/>
                  <w:tcBorders>
                    <w:top w:val="nil"/>
                    <w:left w:val="nil"/>
                    <w:bottom w:val="nil"/>
                    <w:right w:val="nil"/>
                  </w:tcBorders>
                  <w:shd w:val="clear" w:color="auto" w:fill="auto"/>
                  <w:noWrap/>
                  <w:vAlign w:val="center"/>
                  <w:hideMark/>
                </w:tcPr>
                <w:p w14:paraId="47A8D6E2" w14:textId="20B018AB"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Biophotonic Imaging Agents</w:t>
                  </w:r>
                </w:p>
              </w:tc>
            </w:tr>
            <w:tr w:rsidR="003022F8" w:rsidRPr="007D3455" w14:paraId="6C5F954B" w14:textId="77777777" w:rsidTr="007D3455">
              <w:trPr>
                <w:trHeight w:val="73"/>
              </w:trPr>
              <w:tc>
                <w:tcPr>
                  <w:tcW w:w="9360" w:type="dxa"/>
                  <w:tcBorders>
                    <w:top w:val="nil"/>
                    <w:left w:val="nil"/>
                    <w:bottom w:val="nil"/>
                    <w:right w:val="nil"/>
                  </w:tcBorders>
                  <w:shd w:val="clear" w:color="auto" w:fill="auto"/>
                  <w:noWrap/>
                  <w:vAlign w:val="center"/>
                  <w:hideMark/>
                </w:tcPr>
                <w:p w14:paraId="7C51E232" w14:textId="3EB277B3"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Surface Plasmon Resonance (SPR)</w:t>
                  </w:r>
                </w:p>
              </w:tc>
            </w:tr>
            <w:tr w:rsidR="003022F8" w:rsidRPr="007D3455" w14:paraId="5B415EFA" w14:textId="77777777" w:rsidTr="003022F8">
              <w:trPr>
                <w:trHeight w:val="300"/>
              </w:trPr>
              <w:tc>
                <w:tcPr>
                  <w:tcW w:w="9360" w:type="dxa"/>
                  <w:tcBorders>
                    <w:top w:val="nil"/>
                    <w:left w:val="nil"/>
                    <w:bottom w:val="nil"/>
                    <w:right w:val="nil"/>
                  </w:tcBorders>
                  <w:shd w:val="clear" w:color="auto" w:fill="auto"/>
                  <w:noWrap/>
                  <w:vAlign w:val="center"/>
                  <w:hideMark/>
                </w:tcPr>
                <w:p w14:paraId="29EF4546" w14:textId="57FA1893" w:rsidR="003022F8" w:rsidRPr="007D3455" w:rsidRDefault="003022F8" w:rsidP="003022F8">
                  <w:pPr>
                    <w:spacing w:after="0" w:line="240" w:lineRule="auto"/>
                    <w:jc w:val="center"/>
                    <w:rPr>
                      <w:rFonts w:ascii="Segoe UI" w:eastAsia="Times New Roman" w:hAnsi="Segoe UI" w:cs="Segoe UI"/>
                      <w:color w:val="374151"/>
                      <w:kern w:val="0"/>
                      <w:sz w:val="16"/>
                      <w:szCs w:val="16"/>
                      <w:lang w:eastAsia="en-AU"/>
                      <w14:ligatures w14:val="none"/>
                    </w:rPr>
                  </w:pPr>
                  <w:r w:rsidRPr="007D3455">
                    <w:rPr>
                      <w:rFonts w:ascii="Segoe UI" w:eastAsia="Times New Roman" w:hAnsi="Segoe UI" w:cs="Segoe UI"/>
                      <w:color w:val="374151"/>
                      <w:kern w:val="0"/>
                      <w:sz w:val="16"/>
                      <w:szCs w:val="16"/>
                      <w:lang w:eastAsia="en-AU"/>
                      <w14:ligatures w14:val="none"/>
                    </w:rPr>
                    <w:t>Terahertz Imaging</w:t>
                  </w:r>
                </w:p>
              </w:tc>
            </w:tr>
          </w:tbl>
          <w:p w14:paraId="5F24B220" w14:textId="0866C043" w:rsidR="003022F8" w:rsidRPr="007D3455" w:rsidRDefault="003022F8" w:rsidP="00401C40">
            <w:pPr>
              <w:rPr>
                <w:sz w:val="16"/>
                <w:szCs w:val="16"/>
              </w:rPr>
            </w:pPr>
          </w:p>
        </w:tc>
      </w:tr>
    </w:tbl>
    <w:p w14:paraId="44C95F59" w14:textId="77777777" w:rsidR="003022F8" w:rsidRDefault="003022F8" w:rsidP="007E3C29">
      <w:pPr>
        <w:sectPr w:rsidR="003022F8" w:rsidSect="003022F8">
          <w:type w:val="continuous"/>
          <w:pgSz w:w="11906" w:h="16838"/>
          <w:pgMar w:top="1440" w:right="1440" w:bottom="1440" w:left="1440" w:header="708" w:footer="708" w:gutter="0"/>
          <w:pgNumType w:start="0"/>
          <w:cols w:num="3" w:space="708"/>
          <w:titlePg/>
          <w:docGrid w:linePitch="360"/>
        </w:sectPr>
      </w:pPr>
    </w:p>
    <w:p w14:paraId="4DC117E8" w14:textId="77777777" w:rsidR="007E3C29" w:rsidRDefault="007E3C29" w:rsidP="007E3C29"/>
    <w:p w14:paraId="319DD06E" w14:textId="77777777" w:rsidR="0027088D" w:rsidRDefault="004A3701" w:rsidP="0027088D">
      <w:pPr>
        <w:pStyle w:val="Heading2"/>
      </w:pPr>
      <w:bookmarkStart w:id="152" w:name="_Toc147153138"/>
      <w:r>
        <w:t>Spectroscopy</w:t>
      </w:r>
      <w:bookmarkEnd w:id="152"/>
    </w:p>
    <w:p w14:paraId="708BEDDB" w14:textId="77777777" w:rsidR="0027088D" w:rsidRPr="0027088D" w:rsidRDefault="0027088D" w:rsidP="0027088D"/>
    <w:p w14:paraId="18D0C9CD" w14:textId="6F851902" w:rsidR="003536D5" w:rsidRDefault="0027088D" w:rsidP="00765749">
      <w:r>
        <w:t xml:space="preserve">Spectroscopy is a scientific technique that explores the interaction between matter and light. It finds widespread applications in diverse fields, including health and wellbeing and serves as a powerful tool for </w:t>
      </w:r>
      <w:r w:rsidR="00490A39">
        <w:t>analysing</w:t>
      </w:r>
      <w:r>
        <w:t xml:space="preserve"> and identifying the composition, structure, and properties of materials. In the </w:t>
      </w:r>
      <w:r>
        <w:lastRenderedPageBreak/>
        <w:t xml:space="preserve">realm of medical diagnostics, spectroscopy techniques like infrared and Raman spectroscopy play a vital role by detecting diseases, abnormal tissue growth, pathogens, and biomarkers in biological samples. Moreover, spectroscopy extends its influence </w:t>
      </w:r>
      <w:r w:rsidR="00490A39">
        <w:t>on</w:t>
      </w:r>
      <w:r>
        <w:t xml:space="preserve"> pharmaceutical research, ensuring drug purity and effectiveness through techniques like nuclear magnetic resonance (NMR) and UV-Visible spectroscopy.</w:t>
      </w:r>
    </w:p>
    <w:p w14:paraId="6747FABD" w14:textId="6347244C" w:rsidR="003536D5" w:rsidRDefault="003536D5" w:rsidP="00765749">
      <w:r>
        <w:t>Spectroscopy techniques play a vital role in identifying and quantifying biomarkers associated with diseases</w:t>
      </w:r>
      <w:r w:rsidR="006118C6">
        <w:t xml:space="preserve">. </w:t>
      </w:r>
      <w:r>
        <w:t xml:space="preserve">Spectroscopy methods offer unique capabilities for biomarker detection, allowing for a comprehensive analysis of various biomolecules </w:t>
      </w:r>
      <w:r w:rsidR="006118C6">
        <w:t>i</w:t>
      </w:r>
      <w:r w:rsidR="00490A39">
        <w:t>n</w:t>
      </w:r>
      <w:r>
        <w:t xml:space="preserve"> their roles in health and disease</w:t>
      </w:r>
      <w:r w:rsidR="006118C6">
        <w:t xml:space="preserve"> to provide valuable insights for early diagnosis, monitoring treatment responses, and advancing personalized medicine.</w:t>
      </w:r>
      <w:r>
        <w:t xml:space="preserve"> </w:t>
      </w:r>
      <w:r w:rsidR="006118C6">
        <w:t>Spectroscopy studies like this</w:t>
      </w:r>
      <w:r>
        <w:t xml:space="preserve"> contribute to advancements in medical diagnostics, disease monitoring, biomedical research</w:t>
      </w:r>
      <w:r w:rsidR="006118C6">
        <w:t xml:space="preserve">, and </w:t>
      </w:r>
      <w:r>
        <w:t>enable researchers and Wellbeing Practitioners to uncover important molecular signatures associated with health and disease.</w:t>
      </w:r>
    </w:p>
    <w:p w14:paraId="7941E954" w14:textId="77777777" w:rsidR="00CB2644" w:rsidRDefault="00CB2644" w:rsidP="00765749"/>
    <w:p w14:paraId="7934FE5C" w14:textId="50B5693C" w:rsidR="00CB2644" w:rsidRPr="009E1F81" w:rsidRDefault="00CB2644" w:rsidP="009E1F81">
      <w:pPr>
        <w:jc w:val="center"/>
        <w:rPr>
          <w:b/>
          <w:bCs/>
          <w:i/>
          <w:iCs/>
        </w:rPr>
        <w:sectPr w:rsidR="00CB2644" w:rsidRPr="009E1F81" w:rsidSect="00C67A7A">
          <w:type w:val="continuous"/>
          <w:pgSz w:w="11906" w:h="16838"/>
          <w:pgMar w:top="1440" w:right="1440" w:bottom="1440" w:left="1440" w:header="708" w:footer="708" w:gutter="0"/>
          <w:pgNumType w:start="0"/>
          <w:cols w:space="708"/>
          <w:titlePg/>
          <w:docGrid w:linePitch="360"/>
        </w:sectPr>
      </w:pPr>
      <w:r w:rsidRPr="00CB2644">
        <w:rPr>
          <w:b/>
          <w:bCs/>
          <w:i/>
          <w:iCs/>
        </w:rPr>
        <w:t>Spectroscopy Technique</w:t>
      </w:r>
      <w:r w:rsidR="007D3455">
        <w:rPr>
          <w:b/>
          <w:bCs/>
          <w:i/>
          <w:iCs/>
        </w:rPr>
        <w:t>s</w:t>
      </w:r>
    </w:p>
    <w:tbl>
      <w:tblPr>
        <w:tblStyle w:val="TableGrid"/>
        <w:tblW w:w="0" w:type="auto"/>
        <w:jc w:val="center"/>
        <w:tblLook w:val="04A0" w:firstRow="1" w:lastRow="0" w:firstColumn="1" w:lastColumn="0" w:noHBand="0" w:noVBand="1"/>
      </w:tblPr>
      <w:tblGrid>
        <w:gridCol w:w="2526"/>
      </w:tblGrid>
      <w:tr w:rsidR="0027088D" w14:paraId="0730D7F3" w14:textId="77777777" w:rsidTr="00CB2644">
        <w:trPr>
          <w:jc w:val="center"/>
        </w:trPr>
        <w:tc>
          <w:tcPr>
            <w:tcW w:w="9016" w:type="dxa"/>
          </w:tcPr>
          <w:p w14:paraId="31ECA6F4" w14:textId="77777777" w:rsidR="003022F8" w:rsidRPr="009E1F81" w:rsidRDefault="003022F8" w:rsidP="009E1F81">
            <w:pPr>
              <w:rPr>
                <w:sz w:val="16"/>
                <w:szCs w:val="16"/>
              </w:rPr>
            </w:pPr>
          </w:p>
          <w:tbl>
            <w:tblPr>
              <w:tblW w:w="8800" w:type="dxa"/>
              <w:tblLook w:val="04A0" w:firstRow="1" w:lastRow="0" w:firstColumn="1" w:lastColumn="0" w:noHBand="0" w:noVBand="1"/>
            </w:tblPr>
            <w:tblGrid>
              <w:gridCol w:w="2310"/>
            </w:tblGrid>
            <w:tr w:rsidR="003022F8" w:rsidRPr="009E1F81" w14:paraId="107E788E" w14:textId="77777777" w:rsidTr="003022F8">
              <w:trPr>
                <w:trHeight w:val="300"/>
              </w:trPr>
              <w:tc>
                <w:tcPr>
                  <w:tcW w:w="8800" w:type="dxa"/>
                  <w:tcBorders>
                    <w:top w:val="nil"/>
                    <w:left w:val="nil"/>
                    <w:bottom w:val="nil"/>
                    <w:right w:val="nil"/>
                  </w:tcBorders>
                  <w:shd w:val="clear" w:color="auto" w:fill="auto"/>
                  <w:noWrap/>
                  <w:vAlign w:val="center"/>
                  <w:hideMark/>
                </w:tcPr>
                <w:p w14:paraId="6BCC1CEC" w14:textId="2B95924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Absorption Spectroscopy</w:t>
                  </w:r>
                </w:p>
              </w:tc>
            </w:tr>
            <w:tr w:rsidR="003022F8" w:rsidRPr="009E1F81" w14:paraId="514BD153" w14:textId="77777777" w:rsidTr="003022F8">
              <w:trPr>
                <w:trHeight w:val="300"/>
              </w:trPr>
              <w:tc>
                <w:tcPr>
                  <w:tcW w:w="8800" w:type="dxa"/>
                  <w:tcBorders>
                    <w:top w:val="nil"/>
                    <w:left w:val="nil"/>
                    <w:bottom w:val="nil"/>
                    <w:right w:val="nil"/>
                  </w:tcBorders>
                  <w:shd w:val="clear" w:color="auto" w:fill="auto"/>
                  <w:noWrap/>
                  <w:vAlign w:val="center"/>
                  <w:hideMark/>
                </w:tcPr>
                <w:p w14:paraId="4849C65E" w14:textId="02D872D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Emission Spectroscopy</w:t>
                  </w:r>
                </w:p>
              </w:tc>
            </w:tr>
            <w:tr w:rsidR="003022F8" w:rsidRPr="009E1F81" w14:paraId="7BDF7CB8" w14:textId="77777777" w:rsidTr="003022F8">
              <w:trPr>
                <w:trHeight w:val="300"/>
              </w:trPr>
              <w:tc>
                <w:tcPr>
                  <w:tcW w:w="8800" w:type="dxa"/>
                  <w:tcBorders>
                    <w:top w:val="nil"/>
                    <w:left w:val="nil"/>
                    <w:bottom w:val="nil"/>
                    <w:right w:val="nil"/>
                  </w:tcBorders>
                  <w:shd w:val="clear" w:color="auto" w:fill="auto"/>
                  <w:noWrap/>
                  <w:vAlign w:val="center"/>
                  <w:hideMark/>
                </w:tcPr>
                <w:p w14:paraId="64E337C5" w14:textId="79899F4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Atomic Spectroscopy</w:t>
                  </w:r>
                </w:p>
              </w:tc>
            </w:tr>
            <w:tr w:rsidR="003022F8" w:rsidRPr="009E1F81" w14:paraId="3BCE449B" w14:textId="77777777" w:rsidTr="003022F8">
              <w:trPr>
                <w:trHeight w:val="300"/>
              </w:trPr>
              <w:tc>
                <w:tcPr>
                  <w:tcW w:w="8800" w:type="dxa"/>
                  <w:tcBorders>
                    <w:top w:val="nil"/>
                    <w:left w:val="nil"/>
                    <w:bottom w:val="nil"/>
                    <w:right w:val="nil"/>
                  </w:tcBorders>
                  <w:shd w:val="clear" w:color="auto" w:fill="auto"/>
                  <w:noWrap/>
                  <w:vAlign w:val="center"/>
                  <w:hideMark/>
                </w:tcPr>
                <w:p w14:paraId="0A6ABC81" w14:textId="5460C16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Atomic Absorption Spectroscopy (AAS)</w:t>
                  </w:r>
                </w:p>
              </w:tc>
            </w:tr>
            <w:tr w:rsidR="003022F8" w:rsidRPr="009E1F81" w14:paraId="58F9A482" w14:textId="77777777" w:rsidTr="003022F8">
              <w:trPr>
                <w:trHeight w:val="300"/>
              </w:trPr>
              <w:tc>
                <w:tcPr>
                  <w:tcW w:w="8800" w:type="dxa"/>
                  <w:tcBorders>
                    <w:top w:val="nil"/>
                    <w:left w:val="nil"/>
                    <w:bottom w:val="nil"/>
                    <w:right w:val="nil"/>
                  </w:tcBorders>
                  <w:shd w:val="clear" w:color="auto" w:fill="auto"/>
                  <w:noWrap/>
                  <w:vAlign w:val="center"/>
                  <w:hideMark/>
                </w:tcPr>
                <w:p w14:paraId="35D57516" w14:textId="1BBBAE2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Nuclear Magnetic Resonance (NMR) Spectroscopy</w:t>
                  </w:r>
                </w:p>
              </w:tc>
            </w:tr>
            <w:tr w:rsidR="003022F8" w:rsidRPr="009E1F81" w14:paraId="4967F880" w14:textId="77777777" w:rsidTr="003022F8">
              <w:trPr>
                <w:trHeight w:val="300"/>
              </w:trPr>
              <w:tc>
                <w:tcPr>
                  <w:tcW w:w="8800" w:type="dxa"/>
                  <w:tcBorders>
                    <w:top w:val="nil"/>
                    <w:left w:val="nil"/>
                    <w:bottom w:val="nil"/>
                    <w:right w:val="nil"/>
                  </w:tcBorders>
                  <w:shd w:val="clear" w:color="auto" w:fill="auto"/>
                  <w:noWrap/>
                  <w:vAlign w:val="center"/>
                  <w:hideMark/>
                </w:tcPr>
                <w:p w14:paraId="7C28EF0E" w14:textId="096A15D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Mass Spectrometry</w:t>
                  </w:r>
                </w:p>
              </w:tc>
            </w:tr>
            <w:tr w:rsidR="003022F8" w:rsidRPr="009E1F81" w14:paraId="25F0E0E6" w14:textId="77777777" w:rsidTr="003022F8">
              <w:trPr>
                <w:trHeight w:val="300"/>
              </w:trPr>
              <w:tc>
                <w:tcPr>
                  <w:tcW w:w="8800" w:type="dxa"/>
                  <w:tcBorders>
                    <w:top w:val="nil"/>
                    <w:left w:val="nil"/>
                    <w:bottom w:val="nil"/>
                    <w:right w:val="nil"/>
                  </w:tcBorders>
                  <w:shd w:val="clear" w:color="auto" w:fill="auto"/>
                  <w:noWrap/>
                  <w:vAlign w:val="center"/>
                  <w:hideMark/>
                </w:tcPr>
                <w:p w14:paraId="34B52FA0" w14:textId="0DB92A6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Raman Spectroscopy</w:t>
                  </w:r>
                </w:p>
              </w:tc>
            </w:tr>
            <w:tr w:rsidR="003022F8" w:rsidRPr="009E1F81" w14:paraId="3B7FBEAA" w14:textId="77777777" w:rsidTr="003022F8">
              <w:trPr>
                <w:trHeight w:val="300"/>
              </w:trPr>
              <w:tc>
                <w:tcPr>
                  <w:tcW w:w="8800" w:type="dxa"/>
                  <w:tcBorders>
                    <w:top w:val="nil"/>
                    <w:left w:val="nil"/>
                    <w:bottom w:val="nil"/>
                    <w:right w:val="nil"/>
                  </w:tcBorders>
                  <w:shd w:val="clear" w:color="auto" w:fill="auto"/>
                  <w:noWrap/>
                  <w:vAlign w:val="center"/>
                  <w:hideMark/>
                </w:tcPr>
                <w:p w14:paraId="24F08DE1" w14:textId="7D43BCC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Nuclear Quadrupole Resonance (NQR) Spectroscopy</w:t>
                  </w:r>
                </w:p>
              </w:tc>
            </w:tr>
            <w:tr w:rsidR="003022F8" w:rsidRPr="009E1F81" w14:paraId="706A1A75" w14:textId="77777777" w:rsidTr="003022F8">
              <w:trPr>
                <w:trHeight w:val="300"/>
              </w:trPr>
              <w:tc>
                <w:tcPr>
                  <w:tcW w:w="8800" w:type="dxa"/>
                  <w:tcBorders>
                    <w:top w:val="nil"/>
                    <w:left w:val="nil"/>
                    <w:bottom w:val="nil"/>
                    <w:right w:val="nil"/>
                  </w:tcBorders>
                  <w:shd w:val="clear" w:color="auto" w:fill="auto"/>
                  <w:noWrap/>
                  <w:vAlign w:val="center"/>
                  <w:hideMark/>
                </w:tcPr>
                <w:p w14:paraId="2EC25600" w14:textId="08AC1064"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Electron Spin Resonance (ESR) Spectroscopy</w:t>
                  </w:r>
                </w:p>
              </w:tc>
            </w:tr>
            <w:tr w:rsidR="003022F8" w:rsidRPr="009E1F81" w14:paraId="7CC479ED" w14:textId="77777777" w:rsidTr="003022F8">
              <w:trPr>
                <w:trHeight w:val="300"/>
              </w:trPr>
              <w:tc>
                <w:tcPr>
                  <w:tcW w:w="8800" w:type="dxa"/>
                  <w:tcBorders>
                    <w:top w:val="nil"/>
                    <w:left w:val="nil"/>
                    <w:bottom w:val="nil"/>
                    <w:right w:val="nil"/>
                  </w:tcBorders>
                  <w:shd w:val="clear" w:color="auto" w:fill="auto"/>
                  <w:noWrap/>
                  <w:vAlign w:val="center"/>
                  <w:hideMark/>
                </w:tcPr>
                <w:p w14:paraId="31860041" w14:textId="588CC2F4"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Circular Dichroism (CD) Spectroscopy</w:t>
                  </w:r>
                </w:p>
              </w:tc>
            </w:tr>
            <w:tr w:rsidR="003022F8" w:rsidRPr="009E1F81" w14:paraId="7B2D2207" w14:textId="77777777" w:rsidTr="003022F8">
              <w:trPr>
                <w:trHeight w:val="300"/>
              </w:trPr>
              <w:tc>
                <w:tcPr>
                  <w:tcW w:w="8800" w:type="dxa"/>
                  <w:tcBorders>
                    <w:top w:val="nil"/>
                    <w:left w:val="nil"/>
                    <w:bottom w:val="nil"/>
                    <w:right w:val="nil"/>
                  </w:tcBorders>
                  <w:shd w:val="clear" w:color="auto" w:fill="auto"/>
                  <w:noWrap/>
                  <w:vAlign w:val="center"/>
                  <w:hideMark/>
                </w:tcPr>
                <w:p w14:paraId="188681C5" w14:textId="0DFF95F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Photoelectron Spectroscopy</w:t>
                  </w:r>
                </w:p>
              </w:tc>
            </w:tr>
            <w:tr w:rsidR="003022F8" w:rsidRPr="009E1F81" w14:paraId="6AB8292A" w14:textId="77777777" w:rsidTr="003022F8">
              <w:trPr>
                <w:trHeight w:val="300"/>
              </w:trPr>
              <w:tc>
                <w:tcPr>
                  <w:tcW w:w="8800" w:type="dxa"/>
                  <w:tcBorders>
                    <w:top w:val="nil"/>
                    <w:left w:val="nil"/>
                    <w:bottom w:val="nil"/>
                    <w:right w:val="nil"/>
                  </w:tcBorders>
                  <w:shd w:val="clear" w:color="auto" w:fill="auto"/>
                  <w:noWrap/>
                  <w:vAlign w:val="center"/>
                  <w:hideMark/>
                </w:tcPr>
                <w:p w14:paraId="0D7F60FB" w14:textId="377446A8" w:rsidR="003022F8" w:rsidRPr="009E1F81" w:rsidRDefault="00851D30"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Mossbauer</w:t>
                  </w:r>
                  <w:r w:rsidR="003022F8" w:rsidRPr="009E1F81">
                    <w:rPr>
                      <w:rFonts w:ascii="Segoe UI" w:eastAsia="Times New Roman" w:hAnsi="Segoe UI" w:cs="Segoe UI"/>
                      <w:color w:val="374151"/>
                      <w:kern w:val="0"/>
                      <w:sz w:val="16"/>
                      <w:szCs w:val="16"/>
                      <w:lang w:eastAsia="en-AU"/>
                      <w14:ligatures w14:val="none"/>
                    </w:rPr>
                    <w:t xml:space="preserve"> Spectroscopy</w:t>
                  </w:r>
                </w:p>
              </w:tc>
            </w:tr>
            <w:tr w:rsidR="003022F8" w:rsidRPr="009E1F81" w14:paraId="23F52980" w14:textId="77777777" w:rsidTr="003022F8">
              <w:trPr>
                <w:trHeight w:val="300"/>
              </w:trPr>
              <w:tc>
                <w:tcPr>
                  <w:tcW w:w="8800" w:type="dxa"/>
                  <w:tcBorders>
                    <w:top w:val="nil"/>
                    <w:left w:val="nil"/>
                    <w:bottom w:val="nil"/>
                    <w:right w:val="nil"/>
                  </w:tcBorders>
                  <w:shd w:val="clear" w:color="auto" w:fill="auto"/>
                  <w:noWrap/>
                  <w:vAlign w:val="center"/>
                  <w:hideMark/>
                </w:tcPr>
                <w:p w14:paraId="36102200" w14:textId="26202465"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Terahertz Spectroscopy</w:t>
                  </w:r>
                </w:p>
              </w:tc>
            </w:tr>
            <w:tr w:rsidR="003022F8" w:rsidRPr="009E1F81" w14:paraId="0713E6C6" w14:textId="77777777" w:rsidTr="003022F8">
              <w:trPr>
                <w:trHeight w:val="300"/>
              </w:trPr>
              <w:tc>
                <w:tcPr>
                  <w:tcW w:w="8800" w:type="dxa"/>
                  <w:tcBorders>
                    <w:top w:val="nil"/>
                    <w:left w:val="nil"/>
                    <w:bottom w:val="nil"/>
                    <w:right w:val="nil"/>
                  </w:tcBorders>
                  <w:shd w:val="clear" w:color="auto" w:fill="auto"/>
                  <w:noWrap/>
                  <w:vAlign w:val="center"/>
                  <w:hideMark/>
                </w:tcPr>
                <w:p w14:paraId="0F45E2A1" w14:textId="1C4E3F1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Time-Resolved Spectroscopy</w:t>
                  </w:r>
                </w:p>
              </w:tc>
            </w:tr>
            <w:tr w:rsidR="003022F8" w:rsidRPr="009E1F81" w14:paraId="1F0B094E" w14:textId="77777777" w:rsidTr="003022F8">
              <w:trPr>
                <w:trHeight w:val="300"/>
              </w:trPr>
              <w:tc>
                <w:tcPr>
                  <w:tcW w:w="8800" w:type="dxa"/>
                  <w:tcBorders>
                    <w:top w:val="nil"/>
                    <w:left w:val="nil"/>
                    <w:bottom w:val="nil"/>
                    <w:right w:val="nil"/>
                  </w:tcBorders>
                  <w:shd w:val="clear" w:color="auto" w:fill="auto"/>
                  <w:noWrap/>
                  <w:vAlign w:val="center"/>
                  <w:hideMark/>
                </w:tcPr>
                <w:p w14:paraId="2188FAD2" w14:textId="74732A83"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Hyphenated Techniques</w:t>
                  </w:r>
                </w:p>
              </w:tc>
            </w:tr>
            <w:tr w:rsidR="003022F8" w:rsidRPr="009E1F81" w14:paraId="526732ED" w14:textId="77777777" w:rsidTr="003022F8">
              <w:trPr>
                <w:trHeight w:val="300"/>
              </w:trPr>
              <w:tc>
                <w:tcPr>
                  <w:tcW w:w="8800" w:type="dxa"/>
                  <w:tcBorders>
                    <w:top w:val="nil"/>
                    <w:left w:val="nil"/>
                    <w:bottom w:val="nil"/>
                    <w:right w:val="nil"/>
                  </w:tcBorders>
                  <w:shd w:val="clear" w:color="auto" w:fill="auto"/>
                  <w:noWrap/>
                  <w:vAlign w:val="center"/>
                  <w:hideMark/>
                </w:tcPr>
                <w:p w14:paraId="0570C5F6" w14:textId="193FAA2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Ultraviolet Photoelectron Spectroscopy (UPS</w:t>
                  </w:r>
                  <w:r w:rsidR="00CB2644" w:rsidRPr="009E1F81">
                    <w:rPr>
                      <w:rFonts w:ascii="Segoe UI" w:eastAsia="Times New Roman" w:hAnsi="Segoe UI" w:cs="Segoe UI"/>
                      <w:color w:val="374151"/>
                      <w:kern w:val="0"/>
                      <w:sz w:val="16"/>
                      <w:szCs w:val="16"/>
                      <w:lang w:eastAsia="en-AU"/>
                      <w14:ligatures w14:val="none"/>
                    </w:rPr>
                    <w:t>)</w:t>
                  </w:r>
                </w:p>
              </w:tc>
            </w:tr>
            <w:tr w:rsidR="003022F8" w:rsidRPr="009E1F81" w14:paraId="5BA8E68A" w14:textId="77777777" w:rsidTr="003022F8">
              <w:trPr>
                <w:trHeight w:val="300"/>
              </w:trPr>
              <w:tc>
                <w:tcPr>
                  <w:tcW w:w="8800" w:type="dxa"/>
                  <w:tcBorders>
                    <w:top w:val="nil"/>
                    <w:left w:val="nil"/>
                    <w:bottom w:val="nil"/>
                    <w:right w:val="nil"/>
                  </w:tcBorders>
                  <w:shd w:val="clear" w:color="auto" w:fill="auto"/>
                  <w:noWrap/>
                  <w:vAlign w:val="center"/>
                  <w:hideMark/>
                </w:tcPr>
                <w:p w14:paraId="5C198FA7" w14:textId="12AFCE5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Soft X-ray Absorption Spectroscopy</w:t>
                  </w:r>
                </w:p>
              </w:tc>
            </w:tr>
            <w:tr w:rsidR="003022F8" w:rsidRPr="009E1F81" w14:paraId="3364A82C" w14:textId="77777777" w:rsidTr="003022F8">
              <w:trPr>
                <w:trHeight w:val="300"/>
              </w:trPr>
              <w:tc>
                <w:tcPr>
                  <w:tcW w:w="8800" w:type="dxa"/>
                  <w:tcBorders>
                    <w:top w:val="nil"/>
                    <w:left w:val="nil"/>
                    <w:bottom w:val="nil"/>
                    <w:right w:val="nil"/>
                  </w:tcBorders>
                  <w:shd w:val="clear" w:color="auto" w:fill="auto"/>
                  <w:noWrap/>
                  <w:vAlign w:val="center"/>
                  <w:hideMark/>
                </w:tcPr>
                <w:p w14:paraId="79A1130C" w14:textId="7D8B99F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Nuclear Quadrupole Resonance (NQR) Spectroscopy</w:t>
                  </w:r>
                </w:p>
              </w:tc>
            </w:tr>
            <w:tr w:rsidR="003022F8" w:rsidRPr="009E1F81" w14:paraId="571AD96D" w14:textId="77777777" w:rsidTr="003022F8">
              <w:trPr>
                <w:trHeight w:val="300"/>
              </w:trPr>
              <w:tc>
                <w:tcPr>
                  <w:tcW w:w="8800" w:type="dxa"/>
                  <w:tcBorders>
                    <w:top w:val="nil"/>
                    <w:left w:val="nil"/>
                    <w:bottom w:val="nil"/>
                    <w:right w:val="nil"/>
                  </w:tcBorders>
                  <w:shd w:val="clear" w:color="auto" w:fill="auto"/>
                  <w:noWrap/>
                  <w:vAlign w:val="center"/>
                  <w:hideMark/>
                </w:tcPr>
                <w:p w14:paraId="379480B8" w14:textId="3A91157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Solid-State NMR Spectroscopy</w:t>
                  </w:r>
                </w:p>
              </w:tc>
            </w:tr>
            <w:tr w:rsidR="003022F8" w:rsidRPr="009E1F81" w14:paraId="67964760" w14:textId="77777777" w:rsidTr="003022F8">
              <w:trPr>
                <w:trHeight w:val="300"/>
              </w:trPr>
              <w:tc>
                <w:tcPr>
                  <w:tcW w:w="8800" w:type="dxa"/>
                  <w:tcBorders>
                    <w:top w:val="nil"/>
                    <w:left w:val="nil"/>
                    <w:bottom w:val="nil"/>
                    <w:right w:val="nil"/>
                  </w:tcBorders>
                  <w:shd w:val="clear" w:color="auto" w:fill="auto"/>
                  <w:noWrap/>
                  <w:vAlign w:val="center"/>
                  <w:hideMark/>
                </w:tcPr>
                <w:p w14:paraId="3C14087C" w14:textId="47E1828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Elastic Light Scattering Spectroscopy (ELS)</w:t>
                  </w:r>
                </w:p>
              </w:tc>
            </w:tr>
            <w:tr w:rsidR="003022F8" w:rsidRPr="009E1F81" w14:paraId="4071BCBD" w14:textId="77777777" w:rsidTr="003022F8">
              <w:trPr>
                <w:trHeight w:val="300"/>
              </w:trPr>
              <w:tc>
                <w:tcPr>
                  <w:tcW w:w="8800" w:type="dxa"/>
                  <w:tcBorders>
                    <w:top w:val="nil"/>
                    <w:left w:val="nil"/>
                    <w:bottom w:val="nil"/>
                    <w:right w:val="nil"/>
                  </w:tcBorders>
                  <w:shd w:val="clear" w:color="auto" w:fill="auto"/>
                  <w:noWrap/>
                  <w:vAlign w:val="center"/>
                  <w:hideMark/>
                </w:tcPr>
                <w:p w14:paraId="0B3D0EE9" w14:textId="20BE83E0"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Photoacoustic Spectroscopy</w:t>
                  </w:r>
                </w:p>
              </w:tc>
            </w:tr>
            <w:tr w:rsidR="003022F8" w:rsidRPr="009E1F81" w14:paraId="68D86DA3" w14:textId="77777777" w:rsidTr="003022F8">
              <w:trPr>
                <w:trHeight w:val="300"/>
              </w:trPr>
              <w:tc>
                <w:tcPr>
                  <w:tcW w:w="8800" w:type="dxa"/>
                  <w:tcBorders>
                    <w:top w:val="nil"/>
                    <w:left w:val="nil"/>
                    <w:bottom w:val="nil"/>
                    <w:right w:val="nil"/>
                  </w:tcBorders>
                  <w:shd w:val="clear" w:color="auto" w:fill="auto"/>
                  <w:noWrap/>
                  <w:vAlign w:val="center"/>
                  <w:hideMark/>
                </w:tcPr>
                <w:p w14:paraId="66626C0F" w14:textId="47D5D9E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X-ray Fluorescence (XRF) Spectroscopy</w:t>
                  </w:r>
                </w:p>
              </w:tc>
            </w:tr>
            <w:tr w:rsidR="003022F8" w:rsidRPr="009E1F81" w14:paraId="72419470" w14:textId="77777777" w:rsidTr="003022F8">
              <w:trPr>
                <w:trHeight w:val="300"/>
              </w:trPr>
              <w:tc>
                <w:tcPr>
                  <w:tcW w:w="8800" w:type="dxa"/>
                  <w:tcBorders>
                    <w:top w:val="nil"/>
                    <w:left w:val="nil"/>
                    <w:bottom w:val="nil"/>
                    <w:right w:val="nil"/>
                  </w:tcBorders>
                  <w:shd w:val="clear" w:color="auto" w:fill="auto"/>
                  <w:noWrap/>
                  <w:vAlign w:val="center"/>
                  <w:hideMark/>
                </w:tcPr>
                <w:p w14:paraId="51F2FF86" w14:textId="368D5BE2"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Total Internal Reflection Fluorescence (TIRF) Spectroscopy</w:t>
                  </w:r>
                </w:p>
              </w:tc>
            </w:tr>
            <w:tr w:rsidR="003022F8" w:rsidRPr="009E1F81" w14:paraId="6BB4211C" w14:textId="77777777" w:rsidTr="003022F8">
              <w:trPr>
                <w:trHeight w:val="300"/>
              </w:trPr>
              <w:tc>
                <w:tcPr>
                  <w:tcW w:w="8800" w:type="dxa"/>
                  <w:tcBorders>
                    <w:top w:val="nil"/>
                    <w:left w:val="nil"/>
                    <w:bottom w:val="nil"/>
                    <w:right w:val="nil"/>
                  </w:tcBorders>
                  <w:shd w:val="clear" w:color="auto" w:fill="auto"/>
                  <w:noWrap/>
                  <w:vAlign w:val="center"/>
                  <w:hideMark/>
                </w:tcPr>
                <w:p w14:paraId="58E887F1" w14:textId="680AB1A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Laser-Induced Breakdown Spectroscopy (LIBS)</w:t>
                  </w:r>
                </w:p>
              </w:tc>
            </w:tr>
            <w:tr w:rsidR="003022F8" w:rsidRPr="009E1F81" w14:paraId="254FD890" w14:textId="77777777" w:rsidTr="003022F8">
              <w:trPr>
                <w:trHeight w:val="300"/>
              </w:trPr>
              <w:tc>
                <w:tcPr>
                  <w:tcW w:w="8800" w:type="dxa"/>
                  <w:tcBorders>
                    <w:top w:val="nil"/>
                    <w:left w:val="nil"/>
                    <w:bottom w:val="nil"/>
                    <w:right w:val="nil"/>
                  </w:tcBorders>
                  <w:shd w:val="clear" w:color="auto" w:fill="auto"/>
                  <w:noWrap/>
                  <w:vAlign w:val="center"/>
                  <w:hideMark/>
                </w:tcPr>
                <w:p w14:paraId="786712F9" w14:textId="65C96CC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Cavity Ring-Down Spectroscopy (CRDS)</w:t>
                  </w:r>
                </w:p>
              </w:tc>
            </w:tr>
            <w:tr w:rsidR="003022F8" w:rsidRPr="009E1F81" w14:paraId="775C4B7F" w14:textId="77777777" w:rsidTr="003022F8">
              <w:trPr>
                <w:trHeight w:val="300"/>
              </w:trPr>
              <w:tc>
                <w:tcPr>
                  <w:tcW w:w="8800" w:type="dxa"/>
                  <w:tcBorders>
                    <w:top w:val="nil"/>
                    <w:left w:val="nil"/>
                    <w:bottom w:val="nil"/>
                    <w:right w:val="nil"/>
                  </w:tcBorders>
                  <w:shd w:val="clear" w:color="auto" w:fill="auto"/>
                  <w:noWrap/>
                  <w:vAlign w:val="center"/>
                  <w:hideMark/>
                </w:tcPr>
                <w:p w14:paraId="0333DAC4" w14:textId="7B5FA38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Attenuated Total Reflectance (ATR) Spectroscopy</w:t>
                  </w:r>
                </w:p>
              </w:tc>
            </w:tr>
            <w:tr w:rsidR="003022F8" w:rsidRPr="009E1F81" w14:paraId="02D4AA8C" w14:textId="77777777" w:rsidTr="003022F8">
              <w:trPr>
                <w:trHeight w:val="300"/>
              </w:trPr>
              <w:tc>
                <w:tcPr>
                  <w:tcW w:w="8800" w:type="dxa"/>
                  <w:tcBorders>
                    <w:top w:val="nil"/>
                    <w:left w:val="nil"/>
                    <w:bottom w:val="nil"/>
                    <w:right w:val="nil"/>
                  </w:tcBorders>
                  <w:shd w:val="clear" w:color="auto" w:fill="auto"/>
                  <w:noWrap/>
                  <w:vAlign w:val="center"/>
                  <w:hideMark/>
                </w:tcPr>
                <w:p w14:paraId="2AC92D1E" w14:textId="1F114E95"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Spectroscopic Ellipsometry</w:t>
                  </w:r>
                </w:p>
              </w:tc>
            </w:tr>
            <w:tr w:rsidR="003022F8" w:rsidRPr="009E1F81" w14:paraId="08A7EDC5" w14:textId="77777777" w:rsidTr="003022F8">
              <w:trPr>
                <w:trHeight w:val="300"/>
              </w:trPr>
              <w:tc>
                <w:tcPr>
                  <w:tcW w:w="8800" w:type="dxa"/>
                  <w:tcBorders>
                    <w:top w:val="nil"/>
                    <w:left w:val="nil"/>
                    <w:bottom w:val="nil"/>
                    <w:right w:val="nil"/>
                  </w:tcBorders>
                  <w:shd w:val="clear" w:color="auto" w:fill="auto"/>
                  <w:noWrap/>
                  <w:vAlign w:val="center"/>
                  <w:hideMark/>
                </w:tcPr>
                <w:p w14:paraId="339F7DC0" w14:textId="08F6BF42"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Magnetic Resonance Imaging (MRI)</w:t>
                  </w:r>
                </w:p>
              </w:tc>
            </w:tr>
            <w:tr w:rsidR="003022F8" w:rsidRPr="009E1F81" w14:paraId="58BE29DF" w14:textId="77777777" w:rsidTr="003022F8">
              <w:trPr>
                <w:trHeight w:val="300"/>
              </w:trPr>
              <w:tc>
                <w:tcPr>
                  <w:tcW w:w="8800" w:type="dxa"/>
                  <w:tcBorders>
                    <w:top w:val="nil"/>
                    <w:left w:val="nil"/>
                    <w:bottom w:val="nil"/>
                    <w:right w:val="nil"/>
                  </w:tcBorders>
                  <w:shd w:val="clear" w:color="auto" w:fill="auto"/>
                  <w:noWrap/>
                  <w:vAlign w:val="center"/>
                  <w:hideMark/>
                </w:tcPr>
                <w:p w14:paraId="2D595FD5" w14:textId="5B44412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Cryogenic Spectroscopy</w:t>
                  </w:r>
                </w:p>
              </w:tc>
            </w:tr>
            <w:tr w:rsidR="003022F8" w:rsidRPr="009E1F81" w14:paraId="02EF1321" w14:textId="77777777" w:rsidTr="003022F8">
              <w:trPr>
                <w:trHeight w:val="300"/>
              </w:trPr>
              <w:tc>
                <w:tcPr>
                  <w:tcW w:w="8800" w:type="dxa"/>
                  <w:tcBorders>
                    <w:top w:val="nil"/>
                    <w:left w:val="nil"/>
                    <w:bottom w:val="nil"/>
                    <w:right w:val="nil"/>
                  </w:tcBorders>
                  <w:shd w:val="clear" w:color="auto" w:fill="auto"/>
                  <w:noWrap/>
                  <w:vAlign w:val="center"/>
                  <w:hideMark/>
                </w:tcPr>
                <w:p w14:paraId="12593265" w14:textId="227BC9B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Electron Energy Loss Spectroscopy (EELS)</w:t>
                  </w:r>
                </w:p>
              </w:tc>
            </w:tr>
            <w:tr w:rsidR="003022F8" w:rsidRPr="009E1F81" w14:paraId="094713FB" w14:textId="77777777" w:rsidTr="003022F8">
              <w:trPr>
                <w:trHeight w:val="300"/>
              </w:trPr>
              <w:tc>
                <w:tcPr>
                  <w:tcW w:w="8800" w:type="dxa"/>
                  <w:tcBorders>
                    <w:top w:val="nil"/>
                    <w:left w:val="nil"/>
                    <w:bottom w:val="nil"/>
                    <w:right w:val="nil"/>
                  </w:tcBorders>
                  <w:shd w:val="clear" w:color="auto" w:fill="auto"/>
                  <w:noWrap/>
                  <w:vAlign w:val="center"/>
                  <w:hideMark/>
                </w:tcPr>
                <w:p w14:paraId="28BD8293" w14:textId="01F6646D"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Neutron Spectroscopy</w:t>
                  </w:r>
                </w:p>
              </w:tc>
            </w:tr>
            <w:tr w:rsidR="003022F8" w:rsidRPr="009E1F81" w14:paraId="61CC0F74" w14:textId="77777777" w:rsidTr="003022F8">
              <w:trPr>
                <w:trHeight w:val="300"/>
              </w:trPr>
              <w:tc>
                <w:tcPr>
                  <w:tcW w:w="8800" w:type="dxa"/>
                  <w:tcBorders>
                    <w:top w:val="nil"/>
                    <w:left w:val="nil"/>
                    <w:bottom w:val="nil"/>
                    <w:right w:val="nil"/>
                  </w:tcBorders>
                  <w:shd w:val="clear" w:color="auto" w:fill="auto"/>
                  <w:noWrap/>
                  <w:vAlign w:val="center"/>
                  <w:hideMark/>
                </w:tcPr>
                <w:p w14:paraId="06D62EBF" w14:textId="5023CBA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X-ray Photoelectron Spectroscopy (XPS)</w:t>
                  </w:r>
                </w:p>
              </w:tc>
            </w:tr>
            <w:tr w:rsidR="003022F8" w:rsidRPr="009E1F81" w14:paraId="17AA11C6" w14:textId="77777777" w:rsidTr="003022F8">
              <w:trPr>
                <w:trHeight w:val="300"/>
              </w:trPr>
              <w:tc>
                <w:tcPr>
                  <w:tcW w:w="8800" w:type="dxa"/>
                  <w:tcBorders>
                    <w:top w:val="nil"/>
                    <w:left w:val="nil"/>
                    <w:bottom w:val="nil"/>
                    <w:right w:val="nil"/>
                  </w:tcBorders>
                  <w:shd w:val="clear" w:color="auto" w:fill="auto"/>
                  <w:noWrap/>
                  <w:vAlign w:val="center"/>
                  <w:hideMark/>
                </w:tcPr>
                <w:p w14:paraId="6C79CC93" w14:textId="45E2178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Inelastic Neutron Scattering (INS)</w:t>
                  </w:r>
                </w:p>
              </w:tc>
            </w:tr>
            <w:tr w:rsidR="003022F8" w:rsidRPr="009E1F81" w14:paraId="18E55E78" w14:textId="77777777" w:rsidTr="003022F8">
              <w:trPr>
                <w:trHeight w:val="300"/>
              </w:trPr>
              <w:tc>
                <w:tcPr>
                  <w:tcW w:w="8800" w:type="dxa"/>
                  <w:tcBorders>
                    <w:top w:val="nil"/>
                    <w:left w:val="nil"/>
                    <w:bottom w:val="nil"/>
                    <w:right w:val="nil"/>
                  </w:tcBorders>
                  <w:shd w:val="clear" w:color="auto" w:fill="auto"/>
                  <w:noWrap/>
                  <w:vAlign w:val="center"/>
                  <w:hideMark/>
                </w:tcPr>
                <w:p w14:paraId="7278A1D5" w14:textId="7BC838A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Cathodoluminescence (CL) Spectroscopy</w:t>
                  </w:r>
                </w:p>
              </w:tc>
            </w:tr>
            <w:tr w:rsidR="003022F8" w:rsidRPr="009E1F81" w14:paraId="0932D3A0" w14:textId="77777777" w:rsidTr="003022F8">
              <w:trPr>
                <w:trHeight w:val="300"/>
              </w:trPr>
              <w:tc>
                <w:tcPr>
                  <w:tcW w:w="8800" w:type="dxa"/>
                  <w:tcBorders>
                    <w:top w:val="nil"/>
                    <w:left w:val="nil"/>
                    <w:bottom w:val="nil"/>
                    <w:right w:val="nil"/>
                  </w:tcBorders>
                  <w:shd w:val="clear" w:color="auto" w:fill="auto"/>
                  <w:noWrap/>
                  <w:vAlign w:val="center"/>
                  <w:hideMark/>
                </w:tcPr>
                <w:p w14:paraId="3265DF43" w14:textId="4B3245B2"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Circularly Polarized Luminescence Spectroscopy</w:t>
                  </w:r>
                </w:p>
              </w:tc>
            </w:tr>
            <w:tr w:rsidR="003022F8" w:rsidRPr="009E1F81" w14:paraId="17011088" w14:textId="77777777" w:rsidTr="003022F8">
              <w:trPr>
                <w:trHeight w:val="300"/>
              </w:trPr>
              <w:tc>
                <w:tcPr>
                  <w:tcW w:w="8800" w:type="dxa"/>
                  <w:tcBorders>
                    <w:top w:val="nil"/>
                    <w:left w:val="nil"/>
                    <w:bottom w:val="nil"/>
                    <w:right w:val="nil"/>
                  </w:tcBorders>
                  <w:shd w:val="clear" w:color="auto" w:fill="auto"/>
                  <w:noWrap/>
                  <w:vAlign w:val="center"/>
                  <w:hideMark/>
                </w:tcPr>
                <w:p w14:paraId="7DED6322" w14:textId="683173B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Magnetic Circular Dichroism (MCD) Spectroscopy</w:t>
                  </w:r>
                </w:p>
              </w:tc>
            </w:tr>
            <w:tr w:rsidR="003022F8" w:rsidRPr="009E1F81" w14:paraId="28AAF9F2" w14:textId="77777777" w:rsidTr="003022F8">
              <w:trPr>
                <w:trHeight w:val="300"/>
              </w:trPr>
              <w:tc>
                <w:tcPr>
                  <w:tcW w:w="8800" w:type="dxa"/>
                  <w:tcBorders>
                    <w:top w:val="nil"/>
                    <w:left w:val="nil"/>
                    <w:bottom w:val="nil"/>
                    <w:right w:val="nil"/>
                  </w:tcBorders>
                  <w:shd w:val="clear" w:color="auto" w:fill="auto"/>
                  <w:noWrap/>
                  <w:vAlign w:val="center"/>
                  <w:hideMark/>
                </w:tcPr>
                <w:p w14:paraId="1EE3EA94" w14:textId="37FC05A5"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 xml:space="preserve">Elastic Electron </w:t>
                  </w:r>
                  <w:r w:rsidR="00851D30" w:rsidRPr="009E1F81">
                    <w:rPr>
                      <w:rFonts w:ascii="Segoe UI" w:eastAsia="Times New Roman" w:hAnsi="Segoe UI" w:cs="Segoe UI"/>
                      <w:color w:val="374151"/>
                      <w:kern w:val="0"/>
                      <w:sz w:val="16"/>
                      <w:szCs w:val="16"/>
                      <w:lang w:eastAsia="en-AU"/>
                      <w14:ligatures w14:val="none"/>
                    </w:rPr>
                    <w:t>Tunnelling</w:t>
                  </w:r>
                  <w:r w:rsidRPr="009E1F81">
                    <w:rPr>
                      <w:rFonts w:ascii="Segoe UI" w:eastAsia="Times New Roman" w:hAnsi="Segoe UI" w:cs="Segoe UI"/>
                      <w:color w:val="374151"/>
                      <w:kern w:val="0"/>
                      <w:sz w:val="16"/>
                      <w:szCs w:val="16"/>
                      <w:lang w:eastAsia="en-AU"/>
                      <w14:ligatures w14:val="none"/>
                    </w:rPr>
                    <w:t xml:space="preserve"> Spectroscopy (EETS)</w:t>
                  </w:r>
                </w:p>
              </w:tc>
            </w:tr>
            <w:tr w:rsidR="003022F8" w:rsidRPr="009E1F81" w14:paraId="345F136D" w14:textId="77777777" w:rsidTr="003022F8">
              <w:trPr>
                <w:trHeight w:val="300"/>
              </w:trPr>
              <w:tc>
                <w:tcPr>
                  <w:tcW w:w="8800" w:type="dxa"/>
                  <w:tcBorders>
                    <w:top w:val="nil"/>
                    <w:left w:val="nil"/>
                    <w:bottom w:val="nil"/>
                    <w:right w:val="nil"/>
                  </w:tcBorders>
                  <w:shd w:val="clear" w:color="auto" w:fill="auto"/>
                  <w:noWrap/>
                  <w:vAlign w:val="center"/>
                  <w:hideMark/>
                </w:tcPr>
                <w:p w14:paraId="42438C02" w14:textId="0026D88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Energy Dispersive X-ray Spectroscopy (EDS)</w:t>
                  </w:r>
                </w:p>
              </w:tc>
            </w:tr>
            <w:tr w:rsidR="003022F8" w:rsidRPr="009E1F81" w14:paraId="4464AF1F" w14:textId="77777777" w:rsidTr="003022F8">
              <w:trPr>
                <w:trHeight w:val="300"/>
              </w:trPr>
              <w:tc>
                <w:tcPr>
                  <w:tcW w:w="8800" w:type="dxa"/>
                  <w:tcBorders>
                    <w:top w:val="nil"/>
                    <w:left w:val="nil"/>
                    <w:bottom w:val="nil"/>
                    <w:right w:val="nil"/>
                  </w:tcBorders>
                  <w:shd w:val="clear" w:color="auto" w:fill="auto"/>
                  <w:noWrap/>
                  <w:vAlign w:val="center"/>
                  <w:hideMark/>
                </w:tcPr>
                <w:p w14:paraId="3E790940" w14:textId="165BCCD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Incoherent Inelastic Neutron Scattering (IINS)</w:t>
                  </w:r>
                </w:p>
              </w:tc>
            </w:tr>
            <w:tr w:rsidR="003022F8" w:rsidRPr="009E1F81" w14:paraId="21EB081A" w14:textId="77777777" w:rsidTr="003022F8">
              <w:trPr>
                <w:trHeight w:val="300"/>
              </w:trPr>
              <w:tc>
                <w:tcPr>
                  <w:tcW w:w="8800" w:type="dxa"/>
                  <w:tcBorders>
                    <w:top w:val="nil"/>
                    <w:left w:val="nil"/>
                    <w:bottom w:val="nil"/>
                    <w:right w:val="nil"/>
                  </w:tcBorders>
                  <w:shd w:val="clear" w:color="auto" w:fill="auto"/>
                  <w:noWrap/>
                  <w:vAlign w:val="center"/>
                  <w:hideMark/>
                </w:tcPr>
                <w:p w14:paraId="659F0E0D" w14:textId="451F100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Surface-Enhanced Raman Spectroscopy (SERS)</w:t>
                  </w:r>
                </w:p>
              </w:tc>
            </w:tr>
            <w:tr w:rsidR="003022F8" w:rsidRPr="009E1F81" w14:paraId="09C1FB2A" w14:textId="77777777" w:rsidTr="003022F8">
              <w:trPr>
                <w:trHeight w:val="300"/>
              </w:trPr>
              <w:tc>
                <w:tcPr>
                  <w:tcW w:w="8800" w:type="dxa"/>
                  <w:tcBorders>
                    <w:top w:val="nil"/>
                    <w:left w:val="nil"/>
                    <w:bottom w:val="nil"/>
                    <w:right w:val="nil"/>
                  </w:tcBorders>
                  <w:shd w:val="clear" w:color="auto" w:fill="auto"/>
                  <w:noWrap/>
                  <w:vAlign w:val="center"/>
                  <w:hideMark/>
                </w:tcPr>
                <w:p w14:paraId="50A29F31" w14:textId="7151BF5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Optical Tweezers Spectroscopy</w:t>
                  </w:r>
                </w:p>
              </w:tc>
            </w:tr>
            <w:tr w:rsidR="003022F8" w:rsidRPr="009E1F81" w14:paraId="6504B220" w14:textId="77777777" w:rsidTr="003022F8">
              <w:trPr>
                <w:trHeight w:val="300"/>
              </w:trPr>
              <w:tc>
                <w:tcPr>
                  <w:tcW w:w="8800" w:type="dxa"/>
                  <w:tcBorders>
                    <w:top w:val="nil"/>
                    <w:left w:val="nil"/>
                    <w:bottom w:val="nil"/>
                    <w:right w:val="nil"/>
                  </w:tcBorders>
                  <w:shd w:val="clear" w:color="auto" w:fill="auto"/>
                  <w:noWrap/>
                  <w:vAlign w:val="center"/>
                  <w:hideMark/>
                </w:tcPr>
                <w:p w14:paraId="71CD1DFF" w14:textId="68267BF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Surface-Enhanced Infrared Absorption Spectroscopy (SEIRAS)</w:t>
                  </w:r>
                </w:p>
              </w:tc>
            </w:tr>
            <w:tr w:rsidR="003022F8" w:rsidRPr="009E1F81" w14:paraId="284435B1" w14:textId="77777777" w:rsidTr="003022F8">
              <w:trPr>
                <w:trHeight w:val="300"/>
              </w:trPr>
              <w:tc>
                <w:tcPr>
                  <w:tcW w:w="8800" w:type="dxa"/>
                  <w:tcBorders>
                    <w:top w:val="nil"/>
                    <w:left w:val="nil"/>
                    <w:bottom w:val="nil"/>
                    <w:right w:val="nil"/>
                  </w:tcBorders>
                  <w:shd w:val="clear" w:color="auto" w:fill="auto"/>
                  <w:noWrap/>
                  <w:vAlign w:val="center"/>
                  <w:hideMark/>
                </w:tcPr>
                <w:p w14:paraId="00326473" w14:textId="37583C30"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Spectral Domain Optical Coherence Tomography (SD-OCT)</w:t>
                  </w:r>
                </w:p>
              </w:tc>
            </w:tr>
            <w:tr w:rsidR="003022F8" w:rsidRPr="009E1F81" w14:paraId="53CA8816" w14:textId="77777777" w:rsidTr="003022F8">
              <w:trPr>
                <w:trHeight w:val="300"/>
              </w:trPr>
              <w:tc>
                <w:tcPr>
                  <w:tcW w:w="8800" w:type="dxa"/>
                  <w:tcBorders>
                    <w:top w:val="nil"/>
                    <w:left w:val="nil"/>
                    <w:bottom w:val="nil"/>
                    <w:right w:val="nil"/>
                  </w:tcBorders>
                  <w:shd w:val="clear" w:color="auto" w:fill="auto"/>
                  <w:noWrap/>
                  <w:vAlign w:val="center"/>
                  <w:hideMark/>
                </w:tcPr>
                <w:p w14:paraId="5BCC9DB1" w14:textId="4510AD6F"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High-Performance Liquid Chromatography (HPLC) Spectroscopy</w:t>
                  </w:r>
                </w:p>
              </w:tc>
            </w:tr>
            <w:tr w:rsidR="003022F8" w:rsidRPr="009E1F81" w14:paraId="1CD582FC" w14:textId="77777777" w:rsidTr="003022F8">
              <w:trPr>
                <w:trHeight w:val="300"/>
              </w:trPr>
              <w:tc>
                <w:tcPr>
                  <w:tcW w:w="8800" w:type="dxa"/>
                  <w:tcBorders>
                    <w:top w:val="nil"/>
                    <w:left w:val="nil"/>
                    <w:bottom w:val="nil"/>
                    <w:right w:val="nil"/>
                  </w:tcBorders>
                  <w:shd w:val="clear" w:color="auto" w:fill="auto"/>
                  <w:noWrap/>
                  <w:vAlign w:val="center"/>
                  <w:hideMark/>
                </w:tcPr>
                <w:p w14:paraId="1BD38657" w14:textId="049E2E03"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Deep UV Raman Spectroscopy</w:t>
                  </w:r>
                </w:p>
              </w:tc>
            </w:tr>
            <w:tr w:rsidR="003022F8" w:rsidRPr="009E1F81" w14:paraId="40DD147C" w14:textId="77777777" w:rsidTr="003022F8">
              <w:trPr>
                <w:trHeight w:val="300"/>
              </w:trPr>
              <w:tc>
                <w:tcPr>
                  <w:tcW w:w="8800" w:type="dxa"/>
                  <w:tcBorders>
                    <w:top w:val="nil"/>
                    <w:left w:val="nil"/>
                    <w:bottom w:val="nil"/>
                    <w:right w:val="nil"/>
                  </w:tcBorders>
                  <w:shd w:val="clear" w:color="auto" w:fill="auto"/>
                  <w:noWrap/>
                  <w:vAlign w:val="center"/>
                  <w:hideMark/>
                </w:tcPr>
                <w:p w14:paraId="460ECD0C" w14:textId="2DA55D7D" w:rsidR="00CB2644"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Optical Parametric Oscillator (OPO) Spectroscopy</w:t>
                  </w:r>
                </w:p>
              </w:tc>
            </w:tr>
            <w:tr w:rsidR="003022F8" w:rsidRPr="009E1F81" w14:paraId="30328C8E" w14:textId="77777777" w:rsidTr="003022F8">
              <w:trPr>
                <w:trHeight w:val="300"/>
              </w:trPr>
              <w:tc>
                <w:tcPr>
                  <w:tcW w:w="8800" w:type="dxa"/>
                  <w:tcBorders>
                    <w:top w:val="nil"/>
                    <w:left w:val="nil"/>
                    <w:bottom w:val="nil"/>
                    <w:right w:val="nil"/>
                  </w:tcBorders>
                  <w:shd w:val="clear" w:color="auto" w:fill="auto"/>
                  <w:noWrap/>
                  <w:vAlign w:val="center"/>
                  <w:hideMark/>
                </w:tcPr>
                <w:p w14:paraId="7C67ABB0" w14:textId="5F1A4877"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Dynamic Nuclear Polarization (DNP) NMR Spectroscopy</w:t>
                  </w:r>
                </w:p>
              </w:tc>
            </w:tr>
            <w:tr w:rsidR="003022F8" w:rsidRPr="009E1F81" w14:paraId="2075BE50" w14:textId="77777777" w:rsidTr="003022F8">
              <w:trPr>
                <w:trHeight w:val="300"/>
              </w:trPr>
              <w:tc>
                <w:tcPr>
                  <w:tcW w:w="8800" w:type="dxa"/>
                  <w:tcBorders>
                    <w:top w:val="nil"/>
                    <w:left w:val="nil"/>
                    <w:bottom w:val="nil"/>
                    <w:right w:val="nil"/>
                  </w:tcBorders>
                  <w:shd w:val="clear" w:color="auto" w:fill="auto"/>
                  <w:noWrap/>
                  <w:vAlign w:val="center"/>
                  <w:hideMark/>
                </w:tcPr>
                <w:p w14:paraId="1E46E2C1" w14:textId="0E5AF425"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Nuclear Overhauser Effect (NOE) Spectroscopy</w:t>
                  </w:r>
                </w:p>
              </w:tc>
            </w:tr>
            <w:tr w:rsidR="003022F8" w:rsidRPr="009E1F81" w14:paraId="4A44CE8B" w14:textId="77777777" w:rsidTr="003022F8">
              <w:trPr>
                <w:trHeight w:val="300"/>
              </w:trPr>
              <w:tc>
                <w:tcPr>
                  <w:tcW w:w="8800" w:type="dxa"/>
                  <w:tcBorders>
                    <w:top w:val="nil"/>
                    <w:left w:val="nil"/>
                    <w:bottom w:val="nil"/>
                    <w:right w:val="nil"/>
                  </w:tcBorders>
                  <w:shd w:val="clear" w:color="auto" w:fill="auto"/>
                  <w:noWrap/>
                  <w:vAlign w:val="center"/>
                  <w:hideMark/>
                </w:tcPr>
                <w:p w14:paraId="6012BF61" w14:textId="5254ED0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X-ray Magnetic Circular Dichroism (XMCD) Spectroscopy</w:t>
                  </w:r>
                </w:p>
              </w:tc>
            </w:tr>
            <w:tr w:rsidR="003022F8" w:rsidRPr="009E1F81" w14:paraId="46119439" w14:textId="77777777" w:rsidTr="003022F8">
              <w:trPr>
                <w:trHeight w:val="300"/>
              </w:trPr>
              <w:tc>
                <w:tcPr>
                  <w:tcW w:w="8800" w:type="dxa"/>
                  <w:tcBorders>
                    <w:top w:val="nil"/>
                    <w:left w:val="nil"/>
                    <w:bottom w:val="nil"/>
                    <w:right w:val="nil"/>
                  </w:tcBorders>
                  <w:shd w:val="clear" w:color="auto" w:fill="auto"/>
                  <w:noWrap/>
                  <w:vAlign w:val="center"/>
                  <w:hideMark/>
                </w:tcPr>
                <w:p w14:paraId="4CB49053" w14:textId="356222B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 xml:space="preserve">Scanning </w:t>
                  </w:r>
                  <w:r w:rsidR="00851D30" w:rsidRPr="009E1F81">
                    <w:rPr>
                      <w:rFonts w:ascii="Segoe UI" w:eastAsia="Times New Roman" w:hAnsi="Segoe UI" w:cs="Segoe UI"/>
                      <w:color w:val="374151"/>
                      <w:kern w:val="0"/>
                      <w:sz w:val="16"/>
                      <w:szCs w:val="16"/>
                      <w:lang w:eastAsia="en-AU"/>
                      <w14:ligatures w14:val="none"/>
                    </w:rPr>
                    <w:t>Tunnelling</w:t>
                  </w:r>
                  <w:r w:rsidRPr="009E1F81">
                    <w:rPr>
                      <w:rFonts w:ascii="Segoe UI" w:eastAsia="Times New Roman" w:hAnsi="Segoe UI" w:cs="Segoe UI"/>
                      <w:color w:val="374151"/>
                      <w:kern w:val="0"/>
                      <w:sz w:val="16"/>
                      <w:szCs w:val="16"/>
                      <w:lang w:eastAsia="en-AU"/>
                      <w14:ligatures w14:val="none"/>
                    </w:rPr>
                    <w:t xml:space="preserve"> Spectroscopy (STS)</w:t>
                  </w:r>
                </w:p>
              </w:tc>
            </w:tr>
            <w:tr w:rsidR="003022F8" w:rsidRPr="009E1F81" w14:paraId="07AB21BA" w14:textId="77777777" w:rsidTr="003022F8">
              <w:trPr>
                <w:trHeight w:val="300"/>
              </w:trPr>
              <w:tc>
                <w:tcPr>
                  <w:tcW w:w="8800" w:type="dxa"/>
                  <w:tcBorders>
                    <w:top w:val="nil"/>
                    <w:left w:val="nil"/>
                    <w:bottom w:val="nil"/>
                    <w:right w:val="nil"/>
                  </w:tcBorders>
                  <w:shd w:val="clear" w:color="auto" w:fill="auto"/>
                  <w:noWrap/>
                  <w:vAlign w:val="center"/>
                  <w:hideMark/>
                </w:tcPr>
                <w:p w14:paraId="2B7020E8" w14:textId="0C0C8D9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Single-Molecule Spectroscopy</w:t>
                  </w:r>
                </w:p>
              </w:tc>
            </w:tr>
            <w:tr w:rsidR="003022F8" w:rsidRPr="009E1F81" w14:paraId="7A0771A6" w14:textId="77777777" w:rsidTr="003022F8">
              <w:trPr>
                <w:trHeight w:val="300"/>
              </w:trPr>
              <w:tc>
                <w:tcPr>
                  <w:tcW w:w="8800" w:type="dxa"/>
                  <w:tcBorders>
                    <w:top w:val="nil"/>
                    <w:left w:val="nil"/>
                    <w:bottom w:val="nil"/>
                    <w:right w:val="nil"/>
                  </w:tcBorders>
                  <w:shd w:val="clear" w:color="auto" w:fill="auto"/>
                  <w:noWrap/>
                  <w:vAlign w:val="center"/>
                  <w:hideMark/>
                </w:tcPr>
                <w:p w14:paraId="4B398DF3" w14:textId="013DE4F0"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Coherent Anti-Stokes Raman Scattering (CARS) Spectroscopy</w:t>
                  </w:r>
                </w:p>
              </w:tc>
            </w:tr>
            <w:tr w:rsidR="003022F8" w:rsidRPr="009E1F81" w14:paraId="3461A63C" w14:textId="77777777" w:rsidTr="003022F8">
              <w:trPr>
                <w:trHeight w:val="300"/>
              </w:trPr>
              <w:tc>
                <w:tcPr>
                  <w:tcW w:w="8800" w:type="dxa"/>
                  <w:tcBorders>
                    <w:top w:val="nil"/>
                    <w:left w:val="nil"/>
                    <w:bottom w:val="nil"/>
                    <w:right w:val="nil"/>
                  </w:tcBorders>
                  <w:shd w:val="clear" w:color="auto" w:fill="auto"/>
                  <w:noWrap/>
                  <w:vAlign w:val="center"/>
                  <w:hideMark/>
                </w:tcPr>
                <w:p w14:paraId="0A9FED5C" w14:textId="7AB1804D"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Electron Energy Loss Spectroscopy (EELS)</w:t>
                  </w:r>
                </w:p>
              </w:tc>
            </w:tr>
            <w:tr w:rsidR="003022F8" w:rsidRPr="009E1F81" w14:paraId="3EAE38A0" w14:textId="77777777" w:rsidTr="003022F8">
              <w:trPr>
                <w:trHeight w:val="300"/>
              </w:trPr>
              <w:tc>
                <w:tcPr>
                  <w:tcW w:w="8800" w:type="dxa"/>
                  <w:tcBorders>
                    <w:top w:val="nil"/>
                    <w:left w:val="nil"/>
                    <w:bottom w:val="nil"/>
                    <w:right w:val="nil"/>
                  </w:tcBorders>
                  <w:shd w:val="clear" w:color="auto" w:fill="auto"/>
                  <w:noWrap/>
                  <w:vAlign w:val="center"/>
                  <w:hideMark/>
                </w:tcPr>
                <w:p w14:paraId="21330E09" w14:textId="764649E3"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Resonance Raman Spectroscopy</w:t>
                  </w:r>
                </w:p>
              </w:tc>
            </w:tr>
            <w:tr w:rsidR="003022F8" w:rsidRPr="009E1F81" w14:paraId="0C069FEA" w14:textId="77777777" w:rsidTr="003022F8">
              <w:trPr>
                <w:trHeight w:val="300"/>
              </w:trPr>
              <w:tc>
                <w:tcPr>
                  <w:tcW w:w="8800" w:type="dxa"/>
                  <w:tcBorders>
                    <w:top w:val="nil"/>
                    <w:left w:val="nil"/>
                    <w:bottom w:val="nil"/>
                    <w:right w:val="nil"/>
                  </w:tcBorders>
                  <w:shd w:val="clear" w:color="auto" w:fill="auto"/>
                  <w:noWrap/>
                  <w:vAlign w:val="center"/>
                  <w:hideMark/>
                </w:tcPr>
                <w:p w14:paraId="3CBF254C" w14:textId="631FFC7C"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Nanoplasmonic Spectroscopy</w:t>
                  </w:r>
                </w:p>
              </w:tc>
            </w:tr>
            <w:tr w:rsidR="003022F8" w:rsidRPr="009E1F81" w14:paraId="0B4F2D62" w14:textId="77777777" w:rsidTr="003022F8">
              <w:trPr>
                <w:trHeight w:val="300"/>
              </w:trPr>
              <w:tc>
                <w:tcPr>
                  <w:tcW w:w="8800" w:type="dxa"/>
                  <w:tcBorders>
                    <w:top w:val="nil"/>
                    <w:left w:val="nil"/>
                    <w:bottom w:val="nil"/>
                    <w:right w:val="nil"/>
                  </w:tcBorders>
                  <w:shd w:val="clear" w:color="auto" w:fill="auto"/>
                  <w:noWrap/>
                  <w:vAlign w:val="center"/>
                  <w:hideMark/>
                </w:tcPr>
                <w:p w14:paraId="75319C89" w14:textId="5D260C8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Second-Harmonic Generation (SHG) Spectroscopy</w:t>
                  </w:r>
                </w:p>
              </w:tc>
            </w:tr>
            <w:tr w:rsidR="003022F8" w:rsidRPr="009E1F81" w14:paraId="6BF8A9DE" w14:textId="77777777" w:rsidTr="003022F8">
              <w:trPr>
                <w:trHeight w:val="300"/>
              </w:trPr>
              <w:tc>
                <w:tcPr>
                  <w:tcW w:w="8800" w:type="dxa"/>
                  <w:tcBorders>
                    <w:top w:val="nil"/>
                    <w:left w:val="nil"/>
                    <w:bottom w:val="nil"/>
                    <w:right w:val="nil"/>
                  </w:tcBorders>
                  <w:shd w:val="clear" w:color="auto" w:fill="auto"/>
                  <w:noWrap/>
                  <w:vAlign w:val="center"/>
                  <w:hideMark/>
                </w:tcPr>
                <w:p w14:paraId="778CB495" w14:textId="40DC76B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Stimulated Raman Scattering (SRS) Spectroscopy</w:t>
                  </w:r>
                </w:p>
              </w:tc>
            </w:tr>
            <w:tr w:rsidR="003022F8" w:rsidRPr="009E1F81" w14:paraId="498EF388" w14:textId="77777777" w:rsidTr="003022F8">
              <w:trPr>
                <w:trHeight w:val="300"/>
              </w:trPr>
              <w:tc>
                <w:tcPr>
                  <w:tcW w:w="8800" w:type="dxa"/>
                  <w:tcBorders>
                    <w:top w:val="nil"/>
                    <w:left w:val="nil"/>
                    <w:bottom w:val="nil"/>
                    <w:right w:val="nil"/>
                  </w:tcBorders>
                  <w:shd w:val="clear" w:color="auto" w:fill="auto"/>
                  <w:noWrap/>
                  <w:vAlign w:val="center"/>
                  <w:hideMark/>
                </w:tcPr>
                <w:p w14:paraId="3D999FA9" w14:textId="3BCEF220" w:rsidR="00CB2644"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Polarization-Resolved Spectroscopy</w:t>
                  </w:r>
                </w:p>
              </w:tc>
            </w:tr>
            <w:tr w:rsidR="003022F8" w:rsidRPr="009E1F81" w14:paraId="7B49AB2B" w14:textId="77777777" w:rsidTr="003022F8">
              <w:trPr>
                <w:trHeight w:val="300"/>
              </w:trPr>
              <w:tc>
                <w:tcPr>
                  <w:tcW w:w="8800" w:type="dxa"/>
                  <w:tcBorders>
                    <w:top w:val="nil"/>
                    <w:left w:val="nil"/>
                    <w:bottom w:val="nil"/>
                    <w:right w:val="nil"/>
                  </w:tcBorders>
                  <w:shd w:val="clear" w:color="auto" w:fill="auto"/>
                  <w:noWrap/>
                  <w:vAlign w:val="center"/>
                  <w:hideMark/>
                </w:tcPr>
                <w:p w14:paraId="0C2179C8" w14:textId="0D2B99F5"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Dielectric Spectroscopy</w:t>
                  </w:r>
                </w:p>
              </w:tc>
            </w:tr>
            <w:tr w:rsidR="003022F8" w:rsidRPr="009E1F81" w14:paraId="19D397EC" w14:textId="77777777" w:rsidTr="003022F8">
              <w:trPr>
                <w:trHeight w:val="300"/>
              </w:trPr>
              <w:tc>
                <w:tcPr>
                  <w:tcW w:w="8800" w:type="dxa"/>
                  <w:tcBorders>
                    <w:top w:val="nil"/>
                    <w:left w:val="nil"/>
                    <w:bottom w:val="nil"/>
                    <w:right w:val="nil"/>
                  </w:tcBorders>
                  <w:shd w:val="clear" w:color="auto" w:fill="auto"/>
                  <w:noWrap/>
                  <w:vAlign w:val="center"/>
                  <w:hideMark/>
                </w:tcPr>
                <w:p w14:paraId="543895B1" w14:textId="5CBE07CC"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Thermal Lens Spectroscopy</w:t>
                  </w:r>
                </w:p>
              </w:tc>
            </w:tr>
            <w:tr w:rsidR="003022F8" w:rsidRPr="009E1F81" w14:paraId="44B644E7" w14:textId="77777777" w:rsidTr="003022F8">
              <w:trPr>
                <w:trHeight w:val="300"/>
              </w:trPr>
              <w:tc>
                <w:tcPr>
                  <w:tcW w:w="8800" w:type="dxa"/>
                  <w:tcBorders>
                    <w:top w:val="nil"/>
                    <w:left w:val="nil"/>
                    <w:bottom w:val="nil"/>
                    <w:right w:val="nil"/>
                  </w:tcBorders>
                  <w:shd w:val="clear" w:color="auto" w:fill="auto"/>
                  <w:noWrap/>
                  <w:vAlign w:val="center"/>
                  <w:hideMark/>
                </w:tcPr>
                <w:p w14:paraId="6577EC6F" w14:textId="013DF50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Optical Coherence Elastography (OCE)</w:t>
                  </w:r>
                </w:p>
              </w:tc>
            </w:tr>
            <w:tr w:rsidR="003022F8" w:rsidRPr="009E1F81" w14:paraId="4475F943" w14:textId="77777777" w:rsidTr="003022F8">
              <w:trPr>
                <w:trHeight w:val="300"/>
              </w:trPr>
              <w:tc>
                <w:tcPr>
                  <w:tcW w:w="8800" w:type="dxa"/>
                  <w:tcBorders>
                    <w:top w:val="nil"/>
                    <w:left w:val="nil"/>
                    <w:bottom w:val="nil"/>
                    <w:right w:val="nil"/>
                  </w:tcBorders>
                  <w:shd w:val="clear" w:color="auto" w:fill="auto"/>
                  <w:noWrap/>
                  <w:vAlign w:val="center"/>
                  <w:hideMark/>
                </w:tcPr>
                <w:p w14:paraId="1F7E1EF2" w14:textId="5DD9CC8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Sum Frequency Generation (SFG) Spectroscopy</w:t>
                  </w:r>
                </w:p>
              </w:tc>
            </w:tr>
            <w:tr w:rsidR="003022F8" w:rsidRPr="009E1F81" w14:paraId="7AC013B6" w14:textId="77777777" w:rsidTr="003022F8">
              <w:trPr>
                <w:trHeight w:val="300"/>
              </w:trPr>
              <w:tc>
                <w:tcPr>
                  <w:tcW w:w="8800" w:type="dxa"/>
                  <w:tcBorders>
                    <w:top w:val="nil"/>
                    <w:left w:val="nil"/>
                    <w:bottom w:val="nil"/>
                    <w:right w:val="nil"/>
                  </w:tcBorders>
                  <w:shd w:val="clear" w:color="auto" w:fill="auto"/>
                  <w:noWrap/>
                  <w:vAlign w:val="center"/>
                  <w:hideMark/>
                </w:tcPr>
                <w:p w14:paraId="7CE866E3" w14:textId="0C4500FD"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Microspectroscopy</w:t>
                  </w:r>
                </w:p>
              </w:tc>
            </w:tr>
            <w:tr w:rsidR="003022F8" w:rsidRPr="009E1F81" w14:paraId="50DD1E8D" w14:textId="77777777" w:rsidTr="003022F8">
              <w:trPr>
                <w:trHeight w:val="300"/>
              </w:trPr>
              <w:tc>
                <w:tcPr>
                  <w:tcW w:w="8800" w:type="dxa"/>
                  <w:tcBorders>
                    <w:top w:val="nil"/>
                    <w:left w:val="nil"/>
                    <w:bottom w:val="nil"/>
                    <w:right w:val="nil"/>
                  </w:tcBorders>
                  <w:shd w:val="clear" w:color="auto" w:fill="auto"/>
                  <w:noWrap/>
                  <w:vAlign w:val="center"/>
                  <w:hideMark/>
                </w:tcPr>
                <w:p w14:paraId="35C13A0F" w14:textId="1189C132"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lastRenderedPageBreak/>
                    <w:t>Resonance Ionization Spectroscopy (RIS</w:t>
                  </w:r>
                  <w:r w:rsidR="00CB2644" w:rsidRPr="009E1F81">
                    <w:rPr>
                      <w:rFonts w:ascii="Segoe UI" w:eastAsia="Times New Roman" w:hAnsi="Segoe UI" w:cs="Segoe UI"/>
                      <w:color w:val="374151"/>
                      <w:kern w:val="0"/>
                      <w:sz w:val="16"/>
                      <w:szCs w:val="16"/>
                      <w:lang w:eastAsia="en-AU"/>
                      <w14:ligatures w14:val="none"/>
                    </w:rPr>
                    <w:t>)</w:t>
                  </w:r>
                </w:p>
              </w:tc>
            </w:tr>
            <w:tr w:rsidR="003022F8" w:rsidRPr="009E1F81" w14:paraId="1FE4DA91" w14:textId="77777777" w:rsidTr="003022F8">
              <w:trPr>
                <w:trHeight w:val="300"/>
              </w:trPr>
              <w:tc>
                <w:tcPr>
                  <w:tcW w:w="8800" w:type="dxa"/>
                  <w:tcBorders>
                    <w:top w:val="nil"/>
                    <w:left w:val="nil"/>
                    <w:bottom w:val="nil"/>
                    <w:right w:val="nil"/>
                  </w:tcBorders>
                  <w:shd w:val="clear" w:color="auto" w:fill="auto"/>
                  <w:noWrap/>
                  <w:vAlign w:val="center"/>
                  <w:hideMark/>
                </w:tcPr>
                <w:p w14:paraId="4DE9DD8A" w14:textId="0F4EF24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Emission Electron Energy Loss Spectroscopy (EELS-Emission)</w:t>
                  </w:r>
                </w:p>
              </w:tc>
            </w:tr>
            <w:tr w:rsidR="003022F8" w:rsidRPr="009E1F81" w14:paraId="38C06762" w14:textId="77777777" w:rsidTr="003022F8">
              <w:trPr>
                <w:trHeight w:val="300"/>
              </w:trPr>
              <w:tc>
                <w:tcPr>
                  <w:tcW w:w="8800" w:type="dxa"/>
                  <w:tcBorders>
                    <w:top w:val="nil"/>
                    <w:left w:val="nil"/>
                    <w:bottom w:val="nil"/>
                    <w:right w:val="nil"/>
                  </w:tcBorders>
                  <w:shd w:val="clear" w:color="auto" w:fill="auto"/>
                  <w:noWrap/>
                  <w:vAlign w:val="center"/>
                  <w:hideMark/>
                </w:tcPr>
                <w:p w14:paraId="29A1A194" w14:textId="5E5CC324"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Time-of-Flight Secondary Ion Mass Spectrometry (TOF-SIMS</w:t>
                  </w:r>
                  <w:r w:rsidR="00CB2644" w:rsidRPr="009E1F81">
                    <w:rPr>
                      <w:rFonts w:ascii="Segoe UI" w:eastAsia="Times New Roman" w:hAnsi="Segoe UI" w:cs="Segoe UI"/>
                      <w:color w:val="374151"/>
                      <w:kern w:val="0"/>
                      <w:sz w:val="16"/>
                      <w:szCs w:val="16"/>
                      <w:lang w:eastAsia="en-AU"/>
                      <w14:ligatures w14:val="none"/>
                    </w:rPr>
                    <w:t>)</w:t>
                  </w:r>
                </w:p>
              </w:tc>
            </w:tr>
            <w:tr w:rsidR="003022F8" w:rsidRPr="009E1F81" w14:paraId="7E42C836" w14:textId="77777777" w:rsidTr="003022F8">
              <w:trPr>
                <w:trHeight w:val="300"/>
              </w:trPr>
              <w:tc>
                <w:tcPr>
                  <w:tcW w:w="8800" w:type="dxa"/>
                  <w:tcBorders>
                    <w:top w:val="nil"/>
                    <w:left w:val="nil"/>
                    <w:bottom w:val="nil"/>
                    <w:right w:val="nil"/>
                  </w:tcBorders>
                  <w:shd w:val="clear" w:color="auto" w:fill="auto"/>
                  <w:noWrap/>
                  <w:vAlign w:val="center"/>
                  <w:hideMark/>
                </w:tcPr>
                <w:p w14:paraId="484AF26B" w14:textId="752FB929"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Polarization-Modulated Infrared Reflection-</w:t>
                  </w:r>
                  <w:r w:rsidRPr="009E1F81">
                    <w:rPr>
                      <w:rFonts w:ascii="Segoe UI" w:eastAsia="Times New Roman" w:hAnsi="Segoe UI" w:cs="Segoe UI"/>
                      <w:color w:val="374151"/>
                      <w:kern w:val="0"/>
                      <w:sz w:val="16"/>
                      <w:szCs w:val="16"/>
                      <w:lang w:eastAsia="en-AU"/>
                      <w14:ligatures w14:val="none"/>
                    </w:rPr>
                    <w:t>Absorption Spectroscopy (PM-IRRAS)</w:t>
                  </w:r>
                </w:p>
              </w:tc>
            </w:tr>
            <w:tr w:rsidR="003022F8" w:rsidRPr="009E1F81" w14:paraId="3AB2D47C" w14:textId="77777777" w:rsidTr="003022F8">
              <w:trPr>
                <w:trHeight w:val="300"/>
              </w:trPr>
              <w:tc>
                <w:tcPr>
                  <w:tcW w:w="8800" w:type="dxa"/>
                  <w:tcBorders>
                    <w:top w:val="nil"/>
                    <w:left w:val="nil"/>
                    <w:bottom w:val="nil"/>
                    <w:right w:val="nil"/>
                  </w:tcBorders>
                  <w:shd w:val="clear" w:color="auto" w:fill="auto"/>
                  <w:noWrap/>
                  <w:vAlign w:val="center"/>
                  <w:hideMark/>
                </w:tcPr>
                <w:p w14:paraId="6307BB8C" w14:textId="42DF50A8"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Magneto-Optical Kerr Effect (MOKE) Spectroscopy</w:t>
                  </w:r>
                </w:p>
              </w:tc>
            </w:tr>
            <w:tr w:rsidR="003022F8" w:rsidRPr="009E1F81" w14:paraId="65D502EC" w14:textId="77777777" w:rsidTr="003022F8">
              <w:trPr>
                <w:trHeight w:val="300"/>
              </w:trPr>
              <w:tc>
                <w:tcPr>
                  <w:tcW w:w="8800" w:type="dxa"/>
                  <w:tcBorders>
                    <w:top w:val="nil"/>
                    <w:left w:val="nil"/>
                    <w:bottom w:val="nil"/>
                    <w:right w:val="nil"/>
                  </w:tcBorders>
                  <w:shd w:val="clear" w:color="auto" w:fill="auto"/>
                  <w:noWrap/>
                  <w:vAlign w:val="center"/>
                  <w:hideMark/>
                </w:tcPr>
                <w:p w14:paraId="798E5EBA" w14:textId="603F766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Laser-Induced Fluorescence Polarization (LIFP)</w:t>
                  </w:r>
                </w:p>
              </w:tc>
            </w:tr>
            <w:tr w:rsidR="003022F8" w:rsidRPr="009E1F81" w14:paraId="5DA26B5C" w14:textId="77777777" w:rsidTr="003022F8">
              <w:trPr>
                <w:trHeight w:val="300"/>
              </w:trPr>
              <w:tc>
                <w:tcPr>
                  <w:tcW w:w="8800" w:type="dxa"/>
                  <w:tcBorders>
                    <w:top w:val="nil"/>
                    <w:left w:val="nil"/>
                    <w:bottom w:val="nil"/>
                    <w:right w:val="nil"/>
                  </w:tcBorders>
                  <w:shd w:val="clear" w:color="auto" w:fill="auto"/>
                  <w:noWrap/>
                  <w:vAlign w:val="center"/>
                  <w:hideMark/>
                </w:tcPr>
                <w:p w14:paraId="37DE1397" w14:textId="4696A34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Step-Scan Fourier Transform Infrared (FTIR) Spectroscopy</w:t>
                  </w:r>
                </w:p>
              </w:tc>
            </w:tr>
            <w:tr w:rsidR="003022F8" w:rsidRPr="009E1F81" w14:paraId="2BBD0787" w14:textId="77777777" w:rsidTr="003022F8">
              <w:trPr>
                <w:trHeight w:val="300"/>
              </w:trPr>
              <w:tc>
                <w:tcPr>
                  <w:tcW w:w="8800" w:type="dxa"/>
                  <w:tcBorders>
                    <w:top w:val="nil"/>
                    <w:left w:val="nil"/>
                    <w:bottom w:val="nil"/>
                    <w:right w:val="nil"/>
                  </w:tcBorders>
                  <w:shd w:val="clear" w:color="auto" w:fill="auto"/>
                  <w:noWrap/>
                  <w:vAlign w:val="center"/>
                  <w:hideMark/>
                </w:tcPr>
                <w:p w14:paraId="3AFD8AA7" w14:textId="6AF9BCFB"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Proton Magnetic Resonance Spectroscopy (1H-MRS</w:t>
                  </w:r>
                  <w:r w:rsidR="00CB2644" w:rsidRPr="009E1F81">
                    <w:rPr>
                      <w:rFonts w:ascii="Segoe UI" w:eastAsia="Times New Roman" w:hAnsi="Segoe UI" w:cs="Segoe UI"/>
                      <w:color w:val="374151"/>
                      <w:kern w:val="0"/>
                      <w:sz w:val="16"/>
                      <w:szCs w:val="16"/>
                      <w:lang w:eastAsia="en-AU"/>
                      <w14:ligatures w14:val="none"/>
                    </w:rPr>
                    <w:t>)</w:t>
                  </w:r>
                </w:p>
              </w:tc>
            </w:tr>
            <w:tr w:rsidR="003022F8" w:rsidRPr="009E1F81" w14:paraId="7D81359D" w14:textId="77777777" w:rsidTr="003022F8">
              <w:trPr>
                <w:trHeight w:val="300"/>
              </w:trPr>
              <w:tc>
                <w:tcPr>
                  <w:tcW w:w="8800" w:type="dxa"/>
                  <w:tcBorders>
                    <w:top w:val="nil"/>
                    <w:left w:val="nil"/>
                    <w:bottom w:val="nil"/>
                    <w:right w:val="nil"/>
                  </w:tcBorders>
                  <w:shd w:val="clear" w:color="auto" w:fill="auto"/>
                  <w:noWrap/>
                  <w:vAlign w:val="center"/>
                  <w:hideMark/>
                </w:tcPr>
                <w:p w14:paraId="0DD69E3D" w14:textId="4C1FFCBE"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Optical Pump-Probe Spectroscopy</w:t>
                  </w:r>
                </w:p>
              </w:tc>
            </w:tr>
            <w:tr w:rsidR="003022F8" w:rsidRPr="009E1F81" w14:paraId="5EFE06A0" w14:textId="77777777" w:rsidTr="003022F8">
              <w:trPr>
                <w:trHeight w:val="300"/>
              </w:trPr>
              <w:tc>
                <w:tcPr>
                  <w:tcW w:w="8800" w:type="dxa"/>
                  <w:tcBorders>
                    <w:top w:val="nil"/>
                    <w:left w:val="nil"/>
                    <w:bottom w:val="nil"/>
                    <w:right w:val="nil"/>
                  </w:tcBorders>
                  <w:shd w:val="clear" w:color="auto" w:fill="auto"/>
                  <w:noWrap/>
                  <w:vAlign w:val="center"/>
                  <w:hideMark/>
                </w:tcPr>
                <w:p w14:paraId="60F2D5B9" w14:textId="650B17C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Electron Spectroscopy for Chemical Analysis (ESCA)</w:t>
                  </w:r>
                </w:p>
              </w:tc>
            </w:tr>
            <w:tr w:rsidR="003022F8" w:rsidRPr="009E1F81" w14:paraId="0D909B2F" w14:textId="77777777" w:rsidTr="003022F8">
              <w:trPr>
                <w:trHeight w:val="300"/>
              </w:trPr>
              <w:tc>
                <w:tcPr>
                  <w:tcW w:w="8800" w:type="dxa"/>
                  <w:tcBorders>
                    <w:top w:val="nil"/>
                    <w:left w:val="nil"/>
                    <w:bottom w:val="nil"/>
                    <w:right w:val="nil"/>
                  </w:tcBorders>
                  <w:shd w:val="clear" w:color="auto" w:fill="auto"/>
                  <w:noWrap/>
                  <w:vAlign w:val="center"/>
                  <w:hideMark/>
                </w:tcPr>
                <w:p w14:paraId="525121F5" w14:textId="78F07EE2"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Elastic Backscattering Spectroscopy (EBS)</w:t>
                  </w:r>
                </w:p>
              </w:tc>
            </w:tr>
            <w:tr w:rsidR="003022F8" w:rsidRPr="009E1F81" w14:paraId="6E2A0401" w14:textId="77777777" w:rsidTr="003022F8">
              <w:trPr>
                <w:trHeight w:val="300"/>
              </w:trPr>
              <w:tc>
                <w:tcPr>
                  <w:tcW w:w="8800" w:type="dxa"/>
                  <w:tcBorders>
                    <w:top w:val="nil"/>
                    <w:left w:val="nil"/>
                    <w:bottom w:val="nil"/>
                    <w:right w:val="nil"/>
                  </w:tcBorders>
                  <w:shd w:val="clear" w:color="auto" w:fill="auto"/>
                  <w:noWrap/>
                  <w:vAlign w:val="center"/>
                  <w:hideMark/>
                </w:tcPr>
                <w:p w14:paraId="7F9E121E" w14:textId="3D409F36"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Ion Mobility Spectrometry (IMS)</w:t>
                  </w:r>
                </w:p>
              </w:tc>
            </w:tr>
            <w:tr w:rsidR="003022F8" w:rsidRPr="009E1F81" w14:paraId="5F42A3AB" w14:textId="77777777" w:rsidTr="003022F8">
              <w:trPr>
                <w:trHeight w:val="300"/>
              </w:trPr>
              <w:tc>
                <w:tcPr>
                  <w:tcW w:w="8800" w:type="dxa"/>
                  <w:tcBorders>
                    <w:top w:val="nil"/>
                    <w:left w:val="nil"/>
                    <w:bottom w:val="nil"/>
                    <w:right w:val="nil"/>
                  </w:tcBorders>
                  <w:shd w:val="clear" w:color="auto" w:fill="auto"/>
                  <w:noWrap/>
                  <w:vAlign w:val="center"/>
                  <w:hideMark/>
                </w:tcPr>
                <w:p w14:paraId="5CE884FC" w14:textId="2B187D61" w:rsidR="003022F8" w:rsidRPr="009E1F81" w:rsidRDefault="003022F8" w:rsidP="009E1F81">
                  <w:pPr>
                    <w:spacing w:after="0" w:line="240" w:lineRule="auto"/>
                    <w:jc w:val="center"/>
                    <w:rPr>
                      <w:rFonts w:ascii="Segoe UI" w:eastAsia="Times New Roman" w:hAnsi="Segoe UI" w:cs="Segoe UI"/>
                      <w:color w:val="374151"/>
                      <w:kern w:val="0"/>
                      <w:sz w:val="16"/>
                      <w:szCs w:val="16"/>
                      <w:lang w:eastAsia="en-AU"/>
                      <w14:ligatures w14:val="none"/>
                    </w:rPr>
                  </w:pPr>
                  <w:r w:rsidRPr="009E1F81">
                    <w:rPr>
                      <w:rFonts w:ascii="Segoe UI" w:eastAsia="Times New Roman" w:hAnsi="Segoe UI" w:cs="Segoe UI"/>
                      <w:color w:val="374151"/>
                      <w:kern w:val="0"/>
                      <w:sz w:val="16"/>
                      <w:szCs w:val="16"/>
                      <w:lang w:eastAsia="en-AU"/>
                      <w14:ligatures w14:val="none"/>
                    </w:rPr>
                    <w:t>X-ray Crystallography</w:t>
                  </w:r>
                </w:p>
              </w:tc>
            </w:tr>
          </w:tbl>
          <w:p w14:paraId="7772B904" w14:textId="7197E5C8" w:rsidR="003022F8" w:rsidRDefault="003022F8" w:rsidP="00765749"/>
        </w:tc>
      </w:tr>
    </w:tbl>
    <w:p w14:paraId="010F0E0E" w14:textId="77777777" w:rsidR="00CB2644" w:rsidRDefault="00CB2644" w:rsidP="00765749">
      <w:pPr>
        <w:sectPr w:rsidR="00CB2644" w:rsidSect="00CB2644">
          <w:type w:val="continuous"/>
          <w:pgSz w:w="11906" w:h="16838"/>
          <w:pgMar w:top="1440" w:right="1440" w:bottom="1440" w:left="1440" w:header="708" w:footer="708" w:gutter="0"/>
          <w:pgNumType w:start="0"/>
          <w:cols w:num="3" w:space="708"/>
          <w:titlePg/>
          <w:docGrid w:linePitch="360"/>
        </w:sectPr>
      </w:pPr>
    </w:p>
    <w:p w14:paraId="1FA286F7" w14:textId="77777777" w:rsidR="00CB2644" w:rsidRDefault="00CB2644" w:rsidP="00765749"/>
    <w:p w14:paraId="045CCBE5" w14:textId="197A8DD6" w:rsidR="00E22A2B" w:rsidRDefault="00E22A2B" w:rsidP="00F32966">
      <w:pPr>
        <w:pStyle w:val="Heading2"/>
      </w:pPr>
      <w:bookmarkStart w:id="153" w:name="_Toc147153139"/>
      <w:r>
        <w:t>Healing With Light</w:t>
      </w:r>
      <w:r w:rsidR="002E3B24">
        <w:t xml:space="preserve"> &amp; Colour</w:t>
      </w:r>
      <w:bookmarkEnd w:id="153"/>
    </w:p>
    <w:p w14:paraId="6146FCC2" w14:textId="77777777" w:rsidR="00F32966" w:rsidRPr="00F32966" w:rsidRDefault="00F32966" w:rsidP="00F32966"/>
    <w:p w14:paraId="6F9F001A" w14:textId="612625EF" w:rsidR="00A50F4C" w:rsidRDefault="00A50F4C" w:rsidP="00765749">
      <w:r w:rsidRPr="00F32966">
        <w:rPr>
          <w:b/>
          <w:bCs/>
        </w:rPr>
        <w:t>The Wellness Revolution</w:t>
      </w:r>
      <w:r>
        <w:t xml:space="preserve"> delves into a new chapter, "Healing </w:t>
      </w:r>
      <w:r w:rsidR="00490A39">
        <w:t>with</w:t>
      </w:r>
      <w:r>
        <w:t xml:space="preserve"> Light and Colour," exploring the ancient practices of utilizing colour and light in healing. This practice traces its roots to the priests of ancient Egypt, Babylonia, and China, who incorporated colour and coloured light into various healing rituals and therapies. The profound impact of light on the cells of our physical bodies, along with its influence on our mental states through different frequencies and colours, forms the basis of these therapeutic traditions. Generally, light therapy is recognized for its relatively non-invasive nature and minimal side effects, making it a valuable approach to well-being and healing.</w:t>
      </w:r>
    </w:p>
    <w:p w14:paraId="12441E4F" w14:textId="2DBE09D1" w:rsidR="00A50F4C" w:rsidRDefault="00A50F4C" w:rsidP="00765749">
      <w:r>
        <w:t>The Wellness Revolution acknowledges two primary pathways to healing with light and colour. The first involves direct techniques, where light is deliberately directed into specific areas such as the eyes, hands, feet, or the entire body using various light and coloured devices. The second pathway, indirect techniques, harnesses the power of the mind and spirit to facilitate healing effects without the need for physical light exposure. These approaches offer diverse avenues for exploring the potential benefits of light and colour in promoting well-being and healing.</w:t>
      </w:r>
    </w:p>
    <w:p w14:paraId="5F6FB2E0" w14:textId="77777777" w:rsidR="00C44998" w:rsidRDefault="00C44998" w:rsidP="00C44998">
      <w:pPr>
        <w:pStyle w:val="Heading3"/>
      </w:pPr>
    </w:p>
    <w:p w14:paraId="61B56615" w14:textId="4D5C0D1B" w:rsidR="00E22A2B" w:rsidRDefault="00E22A2B" w:rsidP="00C44998">
      <w:pPr>
        <w:pStyle w:val="Heading3"/>
      </w:pPr>
      <w:bookmarkStart w:id="154" w:name="_Toc147153140"/>
      <w:r>
        <w:t>Sunlight Therapy</w:t>
      </w:r>
      <w:bookmarkEnd w:id="154"/>
    </w:p>
    <w:p w14:paraId="2EE975E1" w14:textId="77777777" w:rsidR="00C44998" w:rsidRPr="00C44998" w:rsidRDefault="00C44998" w:rsidP="00C44998"/>
    <w:p w14:paraId="1C144FC3" w14:textId="5F44BA78" w:rsidR="00C44998" w:rsidRDefault="00A50F4C" w:rsidP="00A50F4C">
      <w:r w:rsidRPr="00A50F4C">
        <w:t>Sunlight therapy was a common medical practice in historic Greece, Chinese &amp; Roman times for the relief of skin disorders such as psoriasis</w:t>
      </w:r>
      <w:r>
        <w:t xml:space="preserve">. </w:t>
      </w:r>
      <w:r w:rsidR="00C44998">
        <w:t xml:space="preserve">The Wellness Revolution recommends a daily ritual of devoting at least 20 minutes of basking in direct sunlight. For those who wear glasses or contact lenses, taking a brief 5 to 10-minute break without them every few hours </w:t>
      </w:r>
      <w:r w:rsidR="00490A39">
        <w:t>are</w:t>
      </w:r>
      <w:r w:rsidR="00C44998">
        <w:t xml:space="preserve"> advised, allowing the body to absorb the nourishing benefits of natural light. The Wellness Revolution advocate a daily "Sun Bath," encouraging people to spend quality time outdoors in the gentle embrace of sunlight, always mindful of avoiding overexposure to prevent sunburn.</w:t>
      </w:r>
    </w:p>
    <w:p w14:paraId="7D16D5F7" w14:textId="77777777" w:rsidR="007D3455" w:rsidRDefault="007D3455" w:rsidP="007D3455">
      <w:pPr>
        <w:jc w:val="center"/>
        <w:rPr>
          <w:b/>
          <w:bCs/>
          <w:i/>
          <w:iCs/>
        </w:rPr>
      </w:pPr>
    </w:p>
    <w:p w14:paraId="1B9C1DA6" w14:textId="77777777" w:rsidR="00CD442A" w:rsidRDefault="00CD442A" w:rsidP="007D3455">
      <w:pPr>
        <w:jc w:val="center"/>
        <w:rPr>
          <w:b/>
          <w:bCs/>
          <w:i/>
          <w:iCs/>
        </w:rPr>
      </w:pPr>
    </w:p>
    <w:p w14:paraId="21566B86" w14:textId="77777777" w:rsidR="00CD442A" w:rsidRDefault="00CD442A" w:rsidP="007D3455">
      <w:pPr>
        <w:jc w:val="center"/>
        <w:rPr>
          <w:b/>
          <w:bCs/>
          <w:i/>
          <w:iCs/>
        </w:rPr>
      </w:pPr>
    </w:p>
    <w:p w14:paraId="24FFBEA0" w14:textId="77777777" w:rsidR="00CD442A" w:rsidRDefault="00CD442A" w:rsidP="007D3455">
      <w:pPr>
        <w:jc w:val="center"/>
        <w:rPr>
          <w:b/>
          <w:bCs/>
          <w:i/>
          <w:iCs/>
        </w:rPr>
      </w:pPr>
    </w:p>
    <w:p w14:paraId="08A3FC32" w14:textId="77777777" w:rsidR="00CD442A" w:rsidRDefault="00CD442A" w:rsidP="007D3455">
      <w:pPr>
        <w:jc w:val="center"/>
        <w:rPr>
          <w:b/>
          <w:bCs/>
          <w:i/>
          <w:iCs/>
        </w:rPr>
      </w:pPr>
    </w:p>
    <w:p w14:paraId="508AEE5A" w14:textId="77777777" w:rsidR="00CD442A" w:rsidRDefault="00CD442A" w:rsidP="007D3455">
      <w:pPr>
        <w:jc w:val="center"/>
        <w:rPr>
          <w:b/>
          <w:bCs/>
          <w:i/>
          <w:iCs/>
        </w:rPr>
      </w:pPr>
    </w:p>
    <w:p w14:paraId="20564D8B" w14:textId="6B537E07" w:rsidR="007D3455" w:rsidRPr="007D3455" w:rsidRDefault="007D3455" w:rsidP="007D3455">
      <w:pPr>
        <w:jc w:val="center"/>
        <w:rPr>
          <w:b/>
          <w:bCs/>
          <w:i/>
          <w:iCs/>
        </w:rPr>
      </w:pPr>
      <w:r w:rsidRPr="007D3455">
        <w:rPr>
          <w:b/>
          <w:bCs/>
          <w:i/>
          <w:iCs/>
        </w:rPr>
        <w:lastRenderedPageBreak/>
        <w:t>Sunlight Therapy Practices</w:t>
      </w:r>
    </w:p>
    <w:tbl>
      <w:tblPr>
        <w:tblStyle w:val="TableGrid"/>
        <w:tblW w:w="0" w:type="auto"/>
        <w:tblLook w:val="04A0" w:firstRow="1" w:lastRow="0" w:firstColumn="1" w:lastColumn="0" w:noHBand="0" w:noVBand="1"/>
      </w:tblPr>
      <w:tblGrid>
        <w:gridCol w:w="9016"/>
      </w:tblGrid>
      <w:tr w:rsidR="00476C0D" w14:paraId="5BD1522E" w14:textId="77777777" w:rsidTr="00476C0D">
        <w:tc>
          <w:tcPr>
            <w:tcW w:w="9016" w:type="dxa"/>
          </w:tcPr>
          <w:p w14:paraId="2CE94156" w14:textId="77777777" w:rsidR="00476C0D" w:rsidRDefault="00476C0D" w:rsidP="00476C0D">
            <w:pPr>
              <w:jc w:val="center"/>
            </w:pPr>
          </w:p>
          <w:p w14:paraId="0FCA63B1" w14:textId="5DE2A932" w:rsidR="00476C0D" w:rsidRDefault="00490A39" w:rsidP="0046311F">
            <w:pPr>
              <w:pStyle w:val="ListParagraph"/>
              <w:numPr>
                <w:ilvl w:val="0"/>
                <w:numId w:val="28"/>
              </w:numPr>
              <w:jc w:val="center"/>
            </w:pPr>
            <w:r w:rsidRPr="00476C0D">
              <w:rPr>
                <w:b/>
                <w:bCs/>
              </w:rPr>
              <w:t>Sunbathing</w:t>
            </w:r>
            <w:r w:rsidR="00476C0D">
              <w:t>: Spending time outdoors in direct sunlight, preferably during the morning hours when the sun is less intense, can help the body naturally produce vitamin D and improve mood.</w:t>
            </w:r>
          </w:p>
          <w:p w14:paraId="2D569F7D" w14:textId="4C7C0170" w:rsidR="00476C0D" w:rsidRDefault="00476C0D" w:rsidP="0046311F">
            <w:pPr>
              <w:pStyle w:val="ListParagraph"/>
              <w:numPr>
                <w:ilvl w:val="0"/>
                <w:numId w:val="28"/>
              </w:numPr>
              <w:jc w:val="center"/>
            </w:pPr>
            <w:r w:rsidRPr="00476C0D">
              <w:rPr>
                <w:b/>
                <w:bCs/>
              </w:rPr>
              <w:t>Sun Gazing</w:t>
            </w:r>
            <w:r>
              <w:t xml:space="preserve">: A practice of gazing at the sun during sunrise or sunset, believed by some to have various health benefits. </w:t>
            </w:r>
            <w:r w:rsidR="00490A39">
              <w:t>It is</w:t>
            </w:r>
            <w:r>
              <w:t xml:space="preserve"> essential to follow safe guidelines to avoid damaging your eyes.</w:t>
            </w:r>
          </w:p>
          <w:p w14:paraId="09C0316A" w14:textId="26916857" w:rsidR="00476C0D" w:rsidRDefault="00476C0D" w:rsidP="0046311F">
            <w:pPr>
              <w:pStyle w:val="ListParagraph"/>
              <w:numPr>
                <w:ilvl w:val="0"/>
                <w:numId w:val="28"/>
              </w:numPr>
              <w:jc w:val="center"/>
            </w:pPr>
            <w:r w:rsidRPr="00476C0D">
              <w:rPr>
                <w:b/>
                <w:bCs/>
              </w:rPr>
              <w:t>Heliotherapy</w:t>
            </w:r>
            <w:r>
              <w:t>: Also known as sun therapy, it involves exposure to sunlight for specific medical purposes, such as treating skin conditions like psoriasis or eczema.</w:t>
            </w:r>
          </w:p>
          <w:p w14:paraId="62C68831" w14:textId="77777777" w:rsidR="00476C0D" w:rsidRDefault="00476C0D" w:rsidP="0046311F">
            <w:pPr>
              <w:pStyle w:val="ListParagraph"/>
              <w:numPr>
                <w:ilvl w:val="0"/>
                <w:numId w:val="28"/>
              </w:numPr>
              <w:jc w:val="center"/>
            </w:pPr>
            <w:r w:rsidRPr="00476C0D">
              <w:rPr>
                <w:b/>
                <w:bCs/>
              </w:rPr>
              <w:t>Forest Bathing (Shinrin-Yoku):</w:t>
            </w:r>
            <w:r>
              <w:t xml:space="preserve"> Although not directly sunlight therapy, this practice involves spending time in nature, often under the canopy of trees, and can complement sunlight therapy by reducing stress and promoting overall wellbeing.</w:t>
            </w:r>
          </w:p>
          <w:p w14:paraId="0B31791C" w14:textId="77777777" w:rsidR="00476C0D" w:rsidRDefault="00476C0D" w:rsidP="0046311F">
            <w:pPr>
              <w:pStyle w:val="ListParagraph"/>
              <w:numPr>
                <w:ilvl w:val="0"/>
                <w:numId w:val="28"/>
              </w:numPr>
              <w:jc w:val="center"/>
            </w:pPr>
            <w:r w:rsidRPr="00476C0D">
              <w:rPr>
                <w:b/>
                <w:bCs/>
              </w:rPr>
              <w:t>Light therapy lamps</w:t>
            </w:r>
            <w:r>
              <w:t xml:space="preserve"> that mimic natural sunlight to alleviate the symptoms of SAD during the darker months.</w:t>
            </w:r>
          </w:p>
          <w:p w14:paraId="4482EF58" w14:textId="77777777" w:rsidR="00476C0D" w:rsidRDefault="00476C0D" w:rsidP="0046311F">
            <w:pPr>
              <w:pStyle w:val="ListParagraph"/>
              <w:numPr>
                <w:ilvl w:val="0"/>
                <w:numId w:val="28"/>
              </w:numPr>
              <w:jc w:val="center"/>
            </w:pPr>
            <w:r w:rsidRPr="00476C0D">
              <w:rPr>
                <w:b/>
                <w:bCs/>
              </w:rPr>
              <w:t>Sunlight Meditation</w:t>
            </w:r>
            <w:r>
              <w:t>: Practicing meditation outdoors in natural sunlight can enhance mindfulness and relaxation, combining the benefits of meditation with the positive effects of sunlight.</w:t>
            </w:r>
            <w:r>
              <w:br/>
            </w:r>
            <w:r>
              <w:br/>
            </w:r>
            <w:r w:rsidRPr="00476C0D">
              <w:rPr>
                <w:b/>
                <w:bCs/>
              </w:rPr>
              <w:t>Sunlight Yoga</w:t>
            </w:r>
            <w:r>
              <w:t>: Doing yoga exercises outdoors in the sun can enhance flexibility, improve mood, and deepen the mind-body connection.</w:t>
            </w:r>
          </w:p>
          <w:p w14:paraId="55E56144" w14:textId="1282A094" w:rsidR="007D3455" w:rsidRDefault="007D3455" w:rsidP="00461F7E">
            <w:pPr>
              <w:ind w:left="360"/>
            </w:pPr>
          </w:p>
        </w:tc>
      </w:tr>
    </w:tbl>
    <w:p w14:paraId="2D49C012" w14:textId="77777777" w:rsidR="00C44998" w:rsidRDefault="00C44998" w:rsidP="00A50F4C"/>
    <w:p w14:paraId="62CDC69F" w14:textId="77777777" w:rsidR="00C44998" w:rsidRDefault="00C44998" w:rsidP="00C44998">
      <w:pPr>
        <w:pStyle w:val="Heading3"/>
      </w:pPr>
      <w:bookmarkStart w:id="155" w:name="_Toc147153141"/>
      <w:r>
        <w:t>Vitamin D Supplements</w:t>
      </w:r>
      <w:bookmarkEnd w:id="155"/>
    </w:p>
    <w:p w14:paraId="71013FA3" w14:textId="77777777" w:rsidR="00C44998" w:rsidRPr="00C44998" w:rsidRDefault="00C44998" w:rsidP="00C44998"/>
    <w:p w14:paraId="78A2E150" w14:textId="51DF4638" w:rsidR="00E22A2B" w:rsidRDefault="00C44998" w:rsidP="00765749">
      <w:r>
        <w:t xml:space="preserve">The Wellness Revolution promotes regular monitoring of your vitamin D levels as an integral part of a routine blood test conducted by your Wellbeing Practitioner. If deemed necessary, you may be advised to take vitamin D supplements to attain the appropriate levels, often requiring an initial higher dosage to replenish deficiencies. Following this, it is recommended to reevaluate your vitamin D levels after a month in consultation with your Wellness Practitioner, making any necessary adjustments to maintain optimal levels. Subsequently, around the three-month mark, </w:t>
      </w:r>
      <w:r w:rsidR="00490A39">
        <w:t>it is</w:t>
      </w:r>
      <w:r>
        <w:t xml:space="preserve"> advisable to undergo another assessment to ensure your vitamin D levels have returned to the ideal recommended range.</w:t>
      </w:r>
    </w:p>
    <w:p w14:paraId="352DEF56" w14:textId="77777777" w:rsidR="00476C0D" w:rsidRDefault="00476C0D" w:rsidP="00765749"/>
    <w:p w14:paraId="633F02F4" w14:textId="309A8E31" w:rsidR="00E22A2B" w:rsidRDefault="00E22A2B" w:rsidP="00D223AA">
      <w:pPr>
        <w:pStyle w:val="Heading3"/>
      </w:pPr>
      <w:bookmarkStart w:id="156" w:name="_Toc147153142"/>
      <w:r>
        <w:t>Light Therapy</w:t>
      </w:r>
      <w:bookmarkEnd w:id="156"/>
    </w:p>
    <w:p w14:paraId="507A7763" w14:textId="77777777" w:rsidR="00D223AA" w:rsidRDefault="00D223AA" w:rsidP="00765749"/>
    <w:p w14:paraId="5C6B2C86" w14:textId="1B5EA390" w:rsidR="00D223AA" w:rsidRDefault="00D223AA" w:rsidP="00765749">
      <w:r>
        <w:t xml:space="preserve">Light therapy, also known as phototherapy, is a form of treatment that involves exposure to specific wavelengths of light to address various health issues and improve wellbeing. It utilizes different </w:t>
      </w:r>
      <w:r w:rsidR="00490A39">
        <w:t>colours</w:t>
      </w:r>
      <w:r>
        <w:t xml:space="preserve"> and intensities of light to stimulate specific biological processes in the body. Light therapy can be administered using various devices, including light therapy lamps, light boxes, and lasers. It involves exposure to light, typically in controlled settings, to influence physiological processes. Light therapy is often used for conditions like seasonal affective disorder (SAD), skin conditions, and sleep disorders. Common devices used for light therapy include:</w:t>
      </w:r>
    </w:p>
    <w:p w14:paraId="424A6455" w14:textId="77777777" w:rsidR="00D223AA" w:rsidRDefault="00D223AA" w:rsidP="0046311F">
      <w:pPr>
        <w:pStyle w:val="ListParagraph"/>
        <w:numPr>
          <w:ilvl w:val="0"/>
          <w:numId w:val="29"/>
        </w:numPr>
      </w:pPr>
      <w:r w:rsidRPr="00F32966">
        <w:rPr>
          <w:b/>
          <w:bCs/>
        </w:rPr>
        <w:lastRenderedPageBreak/>
        <w:t>Light Boxes</w:t>
      </w:r>
      <w:r>
        <w:t>: Light boxes are typically used in the treatment of Seasonal Affective Disorder (SAD) and other mood disorders. They emit bright, white light that mimics natural sunlight and can be used for exposure therapy.</w:t>
      </w:r>
    </w:p>
    <w:p w14:paraId="7591249F" w14:textId="77777777" w:rsidR="00D223AA" w:rsidRDefault="00D223AA" w:rsidP="0046311F">
      <w:pPr>
        <w:pStyle w:val="ListParagraph"/>
        <w:numPr>
          <w:ilvl w:val="0"/>
          <w:numId w:val="29"/>
        </w:numPr>
      </w:pPr>
      <w:r w:rsidRPr="00F32966">
        <w:rPr>
          <w:b/>
          <w:bCs/>
        </w:rPr>
        <w:t>Dawn Simulators</w:t>
      </w:r>
      <w:r>
        <w:t>: These devices are designed to gradually increase the intensity of light, simulating a natural sunrise. They are used to help regulate sleep patterns and reduce symptoms of SAD.</w:t>
      </w:r>
    </w:p>
    <w:p w14:paraId="462FBF28" w14:textId="77777777" w:rsidR="00D223AA" w:rsidRDefault="00D223AA" w:rsidP="0046311F">
      <w:pPr>
        <w:pStyle w:val="ListParagraph"/>
        <w:numPr>
          <w:ilvl w:val="0"/>
          <w:numId w:val="29"/>
        </w:numPr>
      </w:pPr>
      <w:r w:rsidRPr="00F32966">
        <w:rPr>
          <w:b/>
          <w:bCs/>
        </w:rPr>
        <w:t>Light Visors and Glasses</w:t>
      </w:r>
      <w:r>
        <w:t>: These portable devices allow individuals to receive light therapy while going about their daily activities. They are worn like glasses or visors, providing flexibility in treatment.</w:t>
      </w:r>
    </w:p>
    <w:p w14:paraId="6E6B766D" w14:textId="77777777" w:rsidR="00D223AA" w:rsidRDefault="00D223AA" w:rsidP="0046311F">
      <w:pPr>
        <w:pStyle w:val="ListParagraph"/>
        <w:numPr>
          <w:ilvl w:val="0"/>
          <w:numId w:val="29"/>
        </w:numPr>
      </w:pPr>
      <w:r w:rsidRPr="00F32966">
        <w:rPr>
          <w:b/>
          <w:bCs/>
        </w:rPr>
        <w:t>Light Panels</w:t>
      </w:r>
      <w:r>
        <w:t>: Light panels are larger than light boxes and provide a broader field of light. They can be used for treating multiple individuals simultaneously in clinical settings.</w:t>
      </w:r>
    </w:p>
    <w:p w14:paraId="2C2A0410" w14:textId="77777777" w:rsidR="00D223AA" w:rsidRDefault="00D223AA" w:rsidP="0046311F">
      <w:pPr>
        <w:pStyle w:val="ListParagraph"/>
        <w:numPr>
          <w:ilvl w:val="0"/>
          <w:numId w:val="29"/>
        </w:numPr>
      </w:pPr>
      <w:r w:rsidRPr="00F32966">
        <w:rPr>
          <w:b/>
          <w:bCs/>
        </w:rPr>
        <w:t>Infrared Lamps</w:t>
      </w:r>
      <w:r>
        <w:t>: Infrared lamps emit heat and are used for conditions like pain management and skin disorders. They penetrate deeper into tissues and can have therapeutic effects on muscles and joints.</w:t>
      </w:r>
    </w:p>
    <w:p w14:paraId="0B0E8611" w14:textId="77777777" w:rsidR="00D223AA" w:rsidRDefault="00D223AA" w:rsidP="0046311F">
      <w:pPr>
        <w:pStyle w:val="ListParagraph"/>
        <w:numPr>
          <w:ilvl w:val="0"/>
          <w:numId w:val="29"/>
        </w:numPr>
      </w:pPr>
      <w:r w:rsidRPr="00F32966">
        <w:rPr>
          <w:b/>
          <w:bCs/>
        </w:rPr>
        <w:t>Blue Light Therapy Devices</w:t>
      </w:r>
      <w:r>
        <w:t>: Blue light therapy devices emit a specific wavelength of blue light, primarily used for treating acne and skin conditions.</w:t>
      </w:r>
    </w:p>
    <w:p w14:paraId="616B0E2E" w14:textId="77777777" w:rsidR="00D223AA" w:rsidRDefault="00D223AA" w:rsidP="0046311F">
      <w:pPr>
        <w:pStyle w:val="ListParagraph"/>
        <w:numPr>
          <w:ilvl w:val="0"/>
          <w:numId w:val="29"/>
        </w:numPr>
      </w:pPr>
      <w:r w:rsidRPr="00F32966">
        <w:rPr>
          <w:b/>
          <w:bCs/>
        </w:rPr>
        <w:t>Red Light Therapy Devices</w:t>
      </w:r>
      <w:r>
        <w:t>: Red light therapy devices emit red or near-infrared light and are used for skin rejuvenation, pain relief, and wound healing.</w:t>
      </w:r>
    </w:p>
    <w:p w14:paraId="5AC6CFF9" w14:textId="77777777" w:rsidR="00D223AA" w:rsidRDefault="00D223AA" w:rsidP="0046311F">
      <w:pPr>
        <w:pStyle w:val="ListParagraph"/>
        <w:numPr>
          <w:ilvl w:val="0"/>
          <w:numId w:val="29"/>
        </w:numPr>
      </w:pPr>
      <w:r w:rsidRPr="00F32966">
        <w:rPr>
          <w:b/>
          <w:bCs/>
        </w:rPr>
        <w:t>Dental Curing Lights</w:t>
      </w:r>
      <w:r>
        <w:t>: Dentists use dental curing lights to cure dental materials like fillings and sealants. These lights emit blue or violet light to activate dental resins.</w:t>
      </w:r>
    </w:p>
    <w:p w14:paraId="373A798D" w14:textId="77777777" w:rsidR="00D223AA" w:rsidRDefault="00D223AA" w:rsidP="0046311F">
      <w:pPr>
        <w:pStyle w:val="ListParagraph"/>
        <w:numPr>
          <w:ilvl w:val="0"/>
          <w:numId w:val="29"/>
        </w:numPr>
      </w:pPr>
      <w:r w:rsidRPr="00F32966">
        <w:rPr>
          <w:b/>
          <w:bCs/>
        </w:rPr>
        <w:t>Ultraviolet (UV) Lamps</w:t>
      </w:r>
      <w:r>
        <w:t>: UV lamps are used for skin conditions like psoriasis and vitiligo. Controlled exposure to UV light can have therapeutic effects.</w:t>
      </w:r>
    </w:p>
    <w:p w14:paraId="29F546AF" w14:textId="77777777" w:rsidR="00D223AA" w:rsidRDefault="00D223AA" w:rsidP="0046311F">
      <w:pPr>
        <w:pStyle w:val="ListParagraph"/>
        <w:numPr>
          <w:ilvl w:val="0"/>
          <w:numId w:val="29"/>
        </w:numPr>
      </w:pPr>
      <w:r w:rsidRPr="00F32966">
        <w:rPr>
          <w:b/>
          <w:bCs/>
        </w:rPr>
        <w:t>Laser Caps and Helmets</w:t>
      </w:r>
      <w:r>
        <w:t>: Laser caps and helmets are used for treating hair loss by stimulating hair follicles with low-level laser therapy.</w:t>
      </w:r>
    </w:p>
    <w:p w14:paraId="03B2DB7C" w14:textId="77777777" w:rsidR="00D223AA" w:rsidRDefault="00D223AA" w:rsidP="0046311F">
      <w:pPr>
        <w:pStyle w:val="ListParagraph"/>
        <w:numPr>
          <w:ilvl w:val="0"/>
          <w:numId w:val="29"/>
        </w:numPr>
      </w:pPr>
      <w:r w:rsidRPr="00F32966">
        <w:rPr>
          <w:b/>
          <w:bCs/>
        </w:rPr>
        <w:t>Transcranial Photobiomodulation (tPBM) Devices</w:t>
      </w:r>
      <w:r>
        <w:t>: tPBM devices deliver light to the brain and are being studied for their potential in treating neurological conditions.</w:t>
      </w:r>
    </w:p>
    <w:p w14:paraId="3CFEC6B5" w14:textId="5F752A34" w:rsidR="00D223AA" w:rsidRDefault="00D223AA" w:rsidP="0046311F">
      <w:pPr>
        <w:pStyle w:val="ListParagraph"/>
        <w:numPr>
          <w:ilvl w:val="0"/>
          <w:numId w:val="29"/>
        </w:numPr>
      </w:pPr>
      <w:r w:rsidRPr="00F32966">
        <w:rPr>
          <w:b/>
          <w:bCs/>
        </w:rPr>
        <w:t>LED Facials and Masks</w:t>
      </w:r>
      <w:r>
        <w:t>: These cosmetic devices use LED lights of different wavelengths to improve skin texture, reduce wrinkles, and promote skin health.</w:t>
      </w:r>
    </w:p>
    <w:p w14:paraId="5DFF9DDF" w14:textId="77777777" w:rsidR="00F32966" w:rsidRPr="00F32966" w:rsidRDefault="00F32966" w:rsidP="00F32966"/>
    <w:p w14:paraId="044A65FA" w14:textId="079128C1" w:rsidR="00CB0F7C" w:rsidRDefault="00490A39" w:rsidP="005071C7">
      <w:pPr>
        <w:pStyle w:val="Heading3"/>
      </w:pPr>
      <w:bookmarkStart w:id="157" w:name="_Toc147153143"/>
      <w:r>
        <w:t>Colorpuncture</w:t>
      </w:r>
      <w:bookmarkEnd w:id="157"/>
    </w:p>
    <w:p w14:paraId="14CCE0B9" w14:textId="77777777" w:rsidR="005071C7" w:rsidRPr="005071C7" w:rsidRDefault="005071C7" w:rsidP="005071C7"/>
    <w:p w14:paraId="57D66586" w14:textId="3C9C4356" w:rsidR="005071C7" w:rsidRDefault="005071C7" w:rsidP="00765749">
      <w:r>
        <w:t>Colorpuncture is a healing approach developed by German naturopathic physician Dr. Peter Mandel. It involves the stimulation of acupuncture points and meridians using coloured light. In Colorpuncture, a specialized pen-size illuminator with various colour lenses is used to focus single wavelengths of coloured light onto specific acupuncture points on the body. Different colours are believed to have varying effects on these acupuncture points.</w:t>
      </w:r>
      <w:r>
        <w:br/>
      </w:r>
      <w:r>
        <w:br/>
        <w:t xml:space="preserve">Specifically, certain colours are thought to stimulate or tonify acupuncture points, while others are believed to disperse or sedate the energy of these points. This approach suggests that </w:t>
      </w:r>
      <w:r w:rsidR="00490A39">
        <w:t>acupuncture</w:t>
      </w:r>
      <w:r>
        <w:t xml:space="preserve"> points may resonate with specific wavelengths or </w:t>
      </w:r>
      <w:r w:rsidR="00490A39">
        <w:t>colours</w:t>
      </w:r>
      <w:r>
        <w:t xml:space="preserve"> of light, creating a therapeutic effect.</w:t>
      </w:r>
      <w:r>
        <w:br/>
      </w:r>
      <w:r>
        <w:br/>
        <w:t xml:space="preserve">Colorpuncture is an alternative healing modality that combines principles from traditional Chinese medicine, acupuncture, and the therapeutic use of light and colour. It is used to address a variety of health and wellbeing concerns and is typically administered by trained practitioners who select specific </w:t>
      </w:r>
      <w:r w:rsidR="00490A39">
        <w:t>colours</w:t>
      </w:r>
      <w:r>
        <w:t xml:space="preserve"> and acupuncture points based on individual needs and conditions.</w:t>
      </w:r>
    </w:p>
    <w:p w14:paraId="36613AF2" w14:textId="77777777" w:rsidR="005317E7" w:rsidRDefault="005317E7" w:rsidP="00765749"/>
    <w:tbl>
      <w:tblPr>
        <w:tblStyle w:val="TableGrid"/>
        <w:tblW w:w="0" w:type="auto"/>
        <w:tblLook w:val="04A0" w:firstRow="1" w:lastRow="0" w:firstColumn="1" w:lastColumn="0" w:noHBand="0" w:noVBand="1"/>
      </w:tblPr>
      <w:tblGrid>
        <w:gridCol w:w="9016"/>
      </w:tblGrid>
      <w:tr w:rsidR="005317E7" w14:paraId="70A9F76E" w14:textId="77777777" w:rsidTr="005317E7">
        <w:tc>
          <w:tcPr>
            <w:tcW w:w="9016" w:type="dxa"/>
          </w:tcPr>
          <w:p w14:paraId="31700982" w14:textId="77777777" w:rsidR="005317E7" w:rsidRDefault="005317E7" w:rsidP="0077548C">
            <w:pPr>
              <w:pStyle w:val="Heading3"/>
              <w:jc w:val="center"/>
            </w:pPr>
            <w:bookmarkStart w:id="158" w:name="_Toc147153144"/>
            <w:r>
              <w:t>Coloured Filters</w:t>
            </w:r>
            <w:bookmarkEnd w:id="158"/>
          </w:p>
          <w:p w14:paraId="00F150E3" w14:textId="77777777" w:rsidR="005317E7" w:rsidRDefault="005317E7" w:rsidP="00765749"/>
          <w:p w14:paraId="0D86DA3D" w14:textId="4E69C6A0" w:rsidR="005317E7" w:rsidRDefault="005317E7" w:rsidP="005317E7">
            <w:r>
              <w:t xml:space="preserve">Coloured light filters are a crucial component of Colorpuncture therapy, allowing practitioners to apply specific wavelengths of </w:t>
            </w:r>
            <w:r w:rsidR="00490A39">
              <w:t>coloured</w:t>
            </w:r>
            <w:r>
              <w:t xml:space="preserve"> light to acupuncture points and meridians for healing purposes. Some commonly used </w:t>
            </w:r>
            <w:r w:rsidR="00490A39">
              <w:t>coloured</w:t>
            </w:r>
            <w:r>
              <w:t xml:space="preserve"> light filters in Colorpuncture include:</w:t>
            </w:r>
          </w:p>
          <w:p w14:paraId="05B90E55" w14:textId="77777777" w:rsidR="005317E7" w:rsidRDefault="005317E7" w:rsidP="005317E7">
            <w:pPr>
              <w:pStyle w:val="ListParagraph"/>
            </w:pPr>
          </w:p>
          <w:p w14:paraId="70084A14" w14:textId="77777777" w:rsidR="005317E7" w:rsidRDefault="005317E7" w:rsidP="0046311F">
            <w:pPr>
              <w:pStyle w:val="ListParagraph"/>
              <w:numPr>
                <w:ilvl w:val="0"/>
                <w:numId w:val="30"/>
              </w:numPr>
            </w:pPr>
            <w:r w:rsidRPr="00F32966">
              <w:rPr>
                <w:b/>
                <w:bCs/>
              </w:rPr>
              <w:t>Red Filters</w:t>
            </w:r>
            <w:r>
              <w:t>: These filters emit red light and are often used for energizing and stimulating acupuncture points. Red light is associated with warmth, vitality, and circulation.</w:t>
            </w:r>
          </w:p>
          <w:p w14:paraId="1110858A" w14:textId="77777777" w:rsidR="005317E7" w:rsidRDefault="005317E7" w:rsidP="0046311F">
            <w:pPr>
              <w:pStyle w:val="ListParagraph"/>
              <w:numPr>
                <w:ilvl w:val="0"/>
                <w:numId w:val="30"/>
              </w:numPr>
            </w:pPr>
            <w:r w:rsidRPr="00F32966">
              <w:rPr>
                <w:b/>
                <w:bCs/>
              </w:rPr>
              <w:t>Blue Filters</w:t>
            </w:r>
            <w:r>
              <w:t>: Blue filters emit blue light, which is known for its calming and cooling properties. Blue light is often used to soothe and relax acupuncture points.</w:t>
            </w:r>
          </w:p>
          <w:p w14:paraId="13E97361" w14:textId="77777777" w:rsidR="005317E7" w:rsidRDefault="005317E7" w:rsidP="0046311F">
            <w:pPr>
              <w:pStyle w:val="ListParagraph"/>
              <w:numPr>
                <w:ilvl w:val="0"/>
                <w:numId w:val="30"/>
              </w:numPr>
            </w:pPr>
            <w:r w:rsidRPr="00F32966">
              <w:rPr>
                <w:b/>
                <w:bCs/>
              </w:rPr>
              <w:t>Yellow Filters</w:t>
            </w:r>
            <w:r>
              <w:t>: Yellow filters produce yellow light, associated with clarity and mental focus. Yellow light can be used for cognitive enhancement and balancing.</w:t>
            </w:r>
          </w:p>
          <w:p w14:paraId="73D06833" w14:textId="4948AA52" w:rsidR="005317E7" w:rsidRDefault="005317E7" w:rsidP="0046311F">
            <w:pPr>
              <w:pStyle w:val="ListParagraph"/>
              <w:numPr>
                <w:ilvl w:val="0"/>
                <w:numId w:val="30"/>
              </w:numPr>
            </w:pPr>
            <w:r w:rsidRPr="00F32966">
              <w:rPr>
                <w:b/>
                <w:bCs/>
              </w:rPr>
              <w:t>Green Filters</w:t>
            </w:r>
            <w:r>
              <w:t>: Green filters emit green light</w:t>
            </w:r>
            <w:r w:rsidR="00F32966">
              <w:t xml:space="preserve"> for</w:t>
            </w:r>
            <w:r>
              <w:t xml:space="preserve"> balance and harmony. Green light is used to restore equilibrium to acupuncture points.</w:t>
            </w:r>
          </w:p>
          <w:p w14:paraId="02BDBFF3" w14:textId="6B142788" w:rsidR="005317E7" w:rsidRDefault="005317E7" w:rsidP="0046311F">
            <w:pPr>
              <w:pStyle w:val="ListParagraph"/>
              <w:numPr>
                <w:ilvl w:val="0"/>
                <w:numId w:val="30"/>
              </w:numPr>
            </w:pPr>
            <w:r w:rsidRPr="00F32966">
              <w:rPr>
                <w:b/>
                <w:bCs/>
              </w:rPr>
              <w:t>Violet Filters</w:t>
            </w:r>
            <w:r>
              <w:t>: Violet filters produce violet or purple light for spiritual and transformational purposes in Colorpuncture.</w:t>
            </w:r>
          </w:p>
          <w:p w14:paraId="5D7EC145" w14:textId="4B906A88" w:rsidR="005317E7" w:rsidRDefault="005317E7" w:rsidP="0046311F">
            <w:pPr>
              <w:pStyle w:val="ListParagraph"/>
              <w:numPr>
                <w:ilvl w:val="0"/>
                <w:numId w:val="30"/>
              </w:numPr>
            </w:pPr>
            <w:r w:rsidRPr="00F32966">
              <w:rPr>
                <w:b/>
                <w:bCs/>
              </w:rPr>
              <w:t>Orange Filters</w:t>
            </w:r>
            <w:r>
              <w:t>: Orange filters emit orange light</w:t>
            </w:r>
            <w:r w:rsidR="00F32966">
              <w:t xml:space="preserve"> to</w:t>
            </w:r>
            <w:r>
              <w:t xml:space="preserve"> have a stimulating and balancing effect on acupuncture points.</w:t>
            </w:r>
          </w:p>
          <w:p w14:paraId="416C92FA" w14:textId="375EF5E2" w:rsidR="005317E7" w:rsidRDefault="005317E7" w:rsidP="0046311F">
            <w:pPr>
              <w:pStyle w:val="ListParagraph"/>
              <w:numPr>
                <w:ilvl w:val="0"/>
                <w:numId w:val="30"/>
              </w:numPr>
            </w:pPr>
            <w:r w:rsidRPr="00F32966">
              <w:rPr>
                <w:b/>
                <w:bCs/>
              </w:rPr>
              <w:t>Infrared Filters</w:t>
            </w:r>
            <w:r>
              <w:t>: Infrared filters emit infrared light</w:t>
            </w:r>
            <w:r w:rsidR="00F32966">
              <w:t xml:space="preserve"> </w:t>
            </w:r>
            <w:r>
              <w:t>for deep tissue penetration and relaxation.</w:t>
            </w:r>
          </w:p>
          <w:p w14:paraId="7CE75A68" w14:textId="10893181" w:rsidR="005317E7" w:rsidRDefault="005317E7" w:rsidP="0046311F">
            <w:pPr>
              <w:pStyle w:val="ListParagraph"/>
              <w:numPr>
                <w:ilvl w:val="0"/>
                <w:numId w:val="30"/>
              </w:numPr>
            </w:pPr>
            <w:r w:rsidRPr="00F32966">
              <w:rPr>
                <w:b/>
                <w:bCs/>
              </w:rPr>
              <w:t>UV Filters</w:t>
            </w:r>
            <w:r>
              <w:t>: UV filters emit ultraviolet light for its unique properties.</w:t>
            </w:r>
          </w:p>
          <w:p w14:paraId="47FAAE54" w14:textId="77777777" w:rsidR="005317E7" w:rsidRDefault="005317E7" w:rsidP="005317E7"/>
          <w:p w14:paraId="7EFB044F" w14:textId="248288BD" w:rsidR="005317E7" w:rsidRDefault="005317E7" w:rsidP="005317E7">
            <w:r>
              <w:t>These filters are typically placed in front of the light source (such as a pen-size illuminator) to select the desired colour for treatment. Practitioners choose specific colours based on the individual's condition and treatment goals within the Colorpuncture system they follow.</w:t>
            </w:r>
          </w:p>
          <w:p w14:paraId="29B3C56F" w14:textId="0A3A608B" w:rsidR="005317E7" w:rsidRDefault="005317E7" w:rsidP="00765749"/>
        </w:tc>
      </w:tr>
    </w:tbl>
    <w:p w14:paraId="02DA3A6F" w14:textId="77777777" w:rsidR="005317E7" w:rsidRDefault="005317E7" w:rsidP="00765749"/>
    <w:p w14:paraId="09A933FC" w14:textId="49709A6C" w:rsidR="00CB0F7C" w:rsidRDefault="00CB0F7C" w:rsidP="00E2266C">
      <w:pPr>
        <w:pStyle w:val="Heading3"/>
      </w:pPr>
      <w:bookmarkStart w:id="159" w:name="_Toc147153145"/>
      <w:r>
        <w:t>Light Activated Medicines</w:t>
      </w:r>
      <w:bookmarkEnd w:id="159"/>
    </w:p>
    <w:p w14:paraId="1D41D8DD" w14:textId="77777777" w:rsidR="00E2266C" w:rsidRDefault="00E2266C" w:rsidP="00765749"/>
    <w:p w14:paraId="7021E567" w14:textId="647C06CA" w:rsidR="00CD442A" w:rsidRDefault="00AB32DE" w:rsidP="00765749">
      <w:r>
        <w:t>Light-activated medicines</w:t>
      </w:r>
      <w:r w:rsidR="00E2266C">
        <w:t xml:space="preserve"> (</w:t>
      </w:r>
      <w:r>
        <w:t xml:space="preserve">also known as photodynamic therapy PDT) represent a fascinating frontier in the field of medical treatment. They harness the power of light, often in the form of laser beams, to trigger specific chemical reactions within the body. These reactions can have therapeutic effects, such as targeting and destroying cancer cells, and they offer promising possibilities for various medical applications including dermatology, ophthalmology, infectious diseases, neurology, dentistry, cardiovascular health, pain management and wound healing. Light-activated agents for example can be used to kill pathogens like bacteria and viruses and light-sensitive compounds can be designed to target specific brain tissues or cells. </w:t>
      </w:r>
      <w:r>
        <w:br/>
      </w:r>
      <w:r>
        <w:br/>
        <w:t xml:space="preserve">As research in this field continues to advance, light-activated medicines have the potential to revolutionize medical treatments, offering safer, more precise, and highly effective options for patients across a spectrum of health conditions. These therapies exemplify the convergence of light technology and medicine, </w:t>
      </w:r>
      <w:r w:rsidR="00490A39">
        <w:t>opening</w:t>
      </w:r>
      <w:r>
        <w:t xml:space="preserve"> exciting possibilities for the future of healthcare.</w:t>
      </w:r>
    </w:p>
    <w:p w14:paraId="53898E73" w14:textId="77777777" w:rsidR="002C45D1" w:rsidRDefault="002C45D1" w:rsidP="00765749"/>
    <w:p w14:paraId="7C7CB2BB" w14:textId="77777777" w:rsidR="002C45D1" w:rsidRDefault="002C45D1" w:rsidP="00765749"/>
    <w:p w14:paraId="28DBFB29" w14:textId="77777777" w:rsidR="002C45D1" w:rsidRDefault="002C45D1" w:rsidP="00765749"/>
    <w:p w14:paraId="44EEC076" w14:textId="2B3DB23E" w:rsidR="00CD442A" w:rsidRPr="00CD442A" w:rsidRDefault="00CD442A" w:rsidP="00CD442A">
      <w:pPr>
        <w:jc w:val="center"/>
        <w:rPr>
          <w:b/>
          <w:bCs/>
          <w:i/>
          <w:iCs/>
        </w:rPr>
      </w:pPr>
      <w:r w:rsidRPr="00CD442A">
        <w:rPr>
          <w:b/>
          <w:bCs/>
          <w:i/>
          <w:iCs/>
        </w:rPr>
        <w:lastRenderedPageBreak/>
        <w:t>Photosensitisers</w:t>
      </w:r>
    </w:p>
    <w:p w14:paraId="126D5AE8" w14:textId="77777777" w:rsidR="001E07C1" w:rsidRDefault="001E07C1" w:rsidP="00765749">
      <w:pPr>
        <w:sectPr w:rsidR="001E07C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AB32DE" w14:paraId="3B9A191D" w14:textId="77777777" w:rsidTr="00AB32DE">
        <w:tc>
          <w:tcPr>
            <w:tcW w:w="9016" w:type="dxa"/>
          </w:tcPr>
          <w:p w14:paraId="0BE3B52A" w14:textId="0F2CB684" w:rsidR="001E07C1" w:rsidRPr="00CD442A" w:rsidRDefault="00AB32DE" w:rsidP="00CD442A">
            <w:pPr>
              <w:jc w:val="center"/>
              <w:rPr>
                <w:sz w:val="16"/>
                <w:szCs w:val="16"/>
              </w:rPr>
            </w:pPr>
            <w:r w:rsidRPr="00CD442A">
              <w:rPr>
                <w:sz w:val="16"/>
                <w:szCs w:val="16"/>
              </w:rPr>
              <w:t>Photofrin (Porfimer sodium)</w:t>
            </w:r>
          </w:p>
          <w:p w14:paraId="4EDF9456" w14:textId="77777777" w:rsidR="001E07C1" w:rsidRPr="00CD442A" w:rsidRDefault="00AB32DE" w:rsidP="00CD442A">
            <w:pPr>
              <w:jc w:val="center"/>
              <w:rPr>
                <w:sz w:val="16"/>
                <w:szCs w:val="16"/>
              </w:rPr>
            </w:pPr>
            <w:r w:rsidRPr="00CD442A">
              <w:rPr>
                <w:sz w:val="16"/>
                <w:szCs w:val="16"/>
              </w:rPr>
              <w:t>Levulan Kerastick (Aminolevulinic Acid)</w:t>
            </w:r>
          </w:p>
          <w:p w14:paraId="27449D21" w14:textId="77777777" w:rsidR="001E07C1" w:rsidRPr="00CD442A" w:rsidRDefault="00AB32DE" w:rsidP="00CD442A">
            <w:pPr>
              <w:jc w:val="center"/>
              <w:rPr>
                <w:sz w:val="16"/>
                <w:szCs w:val="16"/>
              </w:rPr>
            </w:pPr>
            <w:r w:rsidRPr="00CD442A">
              <w:rPr>
                <w:sz w:val="16"/>
                <w:szCs w:val="16"/>
              </w:rPr>
              <w:t>Metvix (Methyl aminolevulinate)</w:t>
            </w:r>
          </w:p>
          <w:p w14:paraId="0D490495" w14:textId="77777777" w:rsidR="001E07C1" w:rsidRPr="00CD442A" w:rsidRDefault="00AB32DE" w:rsidP="00CD442A">
            <w:pPr>
              <w:jc w:val="center"/>
              <w:rPr>
                <w:sz w:val="16"/>
                <w:szCs w:val="16"/>
              </w:rPr>
            </w:pPr>
            <w:r w:rsidRPr="00CD442A">
              <w:rPr>
                <w:sz w:val="16"/>
                <w:szCs w:val="16"/>
              </w:rPr>
              <w:t>Visudyne (Verteporfin)</w:t>
            </w:r>
          </w:p>
          <w:p w14:paraId="10A69B39" w14:textId="5BA196B5" w:rsidR="005153DE" w:rsidRPr="00CD442A" w:rsidRDefault="00AB32DE" w:rsidP="00CD442A">
            <w:pPr>
              <w:jc w:val="center"/>
              <w:rPr>
                <w:sz w:val="16"/>
                <w:szCs w:val="16"/>
              </w:rPr>
            </w:pPr>
            <w:r w:rsidRPr="00CD442A">
              <w:rPr>
                <w:sz w:val="16"/>
                <w:szCs w:val="16"/>
              </w:rPr>
              <w:t>Hexvix (Hexaminolevulinate</w:t>
            </w:r>
            <w:r w:rsidR="001E07C1" w:rsidRPr="00CD442A">
              <w:rPr>
                <w:sz w:val="16"/>
                <w:szCs w:val="16"/>
              </w:rPr>
              <w:t>)</w:t>
            </w:r>
            <w:r w:rsidRPr="00CD442A">
              <w:rPr>
                <w:sz w:val="16"/>
                <w:szCs w:val="16"/>
              </w:rPr>
              <w:br/>
              <w:t>Foscan (Temoporfin)</w:t>
            </w:r>
            <w:r w:rsidR="001E07C1" w:rsidRPr="00CD442A">
              <w:rPr>
                <w:sz w:val="16"/>
                <w:szCs w:val="16"/>
              </w:rPr>
              <w:t xml:space="preserve"> </w:t>
            </w:r>
            <w:r w:rsidRPr="00CD442A">
              <w:rPr>
                <w:sz w:val="16"/>
                <w:szCs w:val="16"/>
              </w:rPr>
              <w:br/>
              <w:t>Radachlorin (Chlorin e6)</w:t>
            </w:r>
            <w:r w:rsidRPr="00CD442A">
              <w:rPr>
                <w:sz w:val="16"/>
                <w:szCs w:val="16"/>
              </w:rPr>
              <w:br/>
            </w:r>
            <w:r w:rsidRPr="00CD442A">
              <w:rPr>
                <w:sz w:val="16"/>
                <w:szCs w:val="16"/>
              </w:rPr>
              <w:t>5-ALA (5-Aminolevulinic Acid)</w:t>
            </w:r>
            <w:r w:rsidRPr="00CD442A">
              <w:rPr>
                <w:sz w:val="16"/>
                <w:szCs w:val="16"/>
              </w:rPr>
              <w:br/>
              <w:t>Phenothiazine derivatives</w:t>
            </w:r>
            <w:r w:rsidRPr="00CD442A">
              <w:rPr>
                <w:sz w:val="16"/>
                <w:szCs w:val="16"/>
              </w:rPr>
              <w:br/>
              <w:t>Rose Bengal</w:t>
            </w:r>
            <w:r w:rsidRPr="00CD442A">
              <w:rPr>
                <w:sz w:val="16"/>
                <w:szCs w:val="16"/>
              </w:rPr>
              <w:br/>
              <w:t>Benzoporphyrin derivatives</w:t>
            </w:r>
          </w:p>
          <w:p w14:paraId="1EA34E80" w14:textId="56E027A8" w:rsidR="005153DE" w:rsidRPr="00CD442A" w:rsidRDefault="005153DE" w:rsidP="00CD442A">
            <w:pPr>
              <w:jc w:val="center"/>
              <w:rPr>
                <w:sz w:val="16"/>
                <w:szCs w:val="16"/>
              </w:rPr>
            </w:pPr>
            <w:r w:rsidRPr="00CD442A">
              <w:rPr>
                <w:sz w:val="16"/>
                <w:szCs w:val="16"/>
              </w:rPr>
              <w:t>Methylene Blue</w:t>
            </w:r>
            <w:r w:rsidRPr="00CD442A">
              <w:rPr>
                <w:sz w:val="16"/>
                <w:szCs w:val="16"/>
              </w:rPr>
              <w:br/>
              <w:t>Chlorin e4</w:t>
            </w:r>
            <w:r w:rsidRPr="00CD442A">
              <w:rPr>
                <w:sz w:val="16"/>
                <w:szCs w:val="16"/>
              </w:rPr>
              <w:br/>
              <w:t>Indocyanine Green (ICG)</w:t>
            </w:r>
            <w:r w:rsidRPr="00CD442A">
              <w:rPr>
                <w:sz w:val="16"/>
                <w:szCs w:val="16"/>
              </w:rPr>
              <w:br/>
              <w:t>Purpurin 18</w:t>
            </w:r>
            <w:r w:rsidRPr="00CD442A">
              <w:rPr>
                <w:sz w:val="16"/>
                <w:szCs w:val="16"/>
              </w:rPr>
              <w:br/>
            </w:r>
            <w:r w:rsidR="00E2266C" w:rsidRPr="00CD442A">
              <w:rPr>
                <w:sz w:val="16"/>
                <w:szCs w:val="16"/>
              </w:rPr>
              <w:t>Aluminium</w:t>
            </w:r>
            <w:r w:rsidRPr="00CD442A">
              <w:rPr>
                <w:sz w:val="16"/>
                <w:szCs w:val="16"/>
              </w:rPr>
              <w:t xml:space="preserve"> Phthalocyanine Derivative</w:t>
            </w:r>
            <w:r w:rsidR="001E07C1" w:rsidRPr="00CD442A">
              <w:rPr>
                <w:sz w:val="16"/>
                <w:szCs w:val="16"/>
              </w:rPr>
              <w:t>s</w:t>
            </w:r>
            <w:r w:rsidRPr="00CD442A">
              <w:rPr>
                <w:sz w:val="16"/>
                <w:szCs w:val="16"/>
              </w:rPr>
              <w:br/>
              <w:t>Chlorophyll and Derivatives</w:t>
            </w:r>
            <w:r w:rsidRPr="00CD442A">
              <w:rPr>
                <w:sz w:val="16"/>
                <w:szCs w:val="16"/>
              </w:rPr>
              <w:br/>
              <w:t>Silicon Phthalocyanine Derivatives</w:t>
            </w:r>
          </w:p>
          <w:p w14:paraId="66F40CC0" w14:textId="2A412398" w:rsidR="005153DE" w:rsidRDefault="005153DE" w:rsidP="00765749"/>
        </w:tc>
      </w:tr>
    </w:tbl>
    <w:p w14:paraId="084538F9" w14:textId="77777777" w:rsidR="001E07C1" w:rsidRDefault="001E07C1" w:rsidP="00765749">
      <w:pPr>
        <w:sectPr w:rsidR="001E07C1" w:rsidSect="001E07C1">
          <w:type w:val="continuous"/>
          <w:pgSz w:w="11906" w:h="16838"/>
          <w:pgMar w:top="1440" w:right="1440" w:bottom="1440" w:left="1440" w:header="708" w:footer="708" w:gutter="0"/>
          <w:pgNumType w:start="0"/>
          <w:cols w:num="3" w:space="708"/>
          <w:titlePg/>
          <w:docGrid w:linePitch="360"/>
        </w:sectPr>
      </w:pPr>
    </w:p>
    <w:p w14:paraId="022C214C" w14:textId="3F8F880C" w:rsidR="005153DE" w:rsidRDefault="005153DE" w:rsidP="00765749"/>
    <w:p w14:paraId="3A79A87C" w14:textId="28830ABA" w:rsidR="00150B91" w:rsidRDefault="00E22A2B" w:rsidP="005153DE">
      <w:pPr>
        <w:pStyle w:val="Heading3"/>
      </w:pPr>
      <w:bookmarkStart w:id="160" w:name="_Toc147153146"/>
      <w:r>
        <w:t>Laser Therap</w:t>
      </w:r>
      <w:r w:rsidR="00CB0F7C">
        <w:t>ies</w:t>
      </w:r>
      <w:bookmarkEnd w:id="160"/>
    </w:p>
    <w:p w14:paraId="74D3B8CC" w14:textId="77777777" w:rsidR="005153DE" w:rsidRDefault="005153DE" w:rsidP="00765749"/>
    <w:p w14:paraId="5CFD704F" w14:textId="77777777" w:rsidR="00E2266C" w:rsidRDefault="00E2266C" w:rsidP="00765749">
      <w:r>
        <w:t>Laser therapy, also known as low-level laser therapy (LLLT) or photobiomodulation therapy, is a medical treatment that utilizes low-level lasers or light-emitting diodes (LEDs) to stimulate tissue repair, reduce pain and inflammation, and promote healing. It is a non-invasive, painless, and safe therapy applied to various parts of the body. The fundamental principle behind laser therapy is the use of specific wavelengths of light to target cells and tissues, thereby encouraging cellular regeneration and repair.</w:t>
      </w:r>
      <w:r>
        <w:br/>
      </w:r>
      <w:r>
        <w:br/>
        <w:t>The applications of laser therapy are diverse and encompass various areas of healthcare and wellbeing. It is frequently employed to alleviate both acute and chronic pain conditions, expedite the healing of wounds, cuts, and surgical incisions with minimized infection risk, and stimulate hair growth in cases of hair loss conditions like alopecia. In addition to its medical applications, dermatologists utilize laser therapy for cosmetic purposes, including skin rejuvenation, scar reduction, tattoo and birthmark removal, and the treatment of vascular lesions. Laser therapy is also instrumental in vision correction procedures such as LASIK. Moreover, it plays a role in non-surgical facelifts, skin tightening, and a range of other cosmetic procedures. Laser therapy's versatility and effectiveness make it a valuable tool in healthcare and aesthetics, offering non-invasive solutions for a wide array of conditions and concerns.</w:t>
      </w:r>
    </w:p>
    <w:p w14:paraId="6EE85057" w14:textId="4C3E5777" w:rsidR="005153DE" w:rsidRDefault="00E2266C" w:rsidP="00E2266C">
      <w:r>
        <w:t>Laser acupuncture devices, such as laser acupuncture pens, gloves, pads, wands, and meridian mapping tools, have found their place in Traditional Chinese Medicine (TCM) and acupuncture practices. They employ low-level laser therapy (LLLT) or cold laser therapy to stimulate acupuncture points and meridians. By offering a less invasive and often more comfortable alternative to traditional acupuncture needle insertion, these devices have become a valuable addition to acupuncture practices.</w:t>
      </w:r>
    </w:p>
    <w:p w14:paraId="65DE1E5E" w14:textId="77777777" w:rsidR="0077548C" w:rsidRDefault="0077548C" w:rsidP="00E2266C"/>
    <w:p w14:paraId="516AC9C2" w14:textId="77777777" w:rsidR="0077548C" w:rsidRDefault="0077548C" w:rsidP="00E2266C"/>
    <w:p w14:paraId="6B48313A" w14:textId="77777777" w:rsidR="0077548C" w:rsidRDefault="0077548C" w:rsidP="00E2266C"/>
    <w:p w14:paraId="3E8D9275" w14:textId="77777777" w:rsidR="0077548C" w:rsidRDefault="0077548C" w:rsidP="00E2266C"/>
    <w:p w14:paraId="09C644F1" w14:textId="77777777" w:rsidR="0077548C" w:rsidRDefault="0077548C" w:rsidP="00E2266C"/>
    <w:p w14:paraId="0663F00D" w14:textId="77777777" w:rsidR="0077548C" w:rsidRDefault="0077548C" w:rsidP="00E2266C"/>
    <w:p w14:paraId="7944CD9A" w14:textId="77777777" w:rsidR="0077548C" w:rsidRDefault="0077548C" w:rsidP="00E2266C"/>
    <w:p w14:paraId="1766EFAC" w14:textId="77777777" w:rsidR="0077548C" w:rsidRDefault="0077548C" w:rsidP="00E2266C"/>
    <w:p w14:paraId="5CFBEFD3" w14:textId="2C560F52" w:rsidR="0077548C" w:rsidRDefault="0077548C" w:rsidP="0077548C">
      <w:pPr>
        <w:pStyle w:val="Heading1"/>
      </w:pPr>
      <w:bookmarkStart w:id="161" w:name="_Toc147153147"/>
      <w:r>
        <w:lastRenderedPageBreak/>
        <w:t>Week 7 - Maintaining A Healthy Weight</w:t>
      </w:r>
      <w:bookmarkEnd w:id="161"/>
    </w:p>
    <w:p w14:paraId="61071BF6" w14:textId="77777777" w:rsidR="0077548C" w:rsidRPr="0077548C" w:rsidRDefault="0077548C" w:rsidP="0077548C"/>
    <w:p w14:paraId="4DB1CC53" w14:textId="2DE70555" w:rsidR="0077548C" w:rsidRDefault="0077548C" w:rsidP="0077548C">
      <w:r>
        <w:t xml:space="preserve">As we journey through the Wellness Revolution, we continue to gather valuable insights and effective strategies for enhancing our overall health. In Week 7, we delve into the critical topic of 'Maintaining a Healthy Weight.' Achieving and maintaining a healthy weight is not just about appearances; </w:t>
      </w:r>
      <w:r w:rsidR="00F673EB">
        <w:t>it is</w:t>
      </w:r>
      <w:r>
        <w:t xml:space="preserve"> a cornerstone of both physical and mental well-being.</w:t>
      </w:r>
      <w:r>
        <w:br/>
      </w:r>
      <w:r>
        <w:br/>
        <w:t xml:space="preserve">Throughout this week, we will explore the intricacies of metabolic health and weight management, shedding light on the complexities of maintaining an optimal weight. </w:t>
      </w:r>
      <w:r w:rsidR="00F673EB">
        <w:t>We will</w:t>
      </w:r>
      <w:r>
        <w:t xml:space="preserve"> also delve into the profound repercussions of being either underweight or overweight, including the increased risk of conditions like diabesity. Week 7 is your guide to achieving and sustaining a healthy weight as an integral part of the Wellness Revolution!</w:t>
      </w:r>
    </w:p>
    <w:p w14:paraId="7191DCC0" w14:textId="77777777" w:rsidR="0077548C" w:rsidRDefault="0077548C" w:rsidP="0077548C"/>
    <w:p w14:paraId="27212258" w14:textId="6FABB098" w:rsidR="0077548C" w:rsidRDefault="0077548C" w:rsidP="00001562">
      <w:pPr>
        <w:pStyle w:val="Heading3"/>
      </w:pPr>
      <w:bookmarkStart w:id="162" w:name="_Toc147153148"/>
      <w:r>
        <w:t xml:space="preserve">Wait, </w:t>
      </w:r>
      <w:r w:rsidR="00F673EB">
        <w:t>what</w:t>
      </w:r>
      <w:r>
        <w:t xml:space="preserve"> is Weight?</w:t>
      </w:r>
      <w:bookmarkEnd w:id="162"/>
    </w:p>
    <w:p w14:paraId="32B3EA1B" w14:textId="77777777" w:rsidR="00001562" w:rsidRPr="00001562" w:rsidRDefault="00001562" w:rsidP="00001562"/>
    <w:p w14:paraId="21B4D915" w14:textId="7D313F67" w:rsidR="00E42D55" w:rsidRDefault="00E42D55" w:rsidP="0077548C">
      <w:r>
        <w:t>Weight refers to the measurement of an individual's body mass, typically in kilograms or pounds. Understanding the factors that contribute to weight gain and loss is vital for maintaining a healthy weight. The cornerstone of weight management lies in the balance between calories consumed from food and beverages and calories expended through physical activity and metabolism. Consuming more calories than the body burns results in weight gain, while a calorie deficit leads to weight loss. Metabolism, a complex set of chemical processes, plays a critical role in weight management. Variations in metabolism exist, with some individuals naturally having a faster metabolism influenced by factors like age, genetics, and muscle mass.</w:t>
      </w:r>
      <w:r>
        <w:br/>
      </w:r>
      <w:r>
        <w:br/>
        <w:t xml:space="preserve">The composition of one's diet, physical activity levels, and lifestyle choices significantly affect weight. A diet rich in high-calorie, low-nutrient foods can promote weight gain, whereas a balanced diet with nutritious foods supports weight maintenance or loss. Regular exercise and physical activity help burn calories and build lean muscle mass, aiding in weight management. Conversely, a sedentary lifestyle can contribute to weight gain. </w:t>
      </w:r>
      <w:r w:rsidR="00001562">
        <w:t xml:space="preserve">Other factors such as hormones, medical condition, psychological factors, </w:t>
      </w:r>
      <w:r w:rsidR="00F673EB">
        <w:t>genetics,</w:t>
      </w:r>
      <w:r w:rsidR="00001562">
        <w:t xml:space="preserve"> and lifestyle factors all influence our ability and capacity to manage our weight.</w:t>
      </w:r>
    </w:p>
    <w:p w14:paraId="2AECC13F" w14:textId="77777777" w:rsidR="00001562" w:rsidRDefault="00001562" w:rsidP="0077548C"/>
    <w:p w14:paraId="3BEF1B27" w14:textId="5C53D4AD" w:rsidR="00001562" w:rsidRDefault="00001562" w:rsidP="006F2D86">
      <w:pPr>
        <w:pStyle w:val="Heading3"/>
      </w:pPr>
      <w:bookmarkStart w:id="163" w:name="_Toc147153149"/>
      <w:r>
        <w:t>Why Weight Management Is Important?</w:t>
      </w:r>
      <w:bookmarkEnd w:id="163"/>
    </w:p>
    <w:p w14:paraId="7C13E76F" w14:textId="77777777" w:rsidR="006F2D86" w:rsidRPr="006F2D86" w:rsidRDefault="006F2D86" w:rsidP="006F2D86"/>
    <w:p w14:paraId="4B0FC468" w14:textId="00FAA39E" w:rsidR="00001562" w:rsidRDefault="00001562" w:rsidP="0077548C">
      <w:r>
        <w:t>Weight management is crucial for both physical and mental health. It reduces the risk of chronic diseases, enhances vitality, and contributes to a higher quality of life. By maintaining a healthy weight, individuals can enjoy the benefits of improved health, increased energy, and a longer, more fulfilling life.</w:t>
      </w:r>
    </w:p>
    <w:p w14:paraId="48FA273B" w14:textId="1FE21CCE" w:rsidR="00001562" w:rsidRDefault="00001562" w:rsidP="0077548C">
      <w:r>
        <w:t xml:space="preserve">Weight management is a key preventive measure against various weight-related diseases. By maintaining a healthy weight, individuals can reduce their risk of developing conditions like cardiovascular disease, type 2 diabetes, and certain cancers. Excess body weight, especially when it leads to obesity, is associated with a higher risk of numerous chronic health conditions, including heart disease, type 2 diabetes, hypertension, certain cancers, and more. Body weight can also impact </w:t>
      </w:r>
      <w:r>
        <w:lastRenderedPageBreak/>
        <w:t xml:space="preserve">mental health for poor body image and low self-esteem are common in individuals struggling with weight issues. </w:t>
      </w:r>
      <w:r w:rsidRPr="00001562">
        <w:t xml:space="preserve">Excess weight weighs down the body, </w:t>
      </w:r>
      <w:r w:rsidR="00F673EB" w:rsidRPr="00001562">
        <w:t>heart</w:t>
      </w:r>
      <w:r w:rsidR="00F673EB">
        <w:t xml:space="preserve">, </w:t>
      </w:r>
      <w:r w:rsidR="00F673EB" w:rsidRPr="00001562">
        <w:t>brain</w:t>
      </w:r>
      <w:r>
        <w:t xml:space="preserve"> and</w:t>
      </w:r>
      <w:r w:rsidRPr="00001562">
        <w:t xml:space="preserve"> sinks our </w:t>
      </w:r>
      <w:r w:rsidR="00F673EB" w:rsidRPr="00001562">
        <w:t>health.</w:t>
      </w:r>
    </w:p>
    <w:p w14:paraId="0CC6DF95" w14:textId="77777777" w:rsidR="001E07C1" w:rsidRDefault="001E07C1" w:rsidP="0077548C"/>
    <w:p w14:paraId="33DA7BAD" w14:textId="77777777" w:rsidR="001E07C1" w:rsidRPr="001E07C1" w:rsidRDefault="001E07C1" w:rsidP="001E07C1">
      <w:pPr>
        <w:jc w:val="center"/>
        <w:rPr>
          <w:b/>
          <w:bCs/>
          <w:i/>
          <w:iCs/>
        </w:rPr>
      </w:pPr>
      <w:r w:rsidRPr="001E07C1">
        <w:rPr>
          <w:b/>
          <w:bCs/>
          <w:i/>
          <w:iCs/>
        </w:rPr>
        <w:t>Weight Management Factors</w:t>
      </w:r>
    </w:p>
    <w:p w14:paraId="5FC75B03" w14:textId="77777777" w:rsidR="001E07C1" w:rsidRDefault="001E07C1" w:rsidP="00CD442A">
      <w:pPr>
        <w:sectPr w:rsidR="001E07C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E42D55" w14:paraId="33BCF422" w14:textId="77777777" w:rsidTr="00E42D55">
        <w:tc>
          <w:tcPr>
            <w:tcW w:w="9016" w:type="dxa"/>
          </w:tcPr>
          <w:p w14:paraId="0FABE28E" w14:textId="77777777" w:rsidR="00E42D55" w:rsidRPr="00CD442A" w:rsidRDefault="00E42D55" w:rsidP="001E07C1">
            <w:pPr>
              <w:jc w:val="center"/>
              <w:rPr>
                <w:sz w:val="16"/>
                <w:szCs w:val="16"/>
              </w:rPr>
            </w:pPr>
            <w:r w:rsidRPr="00CD442A">
              <w:rPr>
                <w:sz w:val="16"/>
                <w:szCs w:val="16"/>
              </w:rPr>
              <w:t>Caloric Balance</w:t>
            </w:r>
          </w:p>
          <w:p w14:paraId="68BF3103" w14:textId="77777777" w:rsidR="00E42D55" w:rsidRPr="00CD442A" w:rsidRDefault="00E42D55" w:rsidP="001E07C1">
            <w:pPr>
              <w:jc w:val="center"/>
              <w:rPr>
                <w:sz w:val="16"/>
                <w:szCs w:val="16"/>
              </w:rPr>
            </w:pPr>
            <w:r w:rsidRPr="00CD442A">
              <w:rPr>
                <w:sz w:val="16"/>
                <w:szCs w:val="16"/>
              </w:rPr>
              <w:t>Metabolism</w:t>
            </w:r>
          </w:p>
          <w:p w14:paraId="5A5087D1" w14:textId="77777777" w:rsidR="006F2D86" w:rsidRPr="00CD442A" w:rsidRDefault="006F2D86" w:rsidP="001E07C1">
            <w:pPr>
              <w:jc w:val="center"/>
              <w:rPr>
                <w:sz w:val="16"/>
                <w:szCs w:val="16"/>
              </w:rPr>
            </w:pPr>
            <w:r w:rsidRPr="00CD442A">
              <w:rPr>
                <w:sz w:val="16"/>
                <w:szCs w:val="16"/>
              </w:rPr>
              <w:t>Muscle Mass</w:t>
            </w:r>
          </w:p>
          <w:p w14:paraId="40829926" w14:textId="77777777" w:rsidR="006F2D86" w:rsidRPr="00CD442A" w:rsidRDefault="006F2D86" w:rsidP="006F2D86">
            <w:pPr>
              <w:jc w:val="center"/>
              <w:rPr>
                <w:sz w:val="16"/>
                <w:szCs w:val="16"/>
              </w:rPr>
            </w:pPr>
            <w:r w:rsidRPr="00CD442A">
              <w:rPr>
                <w:sz w:val="16"/>
                <w:szCs w:val="16"/>
              </w:rPr>
              <w:t>Age</w:t>
            </w:r>
          </w:p>
          <w:p w14:paraId="70C540B6" w14:textId="68E6986A" w:rsidR="006F2D86" w:rsidRPr="00CD442A" w:rsidRDefault="006F2D86" w:rsidP="006F2D86">
            <w:pPr>
              <w:jc w:val="center"/>
              <w:rPr>
                <w:sz w:val="16"/>
                <w:szCs w:val="16"/>
              </w:rPr>
            </w:pPr>
            <w:r w:rsidRPr="00CD442A">
              <w:rPr>
                <w:sz w:val="16"/>
                <w:szCs w:val="16"/>
              </w:rPr>
              <w:t>Genetics</w:t>
            </w:r>
          </w:p>
          <w:p w14:paraId="16C7FE2B" w14:textId="77777777" w:rsidR="00E42D55" w:rsidRPr="00CD442A" w:rsidRDefault="00E42D55" w:rsidP="00001562">
            <w:pPr>
              <w:jc w:val="center"/>
              <w:rPr>
                <w:sz w:val="16"/>
                <w:szCs w:val="16"/>
              </w:rPr>
            </w:pPr>
            <w:r w:rsidRPr="00CD442A">
              <w:rPr>
                <w:sz w:val="16"/>
                <w:szCs w:val="16"/>
              </w:rPr>
              <w:t>Diet</w:t>
            </w:r>
          </w:p>
          <w:p w14:paraId="52FA17BD" w14:textId="2EB4FFA3" w:rsidR="00E42D55" w:rsidRPr="00CD442A" w:rsidRDefault="00E42D55" w:rsidP="00001562">
            <w:pPr>
              <w:jc w:val="center"/>
              <w:rPr>
                <w:sz w:val="16"/>
                <w:szCs w:val="16"/>
              </w:rPr>
            </w:pPr>
            <w:r w:rsidRPr="00CD442A">
              <w:rPr>
                <w:sz w:val="16"/>
                <w:szCs w:val="16"/>
              </w:rPr>
              <w:t>Exercise and Physical Activity</w:t>
            </w:r>
          </w:p>
          <w:p w14:paraId="1F4852B7" w14:textId="453BC8F8" w:rsidR="00E42D55" w:rsidRPr="00CD442A" w:rsidRDefault="00E42D55" w:rsidP="00001562">
            <w:pPr>
              <w:jc w:val="center"/>
              <w:rPr>
                <w:sz w:val="16"/>
                <w:szCs w:val="16"/>
              </w:rPr>
            </w:pPr>
            <w:r w:rsidRPr="00CD442A">
              <w:rPr>
                <w:sz w:val="16"/>
                <w:szCs w:val="16"/>
              </w:rPr>
              <w:t xml:space="preserve">Hormones (such as insulin, thyroid </w:t>
            </w:r>
            <w:r w:rsidR="00F673EB" w:rsidRPr="00CD442A">
              <w:rPr>
                <w:sz w:val="16"/>
                <w:szCs w:val="16"/>
              </w:rPr>
              <w:t>hormones,</w:t>
            </w:r>
            <w:r w:rsidRPr="00CD442A">
              <w:rPr>
                <w:sz w:val="16"/>
                <w:szCs w:val="16"/>
              </w:rPr>
              <w:t xml:space="preserve"> and leptin)</w:t>
            </w:r>
          </w:p>
          <w:p w14:paraId="5F9C6789" w14:textId="7C7A0819" w:rsidR="00E42D55" w:rsidRPr="00CD442A" w:rsidRDefault="00E42D55" w:rsidP="00001562">
            <w:pPr>
              <w:jc w:val="center"/>
              <w:rPr>
                <w:sz w:val="16"/>
                <w:szCs w:val="16"/>
              </w:rPr>
            </w:pPr>
            <w:r w:rsidRPr="00CD442A">
              <w:rPr>
                <w:sz w:val="16"/>
                <w:szCs w:val="16"/>
              </w:rPr>
              <w:t>Emotional Factors (such as emotional eating)</w:t>
            </w:r>
          </w:p>
          <w:p w14:paraId="4AC6CD1F" w14:textId="30ED66F7" w:rsidR="00E42D55" w:rsidRPr="00CD442A" w:rsidRDefault="00E42D55" w:rsidP="00001562">
            <w:pPr>
              <w:jc w:val="center"/>
              <w:rPr>
                <w:sz w:val="16"/>
                <w:szCs w:val="16"/>
              </w:rPr>
            </w:pPr>
            <w:r w:rsidRPr="00CD442A">
              <w:rPr>
                <w:sz w:val="16"/>
                <w:szCs w:val="16"/>
              </w:rPr>
              <w:t>Psychological Factors and Stress</w:t>
            </w:r>
          </w:p>
          <w:p w14:paraId="2490B03F" w14:textId="77777777" w:rsidR="00E42D55" w:rsidRPr="00CD442A" w:rsidRDefault="00E42D55" w:rsidP="00001562">
            <w:pPr>
              <w:jc w:val="center"/>
              <w:rPr>
                <w:sz w:val="16"/>
                <w:szCs w:val="16"/>
              </w:rPr>
            </w:pPr>
            <w:r w:rsidRPr="00CD442A">
              <w:rPr>
                <w:sz w:val="16"/>
                <w:szCs w:val="16"/>
              </w:rPr>
              <w:t>Eating Behaviours such as binge eating)</w:t>
            </w:r>
          </w:p>
          <w:p w14:paraId="3C36F26E" w14:textId="77777777" w:rsidR="00E42D55" w:rsidRPr="00CD442A" w:rsidRDefault="00E42D55" w:rsidP="00001562">
            <w:pPr>
              <w:jc w:val="center"/>
              <w:rPr>
                <w:sz w:val="16"/>
                <w:szCs w:val="16"/>
              </w:rPr>
            </w:pPr>
            <w:r w:rsidRPr="00CD442A">
              <w:rPr>
                <w:sz w:val="16"/>
                <w:szCs w:val="16"/>
              </w:rPr>
              <w:t>Medical Conditions</w:t>
            </w:r>
          </w:p>
          <w:p w14:paraId="18909D92" w14:textId="77777777" w:rsidR="00001562" w:rsidRPr="00CD442A" w:rsidRDefault="00001562" w:rsidP="00001562">
            <w:pPr>
              <w:jc w:val="center"/>
              <w:rPr>
                <w:sz w:val="16"/>
                <w:szCs w:val="16"/>
              </w:rPr>
            </w:pPr>
            <w:r w:rsidRPr="00CD442A">
              <w:rPr>
                <w:sz w:val="16"/>
                <w:szCs w:val="16"/>
              </w:rPr>
              <w:t>Hormonal Imbalances</w:t>
            </w:r>
          </w:p>
          <w:p w14:paraId="53AF7175" w14:textId="77777777" w:rsidR="00001562" w:rsidRPr="00CD442A" w:rsidRDefault="00001562" w:rsidP="00001562">
            <w:pPr>
              <w:jc w:val="center"/>
              <w:rPr>
                <w:sz w:val="16"/>
                <w:szCs w:val="16"/>
              </w:rPr>
            </w:pPr>
            <w:r w:rsidRPr="00CD442A">
              <w:rPr>
                <w:sz w:val="16"/>
                <w:szCs w:val="16"/>
              </w:rPr>
              <w:t>Lifestyle Choices</w:t>
            </w:r>
          </w:p>
          <w:p w14:paraId="0FE21036" w14:textId="77777777" w:rsidR="00001562" w:rsidRPr="00CD442A" w:rsidRDefault="00001562" w:rsidP="00001562">
            <w:pPr>
              <w:jc w:val="center"/>
              <w:rPr>
                <w:sz w:val="16"/>
                <w:szCs w:val="16"/>
              </w:rPr>
            </w:pPr>
            <w:r w:rsidRPr="00CD442A">
              <w:rPr>
                <w:sz w:val="16"/>
                <w:szCs w:val="16"/>
              </w:rPr>
              <w:t>Smoking</w:t>
            </w:r>
          </w:p>
          <w:p w14:paraId="264E2A55" w14:textId="6E8584DD" w:rsidR="00001562" w:rsidRPr="00CD442A" w:rsidRDefault="00001562" w:rsidP="00001562">
            <w:pPr>
              <w:jc w:val="center"/>
              <w:rPr>
                <w:sz w:val="16"/>
                <w:szCs w:val="16"/>
              </w:rPr>
            </w:pPr>
            <w:r w:rsidRPr="00CD442A">
              <w:rPr>
                <w:sz w:val="16"/>
                <w:szCs w:val="16"/>
              </w:rPr>
              <w:t>Socioeconomic Status</w:t>
            </w:r>
          </w:p>
          <w:p w14:paraId="26CB6C1C" w14:textId="0344F09D" w:rsidR="00001562" w:rsidRPr="00CD442A" w:rsidRDefault="00001562" w:rsidP="00001562">
            <w:pPr>
              <w:jc w:val="center"/>
              <w:rPr>
                <w:sz w:val="16"/>
                <w:szCs w:val="16"/>
              </w:rPr>
            </w:pPr>
            <w:r w:rsidRPr="00CD442A">
              <w:rPr>
                <w:sz w:val="16"/>
                <w:szCs w:val="16"/>
              </w:rPr>
              <w:t>The Environment</w:t>
            </w:r>
          </w:p>
          <w:p w14:paraId="6018DF89" w14:textId="1E22326C" w:rsidR="00001562" w:rsidRPr="00CD442A" w:rsidRDefault="00001562" w:rsidP="00001562">
            <w:pPr>
              <w:jc w:val="center"/>
              <w:rPr>
                <w:sz w:val="16"/>
                <w:szCs w:val="16"/>
              </w:rPr>
            </w:pPr>
            <w:r w:rsidRPr="00CD442A">
              <w:rPr>
                <w:sz w:val="16"/>
                <w:szCs w:val="16"/>
              </w:rPr>
              <w:t>Access to Healthy Food</w:t>
            </w:r>
          </w:p>
          <w:p w14:paraId="7706307B" w14:textId="029AFD91" w:rsidR="00001562" w:rsidRPr="00CD442A" w:rsidRDefault="00001562" w:rsidP="00001562">
            <w:pPr>
              <w:jc w:val="center"/>
              <w:rPr>
                <w:sz w:val="16"/>
                <w:szCs w:val="16"/>
              </w:rPr>
            </w:pPr>
            <w:r w:rsidRPr="00CD442A">
              <w:rPr>
                <w:sz w:val="16"/>
                <w:szCs w:val="16"/>
              </w:rPr>
              <w:t>Opportunities</w:t>
            </w:r>
          </w:p>
          <w:p w14:paraId="67D36CF8" w14:textId="77777777" w:rsidR="00001562" w:rsidRPr="00CD442A" w:rsidRDefault="00001562" w:rsidP="00001562">
            <w:pPr>
              <w:jc w:val="center"/>
              <w:rPr>
                <w:sz w:val="16"/>
                <w:szCs w:val="16"/>
              </w:rPr>
            </w:pPr>
            <w:r w:rsidRPr="00CD442A">
              <w:rPr>
                <w:sz w:val="16"/>
                <w:szCs w:val="16"/>
              </w:rPr>
              <w:t>Alcohol Consumption</w:t>
            </w:r>
          </w:p>
          <w:p w14:paraId="349ADA7E" w14:textId="5A217BCE" w:rsidR="006F2D86" w:rsidRPr="00CD442A" w:rsidRDefault="00001562" w:rsidP="00CD442A">
            <w:pPr>
              <w:jc w:val="center"/>
              <w:rPr>
                <w:sz w:val="16"/>
                <w:szCs w:val="16"/>
              </w:rPr>
            </w:pPr>
            <w:r w:rsidRPr="00CD442A">
              <w:rPr>
                <w:sz w:val="16"/>
                <w:szCs w:val="16"/>
              </w:rPr>
              <w:t>Sleep Patterns</w:t>
            </w:r>
          </w:p>
        </w:tc>
      </w:tr>
    </w:tbl>
    <w:p w14:paraId="7DFB60A5" w14:textId="77777777" w:rsidR="001E07C1" w:rsidRDefault="001E07C1" w:rsidP="0077548C">
      <w:pPr>
        <w:sectPr w:rsidR="001E07C1" w:rsidSect="001E07C1">
          <w:type w:val="continuous"/>
          <w:pgSz w:w="11906" w:h="16838"/>
          <w:pgMar w:top="1440" w:right="1440" w:bottom="1440" w:left="1440" w:header="708" w:footer="708" w:gutter="0"/>
          <w:pgNumType w:start="0"/>
          <w:cols w:num="2" w:space="708"/>
          <w:titlePg/>
          <w:docGrid w:linePitch="360"/>
        </w:sectPr>
      </w:pPr>
    </w:p>
    <w:p w14:paraId="022B6B79" w14:textId="77777777" w:rsidR="00E42D55" w:rsidRDefault="00E42D55" w:rsidP="0077548C"/>
    <w:p w14:paraId="0CCD3BE4" w14:textId="47DCCE27" w:rsidR="00E92F45" w:rsidRDefault="006F2D86" w:rsidP="00E92F45">
      <w:bookmarkStart w:id="164" w:name="_Toc147153150"/>
      <w:r>
        <w:rPr>
          <w:rStyle w:val="Heading3Char"/>
        </w:rPr>
        <w:t>Blood Sugars</w:t>
      </w:r>
      <w:bookmarkEnd w:id="164"/>
    </w:p>
    <w:p w14:paraId="4F8A03B7" w14:textId="77777777" w:rsidR="00F673EB" w:rsidRDefault="00F673EB" w:rsidP="00E92F45"/>
    <w:p w14:paraId="4593EB83" w14:textId="67FC27A6" w:rsidR="00E92F45" w:rsidRDefault="00F673EB" w:rsidP="00E92F45">
      <w:r>
        <w:t>Insulin is a neurohormone crucial for regulating blood sugar levels. When you consume carbohydrates, the pancreas releases insulin, acting like a key to unlock cell membranes, allowing cells to absorb glucose for energy. Not all carbohydrates are the same; complex ones like vegetables and quinoa support effective insulin function and stabilize blood sugar levels. However, highly processed carbs and simple sugars require a surge of insulin, causing blood sugar spikes.</w:t>
      </w:r>
      <w:r>
        <w:br/>
      </w:r>
      <w:r>
        <w:br/>
        <w:t>Excess dietary glucose can interfere with insulin production and disrupt the body's energy cycle. High glycaemic-rated foods cause rapid blood glucose spikes followed by crashes. Maintaining stable blood glucose levels benefits the body and brain. Excess sugar prompts insulin to shuttle it to the liver, potentially leading to fatty liver disease. High insulin levels shift the body from fat breakdown to fat storage, contributing to weight problems.</w:t>
      </w:r>
      <w:r>
        <w:br/>
      </w:r>
      <w:r>
        <w:br/>
        <w:t>Consuming sugar and refined carbs leads to blood sugar spikes and crashes, affecting mood and mental well-being. Eliminating these foods from your diet can regulate insulin production, stabilize blood sugar levels, and facilitate fat breakdown.</w:t>
      </w:r>
    </w:p>
    <w:p w14:paraId="4A946353" w14:textId="77777777" w:rsidR="00F673EB" w:rsidRDefault="00F673EB" w:rsidP="00E92F45"/>
    <w:p w14:paraId="2F100815" w14:textId="47163603" w:rsidR="00F673EB" w:rsidRDefault="00DF3496" w:rsidP="00DF3496">
      <w:pPr>
        <w:pStyle w:val="Heading3"/>
      </w:pPr>
      <w:bookmarkStart w:id="165" w:name="_Toc147153151"/>
      <w:r>
        <w:t xml:space="preserve">The Link Between </w:t>
      </w:r>
      <w:r w:rsidR="00F673EB">
        <w:t>Insulin and Diabetes</w:t>
      </w:r>
      <w:bookmarkEnd w:id="165"/>
    </w:p>
    <w:p w14:paraId="7C8C3E19" w14:textId="77777777" w:rsidR="00DF3496" w:rsidRPr="00DF3496" w:rsidRDefault="00DF3496" w:rsidP="00DF3496"/>
    <w:p w14:paraId="74027A3B" w14:textId="2BB9C4AA" w:rsidR="00DF3496" w:rsidRPr="00DF3496" w:rsidRDefault="00DF3496" w:rsidP="00DF3496">
      <w:r>
        <w:t>While Type 1 Diabetes is an autoimmune condition unrelated to modifiable lifestyle factors, Type 2 Diabetes is influenced by modifiable factors and can be prevented. Consistently consuming a high-sugar diet and being overweight contribute to a decline in insulin's ability to regulate blood sugar, leading to prediabetes and diabetes.</w:t>
      </w:r>
      <w:r>
        <w:br/>
      </w:r>
      <w:r>
        <w:br/>
        <w:t xml:space="preserve">When we consume food, our bodies extract glucose, and insulin is dispatched from the pancreas to manage this glucose supply. This continuous glucose supply is vital, akin to oxygen, as our brains and bodies depend on it incessantly; our existence relies on this uninterrupted fuel source. However, issues with insulin production and insulin resistance disrupt the proper control of blood glucose </w:t>
      </w:r>
      <w:r>
        <w:lastRenderedPageBreak/>
        <w:t>levels, forcing the pancreas into overdrive. Over time, the pancreas becomes overworked, and a diagnosis of Type 2 Diabetes typically occurs when 50-70% of pancreatic cells lose their functionality. Type 2 diabetes manifests when the fuel management system malfunctions, either due to reduced insulin production or the ineffectiveness of the insulin produced.</w:t>
      </w:r>
    </w:p>
    <w:p w14:paraId="72BAD419" w14:textId="3A7681D1" w:rsidR="00F673EB" w:rsidRDefault="00F673EB" w:rsidP="00F673EB"/>
    <w:p w14:paraId="00618AC1" w14:textId="314F24CD" w:rsidR="00F673EB" w:rsidRDefault="00DF3496" w:rsidP="00DF3496">
      <w:pPr>
        <w:pStyle w:val="Heading3"/>
      </w:pPr>
      <w:bookmarkStart w:id="166" w:name="_Toc147153152"/>
      <w:r>
        <w:t>Blood Sugar Balance</w:t>
      </w:r>
      <w:bookmarkEnd w:id="166"/>
    </w:p>
    <w:p w14:paraId="211532FB" w14:textId="77777777" w:rsidR="00DF3496" w:rsidRPr="00DF3496" w:rsidRDefault="00DF3496" w:rsidP="00DF3496"/>
    <w:p w14:paraId="2D172164" w14:textId="43CBA011" w:rsidR="00DF3496" w:rsidRDefault="00DF3496" w:rsidP="00F673EB">
      <w:r>
        <w:t xml:space="preserve">The brain and the rest of the body share the same bloodstream. If glucose levels are not effectively managed, the subsequent energy rush followed by a sharp drop can leave individuals feeling lethargic and mentally foggy. Chronically elevated glucose levels can lead to damage in both large and small blood vessels as well as nerves, directly affecting the brain and the cerebrovascular system. When </w:t>
      </w:r>
      <w:r w:rsidR="006F2D86">
        <w:t>there is</w:t>
      </w:r>
      <w:r>
        <w:t xml:space="preserve"> an excess of glucose in the bloodstream, </w:t>
      </w:r>
      <w:r w:rsidR="006F2D86">
        <w:t>it is</w:t>
      </w:r>
      <w:r>
        <w:t xml:space="preserve"> referred to as hyperglycaemia, and when there's insufficient glucose in the bloodstream, </w:t>
      </w:r>
      <w:r w:rsidR="006F2D86">
        <w:t>it is</w:t>
      </w:r>
      <w:r>
        <w:t xml:space="preserve"> termed hypoglycaemia.</w:t>
      </w:r>
    </w:p>
    <w:p w14:paraId="631A88B6" w14:textId="77777777" w:rsidR="00DF3496" w:rsidRDefault="00DF3496" w:rsidP="00F673EB"/>
    <w:p w14:paraId="22E6FB18" w14:textId="5F13BCD8" w:rsidR="006F2D86" w:rsidRDefault="006F2D86" w:rsidP="006F2D86">
      <w:pPr>
        <w:pStyle w:val="Heading3"/>
      </w:pPr>
      <w:bookmarkStart w:id="167" w:name="_Toc147153153"/>
      <w:r>
        <w:t>Excess Weight</w:t>
      </w:r>
      <w:bookmarkEnd w:id="167"/>
    </w:p>
    <w:p w14:paraId="41E69C62" w14:textId="77777777" w:rsidR="006F2D86" w:rsidRPr="006F2D86" w:rsidRDefault="006F2D86" w:rsidP="006F2D86"/>
    <w:p w14:paraId="27B345AC" w14:textId="77777777" w:rsidR="006F2D86" w:rsidRDefault="006F2D86" w:rsidP="006F2D86">
      <w:r>
        <w:t xml:space="preserve">Excess weight, often referred to as obesity, is a condition characterized by an excessive accumulation of body fat that exceeds what is considered healthy for an individual's height and build. It is typically determined by calculating a person's Body Mass Index (BMI), which is a ratio of their weight to height. </w:t>
      </w:r>
    </w:p>
    <w:p w14:paraId="312F75E2" w14:textId="21F86A00" w:rsidR="006F2D86" w:rsidRDefault="006F2D86" w:rsidP="006F2D86">
      <w:r>
        <w:t xml:space="preserve">Obesity is associated with a range of physical, psychological, and social impacts, including increased risk of various health problems such as heart disease, stroke, type 2 diabetes, certain types of cancer, hypertension (high blood pressure), and sleep apnoea. Obesity can lead to insulin resistance, where the body's cells do not respond effectively to insulin, resulting in elevated blood sugar levels and a higher risk of type 2 diabetes. Obesity can also contribute to the development of atherosclerosis (hardening of the arteries), joint problems, fertility problems, breathing </w:t>
      </w:r>
      <w:r w:rsidR="00DC0CDA">
        <w:t>difficulties,</w:t>
      </w:r>
      <w:r>
        <w:t xml:space="preserve"> and ability to participate in activities.</w:t>
      </w:r>
      <w:r>
        <w:br/>
      </w:r>
    </w:p>
    <w:p w14:paraId="54927CAB" w14:textId="77777777" w:rsidR="00D21B49" w:rsidRDefault="006F2D86" w:rsidP="00D21B49">
      <w:pPr>
        <w:pStyle w:val="Heading3"/>
      </w:pPr>
      <w:bookmarkStart w:id="168" w:name="_Toc147153154"/>
      <w:r>
        <w:t>Abdominal Fat</w:t>
      </w:r>
      <w:bookmarkEnd w:id="168"/>
    </w:p>
    <w:p w14:paraId="58EB9D4B" w14:textId="77777777" w:rsidR="00D21B49" w:rsidRPr="00D21B49" w:rsidRDefault="00D21B49" w:rsidP="00D21B49"/>
    <w:p w14:paraId="5490F26D" w14:textId="24C5D53E" w:rsidR="006F2D86" w:rsidRPr="006F2D86" w:rsidRDefault="00D21B49" w:rsidP="00D21B49">
      <w:r>
        <w:t>The abdomen is the most concerning area to carry excess weight. Abdominal fat, particularly when it results in a larger waist circumference, is metabolically active and produces various hormones that can have detrimental health effects. These effects include elevated blood pressure, high cholesterol, increased triglyceride levels, and an increased risk of developing diabetes. A general guideline is that your waist circumference should be less than half your height for optimal health.</w:t>
      </w:r>
    </w:p>
    <w:p w14:paraId="35076FBF" w14:textId="1ADB9EED" w:rsidR="006F2D86" w:rsidRDefault="006F2D86" w:rsidP="00F673EB"/>
    <w:p w14:paraId="4BFA6F68" w14:textId="6138806B" w:rsidR="00DF3496" w:rsidRDefault="00DF3496" w:rsidP="00B06925">
      <w:pPr>
        <w:pStyle w:val="Heading3"/>
      </w:pPr>
      <w:bookmarkStart w:id="169" w:name="_Toc147153155"/>
      <w:r>
        <w:t>Diabesity</w:t>
      </w:r>
      <w:bookmarkEnd w:id="169"/>
    </w:p>
    <w:p w14:paraId="6827B6DE" w14:textId="77777777" w:rsidR="00B06925" w:rsidRDefault="00B06925" w:rsidP="00F673EB"/>
    <w:p w14:paraId="59B11C11" w14:textId="3308801D" w:rsidR="00D21B49" w:rsidRDefault="00D21B49" w:rsidP="00F673EB">
      <w:r>
        <w:t xml:space="preserve">Diabesity is a term used to describe a condition where an individual is dealing with both high blood sugar levels and being overweight or obese. It is an amalgamation of two of the most significant </w:t>
      </w:r>
      <w:r>
        <w:lastRenderedPageBreak/>
        <w:t xml:space="preserve">health concerns of our time: diabetes and obesity. Addressing diabesity is vital for achieving and maintaining optimal health, as it encompasses both physical and metabolic aspects. </w:t>
      </w:r>
    </w:p>
    <w:p w14:paraId="410C3896" w14:textId="3F5325B4" w:rsidR="00D21B49" w:rsidRDefault="00D21B49" w:rsidP="00F673EB">
      <w:r>
        <w:t>Diabesity has reached epidemic proportions globally. The rising prevalence of diabetes and obesity is a major public health concern, and addressing it is a key component of the Wellness Revolution's mission to improve population health. Diabesity places a substantial burden on healthcare systems and economies worldwide.</w:t>
      </w:r>
    </w:p>
    <w:p w14:paraId="1AE7C122" w14:textId="47E8F2CB" w:rsidR="00D21B49" w:rsidRDefault="00D21B49" w:rsidP="00F673EB">
      <w:r>
        <w:t>Diabesity is highly preventable and manageable through lifestyle modifications, including diet and exercise. By educating individuals about the risks associated with high blood sugar and excess weight. It is not just about blood sugar levels and weight; it is intricately linked to other chronic conditions, including heart disease, hypertension, and more. It can significantly reduce one's quality of life due to its associated complications and limitations. By addressing diabesity, individuals can enhance their vitality, mobility, and mental well-being, contributing to an improved quality of life.</w:t>
      </w:r>
      <w:r>
        <w:br/>
      </w:r>
      <w:r>
        <w:br/>
        <w:t>The Wellness Revolution emphasizes individual empowerment through education and actionable steps. Understanding diabesity and its risk factors allows people to make informed choices and take control of their health. By addressing the interplay between high blood sugar and excess weight, the Wellness Revolution seeks to empower individuals to make positive changes in their lives, reduce the prevalence of diabesity, and ultimately improve the overall health and well-being of communities and societies.</w:t>
      </w:r>
    </w:p>
    <w:p w14:paraId="6458E2C9" w14:textId="77777777" w:rsidR="00D21B49" w:rsidRDefault="00D21B49" w:rsidP="00F673EB"/>
    <w:p w14:paraId="56FF9509" w14:textId="77777777" w:rsidR="006F2D86" w:rsidRDefault="006F2D86" w:rsidP="006F2D86">
      <w:pPr>
        <w:pStyle w:val="Heading3"/>
      </w:pPr>
      <w:bookmarkStart w:id="170" w:name="_Toc147153156"/>
      <w:r>
        <w:t>Metabolic Syndrome</w:t>
      </w:r>
      <w:bookmarkEnd w:id="170"/>
    </w:p>
    <w:p w14:paraId="26055D40" w14:textId="77777777" w:rsidR="006F2D86" w:rsidRDefault="006F2D86" w:rsidP="006F2D86"/>
    <w:p w14:paraId="36D73811" w14:textId="005AB722" w:rsidR="006F2D86" w:rsidRDefault="00D21B49" w:rsidP="006F2D86">
      <w:r>
        <w:t xml:space="preserve">To minimise the risk to Diabesity prior to it become a problem, </w:t>
      </w:r>
      <w:r w:rsidR="006F2D86">
        <w:t>regular health screening</w:t>
      </w:r>
      <w:r>
        <w:t>s</w:t>
      </w:r>
      <w:r w:rsidR="006F2D86">
        <w:t xml:space="preserve"> with your Wellbeing Practitioner </w:t>
      </w:r>
      <w:r>
        <w:t>can determine</w:t>
      </w:r>
      <w:r w:rsidR="006F2D86">
        <w:t xml:space="preserve"> whether you have developed metabolic syndrome. Metabolic syndrome is a cluster of health conditions that occur together, increasing the risk of heart disease, stroke, and type 2 diabetes. It is characterized by a combination of several key factors, and an individual is diagnosed with metabolic syndrome when they have at least three of the following five criteria:</w:t>
      </w:r>
    </w:p>
    <w:p w14:paraId="798EB984" w14:textId="77777777" w:rsidR="006F2D86" w:rsidRDefault="006F2D86" w:rsidP="006F2D86">
      <w:pPr>
        <w:pStyle w:val="ListParagraph"/>
      </w:pPr>
    </w:p>
    <w:p w14:paraId="736FF8E2" w14:textId="77777777" w:rsidR="006F2D86" w:rsidRDefault="006F2D86" w:rsidP="0046311F">
      <w:pPr>
        <w:pStyle w:val="ListParagraph"/>
        <w:numPr>
          <w:ilvl w:val="0"/>
          <w:numId w:val="31"/>
        </w:numPr>
      </w:pPr>
      <w:r w:rsidRPr="00F673EB">
        <w:rPr>
          <w:b/>
          <w:bCs/>
        </w:rPr>
        <w:t>Abdominal Obesity</w:t>
      </w:r>
      <w:r>
        <w:t>: Excess fat stored in the abdominal area, often indicated by an increased waist circumference. The specific waist circumference thresholds for diagnosis may vary by region and organization.</w:t>
      </w:r>
    </w:p>
    <w:p w14:paraId="29ABE0BA" w14:textId="77777777" w:rsidR="006F2D86" w:rsidRDefault="006F2D86" w:rsidP="0046311F">
      <w:pPr>
        <w:pStyle w:val="ListParagraph"/>
        <w:numPr>
          <w:ilvl w:val="0"/>
          <w:numId w:val="31"/>
        </w:numPr>
      </w:pPr>
      <w:r w:rsidRPr="00F673EB">
        <w:rPr>
          <w:b/>
          <w:bCs/>
        </w:rPr>
        <w:t>High Blood Pressure (Hypertension):</w:t>
      </w:r>
      <w:r>
        <w:t xml:space="preserve"> Blood pressure equal to or greater than 130/85 mm Hg or the use of antihypertensive medications.</w:t>
      </w:r>
    </w:p>
    <w:p w14:paraId="41D90554" w14:textId="77777777" w:rsidR="006F2D86" w:rsidRDefault="006F2D86" w:rsidP="0046311F">
      <w:pPr>
        <w:pStyle w:val="ListParagraph"/>
        <w:numPr>
          <w:ilvl w:val="0"/>
          <w:numId w:val="31"/>
        </w:numPr>
      </w:pPr>
      <w:r w:rsidRPr="00F673EB">
        <w:rPr>
          <w:b/>
          <w:bCs/>
        </w:rPr>
        <w:t>High Blood Sugar (Glucose):</w:t>
      </w:r>
      <w:r>
        <w:t xml:space="preserve"> Elevated fasting blood sugar levels (equal to or greater than 100 mg/dL) or the use of diabetes medications.</w:t>
      </w:r>
    </w:p>
    <w:p w14:paraId="3DAE457A" w14:textId="77777777" w:rsidR="006F2D86" w:rsidRDefault="006F2D86" w:rsidP="0046311F">
      <w:pPr>
        <w:pStyle w:val="ListParagraph"/>
        <w:numPr>
          <w:ilvl w:val="0"/>
          <w:numId w:val="31"/>
        </w:numPr>
      </w:pPr>
      <w:r w:rsidRPr="00F673EB">
        <w:rPr>
          <w:b/>
          <w:bCs/>
        </w:rPr>
        <w:t>High Triglyceride Levels</w:t>
      </w:r>
      <w:r>
        <w:t>: Elevated triglyceride levels in the blood (equal to or greater than 150 mg/dL).</w:t>
      </w:r>
    </w:p>
    <w:p w14:paraId="61AC2A9E" w14:textId="77777777" w:rsidR="006F2D86" w:rsidRDefault="006F2D86" w:rsidP="0046311F">
      <w:pPr>
        <w:pStyle w:val="ListParagraph"/>
        <w:numPr>
          <w:ilvl w:val="0"/>
          <w:numId w:val="31"/>
        </w:numPr>
      </w:pPr>
      <w:r w:rsidRPr="00F673EB">
        <w:rPr>
          <w:b/>
          <w:bCs/>
        </w:rPr>
        <w:t>Low HDL Cholesterol Levels</w:t>
      </w:r>
      <w:r>
        <w:t>: Low levels of high-density lipoprotein (HDL) cholesterol in the blood (less than 40 mg/dL in men and less than 50 mg/dL in women).</w:t>
      </w:r>
    </w:p>
    <w:p w14:paraId="24EBCC50" w14:textId="43D548F3" w:rsidR="006F2D86" w:rsidRDefault="00D35820" w:rsidP="006F2D86">
      <w:r>
        <w:t xml:space="preserve">Metabolic syndrome is indeed closely linked to insulin resistance, a condition where the body's cells do not respond efficiently to insulin, resulting in elevated blood sugar levels. This insulin resistance is a key factor in the development of metabolic syndrome and the associated health risks. If you are diagnosed with metabolic syndrome, you are at an increased risk of developing a range of other </w:t>
      </w:r>
      <w:r>
        <w:lastRenderedPageBreak/>
        <w:t>serious health complications. These may include heart disease, stroke, type 2 diabetes, hypertension, non-alcoholic fatty liver disease (NAFLD), and more.</w:t>
      </w:r>
      <w:r>
        <w:br/>
      </w:r>
      <w:r>
        <w:br/>
        <w:t>Recognizing the presence of metabolic syndrome is a crucial step in managing your health. Assessing your risk factors, including obesity, high blood pressure, high blood sugar, and abnormal lipid profiles, is essential. Lifestyle changes, such as adopting a healthier diet, increasing physical activity, and managing stress, can significantly improve these risk factors and reduce the impact of metabolic syndrome.</w:t>
      </w:r>
      <w:r>
        <w:br/>
      </w:r>
      <w:r>
        <w:br/>
        <w:t>The message here is clear: it is essential to take proactive steps to assess your risk of metabolic syndrome and, if diagnosed, to act promptly. Lifestyle modifications and, in some cases, medical interventions can help mitigate the risks associated with metabolic syndrome and promote better long-term health. It is important to consult with your Wellbeing Practitioner for guidance and a come up with a personalized plan.</w:t>
      </w:r>
    </w:p>
    <w:p w14:paraId="3787D577" w14:textId="77777777" w:rsidR="00B06925" w:rsidRDefault="006F2D86" w:rsidP="006F2D86">
      <w:pPr>
        <w:rPr>
          <w:rStyle w:val="Heading3Char"/>
        </w:rPr>
      </w:pPr>
      <w:r w:rsidRPr="00E92F45">
        <w:rPr>
          <w:noProof/>
        </w:rPr>
        <w:drawing>
          <wp:inline distT="0" distB="0" distL="0" distR="0" wp14:anchorId="65518C49" wp14:editId="047FAA1C">
            <wp:extent cx="5731510" cy="2392326"/>
            <wp:effectExtent l="0" t="0" r="21590" b="0"/>
            <wp:docPr id="339805151" name="Diagram 1">
              <a:extLst xmlns:a="http://schemas.openxmlformats.org/drawingml/2006/main">
                <a:ext uri="{FF2B5EF4-FFF2-40B4-BE49-F238E27FC236}">
                  <a16:creationId xmlns:a16="http://schemas.microsoft.com/office/drawing/2014/main" id="{2B9C6CD0-79E2-4178-A729-E9822D7D8A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r>
        <w:br/>
      </w:r>
      <w:r>
        <w:br/>
      </w:r>
    </w:p>
    <w:p w14:paraId="1C01F8CD" w14:textId="77777777" w:rsidR="00D35820" w:rsidRDefault="00D35820" w:rsidP="006F2D86">
      <w:pPr>
        <w:rPr>
          <w:rStyle w:val="Heading3Char"/>
        </w:rPr>
      </w:pPr>
    </w:p>
    <w:p w14:paraId="690EE9D2" w14:textId="77777777" w:rsidR="00D35820" w:rsidRDefault="00D35820" w:rsidP="006F2D86">
      <w:pPr>
        <w:rPr>
          <w:rStyle w:val="Heading3Char"/>
        </w:rPr>
      </w:pPr>
    </w:p>
    <w:p w14:paraId="68D447D3" w14:textId="77777777" w:rsidR="00D35820" w:rsidRDefault="00D35820" w:rsidP="006F2D86">
      <w:pPr>
        <w:rPr>
          <w:rStyle w:val="Heading3Char"/>
        </w:rPr>
      </w:pPr>
    </w:p>
    <w:p w14:paraId="59D59CE8" w14:textId="77777777" w:rsidR="001E07C1" w:rsidRDefault="001E07C1" w:rsidP="006F2D86">
      <w:pPr>
        <w:rPr>
          <w:rStyle w:val="Heading3Char"/>
        </w:rPr>
      </w:pPr>
    </w:p>
    <w:p w14:paraId="2C195361" w14:textId="77777777" w:rsidR="00EF1B5D" w:rsidRDefault="00EF1B5D" w:rsidP="006F2D86">
      <w:pPr>
        <w:rPr>
          <w:rStyle w:val="Heading3Char"/>
        </w:rPr>
      </w:pPr>
    </w:p>
    <w:p w14:paraId="355073F7" w14:textId="77777777" w:rsidR="00EF1B5D" w:rsidRDefault="00EF1B5D" w:rsidP="006F2D86">
      <w:pPr>
        <w:rPr>
          <w:rStyle w:val="Heading3Char"/>
        </w:rPr>
      </w:pPr>
    </w:p>
    <w:p w14:paraId="0A87C344" w14:textId="77777777" w:rsidR="00EF1B5D" w:rsidRDefault="00EF1B5D" w:rsidP="006F2D86">
      <w:pPr>
        <w:rPr>
          <w:rStyle w:val="Heading3Char"/>
        </w:rPr>
      </w:pPr>
    </w:p>
    <w:p w14:paraId="15DA22F3" w14:textId="77777777" w:rsidR="00EF1B5D" w:rsidRDefault="00EF1B5D" w:rsidP="006F2D86">
      <w:pPr>
        <w:rPr>
          <w:rStyle w:val="Heading3Char"/>
        </w:rPr>
      </w:pPr>
    </w:p>
    <w:p w14:paraId="32172A55" w14:textId="77777777" w:rsidR="00EF1B5D" w:rsidRDefault="00EF1B5D" w:rsidP="006F2D86">
      <w:pPr>
        <w:rPr>
          <w:rStyle w:val="Heading3Char"/>
        </w:rPr>
      </w:pPr>
    </w:p>
    <w:p w14:paraId="29381EE7" w14:textId="77777777" w:rsidR="00EF1B5D" w:rsidRDefault="00EF1B5D" w:rsidP="006F2D86">
      <w:pPr>
        <w:rPr>
          <w:rStyle w:val="Heading3Char"/>
        </w:rPr>
      </w:pPr>
    </w:p>
    <w:p w14:paraId="16E16795" w14:textId="77777777" w:rsidR="00EF1B5D" w:rsidRDefault="00EF1B5D" w:rsidP="006F2D86">
      <w:pPr>
        <w:rPr>
          <w:rStyle w:val="Heading3Char"/>
        </w:rPr>
      </w:pPr>
    </w:p>
    <w:p w14:paraId="0BFAD3AA" w14:textId="6EAB743F" w:rsidR="00B06925" w:rsidRDefault="00B06925" w:rsidP="006F2D86">
      <w:pPr>
        <w:rPr>
          <w:rStyle w:val="Heading3Char"/>
        </w:rPr>
      </w:pPr>
      <w:bookmarkStart w:id="171" w:name="_Toc147153157"/>
      <w:r>
        <w:rPr>
          <w:rStyle w:val="Heading3Char"/>
        </w:rPr>
        <w:lastRenderedPageBreak/>
        <w:t>Measur</w:t>
      </w:r>
      <w:r w:rsidR="00EF1B5D">
        <w:rPr>
          <w:rStyle w:val="Heading3Char"/>
        </w:rPr>
        <w:t>ing</w:t>
      </w:r>
      <w:r>
        <w:rPr>
          <w:rStyle w:val="Heading3Char"/>
        </w:rPr>
        <w:t xml:space="preserve"> Weight &amp; Blood Sugar</w:t>
      </w:r>
      <w:bookmarkEnd w:id="171"/>
    </w:p>
    <w:p w14:paraId="6618E5F6" w14:textId="284BDB1D" w:rsidR="0024547E" w:rsidRDefault="00747258" w:rsidP="0024547E">
      <w:r>
        <w:t xml:space="preserve">The Wellness Revolution introduces various methods for measuring weight and blood sugar, empowering individuals to take control of their health and well-being. These methods include smart scales, which provide a comprehensive snapshot of body composition, skinfold thickness measurements conducted by Wellbeing Practitioners to estimate body fat percentage, and comprehensive body composition analysis that goes beyond skinfold measurements to evaluate fat mass, lean body mass, and more. By incorporating these measurement methods and assessments, individuals can proactively manage their weight and blood sugar, minimizing the harmful effects of conditions like diabesity. </w:t>
      </w:r>
    </w:p>
    <w:p w14:paraId="024A27FF" w14:textId="77777777" w:rsidR="00747258" w:rsidRPr="0024547E" w:rsidRDefault="00747258" w:rsidP="0024547E">
      <w:pPr>
        <w:rPr>
          <w:rStyle w:val="Heading3Char"/>
          <w:rFonts w:asciiTheme="minorHAnsi" w:eastAsiaTheme="minorHAnsi" w:hAnsiTheme="minorHAnsi" w:cstheme="minorBidi"/>
          <w:color w:val="auto"/>
          <w:sz w:val="22"/>
          <w:szCs w:val="22"/>
        </w:rPr>
      </w:pPr>
    </w:p>
    <w:p w14:paraId="3B322578" w14:textId="36E40355" w:rsidR="00B06925" w:rsidRDefault="00B06925" w:rsidP="006F2D86">
      <w:pPr>
        <w:rPr>
          <w:rStyle w:val="Heading3Char"/>
        </w:rPr>
      </w:pPr>
      <w:bookmarkStart w:id="172" w:name="_Toc147153158"/>
      <w:r>
        <w:rPr>
          <w:rStyle w:val="Heading3Char"/>
        </w:rPr>
        <w:t>Smart Scales</w:t>
      </w:r>
      <w:bookmarkEnd w:id="172"/>
    </w:p>
    <w:p w14:paraId="6C9A828F" w14:textId="1DEB9BF4" w:rsidR="00D35820" w:rsidRDefault="00D35820" w:rsidP="00B06925">
      <w:r>
        <w:t xml:space="preserve">Smart scales are advanced weighing devices equipped with technology to measure various health-related metrics beyond just body weight. These scales are designed to provide users with a more comprehensive view of their health and fitness. Many smart scales sync with smartphone apps, allowing you to track and visualize your measurements over time. They may also offer personalized recommendations and insights. Smart scales often support multiple user profiles, so different individuals in a household can track their data separately. Some models store your data in the cloud, making it accessible from anywhere and ensuring you </w:t>
      </w:r>
      <w:r w:rsidR="008B13B4">
        <w:t>do not</w:t>
      </w:r>
      <w:r>
        <w:t xml:space="preserve"> lose your historical data. These additional measurements beyond body weight can provide a more holistic view of your health and fitness progress. </w:t>
      </w:r>
    </w:p>
    <w:p w14:paraId="183BBDDE" w14:textId="46EFAD7D" w:rsidR="00AA334E" w:rsidRPr="00AA334E" w:rsidRDefault="00AA334E" w:rsidP="00AA334E">
      <w:pPr>
        <w:jc w:val="center"/>
      </w:pPr>
      <w:bookmarkStart w:id="173" w:name="_Toc147153159"/>
      <w:r w:rsidRPr="00AA334E">
        <w:rPr>
          <w:rStyle w:val="Heading3Char"/>
          <w:b/>
          <w:bCs/>
          <w:i/>
          <w:iCs/>
        </w:rPr>
        <w:t>Key Measurements of Smart Scales</w:t>
      </w:r>
      <w:bookmarkEnd w:id="173"/>
      <w:r w:rsidRPr="00AA334E">
        <w:br/>
      </w:r>
    </w:p>
    <w:p w14:paraId="6CB7E99B" w14:textId="77777777" w:rsidR="00AA334E" w:rsidRDefault="00AA334E" w:rsidP="00B06925">
      <w:pPr>
        <w:sectPr w:rsidR="00AA334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D35820" w14:paraId="4368AA77" w14:textId="77777777" w:rsidTr="00AA334E">
        <w:trPr>
          <w:jc w:val="center"/>
        </w:trPr>
        <w:tc>
          <w:tcPr>
            <w:tcW w:w="9016" w:type="dxa"/>
          </w:tcPr>
          <w:p w14:paraId="4EABD66A" w14:textId="79B6EF75" w:rsidR="00B46A83" w:rsidRPr="00CD442A" w:rsidRDefault="00D35820" w:rsidP="00CD442A">
            <w:pPr>
              <w:jc w:val="center"/>
              <w:rPr>
                <w:sz w:val="16"/>
                <w:szCs w:val="16"/>
              </w:rPr>
            </w:pPr>
            <w:r w:rsidRPr="00CD442A">
              <w:rPr>
                <w:sz w:val="16"/>
                <w:szCs w:val="16"/>
              </w:rPr>
              <w:t>Body Weight</w:t>
            </w:r>
            <w:r w:rsidRPr="00CD442A">
              <w:rPr>
                <w:sz w:val="16"/>
                <w:szCs w:val="16"/>
              </w:rPr>
              <w:br/>
              <w:t>Body Mass Index (BMI</w:t>
            </w:r>
            <w:r w:rsidR="00AA334E" w:rsidRPr="00CD442A">
              <w:rPr>
                <w:sz w:val="16"/>
                <w:szCs w:val="16"/>
              </w:rPr>
              <w:t>)</w:t>
            </w:r>
            <w:r w:rsidRPr="00CD442A">
              <w:rPr>
                <w:sz w:val="16"/>
                <w:szCs w:val="16"/>
              </w:rPr>
              <w:br/>
              <w:t>Body Composition</w:t>
            </w:r>
            <w:r w:rsidRPr="00CD442A">
              <w:rPr>
                <w:sz w:val="16"/>
                <w:szCs w:val="16"/>
              </w:rPr>
              <w:br/>
              <w:t>Body Water Percentage</w:t>
            </w:r>
            <w:r w:rsidRPr="00CD442A">
              <w:rPr>
                <w:sz w:val="16"/>
                <w:szCs w:val="16"/>
              </w:rPr>
              <w:br/>
              <w:t>Visceral Fat</w:t>
            </w:r>
            <w:r w:rsidRPr="00CD442A">
              <w:rPr>
                <w:sz w:val="16"/>
                <w:szCs w:val="16"/>
              </w:rPr>
              <w:br/>
              <w:t>Muscle Mass</w:t>
            </w:r>
            <w:r w:rsidRPr="00CD442A">
              <w:rPr>
                <w:sz w:val="16"/>
                <w:szCs w:val="16"/>
              </w:rPr>
              <w:br/>
              <w:t>Basal Metabolic Rate (BMR)</w:t>
            </w:r>
            <w:r w:rsidRPr="00CD442A">
              <w:rPr>
                <w:sz w:val="16"/>
                <w:szCs w:val="16"/>
              </w:rPr>
              <w:br/>
              <w:t>Metabolic Age</w:t>
            </w:r>
            <w:r w:rsidRPr="00CD442A">
              <w:rPr>
                <w:sz w:val="16"/>
                <w:szCs w:val="16"/>
              </w:rPr>
              <w:br/>
            </w:r>
            <w:r w:rsidRPr="00CD442A">
              <w:rPr>
                <w:sz w:val="16"/>
                <w:szCs w:val="16"/>
              </w:rPr>
              <w:t>Bone Density</w:t>
            </w:r>
            <w:r w:rsidRPr="00CD442A">
              <w:rPr>
                <w:sz w:val="16"/>
                <w:szCs w:val="16"/>
              </w:rPr>
              <w:br/>
              <w:t>Heart Rate Monitoring</w:t>
            </w:r>
          </w:p>
          <w:p w14:paraId="6C02FA05" w14:textId="3DBB3B36" w:rsidR="00B46A83" w:rsidRPr="00CD442A" w:rsidRDefault="00B46A83" w:rsidP="00CD442A">
            <w:pPr>
              <w:jc w:val="center"/>
              <w:rPr>
                <w:sz w:val="16"/>
                <w:szCs w:val="16"/>
              </w:rPr>
            </w:pPr>
            <w:r w:rsidRPr="00CD442A">
              <w:rPr>
                <w:sz w:val="16"/>
                <w:szCs w:val="16"/>
              </w:rPr>
              <w:t>Weather Forecast</w:t>
            </w:r>
            <w:r w:rsidRPr="00CD442A">
              <w:rPr>
                <w:sz w:val="16"/>
                <w:szCs w:val="16"/>
              </w:rPr>
              <w:br/>
              <w:t>Air Quality Monitoring</w:t>
            </w:r>
            <w:r w:rsidRPr="00CD442A">
              <w:rPr>
                <w:sz w:val="16"/>
                <w:szCs w:val="16"/>
              </w:rPr>
              <w:br/>
              <w:t>Pulse Wave Velocity</w:t>
            </w:r>
          </w:p>
          <w:p w14:paraId="38D0F58B" w14:textId="7A0D5662" w:rsidR="00D35820" w:rsidRDefault="00B46A83" w:rsidP="00CD442A">
            <w:pPr>
              <w:jc w:val="center"/>
            </w:pPr>
            <w:r w:rsidRPr="00CD442A">
              <w:rPr>
                <w:sz w:val="16"/>
                <w:szCs w:val="16"/>
              </w:rPr>
              <w:t>User Recognition</w:t>
            </w:r>
            <w:r w:rsidR="00AA334E" w:rsidRPr="00CD442A">
              <w:rPr>
                <w:sz w:val="16"/>
                <w:szCs w:val="16"/>
              </w:rPr>
              <w:t xml:space="preserve"> </w:t>
            </w:r>
            <w:r w:rsidRPr="00CD442A">
              <w:rPr>
                <w:sz w:val="16"/>
                <w:szCs w:val="16"/>
              </w:rPr>
              <w:br/>
              <w:t>Baby Mode</w:t>
            </w:r>
            <w:r w:rsidRPr="00CD442A">
              <w:rPr>
                <w:sz w:val="16"/>
                <w:szCs w:val="16"/>
              </w:rPr>
              <w:br/>
              <w:t>Pregnancy Mode</w:t>
            </w:r>
          </w:p>
        </w:tc>
      </w:tr>
    </w:tbl>
    <w:p w14:paraId="6689D0D3" w14:textId="77777777" w:rsidR="00AA334E" w:rsidRDefault="00AA334E" w:rsidP="00B06925">
      <w:pPr>
        <w:sectPr w:rsidR="00AA334E" w:rsidSect="00AA334E">
          <w:type w:val="continuous"/>
          <w:pgSz w:w="11906" w:h="16838"/>
          <w:pgMar w:top="1440" w:right="1440" w:bottom="1440" w:left="1440" w:header="708" w:footer="708" w:gutter="0"/>
          <w:pgNumType w:start="0"/>
          <w:cols w:num="2" w:space="708"/>
          <w:titlePg/>
          <w:docGrid w:linePitch="360"/>
        </w:sectPr>
      </w:pPr>
    </w:p>
    <w:p w14:paraId="3EE18CE3" w14:textId="77777777" w:rsidR="00D35820" w:rsidRDefault="00D35820" w:rsidP="00B06925"/>
    <w:p w14:paraId="7A657787" w14:textId="41B7295D" w:rsidR="00B06925" w:rsidRDefault="004B5132" w:rsidP="004B5132">
      <w:pPr>
        <w:pStyle w:val="Heading3"/>
      </w:pPr>
      <w:bookmarkStart w:id="174" w:name="_Toc147153160"/>
      <w:r>
        <w:t>S</w:t>
      </w:r>
      <w:r w:rsidR="00B06925">
        <w:t xml:space="preserve">kinfold </w:t>
      </w:r>
      <w:r>
        <w:t>T</w:t>
      </w:r>
      <w:r w:rsidR="00B06925">
        <w:t xml:space="preserve">hickness </w:t>
      </w:r>
      <w:r>
        <w:t>M</w:t>
      </w:r>
      <w:r w:rsidR="00B06925">
        <w:t>easurements</w:t>
      </w:r>
      <w:bookmarkEnd w:id="174"/>
    </w:p>
    <w:p w14:paraId="17F18964" w14:textId="77777777" w:rsidR="004B5132" w:rsidRDefault="004B5132" w:rsidP="00B06925"/>
    <w:p w14:paraId="5E6C9B25" w14:textId="77777777" w:rsidR="008B13B4" w:rsidRDefault="005C5D7C" w:rsidP="00B06925">
      <w:r>
        <w:t>Skinfold thickness measurements involve pinching and measuring skinfolds at various body sites to estimate body fat percentage.</w:t>
      </w:r>
      <w:r w:rsidR="00B46A83">
        <w:t xml:space="preserve"> Skinfold </w:t>
      </w:r>
      <w:r w:rsidR="008B13B4">
        <w:t>callipers</w:t>
      </w:r>
      <w:r w:rsidR="00B46A83">
        <w:t xml:space="preserve"> are one </w:t>
      </w:r>
      <w:r w:rsidR="008B13B4">
        <w:t>type of</w:t>
      </w:r>
      <w:r w:rsidR="00B46A83">
        <w:t xml:space="preserve"> instrument. While they do not directly measure body weight, they provide information about the amount of subcutaneous fat (fat located just beneath the skin) at specific sites on the body</w:t>
      </w:r>
      <w:r w:rsidR="004B5132">
        <w:t>.</w:t>
      </w:r>
      <w:r w:rsidR="00B46A83">
        <w:br/>
      </w:r>
    </w:p>
    <w:p w14:paraId="4627822E" w14:textId="77777777" w:rsidR="00AA334E" w:rsidRDefault="00AA334E" w:rsidP="00B06925"/>
    <w:p w14:paraId="1E7DFF84" w14:textId="77777777" w:rsidR="00AA334E" w:rsidRDefault="00AA334E" w:rsidP="00B06925"/>
    <w:p w14:paraId="280DDBC5" w14:textId="77777777" w:rsidR="00CD442A" w:rsidRDefault="00CD442A" w:rsidP="00B06925"/>
    <w:p w14:paraId="14D46C5E" w14:textId="7607E5F5" w:rsidR="00B06925" w:rsidRDefault="00B46A83" w:rsidP="00B06925">
      <w:pPr>
        <w:rPr>
          <w:rStyle w:val="Heading3Char"/>
        </w:rPr>
      </w:pPr>
      <w:r>
        <w:lastRenderedPageBreak/>
        <w:br/>
      </w:r>
      <w:bookmarkStart w:id="175" w:name="_Toc147153161"/>
      <w:r w:rsidR="004B5132" w:rsidRPr="008B13B4">
        <w:rPr>
          <w:rStyle w:val="Heading3Char"/>
        </w:rPr>
        <w:t>B</w:t>
      </w:r>
      <w:r w:rsidR="00B06925" w:rsidRPr="008B13B4">
        <w:rPr>
          <w:rStyle w:val="Heading3Char"/>
        </w:rPr>
        <w:t xml:space="preserve">ody </w:t>
      </w:r>
      <w:r w:rsidR="004B5132" w:rsidRPr="008B13B4">
        <w:rPr>
          <w:rStyle w:val="Heading3Char"/>
        </w:rPr>
        <w:t>C</w:t>
      </w:r>
      <w:r w:rsidR="00B06925" w:rsidRPr="008B13B4">
        <w:rPr>
          <w:rStyle w:val="Heading3Char"/>
        </w:rPr>
        <w:t xml:space="preserve">omposition </w:t>
      </w:r>
      <w:r w:rsidR="004B5132" w:rsidRPr="008B13B4">
        <w:rPr>
          <w:rStyle w:val="Heading3Char"/>
        </w:rPr>
        <w:t>A</w:t>
      </w:r>
      <w:r w:rsidR="00B06925" w:rsidRPr="008B13B4">
        <w:rPr>
          <w:rStyle w:val="Heading3Char"/>
        </w:rPr>
        <w:t>nalysis</w:t>
      </w:r>
      <w:bookmarkEnd w:id="175"/>
    </w:p>
    <w:p w14:paraId="68075691" w14:textId="77777777" w:rsidR="008B13B4" w:rsidRDefault="008B13B4" w:rsidP="00B06925"/>
    <w:p w14:paraId="35085878" w14:textId="1C36D5FA" w:rsidR="002E36C4" w:rsidRDefault="002E36C4" w:rsidP="00B06925">
      <w:r>
        <w:t xml:space="preserve">Body composition analysis is a comprehensive assessment that provides detailed information about the distribution of body tissues, such as fat, muscle, bone, and water, within an individual's body. It goes beyond simple measurements like body weight and body mass index (BMI) to offer a more nuanced understanding of a person's physical composition. Wellbeing practitioners use specialized equipment to measure different aspects of body composition including: </w:t>
      </w:r>
    </w:p>
    <w:p w14:paraId="736AC53F" w14:textId="77777777" w:rsidR="002E36C4" w:rsidRDefault="002E36C4" w:rsidP="0046311F">
      <w:pPr>
        <w:pStyle w:val="ListParagraph"/>
        <w:numPr>
          <w:ilvl w:val="0"/>
          <w:numId w:val="32"/>
        </w:numPr>
      </w:pPr>
      <w:r w:rsidRPr="008B13B4">
        <w:rPr>
          <w:b/>
          <w:bCs/>
        </w:rPr>
        <w:t>Bioelectrical Impedance Analysis (BIA):</w:t>
      </w:r>
      <w:r>
        <w:t xml:space="preserve"> This method uses electrodes placed on the skin to send a low-level electrical current through the body. BIA devices measure the resistance encountered by the electrical current to estimate body fat percentage, lean body mass, and sometimes total body water.</w:t>
      </w:r>
    </w:p>
    <w:p w14:paraId="6D1D4F4A" w14:textId="0453ED62" w:rsidR="002E36C4" w:rsidRDefault="002E36C4" w:rsidP="0046311F">
      <w:pPr>
        <w:pStyle w:val="ListParagraph"/>
        <w:numPr>
          <w:ilvl w:val="0"/>
          <w:numId w:val="32"/>
        </w:numPr>
      </w:pPr>
      <w:r w:rsidRPr="008B13B4">
        <w:rPr>
          <w:b/>
          <w:bCs/>
        </w:rPr>
        <w:t xml:space="preserve">Skinfold </w:t>
      </w:r>
      <w:r w:rsidR="008B13B4" w:rsidRPr="008B13B4">
        <w:rPr>
          <w:b/>
          <w:bCs/>
        </w:rPr>
        <w:t>Callipers</w:t>
      </w:r>
      <w:r>
        <w:t xml:space="preserve">: Skinfold </w:t>
      </w:r>
      <w:r w:rsidR="008B13B4">
        <w:t>callipers</w:t>
      </w:r>
      <w:r>
        <w:t xml:space="preserve"> are used to measure skinfold thickness at specific body sites to estimate body fat percentage.</w:t>
      </w:r>
    </w:p>
    <w:p w14:paraId="242C14C7" w14:textId="77777777" w:rsidR="002E36C4" w:rsidRDefault="002E36C4" w:rsidP="0046311F">
      <w:pPr>
        <w:pStyle w:val="ListParagraph"/>
        <w:numPr>
          <w:ilvl w:val="0"/>
          <w:numId w:val="32"/>
        </w:numPr>
      </w:pPr>
      <w:r w:rsidRPr="008B13B4">
        <w:rPr>
          <w:b/>
          <w:bCs/>
        </w:rPr>
        <w:t>Dual-Energy X-ray Absorptiometry (DXA):</w:t>
      </w:r>
      <w:r>
        <w:t xml:space="preserve"> DXA scans use X-ray technology to provide precise measurements of body fat, lean tissue, and bone density. </w:t>
      </w:r>
    </w:p>
    <w:p w14:paraId="447AC0A0" w14:textId="77777777" w:rsidR="002E36C4" w:rsidRDefault="002E36C4" w:rsidP="0046311F">
      <w:pPr>
        <w:pStyle w:val="ListParagraph"/>
        <w:numPr>
          <w:ilvl w:val="0"/>
          <w:numId w:val="32"/>
        </w:numPr>
      </w:pPr>
      <w:r w:rsidRPr="008B13B4">
        <w:rPr>
          <w:b/>
          <w:bCs/>
        </w:rPr>
        <w:t>Air Displacement Plethysmography (ADP):</w:t>
      </w:r>
      <w:r>
        <w:t xml:space="preserve"> ADP, commonly known as the Bod Pod, measures body volume and density by having the individual sit in a sealed chamber while air displacement is measured.</w:t>
      </w:r>
    </w:p>
    <w:p w14:paraId="5E859D40" w14:textId="77777777" w:rsidR="002E36C4" w:rsidRDefault="002E36C4" w:rsidP="0046311F">
      <w:pPr>
        <w:pStyle w:val="ListParagraph"/>
        <w:numPr>
          <w:ilvl w:val="0"/>
          <w:numId w:val="32"/>
        </w:numPr>
      </w:pPr>
      <w:r w:rsidRPr="008B13B4">
        <w:rPr>
          <w:b/>
          <w:bCs/>
        </w:rPr>
        <w:t>Hydrostatic Weighing</w:t>
      </w:r>
      <w:r>
        <w:t>: This method involves submerging the individual in water and measuring their underwater weight. The difference between dry and underwater weight is used to calculate body density and, subsequently, body fat percentage.</w:t>
      </w:r>
    </w:p>
    <w:p w14:paraId="104BF259" w14:textId="7C6B687C" w:rsidR="002E36C4" w:rsidRDefault="002E36C4" w:rsidP="002E36C4">
      <w:r>
        <w:t xml:space="preserve">Wellbeing practitioners use the collected data to calculate and </w:t>
      </w:r>
      <w:r w:rsidR="008B13B4">
        <w:t>analyse</w:t>
      </w:r>
      <w:r>
        <w:t xml:space="preserve"> the individual's body composition, including body fat percentage, lean body mass, and other relevant metrics. Based on the results of the body composition analysis and the individual's health and wellbeing goals, Wellbeing Practitioners provide personalized recommendations for nutrition, exercise, and lifestyle modifications to help achieve and maintain a healthy body composition. Wellbeing practitioners may recommend regular follow-up assessments to track changes in body composition over time and adjust the wellness plan accordingly.</w:t>
      </w:r>
      <w:r>
        <w:br/>
      </w:r>
    </w:p>
    <w:p w14:paraId="7EF16A4D" w14:textId="77777777" w:rsidR="00AA334E" w:rsidRPr="00AA334E" w:rsidRDefault="00AA334E" w:rsidP="00AA334E">
      <w:pPr>
        <w:jc w:val="center"/>
        <w:rPr>
          <w:b/>
          <w:bCs/>
          <w:i/>
          <w:iCs/>
        </w:rPr>
      </w:pPr>
      <w:r w:rsidRPr="00AA334E">
        <w:rPr>
          <w:b/>
          <w:bCs/>
          <w:i/>
          <w:iCs/>
        </w:rPr>
        <w:t>Body Composition Analysis</w:t>
      </w:r>
    </w:p>
    <w:p w14:paraId="6A74057C" w14:textId="77777777" w:rsidR="00AA334E" w:rsidRDefault="00AA334E" w:rsidP="002E36C4">
      <w:pPr>
        <w:sectPr w:rsidR="00AA334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E36C4" w14:paraId="2FDB6950" w14:textId="77777777" w:rsidTr="002E36C4">
        <w:tc>
          <w:tcPr>
            <w:tcW w:w="9016" w:type="dxa"/>
          </w:tcPr>
          <w:p w14:paraId="6B2D9843" w14:textId="167AE51A" w:rsidR="002E36C4" w:rsidRPr="00CD442A" w:rsidRDefault="002E36C4" w:rsidP="00CD442A">
            <w:pPr>
              <w:jc w:val="center"/>
              <w:rPr>
                <w:sz w:val="16"/>
                <w:szCs w:val="16"/>
              </w:rPr>
            </w:pPr>
            <w:r w:rsidRPr="00CD442A">
              <w:rPr>
                <w:sz w:val="16"/>
                <w:szCs w:val="16"/>
              </w:rPr>
              <w:t>Body Fat Percentag</w:t>
            </w:r>
            <w:r w:rsidR="00AA334E" w:rsidRPr="00CD442A">
              <w:rPr>
                <w:sz w:val="16"/>
                <w:szCs w:val="16"/>
              </w:rPr>
              <w:t>e</w:t>
            </w:r>
            <w:r w:rsidRPr="00CD442A">
              <w:rPr>
                <w:sz w:val="16"/>
                <w:szCs w:val="16"/>
              </w:rPr>
              <w:br/>
              <w:t>Lean Body Mass (LBM)</w:t>
            </w:r>
            <w:r w:rsidR="00AA334E" w:rsidRPr="00CD442A">
              <w:rPr>
                <w:sz w:val="16"/>
                <w:szCs w:val="16"/>
              </w:rPr>
              <w:t xml:space="preserve"> </w:t>
            </w:r>
            <w:r w:rsidRPr="00CD442A">
              <w:rPr>
                <w:sz w:val="16"/>
                <w:szCs w:val="16"/>
              </w:rPr>
              <w:br/>
              <w:t>Fat Mass</w:t>
            </w:r>
            <w:r w:rsidRPr="00CD442A">
              <w:rPr>
                <w:sz w:val="16"/>
                <w:szCs w:val="16"/>
              </w:rPr>
              <w:br/>
              <w:t>Body Mass Index (BMI)</w:t>
            </w:r>
            <w:r w:rsidR="00AA334E" w:rsidRPr="00CD442A">
              <w:rPr>
                <w:sz w:val="16"/>
                <w:szCs w:val="16"/>
              </w:rPr>
              <w:t xml:space="preserve"> </w:t>
            </w:r>
            <w:r w:rsidRPr="00CD442A">
              <w:rPr>
                <w:sz w:val="16"/>
                <w:szCs w:val="16"/>
              </w:rPr>
              <w:br/>
              <w:t>Visceral Fat</w:t>
            </w:r>
            <w:r w:rsidRPr="00CD442A">
              <w:rPr>
                <w:sz w:val="16"/>
                <w:szCs w:val="16"/>
              </w:rPr>
              <w:br/>
              <w:t>Bone Density</w:t>
            </w:r>
            <w:r w:rsidRPr="00CD442A">
              <w:rPr>
                <w:sz w:val="16"/>
                <w:szCs w:val="16"/>
              </w:rPr>
              <w:br/>
              <w:t>Total Body Water</w:t>
            </w:r>
            <w:r w:rsidRPr="00CD442A">
              <w:rPr>
                <w:sz w:val="16"/>
                <w:szCs w:val="16"/>
              </w:rPr>
              <w:br/>
              <w:t>Muscle Mass</w:t>
            </w:r>
            <w:r w:rsidRPr="00CD442A">
              <w:rPr>
                <w:sz w:val="16"/>
                <w:szCs w:val="16"/>
              </w:rPr>
              <w:br/>
            </w:r>
            <w:r w:rsidRPr="00CD442A">
              <w:rPr>
                <w:sz w:val="16"/>
                <w:szCs w:val="16"/>
              </w:rPr>
              <w:t>Metabolic Rate</w:t>
            </w:r>
            <w:r w:rsidRPr="00CD442A">
              <w:rPr>
                <w:sz w:val="16"/>
                <w:szCs w:val="16"/>
              </w:rPr>
              <w:br/>
              <w:t>Segmental Analysis</w:t>
            </w:r>
            <w:r w:rsidR="00AA334E" w:rsidRPr="00CD442A">
              <w:rPr>
                <w:sz w:val="16"/>
                <w:szCs w:val="16"/>
              </w:rPr>
              <w:t xml:space="preserve"> </w:t>
            </w:r>
            <w:r w:rsidRPr="00CD442A">
              <w:rPr>
                <w:sz w:val="16"/>
                <w:szCs w:val="16"/>
              </w:rPr>
              <w:br/>
              <w:t>Body Water Compartments</w:t>
            </w:r>
          </w:p>
          <w:p w14:paraId="3D16D44D" w14:textId="7CA7D589" w:rsidR="002E36C4" w:rsidRDefault="002E36C4" w:rsidP="00CD442A">
            <w:pPr>
              <w:jc w:val="center"/>
            </w:pPr>
            <w:r w:rsidRPr="00CD442A">
              <w:rPr>
                <w:sz w:val="16"/>
                <w:szCs w:val="16"/>
              </w:rPr>
              <w:t>Phase Angle</w:t>
            </w:r>
            <w:r w:rsidRPr="00CD442A">
              <w:rPr>
                <w:sz w:val="16"/>
                <w:szCs w:val="16"/>
              </w:rPr>
              <w:br/>
              <w:t>Protein Mass</w:t>
            </w:r>
            <w:r w:rsidRPr="00CD442A">
              <w:rPr>
                <w:sz w:val="16"/>
                <w:szCs w:val="16"/>
              </w:rPr>
              <w:br/>
              <w:t>Basal Metabolic Rate (BMR)</w:t>
            </w:r>
            <w:r w:rsidR="00AA334E" w:rsidRPr="00CD442A">
              <w:rPr>
                <w:sz w:val="16"/>
                <w:szCs w:val="16"/>
              </w:rPr>
              <w:t xml:space="preserve"> </w:t>
            </w:r>
            <w:r w:rsidRPr="00CD442A">
              <w:rPr>
                <w:sz w:val="16"/>
                <w:szCs w:val="16"/>
              </w:rPr>
              <w:br/>
              <w:t>Body Cell Mass (BCM)</w:t>
            </w:r>
            <w:r w:rsidR="00AA334E" w:rsidRPr="00CD442A">
              <w:rPr>
                <w:sz w:val="16"/>
                <w:szCs w:val="16"/>
              </w:rPr>
              <w:t xml:space="preserve"> </w:t>
            </w:r>
            <w:r w:rsidRPr="00CD442A">
              <w:rPr>
                <w:sz w:val="16"/>
                <w:szCs w:val="16"/>
              </w:rPr>
              <w:br/>
              <w:t>Extracellular Mass (ECM)</w:t>
            </w:r>
            <w:r w:rsidR="00AA334E" w:rsidRPr="00CD442A">
              <w:rPr>
                <w:sz w:val="16"/>
                <w:szCs w:val="16"/>
              </w:rPr>
              <w:t xml:space="preserve"> </w:t>
            </w:r>
            <w:r w:rsidRPr="00CD442A">
              <w:rPr>
                <w:sz w:val="16"/>
                <w:szCs w:val="16"/>
              </w:rPr>
              <w:br/>
            </w:r>
            <w:r w:rsidRPr="00CD442A">
              <w:rPr>
                <w:sz w:val="16"/>
                <w:szCs w:val="16"/>
              </w:rPr>
              <w:t>Total Body Fat Distribution</w:t>
            </w:r>
            <w:r w:rsidRPr="00CD442A">
              <w:rPr>
                <w:sz w:val="16"/>
                <w:szCs w:val="16"/>
              </w:rPr>
              <w:br/>
              <w:t>Lean Body Mass Distribution</w:t>
            </w:r>
            <w:r w:rsidRPr="00CD442A">
              <w:rPr>
                <w:sz w:val="16"/>
                <w:szCs w:val="16"/>
              </w:rPr>
              <w:br/>
              <w:t>Intramuscular Fat</w:t>
            </w:r>
            <w:r w:rsidRPr="00CD442A">
              <w:rPr>
                <w:sz w:val="16"/>
                <w:szCs w:val="16"/>
              </w:rPr>
              <w:br/>
              <w:t>Body Composition Changes Over Time</w:t>
            </w:r>
          </w:p>
        </w:tc>
      </w:tr>
    </w:tbl>
    <w:p w14:paraId="00034788" w14:textId="77777777" w:rsidR="00AA334E" w:rsidRDefault="00AA334E" w:rsidP="006F2D86">
      <w:pPr>
        <w:sectPr w:rsidR="00AA334E" w:rsidSect="00AA334E">
          <w:type w:val="continuous"/>
          <w:pgSz w:w="11906" w:h="16838"/>
          <w:pgMar w:top="1440" w:right="1440" w:bottom="1440" w:left="1440" w:header="708" w:footer="708" w:gutter="0"/>
          <w:pgNumType w:start="0"/>
          <w:cols w:num="3" w:space="708"/>
          <w:titlePg/>
          <w:docGrid w:linePitch="360"/>
        </w:sectPr>
      </w:pPr>
    </w:p>
    <w:p w14:paraId="34711A7A" w14:textId="77777777" w:rsidR="00B06925" w:rsidRDefault="00B06925" w:rsidP="006F2D86"/>
    <w:p w14:paraId="02758FF1" w14:textId="77777777" w:rsidR="00AA334E" w:rsidRDefault="00AA334E" w:rsidP="006F2D86"/>
    <w:p w14:paraId="626597B3" w14:textId="77777777" w:rsidR="0027554C" w:rsidRDefault="00B06925" w:rsidP="008B13B4">
      <w:pPr>
        <w:pStyle w:val="Heading3"/>
      </w:pPr>
      <w:bookmarkStart w:id="176" w:name="_Toc147153162"/>
      <w:r>
        <w:t>Continuous Glucose Monitoring (CGM)</w:t>
      </w:r>
      <w:bookmarkEnd w:id="176"/>
    </w:p>
    <w:p w14:paraId="6A2692C1" w14:textId="77777777" w:rsidR="008B13B4" w:rsidRPr="008B13B4" w:rsidRDefault="008B13B4" w:rsidP="008B13B4"/>
    <w:p w14:paraId="55E9299A" w14:textId="77777777" w:rsidR="002D71C9" w:rsidRDefault="00B06925" w:rsidP="002D71C9">
      <w:r>
        <w:t>CGM involves wearing a device that continuously measures your blood sugar levels throughout the day and night, providing real-time data for better diabetes management.</w:t>
      </w:r>
      <w:r w:rsidR="0027554C">
        <w:t xml:space="preserve"> The receiver or smartphone </w:t>
      </w:r>
      <w:r w:rsidR="0027554C">
        <w:lastRenderedPageBreak/>
        <w:t>app displays real-time glucose readings, typically updated every few minutes. Users can see their current glu</w:t>
      </w:r>
    </w:p>
    <w:p w14:paraId="3B62B465" w14:textId="78CA2647" w:rsidR="00CD442A" w:rsidRDefault="0027554C" w:rsidP="006F2D86">
      <w:r>
        <w:t xml:space="preserve">cose level, the direction in which </w:t>
      </w:r>
      <w:r w:rsidR="008B13B4">
        <w:t>it is</w:t>
      </w:r>
      <w:r>
        <w:t xml:space="preserve"> trending (rising, falling, or stable), and historical data over the past several hours. CGM systems often come with customizable high and low glucose level alarms. When glucose levels approach or cross user-set thresholds, the system can provide alerts to help individuals take timely action. CGM is a valuable tool for diabetes management, helping individuals with diabetes and their Wellbeing Practitioners make informed decisions about insulin dosages, meal planning, and lifestyle adjustments. </w:t>
      </w:r>
    </w:p>
    <w:p w14:paraId="10034AB7" w14:textId="1AC72565" w:rsidR="0027554C" w:rsidRPr="00CD442A" w:rsidRDefault="00CD442A" w:rsidP="00CD442A">
      <w:pPr>
        <w:jc w:val="center"/>
        <w:rPr>
          <w:b/>
          <w:bCs/>
          <w:i/>
          <w:iCs/>
        </w:rPr>
      </w:pPr>
      <w:r w:rsidRPr="00CD442A">
        <w:rPr>
          <w:b/>
          <w:bCs/>
          <w:i/>
          <w:iCs/>
        </w:rPr>
        <w:t>Continuous Glucose Monitoring Systems</w:t>
      </w:r>
    </w:p>
    <w:p w14:paraId="1353C0AD" w14:textId="5CBCFCCA" w:rsidR="00F75E18" w:rsidRPr="00CD442A" w:rsidRDefault="00F75E18" w:rsidP="00CD442A">
      <w:pPr>
        <w:rPr>
          <w:b/>
          <w:bCs/>
          <w:i/>
          <w:iCs/>
        </w:rPr>
        <w:sectPr w:rsidR="00F75E18" w:rsidRPr="00CD442A"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27554C" w:rsidRPr="00CD442A" w14:paraId="3C1470E7" w14:textId="77777777" w:rsidTr="00CD442A">
        <w:tc>
          <w:tcPr>
            <w:tcW w:w="9016" w:type="dxa"/>
          </w:tcPr>
          <w:p w14:paraId="4A7D1827" w14:textId="265594DE" w:rsidR="0027554C" w:rsidRPr="00CD442A" w:rsidRDefault="0027554C" w:rsidP="00CD442A">
            <w:pPr>
              <w:jc w:val="center"/>
              <w:rPr>
                <w:sz w:val="16"/>
                <w:szCs w:val="16"/>
              </w:rPr>
            </w:pPr>
            <w:r w:rsidRPr="00CD442A">
              <w:rPr>
                <w:sz w:val="16"/>
                <w:szCs w:val="16"/>
              </w:rPr>
              <w:t>Glucose Concentration</w:t>
            </w:r>
            <w:r w:rsidRPr="00CD442A">
              <w:rPr>
                <w:sz w:val="16"/>
                <w:szCs w:val="16"/>
              </w:rPr>
              <w:br/>
              <w:t>Glucose Trends</w:t>
            </w:r>
            <w:r w:rsidRPr="00CD442A">
              <w:rPr>
                <w:sz w:val="16"/>
                <w:szCs w:val="16"/>
              </w:rPr>
              <w:br/>
              <w:t>Historical Data</w:t>
            </w:r>
            <w:r w:rsidRPr="00CD442A">
              <w:rPr>
                <w:sz w:val="16"/>
                <w:szCs w:val="16"/>
              </w:rPr>
              <w:br/>
              <w:t>Time in Range</w:t>
            </w:r>
            <w:r w:rsidRPr="00CD442A">
              <w:rPr>
                <w:sz w:val="16"/>
                <w:szCs w:val="16"/>
              </w:rPr>
              <w:br/>
              <w:t>High and Low Glucose Alerts</w:t>
            </w:r>
            <w:r w:rsidRPr="00CD442A">
              <w:rPr>
                <w:sz w:val="16"/>
                <w:szCs w:val="16"/>
              </w:rPr>
              <w:br/>
              <w:t>Glucose Rate of Change</w:t>
            </w:r>
          </w:p>
        </w:tc>
      </w:tr>
    </w:tbl>
    <w:p w14:paraId="0F1360A0" w14:textId="77777777" w:rsidR="00F75E18" w:rsidRDefault="00F75E18" w:rsidP="0024547E">
      <w:pPr>
        <w:pStyle w:val="Heading3"/>
        <w:sectPr w:rsidR="00F75E18" w:rsidSect="00CD442A">
          <w:type w:val="continuous"/>
          <w:pgSz w:w="11906" w:h="16838"/>
          <w:pgMar w:top="1440" w:right="1440" w:bottom="1440" w:left="1440" w:header="708" w:footer="708" w:gutter="0"/>
          <w:pgNumType w:start="0"/>
          <w:cols w:space="708"/>
          <w:titlePg/>
          <w:docGrid w:linePitch="360"/>
        </w:sectPr>
      </w:pPr>
    </w:p>
    <w:p w14:paraId="4B5C7800" w14:textId="77777777" w:rsidR="0024547E" w:rsidRDefault="0024547E" w:rsidP="0024547E">
      <w:pPr>
        <w:pStyle w:val="Heading3"/>
      </w:pPr>
    </w:p>
    <w:p w14:paraId="78C1FF40" w14:textId="02B0954E" w:rsidR="0027554C" w:rsidRDefault="0027554C" w:rsidP="0024547E">
      <w:pPr>
        <w:pStyle w:val="Heading3"/>
      </w:pPr>
      <w:r>
        <w:br/>
      </w:r>
      <w:bookmarkStart w:id="177" w:name="_Toc147153163"/>
      <w:r w:rsidR="00D35820">
        <w:t>Glycaemic</w:t>
      </w:r>
      <w:r w:rsidR="00B06925">
        <w:t xml:space="preserve"> Index (GI)</w:t>
      </w:r>
      <w:bookmarkEnd w:id="177"/>
    </w:p>
    <w:p w14:paraId="0914EC0E" w14:textId="77777777" w:rsidR="0024547E" w:rsidRPr="0024547E" w:rsidRDefault="0024547E" w:rsidP="0024547E"/>
    <w:p w14:paraId="17444848" w14:textId="09A2A8E9" w:rsidR="00B06925" w:rsidRDefault="00B06925" w:rsidP="006F2D86">
      <w:r>
        <w:t xml:space="preserve">While not a direct measurement of blood sugar, GI measures how quickly carbohydrate-containing foods raise blood sugar levels. </w:t>
      </w:r>
      <w:r w:rsidR="0027554C">
        <w:t xml:space="preserve">The </w:t>
      </w:r>
      <w:r w:rsidR="008B13B4">
        <w:t>Glycaemic</w:t>
      </w:r>
      <w:r w:rsidR="0027554C">
        <w:t xml:space="preserve"> Index measures the relative impact of a carbohydrate-containing food on blood sugar levels compared to a reference food (usually glucose or white bread). Foods with a high GI (e.g., GI value above 70) are rapidly digested and absorbed, causing a quick spike in blood glucose levels. In contrast, foods with a low GI (e.g., GI value below 55) are digested and absorbed more slowly, resulting in a gradual and more moderate increase in blood glucose. The GI can be a useful tool for individuals, especially those with diabetes, for blood sugar control, help individuals make choices that provide sustained energy and prevent rapid fluctuations in energy levels and to aid in weight management and appetite control.</w:t>
      </w:r>
    </w:p>
    <w:p w14:paraId="4DADBFE3" w14:textId="77777777" w:rsidR="0024547E" w:rsidRDefault="0024547E" w:rsidP="006F2D86">
      <w:pPr>
        <w:rPr>
          <w:rStyle w:val="Heading3Char"/>
          <w:rFonts w:asciiTheme="minorHAnsi" w:eastAsiaTheme="minorHAnsi" w:hAnsiTheme="minorHAnsi" w:cstheme="minorBidi"/>
          <w:color w:val="auto"/>
          <w:sz w:val="22"/>
          <w:szCs w:val="22"/>
        </w:rPr>
      </w:pPr>
    </w:p>
    <w:p w14:paraId="040C2ED1" w14:textId="77777777" w:rsidR="00F75E18" w:rsidRDefault="00F75E18" w:rsidP="00F75E18">
      <w:pPr>
        <w:pStyle w:val="Heading3"/>
      </w:pPr>
      <w:bookmarkStart w:id="178" w:name="_Toc147153164"/>
      <w:r>
        <w:t>Weight and Blood Sugar Metrics</w:t>
      </w:r>
      <w:bookmarkEnd w:id="178"/>
    </w:p>
    <w:p w14:paraId="626CB255" w14:textId="77777777" w:rsidR="00F75E18" w:rsidRDefault="00F75E18" w:rsidP="00F75E18"/>
    <w:p w14:paraId="334D8CD9" w14:textId="7F025FBC" w:rsidR="0024547E" w:rsidRDefault="00F75E18" w:rsidP="00F75E18">
      <w:pPr>
        <w:rPr>
          <w:rStyle w:val="Heading3Char"/>
        </w:rPr>
      </w:pPr>
      <w:r>
        <w:t>Weight and blood sugar measurements are essential health metrics that can provide valuable insights into your overall well-being. Here are some common weight and blood sugar measurements:</w:t>
      </w:r>
    </w:p>
    <w:p w14:paraId="2FDAEC6E" w14:textId="77777777" w:rsidR="0024547E" w:rsidRDefault="0024547E" w:rsidP="006F2D86">
      <w:pPr>
        <w:rPr>
          <w:rStyle w:val="Heading3Char"/>
        </w:rPr>
      </w:pPr>
    </w:p>
    <w:p w14:paraId="0ED74E88" w14:textId="77777777" w:rsidR="005740FD" w:rsidRDefault="005740FD" w:rsidP="006F2D86">
      <w:pPr>
        <w:rPr>
          <w:b/>
          <w:bCs/>
        </w:rPr>
        <w:sectPr w:rsidR="005740F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B06925" w14:paraId="099C5B6A" w14:textId="77777777" w:rsidTr="005740FD">
        <w:trPr>
          <w:jc w:val="center"/>
        </w:trPr>
        <w:tc>
          <w:tcPr>
            <w:tcW w:w="9016" w:type="dxa"/>
          </w:tcPr>
          <w:p w14:paraId="2EE69035" w14:textId="60D9F323" w:rsidR="00B06925" w:rsidRPr="00CD442A" w:rsidRDefault="00B06925" w:rsidP="00CD442A">
            <w:pPr>
              <w:jc w:val="center"/>
              <w:rPr>
                <w:sz w:val="16"/>
                <w:szCs w:val="16"/>
              </w:rPr>
            </w:pPr>
            <w:r w:rsidRPr="00CD442A">
              <w:rPr>
                <w:b/>
                <w:bCs/>
                <w:sz w:val="16"/>
                <w:szCs w:val="16"/>
              </w:rPr>
              <w:t>Weight Measurements</w:t>
            </w:r>
            <w:r w:rsidRPr="00CD442A">
              <w:rPr>
                <w:sz w:val="16"/>
                <w:szCs w:val="16"/>
              </w:rPr>
              <w:br/>
              <w:t>Body Weight (in kilograms or pounds)</w:t>
            </w:r>
            <w:r w:rsidRPr="00CD442A">
              <w:rPr>
                <w:sz w:val="16"/>
                <w:szCs w:val="16"/>
              </w:rPr>
              <w:br/>
              <w:t>Body Mass Index (BMI)</w:t>
            </w:r>
            <w:r w:rsidRPr="00CD442A">
              <w:rPr>
                <w:sz w:val="16"/>
                <w:szCs w:val="16"/>
              </w:rPr>
              <w:br/>
              <w:t>Waist Circumference</w:t>
            </w:r>
            <w:r w:rsidRPr="00CD442A">
              <w:rPr>
                <w:sz w:val="16"/>
                <w:szCs w:val="16"/>
              </w:rPr>
              <w:br/>
              <w:t>Body Fat Percentage</w:t>
            </w:r>
          </w:p>
          <w:p w14:paraId="3B70AFB8" w14:textId="6871EF4E" w:rsidR="00B06925" w:rsidRPr="00CD442A" w:rsidRDefault="00B06925" w:rsidP="00CD442A">
            <w:pPr>
              <w:jc w:val="center"/>
              <w:rPr>
                <w:sz w:val="16"/>
                <w:szCs w:val="16"/>
              </w:rPr>
            </w:pPr>
            <w:r w:rsidRPr="00CD442A">
              <w:rPr>
                <w:sz w:val="16"/>
                <w:szCs w:val="16"/>
              </w:rPr>
              <w:t>Lean Body Mass (LBM)</w:t>
            </w:r>
            <w:r w:rsidRPr="00CD442A">
              <w:rPr>
                <w:sz w:val="16"/>
                <w:szCs w:val="16"/>
              </w:rPr>
              <w:br/>
              <w:t>Basal Metabolic Rate (BMR)</w:t>
            </w:r>
            <w:r w:rsidRPr="00CD442A">
              <w:rPr>
                <w:sz w:val="16"/>
                <w:szCs w:val="16"/>
              </w:rPr>
              <w:br/>
              <w:t>Body Composition</w:t>
            </w:r>
          </w:p>
          <w:p w14:paraId="63E16CE5" w14:textId="19E9F1A2" w:rsidR="00B06925" w:rsidRPr="00CD442A" w:rsidRDefault="00B06925" w:rsidP="00CD442A">
            <w:pPr>
              <w:jc w:val="center"/>
              <w:rPr>
                <w:sz w:val="16"/>
                <w:szCs w:val="16"/>
              </w:rPr>
            </w:pPr>
            <w:r w:rsidRPr="00CD442A">
              <w:rPr>
                <w:sz w:val="16"/>
                <w:szCs w:val="16"/>
              </w:rPr>
              <w:t>Visceral Fat</w:t>
            </w:r>
            <w:r w:rsidRPr="00CD442A">
              <w:rPr>
                <w:sz w:val="16"/>
                <w:szCs w:val="16"/>
              </w:rPr>
              <w:br/>
              <w:t>Waist-to-Hip Ratio (WHR</w:t>
            </w:r>
            <w:r w:rsidR="00F75E18" w:rsidRPr="00CD442A">
              <w:rPr>
                <w:sz w:val="16"/>
                <w:szCs w:val="16"/>
              </w:rPr>
              <w:t>)</w:t>
            </w:r>
            <w:r w:rsidRPr="00CD442A">
              <w:rPr>
                <w:sz w:val="16"/>
                <w:szCs w:val="16"/>
              </w:rPr>
              <w:br/>
              <w:t>Body Surface Area (BSA)</w:t>
            </w:r>
          </w:p>
          <w:p w14:paraId="002E6AE2" w14:textId="77777777" w:rsidR="00CD442A" w:rsidRPr="00CD442A" w:rsidRDefault="00CD442A" w:rsidP="00CD442A">
            <w:pPr>
              <w:jc w:val="center"/>
              <w:rPr>
                <w:b/>
                <w:bCs/>
                <w:sz w:val="16"/>
                <w:szCs w:val="16"/>
              </w:rPr>
            </w:pPr>
          </w:p>
          <w:p w14:paraId="31F3E8C6" w14:textId="23E4160B" w:rsidR="00F75E18" w:rsidRPr="00CD442A" w:rsidRDefault="00B06925" w:rsidP="00CD442A">
            <w:pPr>
              <w:jc w:val="center"/>
              <w:rPr>
                <w:sz w:val="16"/>
                <w:szCs w:val="16"/>
              </w:rPr>
            </w:pPr>
            <w:r w:rsidRPr="00CD442A">
              <w:rPr>
                <w:b/>
                <w:bCs/>
                <w:sz w:val="16"/>
                <w:szCs w:val="16"/>
              </w:rPr>
              <w:t>Blood Sugar Measurements</w:t>
            </w:r>
            <w:r w:rsidRPr="00CD442A">
              <w:rPr>
                <w:sz w:val="16"/>
                <w:szCs w:val="16"/>
              </w:rPr>
              <w:br/>
            </w:r>
            <w:r w:rsidRPr="00CD442A">
              <w:rPr>
                <w:sz w:val="16"/>
                <w:szCs w:val="16"/>
              </w:rPr>
              <w:br/>
              <w:t>Fasting Blood Sugar (Fasting Plasma Glucose)</w:t>
            </w:r>
          </w:p>
          <w:p w14:paraId="156B1D47" w14:textId="7617B988" w:rsidR="00F75E18" w:rsidRPr="00CD442A" w:rsidRDefault="00B06925" w:rsidP="00CD442A">
            <w:pPr>
              <w:jc w:val="center"/>
              <w:rPr>
                <w:sz w:val="16"/>
                <w:szCs w:val="16"/>
              </w:rPr>
            </w:pPr>
            <w:r w:rsidRPr="00CD442A">
              <w:rPr>
                <w:sz w:val="16"/>
                <w:szCs w:val="16"/>
              </w:rPr>
              <w:t>Oral Glucose Tolerance Test (OGTT)</w:t>
            </w:r>
          </w:p>
          <w:p w14:paraId="6DC697C4" w14:textId="77777777" w:rsidR="00F75E18" w:rsidRPr="00CD442A" w:rsidRDefault="00D35820" w:rsidP="00CD442A">
            <w:pPr>
              <w:jc w:val="center"/>
              <w:rPr>
                <w:sz w:val="16"/>
                <w:szCs w:val="16"/>
              </w:rPr>
            </w:pPr>
            <w:r w:rsidRPr="00CD442A">
              <w:rPr>
                <w:sz w:val="16"/>
                <w:szCs w:val="16"/>
              </w:rPr>
              <w:t>Haemoglobin</w:t>
            </w:r>
            <w:r w:rsidR="00B06925" w:rsidRPr="00CD442A">
              <w:rPr>
                <w:sz w:val="16"/>
                <w:szCs w:val="16"/>
              </w:rPr>
              <w:t xml:space="preserve"> A1c (HbA1c)</w:t>
            </w:r>
          </w:p>
          <w:p w14:paraId="242E9BA7" w14:textId="77777777" w:rsidR="00F75E18" w:rsidRPr="00CD442A" w:rsidRDefault="00B06925" w:rsidP="00CD442A">
            <w:pPr>
              <w:jc w:val="center"/>
              <w:rPr>
                <w:sz w:val="16"/>
                <w:szCs w:val="16"/>
              </w:rPr>
            </w:pPr>
            <w:r w:rsidRPr="00CD442A">
              <w:rPr>
                <w:sz w:val="16"/>
                <w:szCs w:val="16"/>
              </w:rPr>
              <w:t>Random Blood Sugar Test</w:t>
            </w:r>
          </w:p>
          <w:p w14:paraId="0FE54D0F" w14:textId="77777777" w:rsidR="00F75E18" w:rsidRPr="00CD442A" w:rsidRDefault="00B06925" w:rsidP="00CD442A">
            <w:pPr>
              <w:jc w:val="center"/>
              <w:rPr>
                <w:sz w:val="16"/>
                <w:szCs w:val="16"/>
              </w:rPr>
            </w:pPr>
            <w:r w:rsidRPr="00CD442A">
              <w:rPr>
                <w:sz w:val="16"/>
                <w:szCs w:val="16"/>
              </w:rPr>
              <w:t>Postprandial Blood Sugar</w:t>
            </w:r>
          </w:p>
          <w:p w14:paraId="769EB4CC" w14:textId="01F3239D" w:rsidR="00B06925" w:rsidRPr="00CD442A" w:rsidRDefault="00B06925" w:rsidP="00CD442A">
            <w:pPr>
              <w:jc w:val="center"/>
              <w:rPr>
                <w:sz w:val="16"/>
                <w:szCs w:val="16"/>
              </w:rPr>
            </w:pPr>
            <w:r w:rsidRPr="00CD442A">
              <w:rPr>
                <w:sz w:val="16"/>
                <w:szCs w:val="16"/>
              </w:rPr>
              <w:t>Fructosamine Level</w:t>
            </w:r>
            <w:r w:rsidRPr="00CD442A">
              <w:rPr>
                <w:sz w:val="16"/>
                <w:szCs w:val="16"/>
              </w:rPr>
              <w:br/>
              <w:t>Insulin Levels</w:t>
            </w:r>
          </w:p>
          <w:p w14:paraId="3C213868" w14:textId="77777777" w:rsidR="00F75E18" w:rsidRPr="00CD442A" w:rsidRDefault="005C5D7C" w:rsidP="00CD442A">
            <w:pPr>
              <w:jc w:val="center"/>
              <w:rPr>
                <w:sz w:val="16"/>
                <w:szCs w:val="16"/>
              </w:rPr>
            </w:pPr>
            <w:r w:rsidRPr="00CD442A">
              <w:rPr>
                <w:sz w:val="16"/>
                <w:szCs w:val="16"/>
              </w:rPr>
              <w:t>Peak Postprandial Glucose</w:t>
            </w:r>
          </w:p>
          <w:p w14:paraId="435A8491" w14:textId="77777777" w:rsidR="00F75E18" w:rsidRPr="00CD442A" w:rsidRDefault="005C5D7C" w:rsidP="00CD442A">
            <w:pPr>
              <w:jc w:val="center"/>
              <w:rPr>
                <w:sz w:val="16"/>
                <w:szCs w:val="16"/>
              </w:rPr>
            </w:pPr>
            <w:r w:rsidRPr="00CD442A">
              <w:rPr>
                <w:sz w:val="16"/>
                <w:szCs w:val="16"/>
              </w:rPr>
              <w:t>Glycated Albumin (GA)</w:t>
            </w:r>
          </w:p>
          <w:p w14:paraId="47812AFD" w14:textId="77777777" w:rsidR="00F75E18" w:rsidRPr="00CD442A" w:rsidRDefault="005C5D7C" w:rsidP="00CD442A">
            <w:pPr>
              <w:jc w:val="center"/>
              <w:rPr>
                <w:sz w:val="16"/>
                <w:szCs w:val="16"/>
              </w:rPr>
            </w:pPr>
            <w:r w:rsidRPr="00CD442A">
              <w:rPr>
                <w:sz w:val="16"/>
                <w:szCs w:val="16"/>
              </w:rPr>
              <w:t>C-Peptide Level</w:t>
            </w:r>
          </w:p>
          <w:p w14:paraId="02CB6B80" w14:textId="77777777" w:rsidR="005740FD" w:rsidRPr="00CD442A" w:rsidRDefault="005C5D7C" w:rsidP="00CD442A">
            <w:pPr>
              <w:jc w:val="center"/>
              <w:rPr>
                <w:sz w:val="16"/>
                <w:szCs w:val="16"/>
              </w:rPr>
            </w:pPr>
            <w:r w:rsidRPr="00CD442A">
              <w:rPr>
                <w:sz w:val="16"/>
                <w:szCs w:val="16"/>
              </w:rPr>
              <w:t>Fructose Tolerance Test</w:t>
            </w:r>
            <w:r w:rsidRPr="00CD442A">
              <w:rPr>
                <w:sz w:val="16"/>
                <w:szCs w:val="16"/>
              </w:rPr>
              <w:br/>
              <w:t>HOMA-IR (Homeostatic Model Assessment of Insulin Resistance)</w:t>
            </w:r>
          </w:p>
          <w:p w14:paraId="7BFED31C" w14:textId="77777777" w:rsidR="005740FD" w:rsidRPr="00CD442A" w:rsidRDefault="005C5D7C" w:rsidP="00CD442A">
            <w:pPr>
              <w:jc w:val="center"/>
              <w:rPr>
                <w:sz w:val="16"/>
                <w:szCs w:val="16"/>
              </w:rPr>
            </w:pPr>
            <w:r w:rsidRPr="00CD442A">
              <w:rPr>
                <w:sz w:val="16"/>
                <w:szCs w:val="16"/>
              </w:rPr>
              <w:t>Blood Sugar Variability</w:t>
            </w:r>
          </w:p>
          <w:p w14:paraId="28996A9A" w14:textId="77777777" w:rsidR="005740FD" w:rsidRPr="00CD442A" w:rsidRDefault="005C5D7C" w:rsidP="00CD442A">
            <w:pPr>
              <w:jc w:val="center"/>
              <w:rPr>
                <w:sz w:val="16"/>
                <w:szCs w:val="16"/>
              </w:rPr>
            </w:pPr>
            <w:r w:rsidRPr="00CD442A">
              <w:rPr>
                <w:sz w:val="16"/>
                <w:szCs w:val="16"/>
              </w:rPr>
              <w:t>Fructosamine Test</w:t>
            </w:r>
          </w:p>
          <w:p w14:paraId="65D30433" w14:textId="1793C13B" w:rsidR="005C5D7C" w:rsidRPr="00CD442A" w:rsidRDefault="00D35820" w:rsidP="00CD442A">
            <w:pPr>
              <w:jc w:val="center"/>
              <w:rPr>
                <w:sz w:val="16"/>
                <w:szCs w:val="16"/>
              </w:rPr>
            </w:pPr>
            <w:r w:rsidRPr="00CD442A">
              <w:rPr>
                <w:sz w:val="16"/>
                <w:szCs w:val="16"/>
              </w:rPr>
              <w:t>Glycaemic</w:t>
            </w:r>
            <w:r w:rsidR="005C5D7C" w:rsidRPr="00CD442A">
              <w:rPr>
                <w:sz w:val="16"/>
                <w:szCs w:val="16"/>
              </w:rPr>
              <w:t xml:space="preserve"> Load (GL)</w:t>
            </w:r>
          </w:p>
          <w:p w14:paraId="35C5E79B" w14:textId="77777777" w:rsidR="008B13B4" w:rsidRPr="00CD442A" w:rsidRDefault="008B13B4" w:rsidP="00CD442A">
            <w:pPr>
              <w:jc w:val="center"/>
              <w:rPr>
                <w:rStyle w:val="Heading3Char"/>
                <w:rFonts w:asciiTheme="minorHAnsi" w:eastAsiaTheme="minorHAnsi" w:hAnsiTheme="minorHAnsi" w:cstheme="minorBidi"/>
                <w:color w:val="auto"/>
                <w:sz w:val="16"/>
                <w:szCs w:val="16"/>
              </w:rPr>
            </w:pPr>
          </w:p>
          <w:p w14:paraId="4217FBBC" w14:textId="77777777" w:rsidR="005740FD" w:rsidRPr="00CD442A" w:rsidRDefault="005740FD" w:rsidP="00CD442A">
            <w:pPr>
              <w:jc w:val="center"/>
              <w:rPr>
                <w:rStyle w:val="Heading3Char"/>
                <w:rFonts w:asciiTheme="minorHAnsi" w:eastAsiaTheme="minorHAnsi" w:hAnsiTheme="minorHAnsi" w:cstheme="minorBidi"/>
                <w:color w:val="auto"/>
                <w:sz w:val="16"/>
                <w:szCs w:val="16"/>
              </w:rPr>
            </w:pPr>
          </w:p>
          <w:p w14:paraId="505BC405" w14:textId="3A55F80D" w:rsidR="008B13B4" w:rsidRPr="00CD442A" w:rsidRDefault="005740FD" w:rsidP="00CD442A">
            <w:pPr>
              <w:jc w:val="center"/>
              <w:rPr>
                <w:rStyle w:val="Heading3Char"/>
                <w:b/>
                <w:bCs/>
                <w:sz w:val="16"/>
                <w:szCs w:val="16"/>
              </w:rPr>
            </w:pPr>
            <w:bookmarkStart w:id="179" w:name="_Toc147153165"/>
            <w:r w:rsidRPr="00CD442A">
              <w:rPr>
                <w:rStyle w:val="Heading3Char"/>
                <w:b/>
                <w:bCs/>
                <w:sz w:val="16"/>
                <w:szCs w:val="16"/>
              </w:rPr>
              <w:t>Glyc</w:t>
            </w:r>
            <w:r w:rsidR="008B13B4" w:rsidRPr="00CD442A">
              <w:rPr>
                <w:rStyle w:val="Heading3Char"/>
                <w:b/>
                <w:bCs/>
                <w:sz w:val="16"/>
                <w:szCs w:val="16"/>
              </w:rPr>
              <w:t>aemic Index</w:t>
            </w:r>
            <w:bookmarkEnd w:id="179"/>
          </w:p>
          <w:p w14:paraId="0756DA2A" w14:textId="77777777" w:rsidR="008B13B4" w:rsidRPr="00CD442A" w:rsidRDefault="008B13B4" w:rsidP="00CD442A">
            <w:pPr>
              <w:jc w:val="center"/>
              <w:rPr>
                <w:rStyle w:val="Heading3Char"/>
                <w:sz w:val="16"/>
                <w:szCs w:val="16"/>
              </w:rPr>
            </w:pPr>
          </w:p>
          <w:p w14:paraId="6A284FCD" w14:textId="77777777" w:rsidR="005740FD" w:rsidRPr="00CD442A" w:rsidRDefault="008B13B4" w:rsidP="00CD442A">
            <w:pPr>
              <w:jc w:val="center"/>
              <w:rPr>
                <w:sz w:val="16"/>
                <w:szCs w:val="16"/>
              </w:rPr>
            </w:pPr>
            <w:r w:rsidRPr="00CD442A">
              <w:rPr>
                <w:sz w:val="16"/>
                <w:szCs w:val="16"/>
              </w:rPr>
              <w:t>Blood Glucose Response</w:t>
            </w:r>
          </w:p>
          <w:p w14:paraId="5270BAA2" w14:textId="0FC70D23" w:rsidR="008B13B4" w:rsidRPr="00CD442A" w:rsidRDefault="008B13B4" w:rsidP="00CD442A">
            <w:pPr>
              <w:jc w:val="center"/>
              <w:rPr>
                <w:sz w:val="16"/>
                <w:szCs w:val="16"/>
              </w:rPr>
            </w:pPr>
            <w:r w:rsidRPr="00CD442A">
              <w:rPr>
                <w:sz w:val="16"/>
                <w:szCs w:val="16"/>
              </w:rPr>
              <w:t>Index Value</w:t>
            </w:r>
            <w:r w:rsidRPr="00CD442A">
              <w:rPr>
                <w:sz w:val="16"/>
                <w:szCs w:val="16"/>
              </w:rPr>
              <w:br/>
              <w:t>Rate of Glucose Absorption</w:t>
            </w:r>
          </w:p>
          <w:p w14:paraId="3315AF09" w14:textId="77777777" w:rsidR="008E1C43" w:rsidRPr="00CD442A" w:rsidRDefault="008E1C43" w:rsidP="00CD442A">
            <w:pPr>
              <w:jc w:val="center"/>
              <w:rPr>
                <w:rStyle w:val="Heading3Char"/>
                <w:rFonts w:asciiTheme="minorHAnsi" w:eastAsiaTheme="minorHAnsi" w:hAnsiTheme="minorHAnsi" w:cstheme="minorBidi"/>
                <w:color w:val="auto"/>
                <w:sz w:val="16"/>
                <w:szCs w:val="16"/>
              </w:rPr>
            </w:pPr>
          </w:p>
          <w:p w14:paraId="14DFA4BA" w14:textId="77777777" w:rsidR="008E1C43" w:rsidRPr="00CD442A" w:rsidRDefault="008E1C43" w:rsidP="00CD442A">
            <w:pPr>
              <w:jc w:val="center"/>
              <w:rPr>
                <w:rStyle w:val="Heading3Char"/>
                <w:b/>
                <w:bCs/>
                <w:sz w:val="16"/>
                <w:szCs w:val="16"/>
              </w:rPr>
            </w:pPr>
            <w:bookmarkStart w:id="180" w:name="_Toc147153166"/>
            <w:r w:rsidRPr="00CD442A">
              <w:rPr>
                <w:rStyle w:val="Heading3Char"/>
                <w:b/>
                <w:bCs/>
                <w:sz w:val="16"/>
                <w:szCs w:val="16"/>
              </w:rPr>
              <w:t>Diabetic-Specific Metrics</w:t>
            </w:r>
            <w:bookmarkEnd w:id="180"/>
          </w:p>
          <w:p w14:paraId="5B6EFBD7" w14:textId="77777777" w:rsidR="008E1C43" w:rsidRPr="00CD442A" w:rsidRDefault="008E1C43" w:rsidP="00CD442A">
            <w:pPr>
              <w:jc w:val="center"/>
              <w:rPr>
                <w:rStyle w:val="Heading3Char"/>
                <w:rFonts w:asciiTheme="minorHAnsi" w:eastAsiaTheme="minorHAnsi" w:hAnsiTheme="minorHAnsi" w:cstheme="minorBidi"/>
                <w:color w:val="auto"/>
                <w:sz w:val="16"/>
                <w:szCs w:val="16"/>
              </w:rPr>
            </w:pPr>
          </w:p>
          <w:p w14:paraId="334490D4" w14:textId="77777777" w:rsidR="005740FD" w:rsidRPr="00CD442A" w:rsidRDefault="008E1C43" w:rsidP="00CD442A">
            <w:pPr>
              <w:jc w:val="center"/>
              <w:rPr>
                <w:sz w:val="16"/>
                <w:szCs w:val="16"/>
              </w:rPr>
            </w:pPr>
            <w:r w:rsidRPr="00CD442A">
              <w:rPr>
                <w:sz w:val="16"/>
                <w:szCs w:val="16"/>
              </w:rPr>
              <w:t>A1C (HbA1c)</w:t>
            </w:r>
          </w:p>
          <w:p w14:paraId="7FCD048C" w14:textId="77777777" w:rsidR="005740FD" w:rsidRPr="00CD442A" w:rsidRDefault="008E1C43" w:rsidP="00CD442A">
            <w:pPr>
              <w:jc w:val="center"/>
              <w:rPr>
                <w:sz w:val="16"/>
                <w:szCs w:val="16"/>
              </w:rPr>
            </w:pPr>
            <w:r w:rsidRPr="00CD442A">
              <w:rPr>
                <w:sz w:val="16"/>
                <w:szCs w:val="16"/>
              </w:rPr>
              <w:t>Time in Range (TIR)</w:t>
            </w:r>
          </w:p>
          <w:p w14:paraId="4B16F748" w14:textId="77777777" w:rsidR="005740FD" w:rsidRPr="00CD442A" w:rsidRDefault="008E1C43" w:rsidP="00CD442A">
            <w:pPr>
              <w:jc w:val="center"/>
              <w:rPr>
                <w:sz w:val="16"/>
                <w:szCs w:val="16"/>
              </w:rPr>
            </w:pPr>
            <w:r w:rsidRPr="00CD442A">
              <w:rPr>
                <w:sz w:val="16"/>
                <w:szCs w:val="16"/>
              </w:rPr>
              <w:t>Glucose Variability</w:t>
            </w:r>
          </w:p>
          <w:p w14:paraId="1369A959" w14:textId="77777777" w:rsidR="005740FD" w:rsidRPr="00CD442A" w:rsidRDefault="008E1C43" w:rsidP="00CD442A">
            <w:pPr>
              <w:jc w:val="center"/>
              <w:rPr>
                <w:sz w:val="16"/>
                <w:szCs w:val="16"/>
              </w:rPr>
            </w:pPr>
            <w:r w:rsidRPr="00CD442A">
              <w:rPr>
                <w:sz w:val="16"/>
                <w:szCs w:val="16"/>
              </w:rPr>
              <w:t>Insulin Sensitivity Factor (ISF)</w:t>
            </w:r>
          </w:p>
          <w:p w14:paraId="02738DF2" w14:textId="624FB18F" w:rsidR="005740FD" w:rsidRPr="00CD442A" w:rsidRDefault="008E1C43" w:rsidP="00CD442A">
            <w:pPr>
              <w:jc w:val="center"/>
              <w:rPr>
                <w:sz w:val="16"/>
                <w:szCs w:val="16"/>
              </w:rPr>
            </w:pPr>
            <w:r w:rsidRPr="00CD442A">
              <w:rPr>
                <w:sz w:val="16"/>
                <w:szCs w:val="16"/>
              </w:rPr>
              <w:t>Carbohydrate Ratio</w:t>
            </w:r>
          </w:p>
          <w:p w14:paraId="45652E3D" w14:textId="77777777" w:rsidR="005740FD" w:rsidRPr="00CD442A" w:rsidRDefault="008E1C43" w:rsidP="00CD442A">
            <w:pPr>
              <w:jc w:val="center"/>
              <w:rPr>
                <w:sz w:val="16"/>
                <w:szCs w:val="16"/>
              </w:rPr>
            </w:pPr>
            <w:r w:rsidRPr="00CD442A">
              <w:rPr>
                <w:sz w:val="16"/>
                <w:szCs w:val="16"/>
              </w:rPr>
              <w:t>Correction Factor</w:t>
            </w:r>
          </w:p>
          <w:p w14:paraId="6784CE29" w14:textId="77777777" w:rsidR="005740FD" w:rsidRPr="00CD442A" w:rsidRDefault="008E1C43" w:rsidP="00CD442A">
            <w:pPr>
              <w:jc w:val="center"/>
              <w:rPr>
                <w:sz w:val="16"/>
                <w:szCs w:val="16"/>
              </w:rPr>
            </w:pPr>
            <w:r w:rsidRPr="00CD442A">
              <w:rPr>
                <w:sz w:val="16"/>
                <w:szCs w:val="16"/>
              </w:rPr>
              <w:t>Glycaemic Index (GI)</w:t>
            </w:r>
          </w:p>
          <w:p w14:paraId="25FE87CB" w14:textId="77777777" w:rsidR="005740FD" w:rsidRPr="00CD442A" w:rsidRDefault="008E1C43" w:rsidP="00CD442A">
            <w:pPr>
              <w:jc w:val="center"/>
              <w:rPr>
                <w:sz w:val="16"/>
                <w:szCs w:val="16"/>
              </w:rPr>
            </w:pPr>
            <w:r w:rsidRPr="00CD442A">
              <w:rPr>
                <w:sz w:val="16"/>
                <w:szCs w:val="16"/>
              </w:rPr>
              <w:t>Estimated Average Glucose (eAG)</w:t>
            </w:r>
          </w:p>
          <w:p w14:paraId="2F8C7CD6" w14:textId="77777777" w:rsidR="005740FD" w:rsidRPr="00CD442A" w:rsidRDefault="008E1C43" w:rsidP="00CD442A">
            <w:pPr>
              <w:jc w:val="center"/>
              <w:rPr>
                <w:sz w:val="16"/>
                <w:szCs w:val="16"/>
              </w:rPr>
            </w:pPr>
            <w:r w:rsidRPr="00CD442A">
              <w:rPr>
                <w:sz w:val="16"/>
                <w:szCs w:val="16"/>
              </w:rPr>
              <w:t>Dawn Phenomenon</w:t>
            </w:r>
          </w:p>
          <w:p w14:paraId="46FB2C43" w14:textId="77777777" w:rsidR="005740FD" w:rsidRPr="00CD442A" w:rsidRDefault="008E1C43" w:rsidP="00CD442A">
            <w:pPr>
              <w:jc w:val="center"/>
              <w:rPr>
                <w:sz w:val="16"/>
                <w:szCs w:val="16"/>
              </w:rPr>
            </w:pPr>
            <w:r w:rsidRPr="00CD442A">
              <w:rPr>
                <w:sz w:val="16"/>
                <w:szCs w:val="16"/>
              </w:rPr>
              <w:t>Hypoglycaemia Metrics</w:t>
            </w:r>
          </w:p>
          <w:p w14:paraId="5EF6F1D3" w14:textId="77777777" w:rsidR="005740FD" w:rsidRPr="00CD442A" w:rsidRDefault="008E1C43" w:rsidP="00CD442A">
            <w:pPr>
              <w:jc w:val="center"/>
              <w:rPr>
                <w:sz w:val="16"/>
                <w:szCs w:val="16"/>
              </w:rPr>
            </w:pPr>
            <w:r w:rsidRPr="00CD442A">
              <w:rPr>
                <w:sz w:val="16"/>
                <w:szCs w:val="16"/>
              </w:rPr>
              <w:t>Hyperglycaemia Metrics</w:t>
            </w:r>
          </w:p>
          <w:p w14:paraId="65DAB55C" w14:textId="77777777" w:rsidR="005740FD" w:rsidRPr="00CD442A" w:rsidRDefault="008E1C43" w:rsidP="00CD442A">
            <w:pPr>
              <w:jc w:val="center"/>
              <w:rPr>
                <w:sz w:val="16"/>
                <w:szCs w:val="16"/>
              </w:rPr>
            </w:pPr>
            <w:r w:rsidRPr="00CD442A">
              <w:rPr>
                <w:sz w:val="16"/>
                <w:szCs w:val="16"/>
              </w:rPr>
              <w:t>Blood Pressure</w:t>
            </w:r>
          </w:p>
          <w:p w14:paraId="2CD92C2C" w14:textId="77777777" w:rsidR="005740FD" w:rsidRPr="00CD442A" w:rsidRDefault="008E1C43" w:rsidP="00CD442A">
            <w:pPr>
              <w:jc w:val="center"/>
              <w:rPr>
                <w:sz w:val="16"/>
                <w:szCs w:val="16"/>
              </w:rPr>
            </w:pPr>
            <w:r w:rsidRPr="00CD442A">
              <w:rPr>
                <w:sz w:val="16"/>
                <w:szCs w:val="16"/>
              </w:rPr>
              <w:t>Ketone Levels</w:t>
            </w:r>
          </w:p>
          <w:p w14:paraId="4FD7170E" w14:textId="2C3BD7EC" w:rsidR="008E1C43" w:rsidRPr="00CD442A" w:rsidRDefault="008E1C43" w:rsidP="00CD442A">
            <w:pPr>
              <w:jc w:val="center"/>
              <w:rPr>
                <w:rStyle w:val="Heading3Char"/>
                <w:rFonts w:asciiTheme="minorHAnsi" w:eastAsiaTheme="minorHAnsi" w:hAnsiTheme="minorHAnsi" w:cstheme="minorBidi"/>
                <w:color w:val="auto"/>
                <w:sz w:val="16"/>
                <w:szCs w:val="16"/>
              </w:rPr>
            </w:pPr>
            <w:r w:rsidRPr="00CD442A">
              <w:rPr>
                <w:sz w:val="16"/>
                <w:szCs w:val="16"/>
              </w:rPr>
              <w:t>BMI (Body Mass Index)</w:t>
            </w:r>
          </w:p>
        </w:tc>
      </w:tr>
    </w:tbl>
    <w:p w14:paraId="74EC6A0E" w14:textId="77777777" w:rsidR="005740FD" w:rsidRDefault="005740FD" w:rsidP="006F2D86">
      <w:pPr>
        <w:rPr>
          <w:rStyle w:val="Heading3Char"/>
        </w:rPr>
        <w:sectPr w:rsidR="005740FD" w:rsidSect="005740FD">
          <w:type w:val="continuous"/>
          <w:pgSz w:w="11906" w:h="16838"/>
          <w:pgMar w:top="1440" w:right="1440" w:bottom="1440" w:left="1440" w:header="708" w:footer="708" w:gutter="0"/>
          <w:pgNumType w:start="0"/>
          <w:cols w:num="3" w:space="708"/>
          <w:titlePg/>
          <w:docGrid w:linePitch="360"/>
        </w:sectPr>
      </w:pPr>
    </w:p>
    <w:p w14:paraId="0509D589" w14:textId="67CCD157" w:rsidR="006F2D86" w:rsidRDefault="006F2D86" w:rsidP="006F2D86">
      <w:pPr>
        <w:rPr>
          <w:rStyle w:val="Heading3Char"/>
        </w:rPr>
      </w:pPr>
    </w:p>
    <w:p w14:paraId="62B1B87E" w14:textId="77777777" w:rsidR="00F673EB" w:rsidRPr="00F673EB" w:rsidRDefault="00F673EB" w:rsidP="00F673EB"/>
    <w:p w14:paraId="5B73EB9C" w14:textId="0467B5F3" w:rsidR="00F673EB" w:rsidRDefault="00F673EB" w:rsidP="00F673EB"/>
    <w:p w14:paraId="01B54588" w14:textId="05164CCB" w:rsidR="00F673EB" w:rsidRDefault="00F673EB" w:rsidP="00F673EB"/>
    <w:p w14:paraId="13150B9D" w14:textId="6DE15650" w:rsidR="00F673EB" w:rsidRPr="00F673EB" w:rsidRDefault="00F673EB" w:rsidP="00F673EB"/>
    <w:p w14:paraId="33E67DF1" w14:textId="22392B47" w:rsidR="00F673EB" w:rsidRPr="00F673EB" w:rsidRDefault="00F673EB" w:rsidP="00F673EB"/>
    <w:p w14:paraId="245D4C25" w14:textId="77777777" w:rsidR="00F673EB" w:rsidRDefault="00F673EB" w:rsidP="00E92F45"/>
    <w:p w14:paraId="3089289C" w14:textId="77777777" w:rsidR="00747258" w:rsidRDefault="00747258" w:rsidP="00E92F45"/>
    <w:p w14:paraId="0E79E920" w14:textId="77777777" w:rsidR="00747258" w:rsidRDefault="00747258" w:rsidP="00E92F45"/>
    <w:p w14:paraId="422D66A6" w14:textId="77777777" w:rsidR="00747258" w:rsidRDefault="00747258" w:rsidP="00E92F45"/>
    <w:p w14:paraId="2395994A" w14:textId="77777777" w:rsidR="00747258" w:rsidRDefault="00747258" w:rsidP="00E92F45"/>
    <w:p w14:paraId="086F2CB2" w14:textId="77777777" w:rsidR="00747258" w:rsidRDefault="00747258" w:rsidP="00E92F45"/>
    <w:p w14:paraId="6250EA5D" w14:textId="77777777" w:rsidR="00747258" w:rsidRDefault="00747258" w:rsidP="00E92F45"/>
    <w:p w14:paraId="45FEE1CB" w14:textId="77777777" w:rsidR="00CD442A" w:rsidRDefault="00CD442A" w:rsidP="00E92F45"/>
    <w:p w14:paraId="664986AE" w14:textId="77777777" w:rsidR="00CD442A" w:rsidRDefault="00CD442A" w:rsidP="00E92F45"/>
    <w:p w14:paraId="5D94763F" w14:textId="77777777" w:rsidR="00CD442A" w:rsidRDefault="00CD442A" w:rsidP="00E92F45"/>
    <w:p w14:paraId="65307604" w14:textId="77777777" w:rsidR="00CD442A" w:rsidRDefault="00CD442A" w:rsidP="00E92F45"/>
    <w:p w14:paraId="02FC7D89" w14:textId="77777777" w:rsidR="00CD442A" w:rsidRDefault="00CD442A" w:rsidP="00E92F45"/>
    <w:p w14:paraId="177C4E7A" w14:textId="77777777" w:rsidR="00CD442A" w:rsidRDefault="00CD442A" w:rsidP="00E92F45"/>
    <w:p w14:paraId="43B52EED" w14:textId="77777777" w:rsidR="00CD442A" w:rsidRDefault="00CD442A" w:rsidP="00E92F45"/>
    <w:p w14:paraId="6E4B4A37" w14:textId="77777777" w:rsidR="00CD442A" w:rsidRDefault="00CD442A" w:rsidP="00E92F45"/>
    <w:p w14:paraId="63ABD0F2" w14:textId="77777777" w:rsidR="00CD442A" w:rsidRDefault="00CD442A" w:rsidP="00E92F45"/>
    <w:p w14:paraId="074F8328" w14:textId="77777777" w:rsidR="00CD442A" w:rsidRDefault="00CD442A" w:rsidP="00E92F45"/>
    <w:p w14:paraId="5E6BD437" w14:textId="77777777" w:rsidR="00CD442A" w:rsidRDefault="00CD442A" w:rsidP="00E92F45"/>
    <w:p w14:paraId="4544A630" w14:textId="77777777" w:rsidR="00CD442A" w:rsidRDefault="00CD442A" w:rsidP="00E92F45"/>
    <w:p w14:paraId="00005108" w14:textId="77777777" w:rsidR="00CD442A" w:rsidRDefault="00CD442A" w:rsidP="00E92F45"/>
    <w:p w14:paraId="6B2E83B8" w14:textId="77777777" w:rsidR="00CD442A" w:rsidRDefault="00CD442A" w:rsidP="00E92F45"/>
    <w:p w14:paraId="437BF285" w14:textId="77777777" w:rsidR="00747258" w:rsidRDefault="00747258" w:rsidP="00396535">
      <w:pPr>
        <w:pStyle w:val="Heading2"/>
      </w:pPr>
      <w:bookmarkStart w:id="181" w:name="_Toc147153167"/>
      <w:r>
        <w:lastRenderedPageBreak/>
        <w:t>Getting Help to Manage Weight and Blood Sugars</w:t>
      </w:r>
      <w:bookmarkEnd w:id="181"/>
    </w:p>
    <w:p w14:paraId="40C446A2" w14:textId="77777777" w:rsidR="00396535" w:rsidRPr="00396535" w:rsidRDefault="00396535" w:rsidP="00396535"/>
    <w:p w14:paraId="1559F4F5" w14:textId="77777777" w:rsidR="00396535" w:rsidRDefault="00396535" w:rsidP="00E92F45">
      <w:r>
        <w:t>Getting help to manage weight and blood sugars is a complex endeavour that necessitates a multidisciplinary approach with various healthcare professionals collaborating to provide comprehensive care. Initially, a General Practitioner (GP) serves as the primary point of contact for individuals seeking guidance on weight and diabetes management. GPs can diagnose and monitor these conditions, prescribe medications when necessary, and offer general advice on lifestyle changes.</w:t>
      </w:r>
      <w:r>
        <w:br/>
      </w:r>
      <w:r>
        <w:br/>
        <w:t>Furthermore, weight and diabetes management often involve a team of specialists, including endocrinologists who specialize in hormone and metabolism-related issues. Diabetes educators play a vital role by offering specialized guidance, including information on blood sugar monitoring, insulin administration, and effective diabetes management techniques.</w:t>
      </w:r>
      <w:r>
        <w:br/>
      </w:r>
      <w:r>
        <w:br/>
        <w:t>Regular eye examinations by ophthalmologists or optometrists are essential for individuals with diabetes to monitor eye health and detect conditions like diabetic retinopathy and other vision problems. Podiatrists may also become integral members of a diabetic's healthcare team, as diabetes can lead to foot complications that require specialized care. In addition, personal trainers with expertise in fitness and exercise can be valuable contributors to an individual's Wellbeing Team. They assist in creating personalized workout plans that align with weight management and diabetes goals, promoting physical well-being.</w:t>
      </w:r>
      <w:r>
        <w:br/>
      </w:r>
    </w:p>
    <w:p w14:paraId="41F25A96" w14:textId="0A65586E" w:rsidR="00396535" w:rsidRDefault="00396535" w:rsidP="00E92F45">
      <w:r>
        <w:t>Effective weight and diabetes management require a collaborative effort from a diverse group of professionals, each bringing their expertise to address various aspects of physical, nutritional, psychological, and behavioural health. This team-based approach ensures individuals receive comprehensive care tailored to their specific needs and conditions.</w:t>
      </w:r>
    </w:p>
    <w:p w14:paraId="0E21E810" w14:textId="77777777" w:rsidR="00396535" w:rsidRDefault="00396535" w:rsidP="00E92F45"/>
    <w:p w14:paraId="76779752" w14:textId="0989FFAB" w:rsidR="00747258" w:rsidRDefault="00747258" w:rsidP="005E14E2">
      <w:pPr>
        <w:pStyle w:val="Heading3"/>
      </w:pPr>
      <w:bookmarkStart w:id="182" w:name="_Toc147153168"/>
      <w:r>
        <w:t>Weight Loss Medication</w:t>
      </w:r>
      <w:bookmarkEnd w:id="182"/>
    </w:p>
    <w:p w14:paraId="3F2A1D85" w14:textId="77777777" w:rsidR="005E14E2" w:rsidRPr="005E14E2" w:rsidRDefault="005E14E2" w:rsidP="005E14E2"/>
    <w:p w14:paraId="0E7F106F" w14:textId="10B62229" w:rsidR="005E14E2" w:rsidRDefault="00993F6E" w:rsidP="00E92F45">
      <w:r>
        <w:t xml:space="preserve">Medications for weight loss are typically prescribed in certain situations when other weight management strategies, such as lifestyle changes and dietary modifications, have not been effective, and when obesity or excess weight poses significant health risks. </w:t>
      </w:r>
      <w:r w:rsidR="005E14E2">
        <w:t>It is</w:t>
      </w:r>
      <w:r>
        <w:t xml:space="preserve"> important to note that medication should always be used in conjunction with a comprehensive weight management program under the guidance of a </w:t>
      </w:r>
      <w:r w:rsidR="005E14E2">
        <w:t xml:space="preserve">Wellbeing Practitioner. </w:t>
      </w:r>
    </w:p>
    <w:p w14:paraId="7D71A060" w14:textId="49A5FDED" w:rsidR="00993F6E" w:rsidRDefault="00993F6E" w:rsidP="00E92F45">
      <w:r>
        <w:br/>
        <w:t xml:space="preserve">Weight loss medications </w:t>
      </w:r>
      <w:r w:rsidR="005E14E2">
        <w:t>is</w:t>
      </w:r>
      <w:r>
        <w:t xml:space="preserve"> generally recommended for individuals with a body mass index (BMI) of 30 or higher, or a BMI of 27 or higher with obesity-related health conditions.</w:t>
      </w:r>
      <w:r w:rsidR="005E14E2">
        <w:t xml:space="preserve"> They are not suitable or safe for everyone, may have potential side effects, and their effectiveness can vary from person to person. Their use should be closely monitored by a Wellbeing Practitioner. </w:t>
      </w:r>
      <w:r>
        <w:t xml:space="preserve">Before considering weight loss medications, </w:t>
      </w:r>
      <w:r w:rsidR="005E14E2">
        <w:t>you</w:t>
      </w:r>
      <w:r>
        <w:t xml:space="preserve"> should consult with their </w:t>
      </w:r>
      <w:r w:rsidR="005E14E2">
        <w:t>Wellbeing</w:t>
      </w:r>
      <w:r>
        <w:t xml:space="preserve"> to discuss their medical history, goals, and potential risks and benefits. Lifestyle modifications, including diet and exercise, should always be the foundation of any weight management plan, and medication should be seen as an adjunct to these efforts.</w:t>
      </w:r>
      <w:r w:rsidR="005E14E2">
        <w:t xml:space="preserve"> </w:t>
      </w:r>
      <w:r w:rsidR="005F79D1">
        <w:t>It is</w:t>
      </w:r>
      <w:r>
        <w:t xml:space="preserve"> important to note that some of these medications may have been discontinued or </w:t>
      </w:r>
      <w:r>
        <w:lastRenderedPageBreak/>
        <w:t>withdrawn from the market due to safety concerns. Lifestyle changes, including diet and exercise, remain essential components of any successful and sustainable weight loss plan.</w:t>
      </w:r>
    </w:p>
    <w:p w14:paraId="538135E5" w14:textId="77777777" w:rsidR="00056D8D" w:rsidRDefault="00056D8D" w:rsidP="00056D8D"/>
    <w:p w14:paraId="516110F0" w14:textId="07B3C417" w:rsidR="00056D8D" w:rsidRPr="00056D8D" w:rsidRDefault="00056D8D" w:rsidP="00056D8D">
      <w:pPr>
        <w:jc w:val="center"/>
        <w:rPr>
          <w:b/>
          <w:bCs/>
          <w:i/>
          <w:iCs/>
        </w:rPr>
      </w:pPr>
      <w:r w:rsidRPr="00056D8D">
        <w:rPr>
          <w:b/>
          <w:bCs/>
          <w:i/>
          <w:iCs/>
        </w:rPr>
        <w:t>Weight Loss Medication</w:t>
      </w:r>
    </w:p>
    <w:p w14:paraId="2D134C9C" w14:textId="77777777" w:rsidR="00056D8D" w:rsidRDefault="00056D8D" w:rsidP="00E92F45">
      <w:pPr>
        <w:sectPr w:rsidR="00056D8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93F6E" w14:paraId="088398D6" w14:textId="77777777" w:rsidTr="00993F6E">
        <w:tc>
          <w:tcPr>
            <w:tcW w:w="9016" w:type="dxa"/>
          </w:tcPr>
          <w:p w14:paraId="4787D552" w14:textId="66E2F074" w:rsidR="00993F6E" w:rsidRPr="00CD442A" w:rsidRDefault="00993F6E" w:rsidP="00CD442A">
            <w:pPr>
              <w:jc w:val="center"/>
              <w:rPr>
                <w:sz w:val="16"/>
                <w:szCs w:val="16"/>
              </w:rPr>
            </w:pPr>
            <w:r w:rsidRPr="00CD442A">
              <w:rPr>
                <w:sz w:val="16"/>
                <w:szCs w:val="16"/>
              </w:rPr>
              <w:t>Orlistat (Alli, Xenical)</w:t>
            </w:r>
            <w:r w:rsidRPr="00CD442A">
              <w:rPr>
                <w:sz w:val="16"/>
                <w:szCs w:val="16"/>
              </w:rPr>
              <w:br/>
              <w:t>Phentermine-Topiramate (Qsymia)</w:t>
            </w:r>
            <w:r w:rsidRPr="00CD442A">
              <w:rPr>
                <w:sz w:val="16"/>
                <w:szCs w:val="16"/>
              </w:rPr>
              <w:br/>
              <w:t>Buproprion-Naltrexone (Contrave)</w:t>
            </w:r>
            <w:r w:rsidRPr="00CD442A">
              <w:rPr>
                <w:sz w:val="16"/>
                <w:szCs w:val="16"/>
              </w:rPr>
              <w:br/>
              <w:t>Liraglutide (Saxenda</w:t>
            </w:r>
            <w:r w:rsidR="00056D8D" w:rsidRPr="00CD442A">
              <w:rPr>
                <w:sz w:val="16"/>
                <w:szCs w:val="16"/>
              </w:rPr>
              <w:t>)</w:t>
            </w:r>
            <w:r w:rsidRPr="00CD442A">
              <w:rPr>
                <w:sz w:val="16"/>
                <w:szCs w:val="16"/>
              </w:rPr>
              <w:br/>
              <w:t>Lorcaserin (Belviq</w:t>
            </w:r>
            <w:r w:rsidR="00056D8D" w:rsidRPr="00CD442A">
              <w:rPr>
                <w:sz w:val="16"/>
                <w:szCs w:val="16"/>
              </w:rPr>
              <w:t>)</w:t>
            </w:r>
            <w:r w:rsidRPr="00CD442A">
              <w:rPr>
                <w:sz w:val="16"/>
                <w:szCs w:val="16"/>
              </w:rPr>
              <w:br/>
            </w:r>
            <w:r w:rsidRPr="00CD442A">
              <w:rPr>
                <w:sz w:val="16"/>
                <w:szCs w:val="16"/>
              </w:rPr>
              <w:t>Phentermine (Adipex-P, Ionamin</w:t>
            </w:r>
            <w:r w:rsidR="00056D8D" w:rsidRPr="00CD442A">
              <w:rPr>
                <w:sz w:val="16"/>
                <w:szCs w:val="16"/>
              </w:rPr>
              <w:t>)</w:t>
            </w:r>
            <w:r w:rsidRPr="00CD442A">
              <w:rPr>
                <w:sz w:val="16"/>
                <w:szCs w:val="16"/>
              </w:rPr>
              <w:br/>
              <w:t>Diethylpropion (Tenuate)</w:t>
            </w:r>
          </w:p>
          <w:p w14:paraId="6078773F" w14:textId="12FCB076" w:rsidR="00993F6E" w:rsidRDefault="00993F6E" w:rsidP="00CD442A">
            <w:pPr>
              <w:jc w:val="center"/>
            </w:pPr>
            <w:r w:rsidRPr="00CD442A">
              <w:rPr>
                <w:sz w:val="16"/>
                <w:szCs w:val="16"/>
              </w:rPr>
              <w:t>Ephedrine</w:t>
            </w:r>
            <w:r w:rsidRPr="00CD442A">
              <w:rPr>
                <w:sz w:val="16"/>
                <w:szCs w:val="16"/>
              </w:rPr>
              <w:br/>
              <w:t>Sibutramine (Meridia</w:t>
            </w:r>
            <w:r w:rsidR="00056D8D" w:rsidRPr="00CD442A">
              <w:rPr>
                <w:sz w:val="16"/>
                <w:szCs w:val="16"/>
              </w:rPr>
              <w:t>)</w:t>
            </w:r>
            <w:r w:rsidRPr="00CD442A">
              <w:rPr>
                <w:sz w:val="16"/>
                <w:szCs w:val="16"/>
              </w:rPr>
              <w:br/>
              <w:t>Phendimetrazine (Bontril</w:t>
            </w:r>
            <w:r w:rsidR="00056D8D" w:rsidRPr="00CD442A">
              <w:rPr>
                <w:sz w:val="16"/>
                <w:szCs w:val="16"/>
              </w:rPr>
              <w:t>)</w:t>
            </w:r>
            <w:r w:rsidRPr="00CD442A">
              <w:rPr>
                <w:sz w:val="16"/>
                <w:szCs w:val="16"/>
              </w:rPr>
              <w:br/>
            </w:r>
            <w:r w:rsidRPr="00CD442A">
              <w:rPr>
                <w:sz w:val="16"/>
                <w:szCs w:val="16"/>
              </w:rPr>
              <w:t>Mazindol (Sanorex, Mazanor)</w:t>
            </w:r>
            <w:r w:rsidR="00056D8D" w:rsidRPr="00CD442A">
              <w:rPr>
                <w:sz w:val="16"/>
                <w:szCs w:val="16"/>
              </w:rPr>
              <w:t xml:space="preserve"> </w:t>
            </w:r>
            <w:r w:rsidRPr="00CD442A">
              <w:rPr>
                <w:sz w:val="16"/>
                <w:szCs w:val="16"/>
              </w:rPr>
              <w:br/>
              <w:t>Diethylpropion (Tenuate Dospan)</w:t>
            </w:r>
            <w:r w:rsidRPr="00CD442A">
              <w:rPr>
                <w:sz w:val="16"/>
                <w:szCs w:val="16"/>
              </w:rPr>
              <w:br/>
              <w:t>Rimonabant (Acomplia)</w:t>
            </w:r>
          </w:p>
        </w:tc>
      </w:tr>
    </w:tbl>
    <w:p w14:paraId="586EBED5" w14:textId="77777777" w:rsidR="00056D8D" w:rsidRDefault="00056D8D" w:rsidP="00E92F45">
      <w:pPr>
        <w:sectPr w:rsidR="00056D8D" w:rsidSect="00056D8D">
          <w:type w:val="continuous"/>
          <w:pgSz w:w="11906" w:h="16838"/>
          <w:pgMar w:top="1440" w:right="1440" w:bottom="1440" w:left="1440" w:header="708" w:footer="708" w:gutter="0"/>
          <w:pgNumType w:start="0"/>
          <w:cols w:num="3" w:space="708"/>
          <w:titlePg/>
          <w:docGrid w:linePitch="360"/>
        </w:sectPr>
      </w:pPr>
    </w:p>
    <w:p w14:paraId="7F0D4B19" w14:textId="77777777" w:rsidR="00993F6E" w:rsidRDefault="00993F6E" w:rsidP="00E92F45"/>
    <w:p w14:paraId="255B6CE2" w14:textId="4E9387CA" w:rsidR="00747258" w:rsidRDefault="00747258" w:rsidP="008E1C43">
      <w:pPr>
        <w:pStyle w:val="Heading3"/>
      </w:pPr>
      <w:bookmarkStart w:id="183" w:name="_Toc147153169"/>
      <w:r>
        <w:t>Diabetes Medication</w:t>
      </w:r>
      <w:bookmarkEnd w:id="183"/>
    </w:p>
    <w:p w14:paraId="25E0D725" w14:textId="77777777" w:rsidR="008E1C43" w:rsidRPr="008E1C43" w:rsidRDefault="008E1C43" w:rsidP="008E1C43"/>
    <w:p w14:paraId="09CE3532" w14:textId="77777777" w:rsidR="005E14E2" w:rsidRDefault="005E14E2" w:rsidP="00E92F45">
      <w:r>
        <w:t xml:space="preserve">Diabetes management typically involves the use of various medications, including oral medications and injectable medications (insulin and non-insulin injectables), to help regulate blood sugar levels. The choice of medication depends on the type of diabetes (Type 1 or Type 2), individual health needs, and the recommendations of healthcare professionals. </w:t>
      </w:r>
      <w:r>
        <w:br/>
      </w:r>
      <w:r>
        <w:br/>
        <w:t>Individuals with Type 1 diabetes require insulin therapy as their pancreas does not produce insulin. Various types of insulin are available, including rapid-acting, short-acting, intermediate-acting, and long-acting insulin. Insulin is typically administered through injections or insulin pumps.</w:t>
      </w:r>
      <w:r>
        <w:br/>
      </w:r>
    </w:p>
    <w:p w14:paraId="0D634488" w14:textId="3F877586" w:rsidR="005E14E2" w:rsidRDefault="005E14E2" w:rsidP="00E92F45">
      <w:r>
        <w:t>Metformin is usually the first-line medication for Type 2 diabetes. It improves insulin sensitivity and reduces the liver's production of glucose. It is available in both immediate-release and extended-release formulations. Some individuals with Type 2 diabetes may eventually require insulin therapy, either alone or in combination with other medications. Fixed-Dose Combination Medication combine two or more diabetes drugs into a single pill to simplify treatment regimens and improve adherence. For some people with Type 2 diabetes who need insulin therapy, basal insulin provides a steady, background level of insulin throughout the day.</w:t>
      </w:r>
      <w:r>
        <w:br/>
      </w:r>
    </w:p>
    <w:p w14:paraId="35E717C9" w14:textId="70145321" w:rsidR="00056D8D" w:rsidRPr="00056D8D" w:rsidRDefault="00056D8D" w:rsidP="00056D8D">
      <w:pPr>
        <w:jc w:val="center"/>
        <w:rPr>
          <w:b/>
          <w:bCs/>
          <w:i/>
          <w:iCs/>
        </w:rPr>
      </w:pPr>
      <w:r w:rsidRPr="00056D8D">
        <w:rPr>
          <w:b/>
          <w:bCs/>
          <w:i/>
          <w:iCs/>
        </w:rPr>
        <w:t>Diabetes Medication</w:t>
      </w:r>
    </w:p>
    <w:p w14:paraId="3D979238" w14:textId="77777777" w:rsidR="00056D8D" w:rsidRDefault="00056D8D" w:rsidP="00E92F45">
      <w:pPr>
        <w:sectPr w:rsidR="00056D8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5E14E2" w14:paraId="7EE8E61B" w14:textId="77777777" w:rsidTr="005E14E2">
        <w:tc>
          <w:tcPr>
            <w:tcW w:w="9016" w:type="dxa"/>
          </w:tcPr>
          <w:p w14:paraId="73898CBB" w14:textId="7A377BDC" w:rsidR="005E14E2" w:rsidRPr="00CD442A" w:rsidRDefault="005E14E2" w:rsidP="00CD442A">
            <w:pPr>
              <w:jc w:val="center"/>
              <w:rPr>
                <w:sz w:val="16"/>
                <w:szCs w:val="16"/>
              </w:rPr>
            </w:pPr>
            <w:r w:rsidRPr="00CD442A">
              <w:rPr>
                <w:sz w:val="16"/>
                <w:szCs w:val="16"/>
              </w:rPr>
              <w:t xml:space="preserve">Metformin </w:t>
            </w:r>
            <w:r w:rsidRPr="00CD442A">
              <w:rPr>
                <w:sz w:val="16"/>
                <w:szCs w:val="16"/>
              </w:rPr>
              <w:br/>
              <w:t>Sulfonylurea</w:t>
            </w:r>
            <w:r w:rsidR="00056D8D" w:rsidRPr="00CD442A">
              <w:rPr>
                <w:sz w:val="16"/>
                <w:szCs w:val="16"/>
              </w:rPr>
              <w:t>s</w:t>
            </w:r>
            <w:r w:rsidRPr="00CD442A">
              <w:rPr>
                <w:sz w:val="16"/>
                <w:szCs w:val="16"/>
              </w:rPr>
              <w:br/>
              <w:t xml:space="preserve">Dipeptidyl Peptidase-4 (DPP-4) Inhibitors </w:t>
            </w:r>
            <w:r w:rsidRPr="00CD442A">
              <w:rPr>
                <w:sz w:val="16"/>
                <w:szCs w:val="16"/>
              </w:rPr>
              <w:br/>
              <w:t xml:space="preserve">Thiazolidinediones (TZDs) </w:t>
            </w:r>
            <w:r w:rsidRPr="00CD442A">
              <w:rPr>
                <w:sz w:val="16"/>
                <w:szCs w:val="16"/>
              </w:rPr>
              <w:br/>
              <w:t xml:space="preserve">Alpha-Glucosidase Inhibitors </w:t>
            </w:r>
            <w:r w:rsidRPr="00CD442A">
              <w:rPr>
                <w:sz w:val="16"/>
                <w:szCs w:val="16"/>
              </w:rPr>
              <w:br/>
              <w:t>Sodium-Glucose Cotransporter-2 (SGLT2) Inhibitors</w:t>
            </w:r>
            <w:r w:rsidRPr="00CD442A">
              <w:rPr>
                <w:sz w:val="16"/>
                <w:szCs w:val="16"/>
              </w:rPr>
              <w:br/>
              <w:t>Glucagon-Like Peptide-1 (GLP-1) Receptor Agonists</w:t>
            </w:r>
            <w:r w:rsidRPr="00CD442A">
              <w:rPr>
                <w:sz w:val="16"/>
                <w:szCs w:val="16"/>
              </w:rPr>
              <w:br/>
              <w:t>Insulin</w:t>
            </w:r>
            <w:r w:rsidRPr="00CD442A">
              <w:rPr>
                <w:sz w:val="16"/>
                <w:szCs w:val="16"/>
              </w:rPr>
              <w:br/>
              <w:t>Fixed-Dose Combination Medications</w:t>
            </w:r>
          </w:p>
        </w:tc>
      </w:tr>
    </w:tbl>
    <w:p w14:paraId="7AD14C60" w14:textId="77777777" w:rsidR="00056D8D" w:rsidRDefault="00056D8D" w:rsidP="00E92F45">
      <w:pPr>
        <w:sectPr w:rsidR="00056D8D" w:rsidSect="00CD442A">
          <w:type w:val="continuous"/>
          <w:pgSz w:w="11906" w:h="16838"/>
          <w:pgMar w:top="1440" w:right="1440" w:bottom="1440" w:left="1440" w:header="708" w:footer="708" w:gutter="0"/>
          <w:pgNumType w:start="0"/>
          <w:cols w:space="708"/>
          <w:titlePg/>
          <w:docGrid w:linePitch="360"/>
        </w:sectPr>
      </w:pPr>
    </w:p>
    <w:p w14:paraId="6E571683" w14:textId="77777777" w:rsidR="00056D8D" w:rsidRDefault="00056D8D" w:rsidP="00E92F45"/>
    <w:p w14:paraId="3896FED3" w14:textId="1C122089" w:rsidR="00747258" w:rsidRDefault="00CC3192" w:rsidP="00CC3192">
      <w:pPr>
        <w:pStyle w:val="Heading3"/>
      </w:pPr>
      <w:bookmarkStart w:id="184" w:name="_Toc147153170"/>
      <w:r>
        <w:t xml:space="preserve">Over The </w:t>
      </w:r>
      <w:r w:rsidR="008E1C43">
        <w:t>Counterweight</w:t>
      </w:r>
      <w:r>
        <w:t xml:space="preserve"> Loss Aids</w:t>
      </w:r>
      <w:bookmarkEnd w:id="184"/>
    </w:p>
    <w:p w14:paraId="38EBB481" w14:textId="13AA3850" w:rsidR="00CC3192" w:rsidRDefault="00CC3192" w:rsidP="00CC3192"/>
    <w:p w14:paraId="0B8D1A32" w14:textId="3D673C18" w:rsidR="00CC3192" w:rsidRDefault="00CC3192" w:rsidP="00E92F45">
      <w:r>
        <w:t xml:space="preserve">There are a range of over-the-counter weight loss aids that are available without a prescription. While they may be effective in aiding weight loss, their effectiveness and safety can vary, so when in doubt consult a Wellbeing Practitioner. Weight loss supplements are available </w:t>
      </w:r>
      <w:r w:rsidR="008E1C43">
        <w:t>over the counter</w:t>
      </w:r>
      <w:r>
        <w:t xml:space="preserve"> and </w:t>
      </w:r>
      <w:r>
        <w:lastRenderedPageBreak/>
        <w:t xml:space="preserve">often claim to aid in weight management by various mechanisms. As with any over-the-counter aid, </w:t>
      </w:r>
      <w:r w:rsidR="008E1C43">
        <w:t>it is</w:t>
      </w:r>
      <w:r>
        <w:t xml:space="preserve"> essential to research the product, consult with a Wellbeing Practitioner, and consider potential side effects and interactions with other medications or medical conditions before use. Additionally, </w:t>
      </w:r>
      <w:r w:rsidR="008E1C43">
        <w:t>it is</w:t>
      </w:r>
      <w:r>
        <w:t xml:space="preserve"> important to remember that while these aids may provide some assistance, they are most effective when combined with a healthy diet and regular exercise for sustainable weight management.</w:t>
      </w:r>
    </w:p>
    <w:p w14:paraId="77F7953B" w14:textId="77777777" w:rsidR="00056D8D" w:rsidRDefault="00056D8D" w:rsidP="00E92F45"/>
    <w:p w14:paraId="5944781F" w14:textId="657C5907" w:rsidR="00056D8D" w:rsidRPr="00056D8D" w:rsidRDefault="00056D8D" w:rsidP="00056D8D">
      <w:pPr>
        <w:jc w:val="center"/>
        <w:rPr>
          <w:b/>
          <w:bCs/>
          <w:i/>
          <w:iCs/>
        </w:rPr>
      </w:pPr>
      <w:r w:rsidRPr="00056D8D">
        <w:rPr>
          <w:b/>
          <w:bCs/>
          <w:i/>
          <w:iCs/>
        </w:rPr>
        <w:t xml:space="preserve">Over The </w:t>
      </w:r>
      <w:r w:rsidR="00851D30" w:rsidRPr="00056D8D">
        <w:rPr>
          <w:b/>
          <w:bCs/>
          <w:i/>
          <w:iCs/>
        </w:rPr>
        <w:t>Counterweight</w:t>
      </w:r>
      <w:r w:rsidRPr="00056D8D">
        <w:rPr>
          <w:b/>
          <w:bCs/>
          <w:i/>
          <w:iCs/>
        </w:rPr>
        <w:t>-Loss Aids</w:t>
      </w:r>
    </w:p>
    <w:p w14:paraId="1C0D01E9" w14:textId="77777777" w:rsidR="00B70C9D" w:rsidRDefault="00B70C9D" w:rsidP="00056D8D">
      <w:pPr>
        <w:sectPr w:rsidR="00B70C9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CC3192" w14:paraId="06CC6393" w14:textId="77777777" w:rsidTr="00CC3192">
        <w:tc>
          <w:tcPr>
            <w:tcW w:w="9016" w:type="dxa"/>
          </w:tcPr>
          <w:p w14:paraId="7687CB3F" w14:textId="510C5F64" w:rsidR="00056D8D" w:rsidRPr="000811B5" w:rsidRDefault="00056D8D" w:rsidP="000811B5">
            <w:pPr>
              <w:jc w:val="center"/>
              <w:rPr>
                <w:sz w:val="16"/>
                <w:szCs w:val="16"/>
              </w:rPr>
            </w:pPr>
            <w:r w:rsidRPr="000811B5">
              <w:rPr>
                <w:sz w:val="16"/>
                <w:szCs w:val="16"/>
              </w:rPr>
              <w:t>Orlistat (Alli)</w:t>
            </w:r>
            <w:r w:rsidRPr="000811B5">
              <w:rPr>
                <w:sz w:val="16"/>
                <w:szCs w:val="16"/>
              </w:rPr>
              <w:br/>
              <w:t>Caffeine</w:t>
            </w:r>
            <w:r w:rsidRPr="000811B5">
              <w:rPr>
                <w:sz w:val="16"/>
                <w:szCs w:val="16"/>
              </w:rPr>
              <w:br/>
              <w:t>Green Tea Extract</w:t>
            </w:r>
            <w:r w:rsidRPr="000811B5">
              <w:rPr>
                <w:sz w:val="16"/>
                <w:szCs w:val="16"/>
              </w:rPr>
              <w:br/>
              <w:t>Glucomannan</w:t>
            </w:r>
            <w:r w:rsidRPr="000811B5">
              <w:rPr>
                <w:sz w:val="16"/>
                <w:szCs w:val="16"/>
              </w:rPr>
              <w:br/>
              <w:t>Conjugated Linoleic Acid (CLA)</w:t>
            </w:r>
            <w:r w:rsidRPr="000811B5">
              <w:rPr>
                <w:sz w:val="16"/>
                <w:szCs w:val="16"/>
              </w:rPr>
              <w:br/>
              <w:t>Garcinia Cambogia</w:t>
            </w:r>
            <w:r w:rsidRPr="000811B5">
              <w:rPr>
                <w:sz w:val="16"/>
                <w:szCs w:val="16"/>
              </w:rPr>
              <w:br/>
              <w:t>Raspberry Ketones</w:t>
            </w:r>
            <w:r w:rsidRPr="000811B5">
              <w:rPr>
                <w:sz w:val="16"/>
                <w:szCs w:val="16"/>
              </w:rPr>
              <w:br/>
              <w:t>Bitter Orange (Citrus Aurantium)</w:t>
            </w:r>
            <w:r w:rsidRPr="000811B5">
              <w:rPr>
                <w:sz w:val="16"/>
                <w:szCs w:val="16"/>
              </w:rPr>
              <w:br/>
              <w:t>Apple Cider Vinegar</w:t>
            </w:r>
            <w:r w:rsidRPr="000811B5">
              <w:rPr>
                <w:sz w:val="16"/>
                <w:szCs w:val="16"/>
              </w:rPr>
              <w:br/>
              <w:t>Chitosan</w:t>
            </w:r>
            <w:r w:rsidRPr="000811B5">
              <w:rPr>
                <w:sz w:val="16"/>
                <w:szCs w:val="16"/>
              </w:rPr>
              <w:br/>
              <w:t>Chromium Picolinate</w:t>
            </w:r>
            <w:r w:rsidRPr="000811B5">
              <w:rPr>
                <w:sz w:val="16"/>
                <w:szCs w:val="16"/>
              </w:rPr>
              <w:br/>
              <w:t>African Mango</w:t>
            </w:r>
          </w:p>
          <w:p w14:paraId="0DD98FC3" w14:textId="1FF54FF8" w:rsidR="00056D8D" w:rsidRPr="000811B5" w:rsidRDefault="00056D8D" w:rsidP="000811B5">
            <w:pPr>
              <w:jc w:val="center"/>
              <w:rPr>
                <w:sz w:val="16"/>
                <w:szCs w:val="16"/>
              </w:rPr>
            </w:pPr>
            <w:r w:rsidRPr="000811B5">
              <w:rPr>
                <w:sz w:val="16"/>
                <w:szCs w:val="16"/>
              </w:rPr>
              <w:t>Yohimbine</w:t>
            </w:r>
            <w:r w:rsidRPr="000811B5">
              <w:rPr>
                <w:sz w:val="16"/>
                <w:szCs w:val="16"/>
              </w:rPr>
              <w:br/>
              <w:t>5-Hydroxytryptophan (5-HTP)</w:t>
            </w:r>
            <w:r w:rsidRPr="000811B5">
              <w:rPr>
                <w:sz w:val="16"/>
                <w:szCs w:val="16"/>
              </w:rPr>
              <w:br/>
            </w:r>
            <w:r w:rsidRPr="000811B5">
              <w:rPr>
                <w:sz w:val="16"/>
                <w:szCs w:val="16"/>
              </w:rPr>
              <w:t>White Kidney Bean Extract</w:t>
            </w:r>
            <w:r w:rsidRPr="000811B5">
              <w:rPr>
                <w:sz w:val="16"/>
                <w:szCs w:val="16"/>
              </w:rPr>
              <w:br/>
              <w:t>Bitter Melon Extract</w:t>
            </w:r>
            <w:r w:rsidRPr="000811B5">
              <w:rPr>
                <w:sz w:val="16"/>
                <w:szCs w:val="16"/>
              </w:rPr>
              <w:br/>
              <w:t>CLA and Green Tea Extract</w:t>
            </w:r>
            <w:r w:rsidRPr="000811B5">
              <w:rPr>
                <w:sz w:val="16"/>
                <w:szCs w:val="16"/>
              </w:rPr>
              <w:br/>
              <w:t>Psyllium Husk</w:t>
            </w:r>
            <w:r w:rsidRPr="000811B5">
              <w:rPr>
                <w:sz w:val="16"/>
                <w:szCs w:val="16"/>
              </w:rPr>
              <w:br/>
              <w:t>Forskolin</w:t>
            </w:r>
            <w:r w:rsidRPr="000811B5">
              <w:rPr>
                <w:sz w:val="16"/>
                <w:szCs w:val="16"/>
              </w:rPr>
              <w:br/>
              <w:t>Acai Berry</w:t>
            </w:r>
          </w:p>
          <w:p w14:paraId="644C7ABD" w14:textId="7A3A3291" w:rsidR="00056D8D" w:rsidRPr="000811B5" w:rsidRDefault="00056D8D" w:rsidP="000811B5">
            <w:pPr>
              <w:jc w:val="center"/>
              <w:rPr>
                <w:sz w:val="16"/>
                <w:szCs w:val="16"/>
              </w:rPr>
            </w:pPr>
            <w:r w:rsidRPr="000811B5">
              <w:rPr>
                <w:sz w:val="16"/>
                <w:szCs w:val="16"/>
              </w:rPr>
              <w:t>Branched-Chain Amino Acids (BCAAs)</w:t>
            </w:r>
            <w:r w:rsidRPr="000811B5">
              <w:rPr>
                <w:sz w:val="16"/>
                <w:szCs w:val="16"/>
              </w:rPr>
              <w:br/>
              <w:t>L-Carnitine</w:t>
            </w:r>
            <w:r w:rsidRPr="000811B5">
              <w:rPr>
                <w:sz w:val="16"/>
                <w:szCs w:val="16"/>
              </w:rPr>
              <w:br/>
              <w:t>Fucoxanthin</w:t>
            </w:r>
            <w:r w:rsidRPr="000811B5">
              <w:rPr>
                <w:sz w:val="16"/>
                <w:szCs w:val="16"/>
              </w:rPr>
              <w:br/>
              <w:t>Guggul</w:t>
            </w:r>
            <w:r w:rsidRPr="000811B5">
              <w:rPr>
                <w:sz w:val="16"/>
                <w:szCs w:val="16"/>
              </w:rPr>
              <w:br/>
              <w:t>Hoodia Gordonii</w:t>
            </w:r>
            <w:r w:rsidRPr="000811B5">
              <w:rPr>
                <w:sz w:val="16"/>
                <w:szCs w:val="16"/>
              </w:rPr>
              <w:br/>
              <w:t>Glucomannan</w:t>
            </w:r>
            <w:r w:rsidRPr="000811B5">
              <w:rPr>
                <w:sz w:val="16"/>
                <w:szCs w:val="16"/>
              </w:rPr>
              <w:br/>
            </w:r>
            <w:r w:rsidRPr="000811B5">
              <w:rPr>
                <w:sz w:val="16"/>
                <w:szCs w:val="16"/>
              </w:rPr>
              <w:t>Pyruvate</w:t>
            </w:r>
            <w:r w:rsidRPr="000811B5">
              <w:rPr>
                <w:sz w:val="16"/>
                <w:szCs w:val="16"/>
              </w:rPr>
              <w:br/>
              <w:t>African Mango</w:t>
            </w:r>
          </w:p>
          <w:p w14:paraId="171B20F7" w14:textId="0B83CFA7" w:rsidR="00CC3192" w:rsidRDefault="00056D8D" w:rsidP="000811B5">
            <w:pPr>
              <w:jc w:val="center"/>
            </w:pPr>
            <w:r w:rsidRPr="000811B5">
              <w:rPr>
                <w:sz w:val="16"/>
                <w:szCs w:val="16"/>
              </w:rPr>
              <w:t>Bitter Orange (Citrus Aurantium)</w:t>
            </w:r>
            <w:r w:rsidRPr="000811B5">
              <w:rPr>
                <w:sz w:val="16"/>
                <w:szCs w:val="16"/>
              </w:rPr>
              <w:br/>
              <w:t xml:space="preserve">Kelp </w:t>
            </w:r>
            <w:r w:rsidRPr="000811B5">
              <w:rPr>
                <w:sz w:val="16"/>
                <w:szCs w:val="16"/>
              </w:rPr>
              <w:br/>
              <w:t>Berberine</w:t>
            </w:r>
            <w:r w:rsidRPr="000811B5">
              <w:rPr>
                <w:sz w:val="16"/>
                <w:szCs w:val="16"/>
              </w:rPr>
              <w:br/>
              <w:t>Astragalus</w:t>
            </w:r>
            <w:r w:rsidRPr="000811B5">
              <w:rPr>
                <w:sz w:val="16"/>
                <w:szCs w:val="16"/>
              </w:rPr>
              <w:br/>
              <w:t>Ginseng</w:t>
            </w:r>
            <w:r w:rsidRPr="000811B5">
              <w:rPr>
                <w:sz w:val="16"/>
                <w:szCs w:val="16"/>
              </w:rPr>
              <w:br/>
              <w:t>Chromium</w:t>
            </w:r>
            <w:r w:rsidRPr="000811B5">
              <w:rPr>
                <w:sz w:val="16"/>
                <w:szCs w:val="16"/>
              </w:rPr>
              <w:br/>
              <w:t>Ketone Supplements</w:t>
            </w:r>
            <w:r w:rsidRPr="000811B5">
              <w:rPr>
                <w:sz w:val="16"/>
                <w:szCs w:val="16"/>
              </w:rPr>
              <w:br/>
              <w:t>MCT Oil</w:t>
            </w:r>
            <w:r w:rsidRPr="000811B5">
              <w:rPr>
                <w:sz w:val="16"/>
                <w:szCs w:val="16"/>
              </w:rPr>
              <w:br/>
              <w:t xml:space="preserve">Capsaicin (Cayenne Pepper Extract) </w:t>
            </w:r>
            <w:r w:rsidRPr="000811B5">
              <w:rPr>
                <w:sz w:val="16"/>
                <w:szCs w:val="16"/>
              </w:rPr>
              <w:br/>
              <w:t>Saffron Extract</w:t>
            </w:r>
            <w:r w:rsidRPr="000811B5">
              <w:rPr>
                <w:sz w:val="16"/>
                <w:szCs w:val="16"/>
              </w:rPr>
              <w:br/>
              <w:t>Chitosan</w:t>
            </w:r>
          </w:p>
        </w:tc>
      </w:tr>
    </w:tbl>
    <w:p w14:paraId="3A0EFD72" w14:textId="77777777" w:rsidR="00B70C9D" w:rsidRDefault="00B70C9D" w:rsidP="00E92F45">
      <w:pPr>
        <w:sectPr w:rsidR="00B70C9D" w:rsidSect="00B70C9D">
          <w:type w:val="continuous"/>
          <w:pgSz w:w="11906" w:h="16838"/>
          <w:pgMar w:top="1440" w:right="1440" w:bottom="1440" w:left="1440" w:header="708" w:footer="708" w:gutter="0"/>
          <w:pgNumType w:start="0"/>
          <w:cols w:num="3" w:space="708"/>
          <w:titlePg/>
          <w:docGrid w:linePitch="360"/>
        </w:sectPr>
      </w:pPr>
    </w:p>
    <w:p w14:paraId="43CDC867" w14:textId="13D272DC" w:rsidR="00CC3192" w:rsidRDefault="00CC3192" w:rsidP="00E92F45"/>
    <w:p w14:paraId="086430C8" w14:textId="26DE0AE4" w:rsidR="00747258" w:rsidRDefault="00747258" w:rsidP="000D7224">
      <w:pPr>
        <w:pStyle w:val="Heading3"/>
      </w:pPr>
      <w:bookmarkStart w:id="185" w:name="_Toc147153171"/>
      <w:r>
        <w:t>Weight Loss in Chinese Medicine</w:t>
      </w:r>
      <w:bookmarkEnd w:id="185"/>
    </w:p>
    <w:p w14:paraId="72606047" w14:textId="77777777" w:rsidR="000D7224" w:rsidRPr="000D7224" w:rsidRDefault="000D7224" w:rsidP="000D7224"/>
    <w:p w14:paraId="26859508" w14:textId="17CF1580" w:rsidR="00812F94" w:rsidRDefault="000D7224" w:rsidP="00E92F45">
      <w:r>
        <w:t>Chinese Medicine, much like Western Medicine, adopts a holistic approach to weight loss, addressing both physical and energetic aspects of well-being. Acupuncture plays a significant role in this approach, with specific acupuncture points such as Spleen 6, Stomach 36, and Stomach 20 being used to stimulate energy flow, enhance appetite regulation, and promote metabolism. These acupuncture points are selected based on an individual's unique constitution and condition.</w:t>
      </w:r>
      <w:r>
        <w:br/>
      </w:r>
      <w:r>
        <w:br/>
        <w:t xml:space="preserve">In addition to acupuncture, herbal formulas are often prescribed to support weight loss efforts. These formulas are designed to aid digestion, reduce water retention, and promote the metabolism of fats. Importantly, these herbal treatments are highly personalized to cater to the specific needs of </w:t>
      </w:r>
      <w:r w:rsidR="008E1C43">
        <w:t>everyone</w:t>
      </w:r>
      <w:r>
        <w:t>. TCM practitioners also provide comprehensive guidance, including dietary recommendations and lifestyle adjustments. These may include advice on choosing foods that align with one's constitution and energy balance, as well as practices like mindfulness during meals. Alternative therapies such as cupping may complement these treatments, helping to promote detoxification and circulation.</w:t>
      </w:r>
      <w:r>
        <w:br/>
      </w:r>
      <w:r>
        <w:br/>
        <w:t>Interestingly, Traditional Chinese Medicine has a long history of addressing digestive health and its connection to overall well-being. The Spleen and Stomach School, which emerged in the 12th century, focused on methods to improve digestion and the transformation of food within the body. This approach recognizes the vital role digestion plays in overall health and vitality.</w:t>
      </w:r>
      <w:r>
        <w:br/>
      </w:r>
      <w:r>
        <w:br/>
        <w:t>In China, weight loss clinics that specialize in TCM treatments are quite popular, with individuals seeking specialized care to support their weight loss goals. These clinics offer a range of treatments and therapies tailored to the unique needs of each participant, making holistic weight management accessible to many people.</w:t>
      </w:r>
    </w:p>
    <w:p w14:paraId="74A5FA99" w14:textId="77777777" w:rsidR="00651EC1" w:rsidRDefault="00651EC1" w:rsidP="00E92F45"/>
    <w:p w14:paraId="16155B1D" w14:textId="5B75512A" w:rsidR="005E14E2" w:rsidRDefault="005E14E2" w:rsidP="00812F94">
      <w:pPr>
        <w:pStyle w:val="Heading3"/>
      </w:pPr>
      <w:bookmarkStart w:id="186" w:name="_Toc147153172"/>
      <w:r>
        <w:t>Weight Loss Apps</w:t>
      </w:r>
      <w:bookmarkEnd w:id="186"/>
    </w:p>
    <w:p w14:paraId="6188EA5B" w14:textId="77777777" w:rsidR="00812F94" w:rsidRPr="00812F94" w:rsidRDefault="00812F94" w:rsidP="00812F94"/>
    <w:p w14:paraId="6AA68438" w14:textId="0B638AB0" w:rsidR="00812F94" w:rsidRDefault="00812F94" w:rsidP="00E92F45">
      <w:r>
        <w:t xml:space="preserve">Weight loss apps are mobile applications designed to assist individuals in their weight management and fitness journeys. These apps are typically available for smartphones and tablets and offer various features and tools to help users track, monitor, and achieve their weight loss and fitness goals. </w:t>
      </w:r>
      <w:r>
        <w:br/>
        <w:t xml:space="preserve">Popular weight loss apps include MyFitnessPal, Lose </w:t>
      </w:r>
      <w:r w:rsidR="008E1C43">
        <w:t>It!</w:t>
      </w:r>
      <w:r>
        <w:t xml:space="preserve"> Noom, Weight Watchers (WW), and Fitbit, among others. These apps can be a valuable tool for individuals looking to manage their weight, improve their health, and stay accountable to their goals. </w:t>
      </w:r>
    </w:p>
    <w:p w14:paraId="3353AFDA" w14:textId="77777777" w:rsidR="00B70C9D" w:rsidRDefault="00B70C9D" w:rsidP="00E92F45"/>
    <w:p w14:paraId="5F010830" w14:textId="02F8DC88" w:rsidR="00B70C9D" w:rsidRPr="00B70C9D" w:rsidRDefault="00B70C9D" w:rsidP="00B70C9D">
      <w:pPr>
        <w:jc w:val="center"/>
        <w:rPr>
          <w:b/>
          <w:bCs/>
          <w:i/>
          <w:iCs/>
        </w:rPr>
      </w:pPr>
      <w:r w:rsidRPr="00B70C9D">
        <w:rPr>
          <w:b/>
          <w:bCs/>
          <w:i/>
          <w:iCs/>
        </w:rPr>
        <w:t>Weight Loss Apps</w:t>
      </w:r>
    </w:p>
    <w:p w14:paraId="21B4FD13" w14:textId="77777777" w:rsidR="00B70C9D" w:rsidRDefault="00B70C9D" w:rsidP="00E92F45">
      <w:pPr>
        <w:sectPr w:rsidR="00B70C9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812F94" w14:paraId="29F9F30C" w14:textId="77777777" w:rsidTr="00812F94">
        <w:tc>
          <w:tcPr>
            <w:tcW w:w="9016" w:type="dxa"/>
          </w:tcPr>
          <w:p w14:paraId="1BD087E4" w14:textId="14E3363E" w:rsidR="00812F94" w:rsidRPr="000811B5" w:rsidRDefault="00812F94" w:rsidP="00B70C9D">
            <w:pPr>
              <w:jc w:val="center"/>
              <w:rPr>
                <w:sz w:val="16"/>
                <w:szCs w:val="16"/>
              </w:rPr>
            </w:pPr>
            <w:r w:rsidRPr="000811B5">
              <w:rPr>
                <w:sz w:val="16"/>
                <w:szCs w:val="16"/>
              </w:rPr>
              <w:t>Calorie Tracking</w:t>
            </w:r>
            <w:r w:rsidRPr="000811B5">
              <w:rPr>
                <w:sz w:val="16"/>
                <w:szCs w:val="16"/>
              </w:rPr>
              <w:br/>
              <w:t>Exercise Tracking</w:t>
            </w:r>
            <w:r w:rsidRPr="000811B5">
              <w:rPr>
                <w:sz w:val="16"/>
                <w:szCs w:val="16"/>
              </w:rPr>
              <w:br/>
              <w:t>Meal Planning</w:t>
            </w:r>
            <w:r w:rsidRPr="000811B5">
              <w:rPr>
                <w:sz w:val="16"/>
                <w:szCs w:val="16"/>
              </w:rPr>
              <w:br/>
              <w:t>Weight and Progress Tracking</w:t>
            </w:r>
            <w:r w:rsidRPr="000811B5">
              <w:rPr>
                <w:sz w:val="16"/>
                <w:szCs w:val="16"/>
              </w:rPr>
              <w:br/>
              <w:t>Community and Social Support</w:t>
            </w:r>
            <w:r w:rsidRPr="000811B5">
              <w:rPr>
                <w:sz w:val="16"/>
                <w:szCs w:val="16"/>
              </w:rPr>
              <w:br/>
              <w:t>Nutrition Information</w:t>
            </w:r>
            <w:r w:rsidRPr="000811B5">
              <w:rPr>
                <w:sz w:val="16"/>
                <w:szCs w:val="16"/>
              </w:rPr>
              <w:br/>
            </w:r>
            <w:r w:rsidRPr="000811B5">
              <w:rPr>
                <w:sz w:val="16"/>
                <w:szCs w:val="16"/>
              </w:rPr>
              <w:t>Water Intake Tracking</w:t>
            </w:r>
            <w:r w:rsidRPr="000811B5">
              <w:rPr>
                <w:sz w:val="16"/>
                <w:szCs w:val="16"/>
              </w:rPr>
              <w:br/>
              <w:t>Barcode Scanning</w:t>
            </w:r>
            <w:r w:rsidR="00B70C9D" w:rsidRPr="000811B5">
              <w:rPr>
                <w:sz w:val="16"/>
                <w:szCs w:val="16"/>
              </w:rPr>
              <w:t xml:space="preserve"> </w:t>
            </w:r>
            <w:r w:rsidRPr="000811B5">
              <w:rPr>
                <w:sz w:val="16"/>
                <w:szCs w:val="16"/>
              </w:rPr>
              <w:br/>
              <w:t>Reminders and Alerts</w:t>
            </w:r>
            <w:r w:rsidRPr="000811B5">
              <w:rPr>
                <w:sz w:val="16"/>
                <w:szCs w:val="16"/>
              </w:rPr>
              <w:br/>
              <w:t>Progress Analysis</w:t>
            </w:r>
            <w:r w:rsidRPr="000811B5">
              <w:rPr>
                <w:sz w:val="16"/>
                <w:szCs w:val="16"/>
              </w:rPr>
              <w:br/>
              <w:t>Customization</w:t>
            </w:r>
            <w:r w:rsidRPr="000811B5">
              <w:rPr>
                <w:sz w:val="16"/>
                <w:szCs w:val="16"/>
              </w:rPr>
              <w:br/>
              <w:t>Integration</w:t>
            </w:r>
          </w:p>
        </w:tc>
      </w:tr>
    </w:tbl>
    <w:p w14:paraId="375D7B26" w14:textId="77777777" w:rsidR="00B70C9D" w:rsidRDefault="00B70C9D" w:rsidP="00E92F45">
      <w:pPr>
        <w:sectPr w:rsidR="00B70C9D" w:rsidSect="00B70C9D">
          <w:type w:val="continuous"/>
          <w:pgSz w:w="11906" w:h="16838"/>
          <w:pgMar w:top="1440" w:right="1440" w:bottom="1440" w:left="1440" w:header="708" w:footer="708" w:gutter="0"/>
          <w:pgNumType w:start="0"/>
          <w:cols w:num="2" w:space="708"/>
          <w:titlePg/>
          <w:docGrid w:linePitch="360"/>
        </w:sectPr>
      </w:pPr>
    </w:p>
    <w:p w14:paraId="6F36B501" w14:textId="4BF47B58" w:rsidR="005E14E2" w:rsidRDefault="005E14E2" w:rsidP="00E92F45"/>
    <w:p w14:paraId="13CBF463" w14:textId="1EF43060" w:rsidR="005E14E2" w:rsidRDefault="005E14E2" w:rsidP="00812F94">
      <w:pPr>
        <w:pStyle w:val="Heading3"/>
      </w:pPr>
      <w:bookmarkStart w:id="187" w:name="_Toc147153173"/>
      <w:r>
        <w:t xml:space="preserve">Diabetes </w:t>
      </w:r>
      <w:r w:rsidR="00812F94">
        <w:t>Management Technology</w:t>
      </w:r>
      <w:bookmarkEnd w:id="187"/>
    </w:p>
    <w:p w14:paraId="7F2222D5" w14:textId="77777777" w:rsidR="00812F94" w:rsidRPr="00812F94" w:rsidRDefault="00812F94" w:rsidP="00812F94"/>
    <w:p w14:paraId="3E42AEEC" w14:textId="68F7CBDE" w:rsidR="00812F94" w:rsidRDefault="00812F94" w:rsidP="00812F94">
      <w:r>
        <w:t xml:space="preserve">There is a range of technology available for someone with diabetes. Technology has significantly advanced in the field of diabetes management, providing individuals with innovative tools and devices to monitor and control their blood sugar levels more effectively. These technologies continue to evolve, offering greater convenience, accuracy, and ease of use for individuals living with </w:t>
      </w:r>
      <w:r w:rsidR="008E1C43">
        <w:t>diabetes.</w:t>
      </w:r>
    </w:p>
    <w:p w14:paraId="7E07F5B2" w14:textId="77777777" w:rsidR="00812F94" w:rsidRDefault="00812F94" w:rsidP="0046311F">
      <w:pPr>
        <w:pStyle w:val="ListParagraph"/>
        <w:numPr>
          <w:ilvl w:val="0"/>
          <w:numId w:val="33"/>
        </w:numPr>
      </w:pPr>
      <w:r w:rsidRPr="00812F94">
        <w:rPr>
          <w:b/>
          <w:bCs/>
        </w:rPr>
        <w:t>Glucose Meters</w:t>
      </w:r>
      <w:r>
        <w:t>: These portable devices allow individuals to measure their blood glucose levels by pricking their finger and applying a small blood sample to a test strip. Modern glucose meters provide fast and accurate readings.</w:t>
      </w:r>
    </w:p>
    <w:p w14:paraId="68FF931F" w14:textId="77777777" w:rsidR="00812F94" w:rsidRDefault="00812F94" w:rsidP="0046311F">
      <w:pPr>
        <w:pStyle w:val="ListParagraph"/>
        <w:numPr>
          <w:ilvl w:val="0"/>
          <w:numId w:val="33"/>
        </w:numPr>
      </w:pPr>
      <w:r w:rsidRPr="00812F94">
        <w:rPr>
          <w:b/>
          <w:bCs/>
        </w:rPr>
        <w:t>Continuous Glucose Monitoring (CGM) Systems</w:t>
      </w:r>
      <w:r>
        <w:t>: CGM systems consist of a small sensor inserted under the skin to measure glucose levels continuously throughout the day and night. Data is transmitted to a receiver or smartphone app for real-time monitoring.</w:t>
      </w:r>
    </w:p>
    <w:p w14:paraId="01D372B4" w14:textId="77777777" w:rsidR="00812F94" w:rsidRDefault="00812F94" w:rsidP="0046311F">
      <w:pPr>
        <w:pStyle w:val="ListParagraph"/>
        <w:numPr>
          <w:ilvl w:val="0"/>
          <w:numId w:val="33"/>
        </w:numPr>
      </w:pPr>
      <w:r w:rsidRPr="00812F94">
        <w:rPr>
          <w:b/>
          <w:bCs/>
        </w:rPr>
        <w:t>Insulin Pumps</w:t>
      </w:r>
      <w:r>
        <w:t>: Insulin pumps are wearable devices that deliver a continuous supply of insulin to help manage blood sugar levels. Users can adjust insulin delivery based on their needs, and some pumps can be integrated with CGM systems.</w:t>
      </w:r>
    </w:p>
    <w:p w14:paraId="6F78EB69" w14:textId="77777777" w:rsidR="00812F94" w:rsidRDefault="00812F94" w:rsidP="0046311F">
      <w:pPr>
        <w:pStyle w:val="ListParagraph"/>
        <w:numPr>
          <w:ilvl w:val="0"/>
          <w:numId w:val="33"/>
        </w:numPr>
      </w:pPr>
      <w:r w:rsidRPr="00812F94">
        <w:rPr>
          <w:b/>
          <w:bCs/>
        </w:rPr>
        <w:t>Insulin Pens</w:t>
      </w:r>
      <w:r>
        <w:t>: Insulin pens are convenient and portable devices used to administer insulin. They offer accurate dosing and are available in reusable and disposable forms.</w:t>
      </w:r>
    </w:p>
    <w:p w14:paraId="5DB913F9" w14:textId="77777777" w:rsidR="00812F94" w:rsidRDefault="00812F94" w:rsidP="0046311F">
      <w:pPr>
        <w:pStyle w:val="ListParagraph"/>
        <w:numPr>
          <w:ilvl w:val="0"/>
          <w:numId w:val="33"/>
        </w:numPr>
      </w:pPr>
      <w:r w:rsidRPr="00812F94">
        <w:rPr>
          <w:b/>
          <w:bCs/>
        </w:rPr>
        <w:t>Insulin Patch Pumps</w:t>
      </w:r>
      <w:r>
        <w:t>: These wearable devices provide a discreet and continuous supply of insulin. Users can control dosing via a smartphone app.</w:t>
      </w:r>
    </w:p>
    <w:p w14:paraId="3B92388E" w14:textId="77777777" w:rsidR="00812F94" w:rsidRDefault="00812F94" w:rsidP="0046311F">
      <w:pPr>
        <w:pStyle w:val="ListParagraph"/>
        <w:numPr>
          <w:ilvl w:val="0"/>
          <w:numId w:val="33"/>
        </w:numPr>
      </w:pPr>
      <w:r w:rsidRPr="00812F94">
        <w:rPr>
          <w:b/>
          <w:bCs/>
        </w:rPr>
        <w:t>Smart Insulin Pens</w:t>
      </w:r>
      <w:r>
        <w:t>: Smart insulin pens connect to smartphone apps to track insulin doses, provide reminders, and generate reports for better diabetes management.</w:t>
      </w:r>
    </w:p>
    <w:p w14:paraId="4EAA2D20" w14:textId="77777777" w:rsidR="00812F94" w:rsidRDefault="00812F94" w:rsidP="0046311F">
      <w:pPr>
        <w:pStyle w:val="ListParagraph"/>
        <w:numPr>
          <w:ilvl w:val="0"/>
          <w:numId w:val="33"/>
        </w:numPr>
      </w:pPr>
      <w:r w:rsidRPr="00812F94">
        <w:rPr>
          <w:b/>
          <w:bCs/>
        </w:rPr>
        <w:t>Artificial Pancreas Systems</w:t>
      </w:r>
      <w:r>
        <w:t>: These closed-loop systems automatically adjust insulin delivery based on CGM data to maintain stable blood sugar levels.</w:t>
      </w:r>
    </w:p>
    <w:p w14:paraId="45C2193F" w14:textId="3D536398" w:rsidR="00812F94" w:rsidRDefault="00812F94" w:rsidP="0046311F">
      <w:pPr>
        <w:pStyle w:val="ListParagraph"/>
        <w:numPr>
          <w:ilvl w:val="0"/>
          <w:numId w:val="33"/>
        </w:numPr>
      </w:pPr>
      <w:r w:rsidRPr="00812F94">
        <w:rPr>
          <w:b/>
          <w:bCs/>
        </w:rPr>
        <w:lastRenderedPageBreak/>
        <w:t>Flash Glucose Monitoring (FGM) Systems</w:t>
      </w:r>
      <w:r>
        <w:t xml:space="preserve">: </w:t>
      </w:r>
      <w:r w:rsidR="008E1C43">
        <w:t>Like</w:t>
      </w:r>
      <w:r>
        <w:t xml:space="preserve"> CGM, FGM systems consist of a sensor placed on the skin to measure glucose levels. Users can scan the sensor with a reader or smartphone to obtain glucose readings.</w:t>
      </w:r>
    </w:p>
    <w:p w14:paraId="16B0E7EF" w14:textId="41F869E4" w:rsidR="00812F94" w:rsidRDefault="00812F94" w:rsidP="0046311F">
      <w:pPr>
        <w:pStyle w:val="ListParagraph"/>
        <w:numPr>
          <w:ilvl w:val="0"/>
          <w:numId w:val="33"/>
        </w:numPr>
      </w:pPr>
      <w:r w:rsidRPr="00812F94">
        <w:rPr>
          <w:b/>
          <w:bCs/>
        </w:rPr>
        <w:t>Smart Insulin Delivery Devices</w:t>
      </w:r>
      <w:r>
        <w:t xml:space="preserve">: Emerging technologies include devices that automatically adjust insulin delivery based on glucose data, helping to prevent </w:t>
      </w:r>
      <w:r w:rsidR="008E1C43">
        <w:t>hypoglycaemia</w:t>
      </w:r>
      <w:r>
        <w:t xml:space="preserve"> and </w:t>
      </w:r>
      <w:r w:rsidR="008E1C43">
        <w:t>hyperglycaemia</w:t>
      </w:r>
      <w:r>
        <w:t>.</w:t>
      </w:r>
    </w:p>
    <w:p w14:paraId="4EACA466" w14:textId="77777777" w:rsidR="00812F94" w:rsidRDefault="00812F94" w:rsidP="0046311F">
      <w:pPr>
        <w:pStyle w:val="ListParagraph"/>
        <w:numPr>
          <w:ilvl w:val="0"/>
          <w:numId w:val="33"/>
        </w:numPr>
      </w:pPr>
      <w:r w:rsidRPr="00812F94">
        <w:rPr>
          <w:b/>
          <w:bCs/>
        </w:rPr>
        <w:t>Closed-Loop Artificial Pancreas Systems</w:t>
      </w:r>
      <w:r>
        <w:t>: These advanced systems combine CGM and insulin pumps to automate insulin delivery and maintain tight glucose control.</w:t>
      </w:r>
    </w:p>
    <w:p w14:paraId="5C5DFAF5" w14:textId="77777777" w:rsidR="00812F94" w:rsidRDefault="00812F94" w:rsidP="0046311F">
      <w:pPr>
        <w:pStyle w:val="ListParagraph"/>
        <w:numPr>
          <w:ilvl w:val="0"/>
          <w:numId w:val="33"/>
        </w:numPr>
      </w:pPr>
      <w:r w:rsidRPr="00812F94">
        <w:rPr>
          <w:b/>
          <w:bCs/>
        </w:rPr>
        <w:t>Ketone Meters</w:t>
      </w:r>
      <w:r>
        <w:t>: Ketone meters measure the level of ketones in the blood or urine, providing valuable information for individuals with diabetes, especially those following a low-carb or ketogenic diet.</w:t>
      </w:r>
    </w:p>
    <w:p w14:paraId="630396C7" w14:textId="77777777" w:rsidR="00B70C9D" w:rsidRDefault="00B70C9D" w:rsidP="00B70C9D"/>
    <w:p w14:paraId="20CDB71E" w14:textId="77777777" w:rsidR="00812F94" w:rsidRDefault="00812F94" w:rsidP="008E1C43">
      <w:pPr>
        <w:pStyle w:val="Heading3"/>
      </w:pPr>
      <w:bookmarkStart w:id="188" w:name="_Toc147153174"/>
      <w:r>
        <w:t>Diabetes Management Apps</w:t>
      </w:r>
      <w:bookmarkEnd w:id="188"/>
    </w:p>
    <w:p w14:paraId="6D37B61E" w14:textId="77777777" w:rsidR="008E1C43" w:rsidRPr="008E1C43" w:rsidRDefault="008E1C43" w:rsidP="008E1C43"/>
    <w:p w14:paraId="72DE077E" w14:textId="77777777" w:rsidR="002758FB" w:rsidRDefault="000F36F8" w:rsidP="00E92F45">
      <w:r>
        <w:t xml:space="preserve">Diabetes management apps are mobile applications designed to help individuals with diabetes monitor their blood sugar levels, track their medication and insulin doses, manage their diet and nutrition, and make informed decisions about their health. These apps can be valuable tools for individuals living with diabetes, providing convenient ways to manage their condition and improve their overall well-being. </w:t>
      </w:r>
      <w:r w:rsidR="00812F94">
        <w:t>Smartphone apps allow users to track blood sugar levels, medications, meals, and physical activity. Some apps offer features like carb counting and insulin dose calculation.</w:t>
      </w:r>
    </w:p>
    <w:p w14:paraId="0186DFC2" w14:textId="77777777" w:rsidR="002758FB" w:rsidRDefault="002758FB" w:rsidP="00E92F45"/>
    <w:p w14:paraId="2497AC1E" w14:textId="32AE71FE" w:rsidR="00B70C9D" w:rsidRDefault="00B70C9D" w:rsidP="00B70C9D">
      <w:pPr>
        <w:pStyle w:val="Heading3"/>
      </w:pPr>
      <w:bookmarkStart w:id="189" w:name="_Toc147153175"/>
      <w:r>
        <w:t>Weight Loss Surgery</w:t>
      </w:r>
      <w:bookmarkEnd w:id="189"/>
    </w:p>
    <w:p w14:paraId="0E7C6771" w14:textId="77777777" w:rsidR="00B70C9D" w:rsidRPr="00B70C9D" w:rsidRDefault="00B70C9D" w:rsidP="00B70C9D"/>
    <w:p w14:paraId="1038E3B2" w14:textId="77777777" w:rsidR="00B70C9D" w:rsidRDefault="00B70C9D" w:rsidP="00E92F45">
      <w:r>
        <w:t xml:space="preserve">A last resort option to manage your weight is weight loss surgery. Also known as bariatric surgery, weight loss surgery is a medical procedure performed to help individuals who are severely obese lose weight and improve their overall health. These surgeries work by reducing the size of the stomach, limiting the amount of food a person can consume, or altering the digestive process to decrease calorie absorption. </w:t>
      </w:r>
    </w:p>
    <w:p w14:paraId="6D52D11A" w14:textId="0DF4671B" w:rsidR="00B70C9D" w:rsidRDefault="00B70C9D" w:rsidP="00B70C9D">
      <w:r>
        <w:t xml:space="preserve">Weight loss surgery is typically considered for individuals with a body mass index (BMI) of 40 or higher or a BMI of 35 or higher with obesity-related health conditions, such as type 2 diabetes or sleep </w:t>
      </w:r>
      <w:r w:rsidR="00851D30">
        <w:t>apnoea</w:t>
      </w:r>
      <w:r>
        <w:t xml:space="preserve">, </w:t>
      </w:r>
      <w:r w:rsidR="00851D30">
        <w:t>which</w:t>
      </w:r>
      <w:r>
        <w:t xml:space="preserve"> have not responded to other treatments. There are several types of weight loss surgeries, each with its own mechanisms and techniques:</w:t>
      </w:r>
      <w:r>
        <w:br/>
      </w:r>
    </w:p>
    <w:p w14:paraId="35EB27D4" w14:textId="77777777" w:rsidR="00B70C9D" w:rsidRDefault="00B70C9D" w:rsidP="00BD7C2C">
      <w:pPr>
        <w:pStyle w:val="ListParagraph"/>
        <w:numPr>
          <w:ilvl w:val="0"/>
          <w:numId w:val="94"/>
        </w:numPr>
      </w:pPr>
      <w:r w:rsidRPr="00B70C9D">
        <w:rPr>
          <w:b/>
          <w:bCs/>
        </w:rPr>
        <w:t>Roux-en-Y Gastric Bypass (RYGB)</w:t>
      </w:r>
      <w:r>
        <w:t>: a small pouch is created at the top of the stomach, reducing its capacity. Then, a section of the small intestine is connected to the pouch, bypassing a portion of the stomach and upper intestine. This limits both the amount of food that can be eaten and the absorption of nutrients and calories.</w:t>
      </w:r>
    </w:p>
    <w:p w14:paraId="21EDC322" w14:textId="77777777" w:rsidR="00B70C9D" w:rsidRDefault="00B70C9D" w:rsidP="00B70C9D">
      <w:pPr>
        <w:pStyle w:val="ListParagraph"/>
      </w:pPr>
    </w:p>
    <w:p w14:paraId="1F3E9ED9" w14:textId="4FD8D4D4" w:rsidR="00B70C9D" w:rsidRDefault="00B70C9D" w:rsidP="00BD7C2C">
      <w:pPr>
        <w:pStyle w:val="ListParagraph"/>
        <w:numPr>
          <w:ilvl w:val="0"/>
          <w:numId w:val="94"/>
        </w:numPr>
      </w:pPr>
      <w:r w:rsidRPr="00B70C9D">
        <w:rPr>
          <w:b/>
          <w:bCs/>
        </w:rPr>
        <w:t>Gastric Sleeve</w:t>
      </w:r>
      <w:r>
        <w:t>: a large portion of the stomach is removed, leaving a banana-shaped "sleeve" or tube. This reduces the stomach's capacity and restricts food intake while also affecting hormonal signals related to hunger and fullness.</w:t>
      </w:r>
    </w:p>
    <w:p w14:paraId="4060A966" w14:textId="77777777" w:rsidR="00B70C9D" w:rsidRDefault="00B70C9D" w:rsidP="00B70C9D">
      <w:pPr>
        <w:pStyle w:val="ListParagraph"/>
      </w:pPr>
    </w:p>
    <w:p w14:paraId="302E8A1C" w14:textId="171A6C9B" w:rsidR="0046311F" w:rsidRDefault="00B70C9D" w:rsidP="00BD7C2C">
      <w:pPr>
        <w:pStyle w:val="ListParagraph"/>
        <w:numPr>
          <w:ilvl w:val="0"/>
          <w:numId w:val="94"/>
        </w:numPr>
      </w:pPr>
      <w:r w:rsidRPr="00B70C9D">
        <w:rPr>
          <w:b/>
          <w:bCs/>
        </w:rPr>
        <w:lastRenderedPageBreak/>
        <w:t>Lap-Band</w:t>
      </w:r>
      <w:r>
        <w:t xml:space="preserve">: an inflatable band is placed around the upper part of the stomach, creating a small pouch. The band can be adjusted to control the size of the pouch and the rate of food passage into the lower stomach. This limits food intake but </w:t>
      </w:r>
      <w:r w:rsidR="00851D30">
        <w:t>does not</w:t>
      </w:r>
      <w:r>
        <w:t xml:space="preserve"> alter nutrient absorption.</w:t>
      </w:r>
    </w:p>
    <w:p w14:paraId="48F02FFA" w14:textId="77777777" w:rsidR="0046311F" w:rsidRPr="0046311F" w:rsidRDefault="0046311F" w:rsidP="0046311F">
      <w:pPr>
        <w:pStyle w:val="ListParagraph"/>
      </w:pPr>
    </w:p>
    <w:p w14:paraId="33296C68" w14:textId="360628A8" w:rsidR="00B70C9D" w:rsidRDefault="00B70C9D" w:rsidP="00BD7C2C">
      <w:pPr>
        <w:pStyle w:val="ListParagraph"/>
        <w:numPr>
          <w:ilvl w:val="0"/>
          <w:numId w:val="94"/>
        </w:numPr>
      </w:pPr>
      <w:r w:rsidRPr="00B70C9D">
        <w:rPr>
          <w:b/>
          <w:bCs/>
        </w:rPr>
        <w:t>Intragastric Balloon</w:t>
      </w:r>
      <w:r>
        <w:t>: a non-surgical option involves placing a silicone balloon filled with saline into the stomach. It occupies space, reducing food intake and promoting early satiety. The balloon is typically removed after a few months.</w:t>
      </w:r>
    </w:p>
    <w:p w14:paraId="50949DCA" w14:textId="77777777" w:rsidR="0046311F" w:rsidRDefault="00B70C9D" w:rsidP="00B70C9D">
      <w:r>
        <w:t>These surgical procedures can be performed using traditional open surgery techniques or minimally invasive methods, such as laparoscopic surgery, which involves smaller incisions and shorter recovery times.</w:t>
      </w:r>
      <w:r w:rsidR="0046311F">
        <w:t xml:space="preserve"> </w:t>
      </w:r>
      <w:r>
        <w:t>Advancements in surgical technology have also contributed to the safety and effectiveness of weight loss surgery. Surgeons may use robotic-assisted surgery (robotic bariatric surgery) to enhance precision and control during minimally invasive procedures.</w:t>
      </w:r>
      <w:r>
        <w:br/>
      </w:r>
    </w:p>
    <w:p w14:paraId="6E98E63D" w14:textId="4A3E3C1A" w:rsidR="00B70C9D" w:rsidRDefault="00B70C9D" w:rsidP="00B70C9D">
      <w:r>
        <w:br/>
      </w:r>
      <w:bookmarkStart w:id="190" w:name="_Toc147153176"/>
      <w:r w:rsidR="0046311F" w:rsidRPr="0046311F">
        <w:rPr>
          <w:rStyle w:val="Heading3Char"/>
        </w:rPr>
        <w:t>Weight and Check</w:t>
      </w:r>
      <w:bookmarkEnd w:id="190"/>
    </w:p>
    <w:p w14:paraId="03B1F930" w14:textId="77777777" w:rsidR="0046311F" w:rsidRDefault="0046311F" w:rsidP="0046311F"/>
    <w:p w14:paraId="250D0F15" w14:textId="6F962A61" w:rsidR="0046311F" w:rsidRDefault="0046311F" w:rsidP="0046311F">
      <w:r>
        <w:t xml:space="preserve">We have reached the conclusion of week 7 in the Wellbeing Revolution Course. </w:t>
      </w:r>
      <w:r w:rsidR="00851D30">
        <w:t>It is</w:t>
      </w:r>
      <w:r>
        <w:t xml:space="preserve"> time to take a moment to assess your progress and reflect on the course material </w:t>
      </w:r>
      <w:r w:rsidR="00851D30">
        <w:t>you have</w:t>
      </w:r>
      <w:r>
        <w:t xml:space="preserve"> covered thus far. Throughout this journey, you have accomplished the following:</w:t>
      </w:r>
    </w:p>
    <w:p w14:paraId="17BD1328" w14:textId="77777777" w:rsidR="0046311F" w:rsidRDefault="0046311F" w:rsidP="00BD7C2C">
      <w:pPr>
        <w:pStyle w:val="ListParagraph"/>
        <w:numPr>
          <w:ilvl w:val="0"/>
          <w:numId w:val="95"/>
        </w:numPr>
      </w:pPr>
      <w:r>
        <w:t>Conducted a comprehensive Wellness Review.</w:t>
      </w:r>
    </w:p>
    <w:p w14:paraId="6319BAD1" w14:textId="77777777" w:rsidR="0046311F" w:rsidRDefault="0046311F" w:rsidP="00BD7C2C">
      <w:pPr>
        <w:pStyle w:val="ListParagraph"/>
        <w:numPr>
          <w:ilvl w:val="0"/>
          <w:numId w:val="95"/>
        </w:numPr>
      </w:pPr>
      <w:r>
        <w:t>Explored various nutritional strategies to enhance your health.</w:t>
      </w:r>
    </w:p>
    <w:p w14:paraId="3578A1AA" w14:textId="77777777" w:rsidR="0046311F" w:rsidRDefault="0046311F" w:rsidP="00BD7C2C">
      <w:pPr>
        <w:pStyle w:val="ListParagraph"/>
        <w:numPr>
          <w:ilvl w:val="0"/>
          <w:numId w:val="95"/>
        </w:numPr>
      </w:pPr>
      <w:r>
        <w:t>Embarked on a journey into gut and heart health, understanding their pivotal roles.</w:t>
      </w:r>
    </w:p>
    <w:p w14:paraId="2F740570" w14:textId="77777777" w:rsidR="0046311F" w:rsidRDefault="0046311F" w:rsidP="00BD7C2C">
      <w:pPr>
        <w:pStyle w:val="ListParagraph"/>
        <w:numPr>
          <w:ilvl w:val="0"/>
          <w:numId w:val="95"/>
        </w:numPr>
      </w:pPr>
      <w:r>
        <w:t>Explored options to optimize your sleep patterns for improved well-being.</w:t>
      </w:r>
    </w:p>
    <w:p w14:paraId="588AF06F" w14:textId="77777777" w:rsidR="0046311F" w:rsidRDefault="0046311F" w:rsidP="00BD7C2C">
      <w:pPr>
        <w:pStyle w:val="ListParagraph"/>
        <w:numPr>
          <w:ilvl w:val="0"/>
          <w:numId w:val="95"/>
        </w:numPr>
      </w:pPr>
      <w:r>
        <w:t>Investigated a range of opportunities to assess your health status, particularly in relation to your interaction with light.</w:t>
      </w:r>
    </w:p>
    <w:p w14:paraId="33D2D529" w14:textId="77777777" w:rsidR="0046311F" w:rsidRDefault="0046311F" w:rsidP="00BD7C2C">
      <w:pPr>
        <w:pStyle w:val="ListParagraph"/>
        <w:numPr>
          <w:ilvl w:val="0"/>
          <w:numId w:val="95"/>
        </w:numPr>
      </w:pPr>
      <w:r>
        <w:t>Delved into the crucial topic of weight management and its impact on your overall health.</w:t>
      </w:r>
    </w:p>
    <w:p w14:paraId="2E00EBCA" w14:textId="11BC5936" w:rsidR="002758FB" w:rsidRDefault="0046311F" w:rsidP="00E92F45">
      <w:r>
        <w:t xml:space="preserve">By now, your toolkit is filled with valuable insights and strategies. As we approach what could arguably be the most pivotal week of the course – genetics – remember that the knowledge and skills </w:t>
      </w:r>
      <w:r w:rsidR="00851D30">
        <w:t>you have</w:t>
      </w:r>
      <w:r>
        <w:t xml:space="preserve"> acquired form the solid foundation upon which to build your health baseline. </w:t>
      </w:r>
      <w:r w:rsidR="00851D30">
        <w:t>Let us</w:t>
      </w:r>
      <w:r>
        <w:t xml:space="preserve"> continue this exploration. </w:t>
      </w:r>
      <w:r w:rsidR="00851D30">
        <w:t>There is</w:t>
      </w:r>
      <w:r>
        <w:t xml:space="preserve"> more to discover on this exciting journey towards improved well-being.</w:t>
      </w:r>
    </w:p>
    <w:p w14:paraId="20A8FEC2" w14:textId="77777777" w:rsidR="000B527D" w:rsidRDefault="000B527D" w:rsidP="00E92F45"/>
    <w:p w14:paraId="1B240F86" w14:textId="77777777" w:rsidR="000B527D" w:rsidRDefault="000B527D" w:rsidP="00E92F45"/>
    <w:p w14:paraId="06EAD4E1" w14:textId="77777777" w:rsidR="000B527D" w:rsidRDefault="000B527D" w:rsidP="00E92F45"/>
    <w:p w14:paraId="17846DB9" w14:textId="77777777" w:rsidR="000B527D" w:rsidRDefault="000B527D" w:rsidP="00E92F45"/>
    <w:p w14:paraId="27BD7485" w14:textId="77777777" w:rsidR="000B527D" w:rsidRDefault="000B527D" w:rsidP="00E92F45"/>
    <w:p w14:paraId="1E913BFF" w14:textId="77777777" w:rsidR="000B527D" w:rsidRDefault="000B527D" w:rsidP="00E92F45"/>
    <w:p w14:paraId="2F6C0753" w14:textId="77777777" w:rsidR="000B527D" w:rsidRDefault="000B527D" w:rsidP="00E92F45"/>
    <w:p w14:paraId="00BC6BF4" w14:textId="388F9A2C" w:rsidR="002758FB" w:rsidRDefault="002758FB" w:rsidP="002758FB">
      <w:pPr>
        <w:pStyle w:val="Heading1"/>
      </w:pPr>
      <w:bookmarkStart w:id="191" w:name="_Toc147153177"/>
      <w:r>
        <w:lastRenderedPageBreak/>
        <w:t xml:space="preserve">Week 8: </w:t>
      </w:r>
      <w:r w:rsidR="0046311F">
        <w:t xml:space="preserve">Genetics And </w:t>
      </w:r>
      <w:r>
        <w:t>Your Genome</w:t>
      </w:r>
      <w:bookmarkEnd w:id="191"/>
    </w:p>
    <w:p w14:paraId="18AF11FB" w14:textId="77777777" w:rsidR="002758FB" w:rsidRDefault="002758FB" w:rsidP="00E92F45"/>
    <w:p w14:paraId="4FA20BB6" w14:textId="4A2B2E44" w:rsidR="002758FB" w:rsidRDefault="0039235A" w:rsidP="00E92F45">
      <w:r>
        <w:t xml:space="preserve">Welcome to Week 8 of the Wellness Revolution. While we are only approaching the </w:t>
      </w:r>
      <w:r w:rsidR="005F79D1">
        <w:t>halfway</w:t>
      </w:r>
      <w:r>
        <w:t xml:space="preserve"> mark of the course, this is the final week of our journey of ‘building health.’ This module holds exceptional significance as we delve into the fascinating world of your genetic makeup. Your genes hold a treasure trove of information about your health. They reveal vital insights into your predisposition to diseases, your family's medical history, your ancestral heritage, and much more.</w:t>
      </w:r>
      <w:r w:rsidR="00005E05">
        <w:t xml:space="preserve"> </w:t>
      </w:r>
      <w:r>
        <w:t xml:space="preserve">Understanding your genetic predispositions and family health history can empower you to make informed choices about your lifestyle. </w:t>
      </w:r>
      <w:r w:rsidR="005F79D1">
        <w:t>It is</w:t>
      </w:r>
      <w:r>
        <w:t xml:space="preserve"> an opportunity to harmonize your daily habits with your body's unique blueprint for optimal functioning. Are you ready to embark on this exploration of your genome, gaining a deeper comprehension of your genetic identity? Let's unlock the secrets within your genes and pave the way for a healthier, more informed future.</w:t>
      </w:r>
    </w:p>
    <w:p w14:paraId="07DF42BC" w14:textId="77777777" w:rsidR="00317122" w:rsidRPr="00317122" w:rsidRDefault="00317122" w:rsidP="00317122"/>
    <w:p w14:paraId="27E75A78" w14:textId="7F2C6F55" w:rsidR="00317122" w:rsidRDefault="00317122" w:rsidP="00803DEC">
      <w:bookmarkStart w:id="192" w:name="_Toc147153178"/>
      <w:r w:rsidRPr="007F5705">
        <w:rPr>
          <w:rStyle w:val="Heading3Char"/>
        </w:rPr>
        <w:t xml:space="preserve">The Genetic Code: </w:t>
      </w:r>
      <w:r w:rsidR="005F79D1" w:rsidRPr="007F5705">
        <w:rPr>
          <w:rStyle w:val="Heading3Char"/>
        </w:rPr>
        <w:t>The</w:t>
      </w:r>
      <w:r w:rsidRPr="007F5705">
        <w:rPr>
          <w:rStyle w:val="Heading3Char"/>
        </w:rPr>
        <w:t xml:space="preserve"> Blueprint of Life</w:t>
      </w:r>
      <w:bookmarkEnd w:id="192"/>
      <w:r>
        <w:br/>
      </w:r>
      <w:r>
        <w:br/>
      </w:r>
      <w:r w:rsidR="002E480B">
        <w:t>In the intricate realm of human biology, we find the genetic code—a complex yet elegant framework that defines our essence. Humans consist of 23 pairs of chromosomes, inherited from each parent, neatly housed within the DNA residing in our cell nuclei. Remarkably, nearly 99.99% of this genetic code is shared among all individuals.</w:t>
      </w:r>
      <w:r w:rsidR="002E480B">
        <w:br/>
      </w:r>
      <w:r w:rsidR="002E480B">
        <w:br/>
        <w:t>At the core of this genetic code, we encounter genes—minute yet powerful segments of chromosomes responsible for guiding the creation of essential proteins. These proteins, in turn, constitute the fundamental components of our cells, shaping our biological makeup.</w:t>
      </w:r>
      <w:r w:rsidR="002E480B">
        <w:br/>
      </w:r>
      <w:r w:rsidR="002E480B">
        <w:br/>
      </w:r>
      <w:r w:rsidR="005F79D1">
        <w:t>It is</w:t>
      </w:r>
      <w:r w:rsidR="002E480B">
        <w:t xml:space="preserve"> worth noting that only a handful of medical conditions stem from the malfunction of a single gene. The intricate interplay of our genetic composition hinges not solely on genes but also on factors such as chromosome count, the presence of extra or defective genes, and specific gene variations. Genes themselves do not trigger illnesses; rather, they act as architects, specifying the design of proteins that perform numerous vital functions within our bodies. The translation of genes into functional proteins is meticulously governed, influenced by functional proteins and the availability of essential nutrients derived from our diet.</w:t>
      </w:r>
      <w:r w:rsidR="002E480B">
        <w:br/>
      </w:r>
      <w:r w:rsidR="002E480B">
        <w:br/>
        <w:t>While we are born with a predetermined set of genes, their expression is profoundly shaped by a multitude of factors spanning physical, biological, emotional, mental, and social dimensions. Genes rarely act in isolation to cause issues. Instead, their functioning is influenced by a dynamic interplay between nature and nurture. The science of genetics is not solely governed by genes but is equally affected by epigenetics—a field where external factors exert a significant impact on gene function.</w:t>
      </w:r>
      <w:r w:rsidR="002E480B">
        <w:br/>
      </w:r>
      <w:r w:rsidR="002E480B">
        <w:br/>
        <w:t>In essence, our genetic code is not a static blueprint but a dynamic script, continuously modified by life's influences. Nature and nurture collaborate to define our uniqueness and experiences. Our exploration of genetics involves more than comprehending the code; it involves recognizing the intricate interplay of factors that converge to define our individuality.</w:t>
      </w:r>
    </w:p>
    <w:p w14:paraId="5C05B6EE" w14:textId="77777777" w:rsidR="002E480B" w:rsidRDefault="002E480B" w:rsidP="00803DEC">
      <w:pPr>
        <w:rPr>
          <w:lang w:val="en-US"/>
        </w:rPr>
      </w:pPr>
    </w:p>
    <w:p w14:paraId="14BB8ADE" w14:textId="1CCFF989" w:rsidR="00803DEC" w:rsidRPr="00803DEC" w:rsidRDefault="002E480B" w:rsidP="00803DEC">
      <w:pPr>
        <w:rPr>
          <w:lang w:val="en-US"/>
        </w:rPr>
      </w:pPr>
      <w:bookmarkStart w:id="193" w:name="_Toc147153179"/>
      <w:r w:rsidRPr="002E480B">
        <w:rPr>
          <w:rStyle w:val="Heading3Char"/>
        </w:rPr>
        <w:lastRenderedPageBreak/>
        <w:t>Genetic Vulnerability: Understanding Your Risk</w:t>
      </w:r>
      <w:bookmarkEnd w:id="193"/>
      <w:r>
        <w:br/>
      </w:r>
      <w:r>
        <w:br/>
        <w:t xml:space="preserve">If you have family members who have faced physical, brain, or mental health challenges, </w:t>
      </w:r>
      <w:r w:rsidR="005F79D1">
        <w:t>it is</w:t>
      </w:r>
      <w:r>
        <w:t xml:space="preserve"> important to recognize that you may have a higher risk of experiencing similar challenges. However, </w:t>
      </w:r>
      <w:r w:rsidR="005F79D1">
        <w:t>it is</w:t>
      </w:r>
      <w:r>
        <w:t xml:space="preserve"> crucial to dispel the misconception that a genetic risk equates to a predetermined fate. Far too often, individuals fall into the trap of believing that they are destined to suffer from a disease solely due to their family's genetic history. This belief can lead to a defeatist attitude and the development of unhealthy habits that, ironically, increase the likelihood of experiencing such issues.</w:t>
      </w:r>
      <w:r>
        <w:br/>
      </w:r>
      <w:r>
        <w:br/>
        <w:t xml:space="preserve">The truth, however, is that many people not only inherit genes from their families but also adopt their families' unhealthy </w:t>
      </w:r>
      <w:r w:rsidR="005F79D1">
        <w:t>behaviours</w:t>
      </w:r>
      <w:r>
        <w:t xml:space="preserve">. These </w:t>
      </w:r>
      <w:r w:rsidR="005F79D1">
        <w:t>behaviours</w:t>
      </w:r>
      <w:r>
        <w:t xml:space="preserve"> can significantly elevate the risk of developing physical, brain, or mental health conditions for which there is a genetic predisposition. The challenges within your family may have subjected you to enduring stresses, further contributing to your genetic vulnerability.</w:t>
      </w:r>
      <w:r>
        <w:br/>
      </w:r>
      <w:r>
        <w:br/>
      </w:r>
      <w:r w:rsidR="005F79D1">
        <w:t>It is</w:t>
      </w:r>
      <w:r>
        <w:t xml:space="preserve"> important to remember that genes are not a verdict; they serve as a wake-up call. They prompt you to acknowledge your inherent risks and motivate you to take proactive steps to mitigate them. They serve as a reminder of your vulnerabilities and encourage you to prioritize the care of your body, brain, and mind.</w:t>
      </w:r>
      <w:r>
        <w:br/>
      </w:r>
      <w:r>
        <w:br/>
        <w:t xml:space="preserve">In this context, genes are akin to loading a gun, but it is your </w:t>
      </w:r>
      <w:r w:rsidR="005F79D1">
        <w:t>behaviour</w:t>
      </w:r>
      <w:r>
        <w:t xml:space="preserve"> and environment that ultimately pull the trigger. By understanding your genetic vulnerability, you gain the insight needed to make informed choices and create a healthier, more supportive environment for yourself. </w:t>
      </w:r>
      <w:r w:rsidR="005F79D1">
        <w:t>It is</w:t>
      </w:r>
      <w:r>
        <w:t xml:space="preserve"> not about resigning yourself to fate, but rather, </w:t>
      </w:r>
      <w:r w:rsidR="005F79D1">
        <w:t>it is</w:t>
      </w:r>
      <w:r>
        <w:t xml:space="preserve"> about taking control of your well-being and steering your life in a positive direction.</w:t>
      </w:r>
    </w:p>
    <w:p w14:paraId="14DC8339" w14:textId="77777777" w:rsidR="00137459" w:rsidRDefault="00137459" w:rsidP="00137459">
      <w:pPr>
        <w:pStyle w:val="Heading3"/>
      </w:pPr>
    </w:p>
    <w:p w14:paraId="08C3E685" w14:textId="5B34D502" w:rsidR="00803DEC" w:rsidRDefault="002E480B" w:rsidP="00137459">
      <w:pPr>
        <w:pStyle w:val="Heading3"/>
      </w:pPr>
      <w:bookmarkStart w:id="194" w:name="_Toc147153180"/>
      <w:r>
        <w:t>Hereditary</w:t>
      </w:r>
      <w:bookmarkEnd w:id="194"/>
    </w:p>
    <w:p w14:paraId="61151284" w14:textId="77777777" w:rsidR="00137459" w:rsidRDefault="00137459" w:rsidP="00E92F45"/>
    <w:p w14:paraId="52110D66" w14:textId="3E08CA7B" w:rsidR="00137459" w:rsidRDefault="00137459" w:rsidP="00E92F45">
      <w:r>
        <w:t>Heredity is a fundamental force that plays a significant role in shaping our genetic makeup and, in turn, influencing our health and wellbeing. At its core, heredity is the process through which we inherit genetic information from our parents, a vital aspect of the intricate genetic puzzle that defines each of us.</w:t>
      </w:r>
      <w:r>
        <w:br/>
      </w:r>
      <w:r>
        <w:br/>
        <w:t xml:space="preserve">Every individual </w:t>
      </w:r>
      <w:r w:rsidR="005F79D1">
        <w:t>carry</w:t>
      </w:r>
      <w:r>
        <w:t xml:space="preserve"> two copies of each gene, one inherited from their mother and the other from their father. This intricate dance of genetic inheritance is what we refer to as heredity. These inherited genes lay the foundation for our unique genetic code, setting the stage for our physical and biological characteristics.</w:t>
      </w:r>
    </w:p>
    <w:p w14:paraId="2DDA46BF" w14:textId="77777777" w:rsidR="00137459" w:rsidRDefault="00137459" w:rsidP="00E92F45"/>
    <w:p w14:paraId="1C37E2CD" w14:textId="77777777" w:rsidR="00137459" w:rsidRDefault="00137459" w:rsidP="00137459">
      <w:pPr>
        <w:pStyle w:val="Heading3"/>
      </w:pPr>
      <w:bookmarkStart w:id="195" w:name="_Toc147153181"/>
      <w:r w:rsidRPr="00137459">
        <w:t>Genotype</w:t>
      </w:r>
      <w:bookmarkEnd w:id="195"/>
    </w:p>
    <w:p w14:paraId="4D25F41F" w14:textId="77777777" w:rsidR="00137459" w:rsidRPr="00137459" w:rsidRDefault="00137459" w:rsidP="00137459"/>
    <w:p w14:paraId="054C0D11" w14:textId="6A8D42CF" w:rsidR="00137459" w:rsidRDefault="00137459" w:rsidP="00137459">
      <w:r>
        <w:t>Genotype</w:t>
      </w:r>
      <w:r w:rsidR="00930382">
        <w:t xml:space="preserve"> is</w:t>
      </w:r>
      <w:r>
        <w:t xml:space="preserve"> the intricate array of genes an individual possesses</w:t>
      </w:r>
      <w:r w:rsidR="00930382">
        <w:t xml:space="preserve"> that</w:t>
      </w:r>
      <w:r>
        <w:t xml:space="preserve"> forms the foundation of our unique genetic identity. This genetic blueprint is an essential element that shapes our health and wellbeing in profound ways. At its core, the genotype is the complete set of genes that an individual carries, representing the genetic heritage inherited from our parents. These genes contain the </w:t>
      </w:r>
      <w:r>
        <w:lastRenderedPageBreak/>
        <w:t>instructions for building the proteins that govern the myriad of processes occurring within our bodies.</w:t>
      </w:r>
    </w:p>
    <w:p w14:paraId="5BCD46EC" w14:textId="77777777" w:rsidR="00137459" w:rsidRDefault="00137459" w:rsidP="00137459"/>
    <w:p w14:paraId="2704A1C0" w14:textId="77777777" w:rsidR="00137459" w:rsidRDefault="00137459" w:rsidP="00137459">
      <w:pPr>
        <w:pStyle w:val="Heading3"/>
      </w:pPr>
      <w:bookmarkStart w:id="196" w:name="_Toc147153182"/>
      <w:r w:rsidRPr="00137459">
        <w:t>Alleles</w:t>
      </w:r>
      <w:bookmarkEnd w:id="196"/>
    </w:p>
    <w:p w14:paraId="2DE6F708" w14:textId="77777777" w:rsidR="00137459" w:rsidRPr="00137459" w:rsidRDefault="00137459" w:rsidP="00137459"/>
    <w:p w14:paraId="006516AB" w14:textId="31B5DD57" w:rsidR="00137459" w:rsidRDefault="00137459" w:rsidP="00137459">
      <w:r>
        <w:t>Alleles represent the diverse versions of a particular gene. In individuals, a gene can exist in various forms or variants, known as alleles. These alleles can be categorized into non-affected and affected variants. Non-affected variants refer to alleles that are considered normal or do not contribute to a specific condition. In contrast, affected variants may contain one or two copies of the gene with variations that are associated with a particular trait or condition.</w:t>
      </w:r>
      <w:r>
        <w:br/>
      </w:r>
      <w:r>
        <w:br/>
        <w:t>This distinction between non-affected and affected alleles is crucial in understanding how genetic diversity can influence an individual's traits, health, and susceptibility to certain conditions. Alleles serve as the genetic building blocks that contribute to the diversity of the human population.</w:t>
      </w:r>
    </w:p>
    <w:p w14:paraId="44D59619" w14:textId="77777777" w:rsidR="00151C07" w:rsidRDefault="00151C07" w:rsidP="00137459"/>
    <w:p w14:paraId="188D24BB" w14:textId="77777777" w:rsidR="00151C07" w:rsidRDefault="00151C07" w:rsidP="00151C07">
      <w:pPr>
        <w:pStyle w:val="Heading3"/>
      </w:pPr>
      <w:bookmarkStart w:id="197" w:name="_Toc147153183"/>
      <w:r>
        <w:t>Genetic Markers</w:t>
      </w:r>
      <w:bookmarkEnd w:id="197"/>
    </w:p>
    <w:p w14:paraId="79C6DEF0" w14:textId="77777777" w:rsidR="00151C07" w:rsidRDefault="00151C07" w:rsidP="00151C07"/>
    <w:p w14:paraId="5D63A88D" w14:textId="5860A82F" w:rsidR="00151C07" w:rsidRDefault="00151C07" w:rsidP="00151C07">
      <w:r>
        <w:t xml:space="preserve">Genetic markers serve as indicators of genetic predisposition. However, </w:t>
      </w:r>
      <w:r w:rsidR="005F79D1">
        <w:t>it is</w:t>
      </w:r>
      <w:r>
        <w:t xml:space="preserve"> important to recognize that these markers are not absolutes. They represent potential genetic tendencies that can be influenced and modified by various factors, including dietary choices, environmental exposures, and epigenetic processes.</w:t>
      </w:r>
      <w:r>
        <w:br/>
      </w:r>
      <w:r>
        <w:br/>
        <w:t xml:space="preserve">Having a genetic marker that suggests a predisposition to a particular trait or condition does not automatically mandate a specific course of action. Instead, it highlights the importance of informed decision-making and proactive measures. </w:t>
      </w:r>
      <w:r w:rsidR="005F79D1">
        <w:t>It is</w:t>
      </w:r>
      <w:r>
        <w:t xml:space="preserve"> a reminder that genetics is just one piece of the puzzle, and lifestyle choices and environmental factors play significant roles in determining one's overall health and wellbeing.</w:t>
      </w:r>
    </w:p>
    <w:p w14:paraId="7EBC094B" w14:textId="77777777" w:rsidR="00137459" w:rsidRDefault="00137459" w:rsidP="00137459"/>
    <w:p w14:paraId="55013931" w14:textId="77777777" w:rsidR="00151C07" w:rsidRDefault="00151C07" w:rsidP="00151C07">
      <w:pPr>
        <w:pStyle w:val="Heading3"/>
      </w:pPr>
      <w:bookmarkStart w:id="198" w:name="_Toc147153184"/>
      <w:r>
        <w:t>Genomics</w:t>
      </w:r>
      <w:bookmarkEnd w:id="198"/>
    </w:p>
    <w:p w14:paraId="2AFBEEBC" w14:textId="77777777" w:rsidR="00151C07" w:rsidRPr="003E7FD3" w:rsidRDefault="00151C07" w:rsidP="00151C07"/>
    <w:p w14:paraId="1E026549" w14:textId="7A6A349C" w:rsidR="00151C07" w:rsidRDefault="00151C07" w:rsidP="00151C07">
      <w:r>
        <w:t xml:space="preserve">the Human Genome Project in 2003 marked a monumental milestone in the field of genomics. This ambitious international effort successfully sequenced and identified all three billion base pairs of </w:t>
      </w:r>
      <w:r w:rsidR="005F79D1">
        <w:t>DNAS</w:t>
      </w:r>
      <w:r>
        <w:t xml:space="preserve"> that constitute our genetic instructions. At its inception in 1990, the Human Genome Project was a groundbreaking scientific </w:t>
      </w:r>
      <w:r w:rsidR="005F79D1">
        <w:t>Endeavor</w:t>
      </w:r>
      <w:r>
        <w:t xml:space="preserve"> that came with a substantial cost, amounting to approximately $5 billion when adjusted for inflation.</w:t>
      </w:r>
      <w:r>
        <w:br/>
      </w:r>
      <w:r>
        <w:br/>
        <w:t>Since that time, advances in technology and automation have revolutionized the field of genomics, leading to significant cost reductions in DNA sequencing. As you mentioned, it is now possible to get your genome sequenced for a fraction of the original cost, often less than $200, thanks to high-throughput sequencing technologies and increased competition in the genomics industry.</w:t>
      </w:r>
      <w:r>
        <w:br/>
      </w:r>
      <w:r>
        <w:br/>
        <w:t xml:space="preserve">These advancements have not only made genome sequencing more accessible to individuals but </w:t>
      </w:r>
      <w:r>
        <w:lastRenderedPageBreak/>
        <w:t>have also paved the way for genomic aggregators and large-scale genomics research projects. These aggregators gather vast amounts of genetic data from individuals around the world, creating an invaluable resource for researchers.</w:t>
      </w:r>
      <w:r>
        <w:br/>
      </w:r>
      <w:r>
        <w:br/>
        <w:t xml:space="preserve">The primary goal of these </w:t>
      </w:r>
      <w:r w:rsidR="005F79D1">
        <w:t>endeavours</w:t>
      </w:r>
      <w:r>
        <w:t xml:space="preserve"> is to gain a deeper understanding of human health and wellbeing, with a particular focus on disease prevention and treatment. By </w:t>
      </w:r>
      <w:r w:rsidR="005F79D1">
        <w:t>analysing</w:t>
      </w:r>
      <w:r>
        <w:t xml:space="preserve"> the genetic data of diverse populations, researchers can identify genetic factors associated with various diseases, assess individual disease risk, and develop personalized healthcare approaches. Genomics has indeed opened new frontiers in medicine, and ongoing research continues to shed light on the intricate relationship between genetics and health.</w:t>
      </w:r>
    </w:p>
    <w:p w14:paraId="22196EE1" w14:textId="77777777" w:rsidR="000811B5" w:rsidRDefault="000811B5" w:rsidP="00137459"/>
    <w:p w14:paraId="51994574" w14:textId="5B775C90" w:rsidR="00BC2817" w:rsidRDefault="00151C07" w:rsidP="001A6942">
      <w:pPr>
        <w:pStyle w:val="Heading3"/>
      </w:pPr>
      <w:bookmarkStart w:id="199" w:name="_Toc147153185"/>
      <w:r>
        <w:t>Jing</w:t>
      </w:r>
      <w:r w:rsidR="001A6942">
        <w:t xml:space="preserve"> and the Genes</w:t>
      </w:r>
      <w:bookmarkEnd w:id="199"/>
    </w:p>
    <w:p w14:paraId="6E3C86AA" w14:textId="77777777" w:rsidR="001A6942" w:rsidRDefault="001A6942" w:rsidP="00BC2817"/>
    <w:p w14:paraId="4587C957" w14:textId="51D02D27" w:rsidR="00BC2817" w:rsidRDefault="002C55DE" w:rsidP="00BC2817">
      <w:r>
        <w:t>Although the Chinese Medicine do not have a corresponding</w:t>
      </w:r>
      <w:r w:rsidR="00444510">
        <w:t xml:space="preserve"> concept to genes, ‘Jing’ (</w:t>
      </w:r>
      <w:r w:rsidR="00444510" w:rsidRPr="00BC2817">
        <w:rPr>
          <w:rFonts w:ascii="MS Gothic" w:eastAsia="MS Gothic" w:hAnsi="MS Gothic" w:cs="MS Gothic" w:hint="eastAsia"/>
        </w:rPr>
        <w:t>精</w:t>
      </w:r>
      <w:r w:rsidR="00444510">
        <w:t>) is a fundamental concept that represents a person's essence or vital energy. As one of the Three Treasures, along with Qi and Shen</w:t>
      </w:r>
      <w:r w:rsidR="00CD7BEC">
        <w:t>.</w:t>
      </w:r>
      <w:r w:rsidR="00444510">
        <w:t xml:space="preserve"> </w:t>
      </w:r>
      <w:r w:rsidR="00CD7BEC">
        <w:t>In the Three Treasures Principles, J</w:t>
      </w:r>
      <w:r w:rsidR="00444510">
        <w:t xml:space="preserve">ing is considered the ‘foundation’ or ‘source’ of information </w:t>
      </w:r>
      <w:r w:rsidR="00C94154">
        <w:t>(potential energy)</w:t>
      </w:r>
      <w:r w:rsidR="00C60059">
        <w:t>.</w:t>
      </w:r>
      <w:r w:rsidR="00444510">
        <w:t xml:space="preserve"> ‘Qi’ </w:t>
      </w:r>
      <w:r w:rsidR="00C60059">
        <w:t>transforms</w:t>
      </w:r>
      <w:r w:rsidR="00444510">
        <w:t xml:space="preserve"> information </w:t>
      </w:r>
      <w:r w:rsidR="00C60059">
        <w:t>(energy),</w:t>
      </w:r>
      <w:r w:rsidR="00444510">
        <w:t xml:space="preserve"> </w:t>
      </w:r>
      <w:r w:rsidR="00352BD0">
        <w:t>result</w:t>
      </w:r>
      <w:r w:rsidR="00C60059">
        <w:t>ing</w:t>
      </w:r>
      <w:r w:rsidR="00352BD0">
        <w:t xml:space="preserve"> in the manifestation of </w:t>
      </w:r>
      <w:r w:rsidR="00444510">
        <w:t>‘Shen</w:t>
      </w:r>
      <w:r w:rsidR="00352BD0">
        <w:t>,</w:t>
      </w:r>
      <w:r w:rsidR="00444510">
        <w:t>’</w:t>
      </w:r>
      <w:r w:rsidR="00DA461E">
        <w:t xml:space="preserve"> which is the</w:t>
      </w:r>
      <w:r w:rsidR="00352BD0">
        <w:t xml:space="preserve"> </w:t>
      </w:r>
      <w:r w:rsidR="00444510">
        <w:t>‘outcome’</w:t>
      </w:r>
      <w:r w:rsidR="000D3139">
        <w:t xml:space="preserve"> (expression of energy)</w:t>
      </w:r>
      <w:r w:rsidR="00DA461E">
        <w:t>.</w:t>
      </w:r>
      <w:r w:rsidR="00CD7BEC">
        <w:t>’</w:t>
      </w:r>
      <w:r w:rsidR="00BC2817">
        <w:t xml:space="preserve"> </w:t>
      </w:r>
      <w:r w:rsidR="00444510">
        <w:t>Jing can be divided into two aspects:</w:t>
      </w:r>
    </w:p>
    <w:p w14:paraId="4AD62501" w14:textId="06CB7047" w:rsidR="00041D48" w:rsidRDefault="00444510" w:rsidP="00BD7C2C">
      <w:pPr>
        <w:pStyle w:val="ListParagraph"/>
        <w:numPr>
          <w:ilvl w:val="0"/>
          <w:numId w:val="96"/>
        </w:numPr>
      </w:pPr>
      <w:r w:rsidRPr="00DB1AB4">
        <w:rPr>
          <w:b/>
          <w:bCs/>
        </w:rPr>
        <w:t>Pre-natal Jing (Congenital Jing or Yuan Jing</w:t>
      </w:r>
      <w:r>
        <w:t xml:space="preserve">): </w:t>
      </w:r>
      <w:r w:rsidR="00041D48">
        <w:t>the essence</w:t>
      </w:r>
      <w:r w:rsidR="00635D6A">
        <w:t xml:space="preserve"> that is created</w:t>
      </w:r>
      <w:r w:rsidR="004F11B8">
        <w:t xml:space="preserve"> prior to the foundation</w:t>
      </w:r>
      <w:r w:rsidR="00A96AA0">
        <w:t>,</w:t>
      </w:r>
      <w:r w:rsidR="00635D6A">
        <w:t xml:space="preserve"> before </w:t>
      </w:r>
      <w:r w:rsidR="00A96AA0">
        <w:t>birth</w:t>
      </w:r>
      <w:r w:rsidR="004F11B8">
        <w:t>. In</w:t>
      </w:r>
      <w:r w:rsidR="00A96AA0">
        <w:t xml:space="preserve"> the human t</w:t>
      </w:r>
      <w:r>
        <w:t xml:space="preserve">his aspect of Jing </w:t>
      </w:r>
      <w:r w:rsidR="00851D30">
        <w:t>is</w:t>
      </w:r>
      <w:r>
        <w:t xml:space="preserve"> inherited from one's parents at the time of conception. It represents the genetic and ancestral component of one's vitality</w:t>
      </w:r>
      <w:r w:rsidR="00A96AA0">
        <w:t xml:space="preserve"> and is</w:t>
      </w:r>
      <w:r>
        <w:t xml:space="preserve"> often associated with our basic constitution and potential</w:t>
      </w:r>
      <w:r w:rsidR="00A96AA0">
        <w:t>. I</w:t>
      </w:r>
      <w:r>
        <w:t>t</w:t>
      </w:r>
      <w:r w:rsidR="00A96AA0">
        <w:t xml:space="preserve"> is</w:t>
      </w:r>
      <w:r>
        <w:t xml:space="preserve"> believed to be finite, meaning that it is gradually depleted throughout a person's life.</w:t>
      </w:r>
    </w:p>
    <w:p w14:paraId="5538B2EE" w14:textId="77777777" w:rsidR="00041D48" w:rsidRDefault="00041D48" w:rsidP="00041D48">
      <w:pPr>
        <w:pStyle w:val="ListParagraph"/>
      </w:pPr>
    </w:p>
    <w:p w14:paraId="2ED9176A" w14:textId="68251D2D" w:rsidR="007047C4" w:rsidRDefault="00444510" w:rsidP="00BD7C2C">
      <w:pPr>
        <w:pStyle w:val="ListParagraph"/>
        <w:numPr>
          <w:ilvl w:val="0"/>
          <w:numId w:val="96"/>
        </w:numPr>
      </w:pPr>
      <w:r w:rsidRPr="00DB1AB4">
        <w:rPr>
          <w:b/>
          <w:bCs/>
        </w:rPr>
        <w:t>Post-natal Jing (Acquired Jing or Hou Tian Jing):</w:t>
      </w:r>
      <w:r>
        <w:t xml:space="preserve"> </w:t>
      </w:r>
      <w:r w:rsidR="00635D6A">
        <w:t xml:space="preserve">the essence </w:t>
      </w:r>
      <w:r>
        <w:t>acquired throughout life through factors such as nutrition, lifestyle, and environment. It represents the ability to maintain and replenish one's vitality. Practices like a balanced diet, exercise, rest, and stress management are thought to influence post-natal Jing.</w:t>
      </w:r>
    </w:p>
    <w:p w14:paraId="0F3B761B" w14:textId="19B2701D" w:rsidR="0061725A" w:rsidRDefault="0061725A" w:rsidP="007047C4">
      <w:r>
        <w:t>Jing represents the potential energy within us, and it is often associated with the kidneys and the reproductive system in TCM.</w:t>
      </w:r>
      <w:r w:rsidR="00DB1AB4">
        <w:t xml:space="preserve"> It is believed that nurturing and preserving Jing throughout one's life can contribute to vitality, longevity, and the ability to withstand the stresses of aging.</w:t>
      </w:r>
    </w:p>
    <w:p w14:paraId="2F61EF6B" w14:textId="4B652DBF" w:rsidR="00444510" w:rsidRDefault="00444510" w:rsidP="007047C4">
      <w:r>
        <w:t xml:space="preserve">The concept of Jing is deeply rooted in </w:t>
      </w:r>
      <w:r w:rsidR="007047C4">
        <w:t>Chinese Medicine</w:t>
      </w:r>
      <w:r w:rsidR="001F3850">
        <w:t>. It</w:t>
      </w:r>
      <w:r>
        <w:t xml:space="preserve"> plays</w:t>
      </w:r>
      <w:r w:rsidR="007047C4">
        <w:t xml:space="preserve"> a fundamental</w:t>
      </w:r>
      <w:r w:rsidR="001F3850">
        <w:t xml:space="preserve"> role in our understandings of genetic</w:t>
      </w:r>
      <w:r w:rsidR="008B1732">
        <w:t>, not only in terms of our genetic</w:t>
      </w:r>
      <w:r w:rsidR="001F3850">
        <w:t xml:space="preserve"> makeup (pre-heaven jin</w:t>
      </w:r>
      <w:r w:rsidR="008B1732">
        <w:t>g</w:t>
      </w:r>
      <w:r w:rsidR="001F3850">
        <w:t>)</w:t>
      </w:r>
      <w:r w:rsidR="008B1732">
        <w:t>, but how the genes are expressed (post-heaven jing). This is important to health, wellbeing and the aging</w:t>
      </w:r>
      <w:r w:rsidR="001F3850">
        <w:t xml:space="preserve"> </w:t>
      </w:r>
      <w:r w:rsidR="00695DEA">
        <w:t>fo</w:t>
      </w:r>
      <w:r w:rsidR="00DB1AB4">
        <w:t>r</w:t>
      </w:r>
      <w:r w:rsidR="00695DEA">
        <w:t xml:space="preserve">ming a part of </w:t>
      </w:r>
      <w:r>
        <w:t>our baseline health and susceptibility to certain conditions.</w:t>
      </w:r>
    </w:p>
    <w:p w14:paraId="41909668" w14:textId="77777777" w:rsidR="00151C07" w:rsidRDefault="00151C07" w:rsidP="00137459"/>
    <w:p w14:paraId="4D625F06" w14:textId="77777777" w:rsidR="00151C07" w:rsidRDefault="00151C07" w:rsidP="00137459"/>
    <w:p w14:paraId="52767E06" w14:textId="77777777" w:rsidR="00151C07" w:rsidRDefault="00151C07" w:rsidP="00137459"/>
    <w:p w14:paraId="5F398F51" w14:textId="77777777" w:rsidR="000811B5" w:rsidRDefault="000811B5" w:rsidP="00137459"/>
    <w:p w14:paraId="550BFCBC" w14:textId="4533989C" w:rsidR="00151C07" w:rsidRDefault="00151C07" w:rsidP="00F55810">
      <w:pPr>
        <w:pStyle w:val="Heading2"/>
      </w:pPr>
      <w:bookmarkStart w:id="200" w:name="_Toc147153186"/>
      <w:r>
        <w:lastRenderedPageBreak/>
        <w:t>Tracking Genetics</w:t>
      </w:r>
      <w:bookmarkEnd w:id="200"/>
    </w:p>
    <w:p w14:paraId="336C254A" w14:textId="77777777" w:rsidR="00EB5086" w:rsidRDefault="00EB5086" w:rsidP="00EB5086"/>
    <w:p w14:paraId="629CD19C" w14:textId="202B7EB5" w:rsidR="00151C07" w:rsidRDefault="00844EA3" w:rsidP="00137459">
      <w:r>
        <w:t>Embarking on a journey to explore your family tree, genetics, and genome can be one of the most rewarding endeavo</w:t>
      </w:r>
      <w:r w:rsidR="008C4DD3">
        <w:t>u</w:t>
      </w:r>
      <w:r>
        <w:t xml:space="preserve">rs </w:t>
      </w:r>
      <w:r w:rsidR="00851D30">
        <w:t>you will</w:t>
      </w:r>
      <w:r>
        <w:t xml:space="preserve"> ever undertake. Grounded in your heritage and genetic information, this exploration offers a glimpse into the foundation of your inherent nature, providing valuable insights into who you are and where you belong in the world. As we delve into this chapter of the Wellness Revolution, </w:t>
      </w:r>
      <w:r w:rsidR="00851D30">
        <w:t>it is</w:t>
      </w:r>
      <w:r>
        <w:t xml:space="preserve"> a voyage of exploration and discovery, an opportunity to connect with the roots of your existence and uncover the genetic threads that weave your unique tapestry.</w:t>
      </w:r>
    </w:p>
    <w:p w14:paraId="5B62C132" w14:textId="77777777" w:rsidR="008C4DD3" w:rsidRDefault="008C4DD3" w:rsidP="00E92F45">
      <w:pPr>
        <w:rPr>
          <w:rStyle w:val="Heading3Char"/>
        </w:rPr>
      </w:pPr>
    </w:p>
    <w:p w14:paraId="0FA01731" w14:textId="5316BD74" w:rsidR="00127D8A" w:rsidRDefault="00127D8A" w:rsidP="00E92F45">
      <w:bookmarkStart w:id="201" w:name="_Toc147153187"/>
      <w:r w:rsidRPr="00127D8A">
        <w:rPr>
          <w:rStyle w:val="Heading3Char"/>
        </w:rPr>
        <w:t>Exploring Your Family Tree and Genetic History</w:t>
      </w:r>
      <w:bookmarkEnd w:id="201"/>
      <w:r>
        <w:br/>
      </w:r>
      <w:r>
        <w:br/>
        <w:t>Delving into your</w:t>
      </w:r>
      <w:r w:rsidR="008C101C">
        <w:t xml:space="preserve"> family</w:t>
      </w:r>
      <w:r>
        <w:t xml:space="preserve"> </w:t>
      </w:r>
      <w:r w:rsidR="00483EA5">
        <w:t xml:space="preserve">history </w:t>
      </w:r>
      <w:r>
        <w:t>is a powerful way to uncover your family's history, heritage, and gain insights into transgenerational health and wellbeing issues that may have emerged. Several online platforms, such as Ancestry, MyHeritage, FamilySearch, and Geni, offer diverse genealogy tools to help you access, construct, and share your family tree. Notably, FamilySearch, a free platform operated by the Church of Jesus Christ of Latter-day Saints (LDS), supports collaborative family tree building. Alternatively, RootsMagic is downloadable software that you can install on your computer, while Gramps is open-source software designed for creating and managing family trees.</w:t>
      </w:r>
      <w:r>
        <w:br/>
      </w:r>
      <w:r>
        <w:br/>
        <w:t>Beyond family trees, another valuable option is to construct a genogram—a diagrammatic representation of family relationships and medical history presented in a structured visual format. Genograms are invaluable for gaining insights into family dynamics, hereditary patterns, and health information. GenoPro stands out as dedicated genogram software, offering an extensive array of features for crafting detailed genograms. It includes symbols for representing relationships, health conditions, and emotional dynamics. Additionally, numerous genealogy software solutions incorporate genogram features, allowing for the creation of comprehensive family diagrams.</w:t>
      </w:r>
      <w:r>
        <w:br/>
      </w:r>
      <w:r>
        <w:br/>
        <w:t>Whether you opt for exploring your family tree or constructing a genogram, these tools empower individuals and professionals alike to unravel their family's unique narrative, trace their heritage, and uncover potential health considerations. This journey of discovery spans heritage, genetics, and health, enriching our understanding of who we are and where we come from.</w:t>
      </w:r>
    </w:p>
    <w:p w14:paraId="6A005B85" w14:textId="77777777" w:rsidR="00D55C2C" w:rsidRDefault="00D55C2C" w:rsidP="00D55C2C">
      <w:pPr>
        <w:pStyle w:val="Heading3"/>
      </w:pPr>
    </w:p>
    <w:p w14:paraId="0BA66036" w14:textId="5224D4B1" w:rsidR="00127D8A" w:rsidRDefault="00127D8A" w:rsidP="00D55C2C">
      <w:pPr>
        <w:pStyle w:val="Heading3"/>
      </w:pPr>
      <w:bookmarkStart w:id="202" w:name="_Toc147153188"/>
      <w:r>
        <w:t>Ancestry</w:t>
      </w:r>
      <w:r w:rsidR="00D55C2C">
        <w:t xml:space="preserve"> Testing</w:t>
      </w:r>
      <w:bookmarkEnd w:id="202"/>
    </w:p>
    <w:p w14:paraId="3B4C2FB7" w14:textId="77777777" w:rsidR="00D55C2C" w:rsidRDefault="00D55C2C" w:rsidP="00E92F45"/>
    <w:p w14:paraId="3B6A47E6" w14:textId="2F8BB5C7" w:rsidR="00127D8A" w:rsidRDefault="00127D8A" w:rsidP="00E92F45">
      <w:r>
        <w:t xml:space="preserve">Ancestry testing, also known as DNA ancestry testing or genetic genealogy testing, is a type of genetic examination that </w:t>
      </w:r>
      <w:r w:rsidR="005F79D1">
        <w:t>analyses</w:t>
      </w:r>
      <w:r>
        <w:t xml:space="preserve"> an individual's DNA to unveil valuable insights into their genetic ancestry and heritage. These tests offer a window into various facets of a person's ancestral background, including their origins, migration history, and ethnic composition. Moreover, ancestry testing plays a pivotal role in advancing population genetics research by amassing data from a diverse array of individuals. This data, in turn, enables scientists to explore human genetic diversity, historical migration routes, and demographic trends.</w:t>
      </w:r>
    </w:p>
    <w:p w14:paraId="3527CF2C" w14:textId="59DB30FF" w:rsidR="00480650" w:rsidRDefault="00D55C2C" w:rsidP="00E92F45">
      <w:r>
        <w:t xml:space="preserve">Ancestry testing is a comprehensive tool that can unveil various aspects of your genetic heritage, including specific ethnic origins, genetic lineages traceable to common ancestors (haplogroups), historical migration patterns of your ancestors, identification of genetic matches and DNA relatives, </w:t>
      </w:r>
      <w:r>
        <w:lastRenderedPageBreak/>
        <w:t>as well as health-related insights like carrier status for specific genetic conditions. By embarking on this journey, you may uncover previously unknown cousins, distant relatives, or even biological family members, which can provide invaluable clues about your family connections while aiding in the construction and enrichment of your family tree.</w:t>
      </w:r>
      <w:r w:rsidR="00B42B6A">
        <w:br/>
      </w:r>
    </w:p>
    <w:p w14:paraId="7758202A" w14:textId="4F4103C5" w:rsidR="0039235A" w:rsidRDefault="0039235A" w:rsidP="002A6BAF">
      <w:pPr>
        <w:pStyle w:val="Heading3"/>
      </w:pPr>
      <w:bookmarkStart w:id="203" w:name="_Toc147153189"/>
      <w:r>
        <w:t>Genetic Testing</w:t>
      </w:r>
      <w:bookmarkEnd w:id="203"/>
    </w:p>
    <w:p w14:paraId="3E92A974" w14:textId="77777777" w:rsidR="002A6BAF" w:rsidRPr="002A6BAF" w:rsidRDefault="002A6BAF" w:rsidP="002A6BAF"/>
    <w:p w14:paraId="24B34006" w14:textId="5ACA7ADC" w:rsidR="002E480B" w:rsidRDefault="00137459" w:rsidP="00E92F45">
      <w:r>
        <w:t xml:space="preserve">If </w:t>
      </w:r>
      <w:r w:rsidR="005F79D1">
        <w:t>you have</w:t>
      </w:r>
      <w:r>
        <w:t xml:space="preserve"> been on the Wellness Revolution journey, </w:t>
      </w:r>
      <w:r w:rsidR="005F79D1">
        <w:t>you have</w:t>
      </w:r>
      <w:r>
        <w:t xml:space="preserve"> likely embarked on a crucial step in understanding and optimizing your health: genetic testing. This test serves as a cornerstone for establishing your health and wellbeing baseline, providing invaluable insights to track your progress. The benefits of genetic testing are becoming increasingly evident, and it is poised to play a pivotal role in the future of both physical and mental health.</w:t>
      </w:r>
      <w:r>
        <w:br/>
      </w:r>
      <w:r>
        <w:br/>
        <w:t xml:space="preserve">While genetic testing </w:t>
      </w:r>
      <w:r w:rsidR="005F79D1">
        <w:t>is not</w:t>
      </w:r>
      <w:r>
        <w:t xml:space="preserve"> a crystal ball that can diagnose mental health conditions, it does offer valuable clues about vulnerabilities. It can shed light on which medications or supplements might be more effective for you and how your body metabolizes certain medications.</w:t>
      </w:r>
      <w:r>
        <w:br/>
      </w:r>
      <w:r>
        <w:br/>
        <w:t xml:space="preserve">In its nascent stage, genetic testing has already demonstrated its potential to be a game-changer in personalized healthcare. It equips you with a deeper understanding of your genetic makeup and how it influences various aspects of your health. Armed with this knowledge, </w:t>
      </w:r>
      <w:r w:rsidR="005F79D1">
        <w:t>you are</w:t>
      </w:r>
      <w:r>
        <w:t xml:space="preserve"> better prepared to make informed decisions that can enhance your overall wellbeing.</w:t>
      </w:r>
      <w:r>
        <w:br/>
      </w:r>
      <w:r>
        <w:br/>
        <w:t xml:space="preserve">As our understanding of genetics advances, the role of genetic testing will continue to evolve. It holds the promise of unlocking personalized solutions for individuals, tailoring healthcare interventions to match the unique genetic blueprints of each person. While genetic testing </w:t>
      </w:r>
      <w:r w:rsidR="005F79D1">
        <w:t>cannot</w:t>
      </w:r>
      <w:r>
        <w:t xml:space="preserve"> predict every twist and turn in your health journey, it is a powerful tool that empowers you to take charge of your wellbeing, making informed choices that lead to a healthier and more fulfilling life.</w:t>
      </w:r>
    </w:p>
    <w:p w14:paraId="7FC0332B" w14:textId="77777777" w:rsidR="00151C07" w:rsidRDefault="00151C07" w:rsidP="00E92F45"/>
    <w:p w14:paraId="3DDEF1F2" w14:textId="77777777" w:rsidR="00151C07" w:rsidRDefault="00151C07" w:rsidP="00793FB3">
      <w:pPr>
        <w:pStyle w:val="Heading3"/>
      </w:pPr>
      <w:bookmarkStart w:id="204" w:name="_Toc147153190"/>
      <w:r>
        <w:t>Whole Genome Sequencing</w:t>
      </w:r>
      <w:bookmarkEnd w:id="204"/>
    </w:p>
    <w:p w14:paraId="54DB82A4" w14:textId="77777777" w:rsidR="00480650" w:rsidRPr="00480650" w:rsidRDefault="00480650" w:rsidP="00480650"/>
    <w:p w14:paraId="0D2F749A" w14:textId="77777777" w:rsidR="00DE4C22" w:rsidRDefault="00D55C2C" w:rsidP="00E92F45">
      <w:r>
        <w:t xml:space="preserve">Whole genome sequencing (WGS) is a comprehensive genetic testing technique that involves decoding the entire DNA sequence of an individual's genome. It aims to determine the precise order of all the DNA base pairs (adenine [A], thymine [T], cytosine [C], and guanine [G]) that make up an individual's genetic code. </w:t>
      </w:r>
    </w:p>
    <w:p w14:paraId="264878E1" w14:textId="77777777" w:rsidR="005017FA" w:rsidRDefault="005017FA" w:rsidP="00E92F45"/>
    <w:p w14:paraId="7B17CFAF" w14:textId="0C31320B" w:rsidR="005017FA" w:rsidRPr="005017FA" w:rsidRDefault="005017FA" w:rsidP="000811B5">
      <w:pPr>
        <w:jc w:val="center"/>
        <w:rPr>
          <w:b/>
          <w:bCs/>
          <w:i/>
          <w:iCs/>
        </w:rPr>
      </w:pPr>
      <w:r w:rsidRPr="005017FA">
        <w:rPr>
          <w:b/>
          <w:bCs/>
          <w:i/>
          <w:iCs/>
        </w:rPr>
        <w:t>Whole Genome Sequencing</w:t>
      </w:r>
    </w:p>
    <w:p w14:paraId="5B877997" w14:textId="77777777" w:rsidR="005017FA" w:rsidRDefault="005017FA" w:rsidP="00793FB3">
      <w:pPr>
        <w:jc w:val="center"/>
        <w:sectPr w:rsidR="005017FA"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9016"/>
      </w:tblGrid>
      <w:tr w:rsidR="00DE4C22" w:rsidRPr="000811B5" w14:paraId="271AFFE3" w14:textId="77777777" w:rsidTr="000811B5">
        <w:trPr>
          <w:jc w:val="center"/>
        </w:trPr>
        <w:tc>
          <w:tcPr>
            <w:tcW w:w="9016" w:type="dxa"/>
          </w:tcPr>
          <w:p w14:paraId="634385CF" w14:textId="77777777" w:rsidR="00DE4C22" w:rsidRPr="000811B5" w:rsidRDefault="00DE4C22" w:rsidP="005017FA">
            <w:pPr>
              <w:jc w:val="center"/>
              <w:rPr>
                <w:sz w:val="16"/>
                <w:szCs w:val="16"/>
              </w:rPr>
            </w:pPr>
            <w:r w:rsidRPr="000811B5">
              <w:rPr>
                <w:sz w:val="16"/>
                <w:szCs w:val="16"/>
              </w:rPr>
              <w:t>Genome Structure</w:t>
            </w:r>
          </w:p>
          <w:p w14:paraId="5957F9D7" w14:textId="77777777" w:rsidR="00DE4C22" w:rsidRPr="000811B5" w:rsidRDefault="00DE4C22" w:rsidP="00793FB3">
            <w:pPr>
              <w:jc w:val="center"/>
              <w:rPr>
                <w:sz w:val="16"/>
                <w:szCs w:val="16"/>
              </w:rPr>
            </w:pPr>
            <w:r w:rsidRPr="000811B5">
              <w:rPr>
                <w:sz w:val="16"/>
                <w:szCs w:val="16"/>
              </w:rPr>
              <w:t>Genetic Variations</w:t>
            </w:r>
          </w:p>
          <w:p w14:paraId="36A59153" w14:textId="77777777" w:rsidR="00DE4C22" w:rsidRPr="000811B5" w:rsidRDefault="00DE4C22" w:rsidP="00793FB3">
            <w:pPr>
              <w:jc w:val="center"/>
              <w:rPr>
                <w:sz w:val="16"/>
                <w:szCs w:val="16"/>
              </w:rPr>
            </w:pPr>
            <w:r w:rsidRPr="000811B5">
              <w:rPr>
                <w:sz w:val="16"/>
                <w:szCs w:val="16"/>
              </w:rPr>
              <w:t>Genes &amp; Functional Elements</w:t>
            </w:r>
          </w:p>
          <w:p w14:paraId="3FE02A94" w14:textId="77777777" w:rsidR="00DE4C22" w:rsidRPr="000811B5" w:rsidRDefault="00DE4C22" w:rsidP="00793FB3">
            <w:pPr>
              <w:jc w:val="center"/>
              <w:rPr>
                <w:sz w:val="16"/>
                <w:szCs w:val="16"/>
              </w:rPr>
            </w:pPr>
            <w:r w:rsidRPr="000811B5">
              <w:rPr>
                <w:sz w:val="16"/>
                <w:szCs w:val="16"/>
              </w:rPr>
              <w:t>Mutation Detection</w:t>
            </w:r>
          </w:p>
          <w:p w14:paraId="366FA92D" w14:textId="77777777" w:rsidR="00DE4C22" w:rsidRPr="000811B5" w:rsidRDefault="00DE4C22" w:rsidP="00793FB3">
            <w:pPr>
              <w:jc w:val="center"/>
              <w:rPr>
                <w:sz w:val="16"/>
                <w:szCs w:val="16"/>
              </w:rPr>
            </w:pPr>
            <w:r w:rsidRPr="000811B5">
              <w:rPr>
                <w:sz w:val="16"/>
                <w:szCs w:val="16"/>
              </w:rPr>
              <w:t>Pharmacogenomics</w:t>
            </w:r>
          </w:p>
          <w:p w14:paraId="41CFD872" w14:textId="77777777" w:rsidR="00DE4C22" w:rsidRPr="000811B5" w:rsidRDefault="00DE4C22" w:rsidP="00793FB3">
            <w:pPr>
              <w:jc w:val="center"/>
              <w:rPr>
                <w:sz w:val="16"/>
                <w:szCs w:val="16"/>
              </w:rPr>
            </w:pPr>
            <w:r w:rsidRPr="000811B5">
              <w:rPr>
                <w:sz w:val="16"/>
                <w:szCs w:val="16"/>
              </w:rPr>
              <w:t>Ancestry &amp; Population Genetics</w:t>
            </w:r>
          </w:p>
          <w:p w14:paraId="11234280" w14:textId="77777777" w:rsidR="00DE4C22" w:rsidRPr="000811B5" w:rsidRDefault="00DE4C22" w:rsidP="00793FB3">
            <w:pPr>
              <w:jc w:val="center"/>
              <w:rPr>
                <w:sz w:val="16"/>
                <w:szCs w:val="16"/>
              </w:rPr>
            </w:pPr>
            <w:r w:rsidRPr="000811B5">
              <w:rPr>
                <w:sz w:val="16"/>
                <w:szCs w:val="16"/>
              </w:rPr>
              <w:t>Structural Variants</w:t>
            </w:r>
          </w:p>
          <w:p w14:paraId="5581AC6B" w14:textId="77777777" w:rsidR="00DE4C22" w:rsidRPr="000811B5" w:rsidRDefault="00DE4C22" w:rsidP="00793FB3">
            <w:pPr>
              <w:jc w:val="center"/>
              <w:rPr>
                <w:sz w:val="16"/>
                <w:szCs w:val="16"/>
              </w:rPr>
            </w:pPr>
            <w:r w:rsidRPr="000811B5">
              <w:rPr>
                <w:sz w:val="16"/>
                <w:szCs w:val="16"/>
              </w:rPr>
              <w:t>Cancer Genomics</w:t>
            </w:r>
          </w:p>
          <w:p w14:paraId="698B7BD8" w14:textId="7A400E65" w:rsidR="00DE4C22" w:rsidRPr="000811B5" w:rsidRDefault="00DE4C22" w:rsidP="00793FB3">
            <w:pPr>
              <w:jc w:val="center"/>
              <w:rPr>
                <w:sz w:val="16"/>
                <w:szCs w:val="16"/>
              </w:rPr>
            </w:pPr>
            <w:r w:rsidRPr="000811B5">
              <w:rPr>
                <w:sz w:val="16"/>
                <w:szCs w:val="16"/>
              </w:rPr>
              <w:t>Rare Disease Diagnosis</w:t>
            </w:r>
          </w:p>
        </w:tc>
      </w:tr>
    </w:tbl>
    <w:p w14:paraId="775069FF" w14:textId="77777777" w:rsidR="005017FA" w:rsidRDefault="005017FA" w:rsidP="00E92F45">
      <w:pPr>
        <w:sectPr w:rsidR="005017FA" w:rsidSect="002C45D1">
          <w:type w:val="continuous"/>
          <w:pgSz w:w="11906" w:h="16838"/>
          <w:pgMar w:top="1440" w:right="1440" w:bottom="1440" w:left="1440" w:header="708" w:footer="708" w:gutter="0"/>
          <w:pgNumType w:start="0"/>
          <w:cols w:space="708"/>
          <w:titlePg/>
          <w:docGrid w:linePitch="360"/>
        </w:sectPr>
      </w:pPr>
    </w:p>
    <w:p w14:paraId="15EA78E2" w14:textId="645318CF" w:rsidR="00151C07" w:rsidRDefault="00D55C2C" w:rsidP="00E92F45">
      <w:r>
        <w:lastRenderedPageBreak/>
        <w:t>Whole genome sequencing is a fundamental tool in genomics research, enabling scientists to study genetic diversity, evolution, and the molecular basis of diseases.</w:t>
      </w:r>
      <w:r w:rsidR="00DE4C22">
        <w:t xml:space="preserve"> It</w:t>
      </w:r>
      <w:r>
        <w:t xml:space="preserve"> is considered the gold standard in genetic testing because of its comprehensiveness</w:t>
      </w:r>
      <w:r w:rsidR="00DE4C22">
        <w:t xml:space="preserve"> as it</w:t>
      </w:r>
      <w:r>
        <w:t xml:space="preserve"> provides a wealth of information about an individual's genetic makeup</w:t>
      </w:r>
      <w:r w:rsidR="001C55BD">
        <w:t>. It</w:t>
      </w:r>
      <w:r>
        <w:t xml:space="preserve"> can have broad applications in clinical medicine, research, and personalized healthcare. </w:t>
      </w:r>
    </w:p>
    <w:p w14:paraId="350A146B" w14:textId="77777777" w:rsidR="000046AF" w:rsidRDefault="000046AF" w:rsidP="000046AF">
      <w:pPr>
        <w:pStyle w:val="Heading3"/>
      </w:pPr>
    </w:p>
    <w:p w14:paraId="47C85190" w14:textId="67726E2A" w:rsidR="003E7FD3" w:rsidRDefault="000046AF" w:rsidP="000046AF">
      <w:pPr>
        <w:pStyle w:val="Heading3"/>
      </w:pPr>
      <w:bookmarkStart w:id="205" w:name="_Toc147153191"/>
      <w:r>
        <w:t xml:space="preserve">The </w:t>
      </w:r>
      <w:r w:rsidR="003E7FD3">
        <w:t>Omics Profile</w:t>
      </w:r>
      <w:bookmarkEnd w:id="205"/>
    </w:p>
    <w:p w14:paraId="5F4703B5" w14:textId="77777777" w:rsidR="00151C07" w:rsidRPr="00151C07" w:rsidRDefault="00151C07" w:rsidP="00151C07"/>
    <w:p w14:paraId="31EDC613" w14:textId="72058B09" w:rsidR="003E7FD3" w:rsidRDefault="003E7FD3" w:rsidP="00E92F45">
      <w:r>
        <w:t xml:space="preserve">Once an individual’s complete genome is sequenced by taking a range of blood, urine, nasal </w:t>
      </w:r>
      <w:r w:rsidR="005F79D1">
        <w:t>microbiome,</w:t>
      </w:r>
      <w:r>
        <w:t xml:space="preserve"> and gut microbiome it is possible to assess your omes. The process known as personal omics profiling collects information from the myriad of -omes that make us who we are – our genome, epigenome, transcriptome, proteome, </w:t>
      </w:r>
      <w:r w:rsidR="005F79D1">
        <w:t>metabolome</w:t>
      </w:r>
      <w:r>
        <w:t>, autoantibody-ome and microbiome</w:t>
      </w:r>
      <w:r w:rsidR="000046AF">
        <w:t xml:space="preserve">. </w:t>
      </w:r>
    </w:p>
    <w:p w14:paraId="11B12396" w14:textId="53AEE677" w:rsidR="000046AF" w:rsidRDefault="000046AF" w:rsidP="00E92F45">
      <w:r>
        <w:t>Each of these "-omes" contributes unique and valuable information to our understanding of human biology and health. By examining and integrating data from these different omics levels, researchers and healthcare professionals can gain holistic insights into an individual's health, identify disease risk factors, and develop personalized approaches to prevention, diagnosis, and treatment.</w:t>
      </w:r>
    </w:p>
    <w:p w14:paraId="62B832BF" w14:textId="62EB9C0E" w:rsidR="000046AF" w:rsidRDefault="000046AF" w:rsidP="00E92F45">
      <w:r>
        <w:t>If you are not exhausted from the multitude of sources of data</w:t>
      </w:r>
      <w:r w:rsidR="001C55BD">
        <w:t>,</w:t>
      </w:r>
      <w:r>
        <w:t xml:space="preserve"> </w:t>
      </w:r>
      <w:r w:rsidRPr="001C55BD">
        <w:rPr>
          <w:b/>
          <w:bCs/>
        </w:rPr>
        <w:t>the Wellness Revolution</w:t>
      </w:r>
      <w:r>
        <w:t xml:space="preserve"> has requested through the array of smart technologies recommended. These measurements, taken once every two to three months while health and even more when regularly when you get sick, is the pinnacle of what </w:t>
      </w:r>
      <w:r w:rsidRPr="001C55BD">
        <w:rPr>
          <w:b/>
          <w:bCs/>
        </w:rPr>
        <w:t>the Wellness Revolution</w:t>
      </w:r>
      <w:r>
        <w:t xml:space="preserve"> is trying to achieve. Periodic collection of your omics profile will enable you to understand not only how your body behaves when everything is normal, but also changes that occur when you become unwell. </w:t>
      </w:r>
    </w:p>
    <w:p w14:paraId="2D9C71D8" w14:textId="77777777" w:rsidR="000811B5" w:rsidRDefault="000811B5" w:rsidP="00E92F45"/>
    <w:tbl>
      <w:tblPr>
        <w:tblStyle w:val="TableGrid"/>
        <w:tblW w:w="0" w:type="auto"/>
        <w:tblLook w:val="04A0" w:firstRow="1" w:lastRow="0" w:firstColumn="1" w:lastColumn="0" w:noHBand="0" w:noVBand="1"/>
      </w:tblPr>
      <w:tblGrid>
        <w:gridCol w:w="9016"/>
      </w:tblGrid>
      <w:tr w:rsidR="000811B5" w14:paraId="3B5C068E" w14:textId="77777777" w:rsidTr="000811B5">
        <w:tc>
          <w:tcPr>
            <w:tcW w:w="9016" w:type="dxa"/>
          </w:tcPr>
          <w:p w14:paraId="09D250FD" w14:textId="77777777" w:rsidR="00544BB0" w:rsidRPr="00544BB0" w:rsidRDefault="00544BB0" w:rsidP="00544BB0">
            <w:pPr>
              <w:pStyle w:val="ListParagraph"/>
            </w:pPr>
          </w:p>
          <w:p w14:paraId="54743F9D" w14:textId="66814F76" w:rsidR="000811B5" w:rsidRDefault="000811B5" w:rsidP="000811B5">
            <w:pPr>
              <w:pStyle w:val="ListParagraph"/>
              <w:numPr>
                <w:ilvl w:val="0"/>
                <w:numId w:val="34"/>
              </w:numPr>
            </w:pPr>
            <w:r w:rsidRPr="001C55BD">
              <w:rPr>
                <w:b/>
                <w:bCs/>
              </w:rPr>
              <w:t>Genome</w:t>
            </w:r>
            <w:r>
              <w:t>: The genome is the complete set of an individual's genetic material, including all their genes, DNA sequences, and genetic variations. It serves as the instruction manual for the body, determining traits, susceptibility to diseases, and many other biological functions. Genome sequencing involves reading and decoding the DNA sequence to identify genes and genetic markers.</w:t>
            </w:r>
          </w:p>
          <w:p w14:paraId="0AB95590" w14:textId="77777777" w:rsidR="000811B5" w:rsidRDefault="000811B5" w:rsidP="000811B5">
            <w:pPr>
              <w:pStyle w:val="ListParagraph"/>
            </w:pPr>
          </w:p>
          <w:p w14:paraId="03141B88" w14:textId="77777777" w:rsidR="000811B5" w:rsidRDefault="000811B5" w:rsidP="000811B5">
            <w:pPr>
              <w:pStyle w:val="ListParagraph"/>
              <w:numPr>
                <w:ilvl w:val="0"/>
                <w:numId w:val="34"/>
              </w:numPr>
            </w:pPr>
            <w:r w:rsidRPr="001C55BD">
              <w:rPr>
                <w:b/>
                <w:bCs/>
              </w:rPr>
              <w:t>Epigenome</w:t>
            </w:r>
            <w:r>
              <w:t>: The epigenome consists of chemical modifications to the DNA and histone proteins that can influence gene expression without altering the underlying DNA sequence. Epigenetic changes can be responsive to environmental factors and play a crucial role in regulating gene activity, development, and disease susceptibility.</w:t>
            </w:r>
          </w:p>
          <w:p w14:paraId="3570D5F2" w14:textId="77777777" w:rsidR="000811B5" w:rsidRDefault="000811B5" w:rsidP="000811B5">
            <w:pPr>
              <w:pStyle w:val="ListParagraph"/>
            </w:pPr>
          </w:p>
          <w:p w14:paraId="44CC7ED5" w14:textId="77777777" w:rsidR="000811B5" w:rsidRDefault="000811B5" w:rsidP="000811B5">
            <w:pPr>
              <w:pStyle w:val="ListParagraph"/>
              <w:numPr>
                <w:ilvl w:val="0"/>
                <w:numId w:val="34"/>
              </w:numPr>
            </w:pPr>
            <w:r w:rsidRPr="001C55BD">
              <w:rPr>
                <w:b/>
                <w:bCs/>
              </w:rPr>
              <w:t>Transcriptome</w:t>
            </w:r>
            <w:r>
              <w:t>: The transcriptome refers to the complete set of RNA molecules (transcripts) produced by an individual's genes. It includes messenger RNA (mRNA), non-coding RNA, and other RNA species. The transcriptome provides insights into which genes are actively being expressed in a specific tissue or under certain conditions, helping researchers understand cellular functions and responses.</w:t>
            </w:r>
          </w:p>
          <w:p w14:paraId="742A7AA8" w14:textId="77777777" w:rsidR="000811B5" w:rsidRDefault="000811B5" w:rsidP="000811B5">
            <w:pPr>
              <w:pStyle w:val="ListParagraph"/>
            </w:pPr>
          </w:p>
          <w:p w14:paraId="1CB07199" w14:textId="77777777" w:rsidR="000811B5" w:rsidRDefault="000811B5" w:rsidP="000811B5">
            <w:pPr>
              <w:pStyle w:val="ListParagraph"/>
              <w:numPr>
                <w:ilvl w:val="0"/>
                <w:numId w:val="34"/>
              </w:numPr>
            </w:pPr>
            <w:r w:rsidRPr="001C55BD">
              <w:rPr>
                <w:b/>
                <w:bCs/>
              </w:rPr>
              <w:t>Proteome</w:t>
            </w:r>
            <w:r>
              <w:t xml:space="preserve">: The proteome encompasses all the proteins produced by an individual's genes. Proteins are the workhorses of the cell, carrying out various functions, such as enzyme activity, structural support, and signalling. Studying the proteome provides insights into </w:t>
            </w:r>
            <w:r>
              <w:lastRenderedPageBreak/>
              <w:t>protein composition, abundance, modifications, and interactions, shedding light on cellular processes and disease mechanisms.</w:t>
            </w:r>
          </w:p>
          <w:p w14:paraId="3802CA15" w14:textId="77777777" w:rsidR="000811B5" w:rsidRDefault="000811B5" w:rsidP="000811B5">
            <w:pPr>
              <w:pStyle w:val="ListParagraph"/>
            </w:pPr>
          </w:p>
          <w:p w14:paraId="5E0F56C0" w14:textId="77777777" w:rsidR="000811B5" w:rsidRDefault="000811B5" w:rsidP="000811B5">
            <w:pPr>
              <w:pStyle w:val="ListParagraph"/>
              <w:numPr>
                <w:ilvl w:val="0"/>
                <w:numId w:val="34"/>
              </w:numPr>
            </w:pPr>
            <w:r w:rsidRPr="001C55BD">
              <w:rPr>
                <w:b/>
                <w:bCs/>
              </w:rPr>
              <w:t>Metabolome</w:t>
            </w:r>
            <w:r>
              <w:t>: The metabolome comprises all the small molecules (metabolites) involved in cellular metabolism. Metabolites include sugars, amino acids, lipids, and other organic compounds. Analysing the metabolome can reveal information about the biochemical pathways active in the body, nutrient metabolism, and metabolic responses to diet, drugs, and diseases.</w:t>
            </w:r>
          </w:p>
          <w:p w14:paraId="0D7FFCC3" w14:textId="77777777" w:rsidR="000811B5" w:rsidRDefault="000811B5" w:rsidP="000811B5">
            <w:pPr>
              <w:pStyle w:val="ListParagraph"/>
            </w:pPr>
          </w:p>
          <w:p w14:paraId="021085BB" w14:textId="77777777" w:rsidR="000811B5" w:rsidRDefault="000811B5" w:rsidP="000811B5">
            <w:pPr>
              <w:pStyle w:val="ListParagraph"/>
              <w:numPr>
                <w:ilvl w:val="0"/>
                <w:numId w:val="34"/>
              </w:numPr>
            </w:pPr>
            <w:r w:rsidRPr="001C55BD">
              <w:rPr>
                <w:b/>
                <w:bCs/>
              </w:rPr>
              <w:t>Autoantibody-Ome</w:t>
            </w:r>
            <w:r>
              <w:t>: The autoantibody-ome focuses on autoantibodies, which are antibodies produced by the immune system that mistakenly target the body's own tissues or molecules. Autoantibodies are associated with autoimmune diseases and profiling them can aid in diagnosing autoimmune conditions and understanding immune system dysregulation.</w:t>
            </w:r>
          </w:p>
          <w:p w14:paraId="4EE715F3" w14:textId="77777777" w:rsidR="000811B5" w:rsidRDefault="000811B5" w:rsidP="000811B5">
            <w:pPr>
              <w:pStyle w:val="ListParagraph"/>
            </w:pPr>
          </w:p>
          <w:p w14:paraId="1241DBE8" w14:textId="77777777" w:rsidR="000811B5" w:rsidRDefault="000811B5" w:rsidP="000811B5">
            <w:pPr>
              <w:pStyle w:val="ListParagraph"/>
              <w:numPr>
                <w:ilvl w:val="0"/>
                <w:numId w:val="34"/>
              </w:numPr>
            </w:pPr>
            <w:r w:rsidRPr="001C55BD">
              <w:rPr>
                <w:b/>
                <w:bCs/>
              </w:rPr>
              <w:t>Microbiome</w:t>
            </w:r>
            <w:r>
              <w:t>: The microbiome consists of the diverse community of microorganisms (bacteria, viruses, fungi, etc.) that reside in and on the human body, primarily in the gut, skin, mouth, and other mucosal surfaces. The microbiome plays a vital role in digestion, immune function, and metabolism. Research on the microbiome has uncovered its influence on various aspects of health, from gastrointestinal disorders to mental health and beyond.</w:t>
            </w:r>
          </w:p>
          <w:p w14:paraId="6480C6EB" w14:textId="77777777" w:rsidR="000811B5" w:rsidRDefault="000811B5" w:rsidP="00E92F45"/>
        </w:tc>
      </w:tr>
    </w:tbl>
    <w:p w14:paraId="4BA820F2" w14:textId="77777777" w:rsidR="000811B5" w:rsidRDefault="000811B5" w:rsidP="00E92F45"/>
    <w:p w14:paraId="42617C66" w14:textId="77777777" w:rsidR="003E7FD3" w:rsidRDefault="003E7FD3" w:rsidP="00E92F45"/>
    <w:p w14:paraId="2E343C67" w14:textId="144C2011" w:rsidR="001C55BD" w:rsidRDefault="002031E8" w:rsidP="00E92F45">
      <w:bookmarkStart w:id="206" w:name="_Toc147153192"/>
      <w:r w:rsidRPr="002031E8">
        <w:rPr>
          <w:rStyle w:val="Heading3Char"/>
        </w:rPr>
        <w:t>Cells to Brain Function: The Ongoing Revolution in Mapping the Human Body</w:t>
      </w:r>
      <w:bookmarkEnd w:id="206"/>
      <w:r>
        <w:br/>
      </w:r>
      <w:r>
        <w:br/>
        <w:t xml:space="preserve">Mapping the genome marked an incredible scientific milestone, but it was just the beginning. Today, scientists are embarking on an even more ambitious journey—mapping the human body at an unprecedented level of detail, cell by cell, tissue by tissue, and organ by organ. This ambitious </w:t>
      </w:r>
      <w:r w:rsidR="00003FA1">
        <w:t>endeavour</w:t>
      </w:r>
      <w:r>
        <w:t>, known as the Human Cell Atlas, parallels what the Human Genome Project did for DNA, creating a reference map that allows us to explore the intricate tapestry of our bodies.</w:t>
      </w:r>
      <w:r>
        <w:br/>
      </w:r>
      <w:r>
        <w:br/>
        <w:t xml:space="preserve">The Human Cell Atlas relies on cutting-edge techniques like Single-Cell and Spatial Genomics to build a comprehensive reference map of every human cell. </w:t>
      </w:r>
      <w:r w:rsidR="00B66ED1">
        <w:t>It is</w:t>
      </w:r>
      <w:r>
        <w:t xml:space="preserve"> not merely about </w:t>
      </w:r>
      <w:r w:rsidR="00003FA1">
        <w:t>cataloguing</w:t>
      </w:r>
      <w:r>
        <w:t xml:space="preserve"> cells; </w:t>
      </w:r>
      <w:r w:rsidR="00B66ED1">
        <w:t>it is</w:t>
      </w:r>
      <w:r>
        <w:t xml:space="preserve"> about understanding their roles and functions within our body. Single-Cell genomics dissects individual cells, offering detailed insights into their composition and characteristics. Meanwhile, Spatial Genomics examines how these cells interact within tissues and influence each other. By combining these approaches, the Human Cell Atlas aims to compile an exhaustive list of all cell types and provide a wealth of data for in-depth analysis.</w:t>
      </w:r>
      <w:r>
        <w:br/>
      </w:r>
      <w:r>
        <w:br/>
        <w:t xml:space="preserve">But the journey </w:t>
      </w:r>
      <w:r w:rsidR="00B66ED1">
        <w:t>does not</w:t>
      </w:r>
      <w:r>
        <w:t xml:space="preserve"> stop at cells. Brain Genomics takes us deeper into the intricate workings of our most complex organ. A project known as PsychENCODE seeks to create a vast and publicly accessible database detailing the genetic and biological processes active within the human brain. Through the analysis of brain samples and tissues, this initiative aims to uncover specific gene pathways, identify distinct cell types, pinpoint their locations in the brain, and decipher the genetic variations that underlie brain function.</w:t>
      </w:r>
      <w:r>
        <w:br/>
      </w:r>
      <w:r>
        <w:br/>
        <w:t xml:space="preserve">While the Human Genome Project was undoubtedly a monumental achievement, it primarily </w:t>
      </w:r>
      <w:r>
        <w:lastRenderedPageBreak/>
        <w:t xml:space="preserve">focused on our genetic blueprint. Cells, on the other hand, encapsulate not only the impact of our genes but also the dynamic processes that shape our biology. They reveal the structural intricacies and </w:t>
      </w:r>
      <w:r w:rsidR="00003FA1">
        <w:t>behaviours</w:t>
      </w:r>
      <w:r>
        <w:t xml:space="preserve"> of our body's building blocks. The exploration of cells, genes, brain pathways, and beyond underscores the significance of having a comprehensive reference map—a guide to understanding our own complexity.</w:t>
      </w:r>
      <w:r>
        <w:br/>
      </w:r>
      <w:r>
        <w:br/>
        <w:t xml:space="preserve">As history has shown, the technologies that emerged from the Human Genome Project eventually made genomic sequencing accessible to the general population. Similarly, the progress being made in cell mapping, brain genomics, and related fields holds the promise of democratizing access to these sophisticated technologies, potentially revolutionizing </w:t>
      </w:r>
      <w:r w:rsidR="00B66ED1">
        <w:t>healthcare,</w:t>
      </w:r>
      <w:r>
        <w:t xml:space="preserve"> and our understanding of ourselves. The journey from cells to brain function is not just a scientific </w:t>
      </w:r>
      <w:r w:rsidR="00F278B4">
        <w:t>endeavour</w:t>
      </w:r>
      <w:r>
        <w:t xml:space="preserve">; </w:t>
      </w:r>
      <w:r w:rsidR="00B66ED1">
        <w:t>it is</w:t>
      </w:r>
      <w:r>
        <w:t xml:space="preserve"> a revolution in personalized medicine and human exploration, and it has the potential to benefit us all.</w:t>
      </w:r>
    </w:p>
    <w:p w14:paraId="3EC80196" w14:textId="77777777" w:rsidR="001C55BD" w:rsidRDefault="001C55BD" w:rsidP="00E92F45"/>
    <w:p w14:paraId="662D3292" w14:textId="77777777" w:rsidR="001C55BD" w:rsidRDefault="001C55BD" w:rsidP="00E92F45"/>
    <w:p w14:paraId="046F562C" w14:textId="77777777" w:rsidR="001C55BD" w:rsidRDefault="001C55BD" w:rsidP="00E92F45"/>
    <w:p w14:paraId="2608C718" w14:textId="77777777" w:rsidR="001C55BD" w:rsidRDefault="001C55BD" w:rsidP="00E92F45"/>
    <w:p w14:paraId="2DAF5879" w14:textId="77777777" w:rsidR="001C55BD" w:rsidRDefault="001C55BD" w:rsidP="00E92F45"/>
    <w:p w14:paraId="07CBBC60" w14:textId="77777777" w:rsidR="001C55BD" w:rsidRDefault="001C55BD" w:rsidP="00E92F45"/>
    <w:p w14:paraId="43A7C302" w14:textId="77777777" w:rsidR="001C55BD" w:rsidRDefault="001C55BD" w:rsidP="00E92F45"/>
    <w:p w14:paraId="59E8ED96" w14:textId="77777777" w:rsidR="001C55BD" w:rsidRDefault="001C55BD" w:rsidP="00E92F45"/>
    <w:p w14:paraId="1A61439A" w14:textId="77777777" w:rsidR="001C55BD" w:rsidRDefault="001C55BD" w:rsidP="00E92F45"/>
    <w:p w14:paraId="4932DEA1" w14:textId="77777777" w:rsidR="001C55BD" w:rsidRDefault="001C55BD" w:rsidP="00E92F45"/>
    <w:p w14:paraId="1E2140B0" w14:textId="77777777" w:rsidR="001C55BD" w:rsidRDefault="001C55BD" w:rsidP="00E92F45"/>
    <w:p w14:paraId="3DD72900" w14:textId="77777777" w:rsidR="001C55BD" w:rsidRDefault="001C55BD" w:rsidP="00E92F45"/>
    <w:p w14:paraId="570DFB16" w14:textId="77777777" w:rsidR="001C55BD" w:rsidRDefault="001C55BD" w:rsidP="00E92F45"/>
    <w:p w14:paraId="45AC253F" w14:textId="77777777" w:rsidR="001C55BD" w:rsidRDefault="001C55BD" w:rsidP="00E92F45"/>
    <w:p w14:paraId="260B5383" w14:textId="77777777" w:rsidR="001C55BD" w:rsidRDefault="001C55BD" w:rsidP="00E92F45"/>
    <w:p w14:paraId="705167E4" w14:textId="77777777" w:rsidR="001C55BD" w:rsidRDefault="001C55BD" w:rsidP="00E92F45"/>
    <w:p w14:paraId="18F2B76C" w14:textId="77777777" w:rsidR="001C55BD" w:rsidRDefault="001C55BD" w:rsidP="00E92F45"/>
    <w:p w14:paraId="0EDEE0CB" w14:textId="77777777" w:rsidR="001C55BD" w:rsidRDefault="001C55BD" w:rsidP="00E92F45"/>
    <w:p w14:paraId="2D8562FF" w14:textId="77777777" w:rsidR="001C55BD" w:rsidRDefault="001C55BD" w:rsidP="00E92F45"/>
    <w:p w14:paraId="629C2478" w14:textId="77777777" w:rsidR="001C55BD" w:rsidRDefault="001C55BD" w:rsidP="00E92F45"/>
    <w:p w14:paraId="3F5AA236" w14:textId="77777777" w:rsidR="0007381C" w:rsidRDefault="0007381C" w:rsidP="00E92F45"/>
    <w:p w14:paraId="12320577" w14:textId="77777777" w:rsidR="0007381C" w:rsidRDefault="0007381C" w:rsidP="00E92F45"/>
    <w:p w14:paraId="006E3CB0" w14:textId="77777777" w:rsidR="0007381C" w:rsidRDefault="0007381C" w:rsidP="00E92F45"/>
    <w:p w14:paraId="0115507C" w14:textId="4E6A4AC4" w:rsidR="004B6681" w:rsidRDefault="004B6681" w:rsidP="006E1546">
      <w:pPr>
        <w:pStyle w:val="Heading2"/>
      </w:pPr>
      <w:bookmarkStart w:id="207" w:name="_Toc147153193"/>
      <w:r>
        <w:lastRenderedPageBreak/>
        <w:t>Getting Support to Understand Your Genome</w:t>
      </w:r>
      <w:bookmarkEnd w:id="207"/>
    </w:p>
    <w:p w14:paraId="0E8E677B" w14:textId="77777777" w:rsidR="006E1546" w:rsidRDefault="006E1546" w:rsidP="00E92F45"/>
    <w:p w14:paraId="6555D180" w14:textId="71859D30" w:rsidR="006E1546" w:rsidRDefault="006E1546" w:rsidP="00E92F45">
      <w:r>
        <w:t xml:space="preserve">After gaining a fundamental understanding of genetics and establishing methods to track and measure your genetic information, the next crucial step is to seek the guidance of experts who can interpret this data and provide valuable insights into your health and wellbeing. Family history specialists are adept at contextualizing genetic information within the framework of your ancestral lineage. Geneticists and genetic </w:t>
      </w:r>
      <w:r w:rsidR="00BF558F">
        <w:t>counsellors</w:t>
      </w:r>
      <w:r>
        <w:t xml:space="preserve"> offer insights into how your genetic information impacts your overall health and wellbeing. Meanwhile, functional </w:t>
      </w:r>
      <w:r w:rsidR="00BF558F">
        <w:t>genomics</w:t>
      </w:r>
      <w:r>
        <w:t xml:space="preserve"> provide a broader biological perspective on your genetic data. As we delve into the roles of these professionals who help us make sense of genetic information, we will also explore the broader applications of genetics and what they mean for the health and wellbeing of the general population.</w:t>
      </w:r>
    </w:p>
    <w:p w14:paraId="0C3CAE03" w14:textId="77777777" w:rsidR="006E1546" w:rsidRDefault="006E1546" w:rsidP="00E92F45"/>
    <w:p w14:paraId="24F01681" w14:textId="7FFDC6B2" w:rsidR="00151C07" w:rsidRDefault="001C55BD" w:rsidP="006E1546">
      <w:pPr>
        <w:pStyle w:val="Heading3"/>
      </w:pPr>
      <w:bookmarkStart w:id="208" w:name="_Toc147153194"/>
      <w:r>
        <w:t>Family History Specialists</w:t>
      </w:r>
      <w:bookmarkEnd w:id="208"/>
    </w:p>
    <w:p w14:paraId="755D56CE" w14:textId="77777777" w:rsidR="006E1546" w:rsidRPr="006E1546" w:rsidRDefault="006E1546" w:rsidP="006E1546"/>
    <w:p w14:paraId="6E015A3D" w14:textId="37796D8F" w:rsidR="001C55BD" w:rsidRDefault="001C55BD" w:rsidP="00151C07">
      <w:r>
        <w:t>Family history</w:t>
      </w:r>
      <w:r w:rsidRPr="001C55BD">
        <w:t xml:space="preserve"> </w:t>
      </w:r>
      <w:r>
        <w:t xml:space="preserve">(also known as genealogy) is the study and documentation of an individual's familial, ancestral lineage, ethnic origins roots and identity. It involves researching, tracing, </w:t>
      </w:r>
      <w:r w:rsidR="005F79D1">
        <w:t>preserving,</w:t>
      </w:r>
      <w:r>
        <w:t xml:space="preserve"> and archiving one's family tree to discover and record information about ancestors, their relationships, and the history of one's family over generations. </w:t>
      </w:r>
    </w:p>
    <w:p w14:paraId="78D2E688" w14:textId="77777777" w:rsidR="00BC36BD" w:rsidRDefault="00BC36BD" w:rsidP="00151C07"/>
    <w:p w14:paraId="65272F1F" w14:textId="344E6100" w:rsidR="00BC36BD" w:rsidRPr="00544BB0" w:rsidRDefault="00BC36BD" w:rsidP="00544BB0">
      <w:pPr>
        <w:jc w:val="center"/>
        <w:rPr>
          <w:b/>
          <w:bCs/>
          <w:i/>
          <w:iCs/>
        </w:rPr>
      </w:pPr>
      <w:r w:rsidRPr="00BC36BD">
        <w:rPr>
          <w:b/>
          <w:bCs/>
          <w:i/>
          <w:iCs/>
        </w:rPr>
        <w:t>Family History</w:t>
      </w:r>
    </w:p>
    <w:p w14:paraId="19E9B461" w14:textId="77777777" w:rsidR="00BC36BD" w:rsidRDefault="00BC36BD" w:rsidP="00BC36BD">
      <w:pPr>
        <w:sectPr w:rsidR="00BC36B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1C55BD" w14:paraId="1B95A701" w14:textId="77777777" w:rsidTr="001C55BD">
        <w:tc>
          <w:tcPr>
            <w:tcW w:w="9016" w:type="dxa"/>
          </w:tcPr>
          <w:p w14:paraId="6605F09F" w14:textId="77777777" w:rsidR="001C55BD" w:rsidRPr="00544BB0" w:rsidRDefault="001C55BD" w:rsidP="00544BB0">
            <w:pPr>
              <w:jc w:val="center"/>
              <w:rPr>
                <w:sz w:val="16"/>
                <w:szCs w:val="16"/>
              </w:rPr>
            </w:pPr>
            <w:r w:rsidRPr="00544BB0">
              <w:rPr>
                <w:sz w:val="16"/>
                <w:szCs w:val="16"/>
              </w:rPr>
              <w:t>Ancestral Lineage</w:t>
            </w:r>
          </w:p>
          <w:p w14:paraId="21D1A452" w14:textId="77777777" w:rsidR="001C55BD" w:rsidRPr="00544BB0" w:rsidRDefault="001C55BD" w:rsidP="00544BB0">
            <w:pPr>
              <w:jc w:val="center"/>
              <w:rPr>
                <w:sz w:val="16"/>
                <w:szCs w:val="16"/>
              </w:rPr>
            </w:pPr>
            <w:r w:rsidRPr="00544BB0">
              <w:rPr>
                <w:sz w:val="16"/>
                <w:szCs w:val="16"/>
              </w:rPr>
              <w:t>Ancestral Heritage</w:t>
            </w:r>
          </w:p>
          <w:p w14:paraId="068DB55F" w14:textId="077EAD79" w:rsidR="001C55BD" w:rsidRPr="00544BB0" w:rsidRDefault="001C55BD" w:rsidP="00544BB0">
            <w:pPr>
              <w:jc w:val="center"/>
              <w:rPr>
                <w:sz w:val="16"/>
                <w:szCs w:val="16"/>
              </w:rPr>
            </w:pPr>
            <w:r w:rsidRPr="00544BB0">
              <w:rPr>
                <w:sz w:val="16"/>
                <w:szCs w:val="16"/>
              </w:rPr>
              <w:t>Family Tree</w:t>
            </w:r>
          </w:p>
          <w:p w14:paraId="1FBD285E" w14:textId="1D010507" w:rsidR="001C55BD" w:rsidRPr="00544BB0" w:rsidRDefault="001C55BD" w:rsidP="00544BB0">
            <w:pPr>
              <w:jc w:val="center"/>
              <w:rPr>
                <w:sz w:val="16"/>
                <w:szCs w:val="16"/>
              </w:rPr>
            </w:pPr>
            <w:r w:rsidRPr="00544BB0">
              <w:rPr>
                <w:sz w:val="16"/>
                <w:szCs w:val="16"/>
              </w:rPr>
              <w:t xml:space="preserve">Birth </w:t>
            </w:r>
            <w:r w:rsidR="005F79D1" w:rsidRPr="00544BB0">
              <w:rPr>
                <w:sz w:val="16"/>
                <w:szCs w:val="16"/>
              </w:rPr>
              <w:t>Certificates</w:t>
            </w:r>
          </w:p>
          <w:p w14:paraId="677C5C19" w14:textId="77777777" w:rsidR="001C55BD" w:rsidRPr="00544BB0" w:rsidRDefault="001C55BD" w:rsidP="00544BB0">
            <w:pPr>
              <w:jc w:val="center"/>
              <w:rPr>
                <w:sz w:val="16"/>
                <w:szCs w:val="16"/>
              </w:rPr>
            </w:pPr>
            <w:r w:rsidRPr="00544BB0">
              <w:rPr>
                <w:sz w:val="16"/>
                <w:szCs w:val="16"/>
              </w:rPr>
              <w:t>Marriage Licenses</w:t>
            </w:r>
          </w:p>
          <w:p w14:paraId="32EC26F5" w14:textId="123F05AF" w:rsidR="00A32501" w:rsidRPr="00544BB0" w:rsidRDefault="00A32501" w:rsidP="00544BB0">
            <w:pPr>
              <w:jc w:val="center"/>
              <w:rPr>
                <w:sz w:val="16"/>
                <w:szCs w:val="16"/>
              </w:rPr>
            </w:pPr>
            <w:r w:rsidRPr="00544BB0">
              <w:rPr>
                <w:sz w:val="16"/>
                <w:szCs w:val="16"/>
              </w:rPr>
              <w:t>Death Records</w:t>
            </w:r>
          </w:p>
          <w:p w14:paraId="218352B3" w14:textId="10FE7057" w:rsidR="001C55BD" w:rsidRPr="00544BB0" w:rsidRDefault="001C55BD" w:rsidP="00544BB0">
            <w:pPr>
              <w:jc w:val="center"/>
              <w:rPr>
                <w:sz w:val="16"/>
                <w:szCs w:val="16"/>
              </w:rPr>
            </w:pPr>
            <w:r w:rsidRPr="00544BB0">
              <w:rPr>
                <w:sz w:val="16"/>
                <w:szCs w:val="16"/>
              </w:rPr>
              <w:t>Census Rec</w:t>
            </w:r>
            <w:r w:rsidR="00A32501" w:rsidRPr="00544BB0">
              <w:rPr>
                <w:sz w:val="16"/>
                <w:szCs w:val="16"/>
              </w:rPr>
              <w:t>o</w:t>
            </w:r>
            <w:r w:rsidRPr="00544BB0">
              <w:rPr>
                <w:sz w:val="16"/>
                <w:szCs w:val="16"/>
              </w:rPr>
              <w:t>rds</w:t>
            </w:r>
          </w:p>
          <w:p w14:paraId="4A9A5CC5" w14:textId="77777777" w:rsidR="001C55BD" w:rsidRPr="00544BB0" w:rsidRDefault="001C55BD" w:rsidP="00544BB0">
            <w:pPr>
              <w:jc w:val="center"/>
              <w:rPr>
                <w:sz w:val="16"/>
                <w:szCs w:val="16"/>
              </w:rPr>
            </w:pPr>
            <w:r w:rsidRPr="00544BB0">
              <w:rPr>
                <w:sz w:val="16"/>
                <w:szCs w:val="16"/>
              </w:rPr>
              <w:t>Immigration Records</w:t>
            </w:r>
          </w:p>
          <w:p w14:paraId="1041BB19" w14:textId="5D35F23E" w:rsidR="00A32501" w:rsidRPr="00544BB0" w:rsidRDefault="00A32501" w:rsidP="00544BB0">
            <w:pPr>
              <w:jc w:val="center"/>
              <w:rPr>
                <w:sz w:val="16"/>
                <w:szCs w:val="16"/>
              </w:rPr>
            </w:pPr>
            <w:r w:rsidRPr="00544BB0">
              <w:rPr>
                <w:sz w:val="16"/>
                <w:szCs w:val="16"/>
              </w:rPr>
              <w:t>Naturalisation Records</w:t>
            </w:r>
          </w:p>
          <w:p w14:paraId="4EE71BE9" w14:textId="7E4DBCA7" w:rsidR="00A32501" w:rsidRPr="00544BB0" w:rsidRDefault="00A32501" w:rsidP="00544BB0">
            <w:pPr>
              <w:jc w:val="center"/>
              <w:rPr>
                <w:sz w:val="16"/>
                <w:szCs w:val="16"/>
              </w:rPr>
            </w:pPr>
            <w:r w:rsidRPr="00544BB0">
              <w:rPr>
                <w:sz w:val="16"/>
                <w:szCs w:val="16"/>
              </w:rPr>
              <w:t>Passenger Lists</w:t>
            </w:r>
          </w:p>
          <w:p w14:paraId="6B27E274" w14:textId="77777777" w:rsidR="001C55BD" w:rsidRPr="00544BB0" w:rsidRDefault="001C55BD" w:rsidP="00544BB0">
            <w:pPr>
              <w:jc w:val="center"/>
              <w:rPr>
                <w:sz w:val="16"/>
                <w:szCs w:val="16"/>
              </w:rPr>
            </w:pPr>
            <w:r w:rsidRPr="00544BB0">
              <w:rPr>
                <w:sz w:val="16"/>
                <w:szCs w:val="16"/>
              </w:rPr>
              <w:t>Wills</w:t>
            </w:r>
          </w:p>
          <w:p w14:paraId="3BA927A7" w14:textId="22AF91F1" w:rsidR="00A32501" w:rsidRPr="00544BB0" w:rsidRDefault="00A32501" w:rsidP="00544BB0">
            <w:pPr>
              <w:jc w:val="center"/>
              <w:rPr>
                <w:sz w:val="16"/>
                <w:szCs w:val="16"/>
              </w:rPr>
            </w:pPr>
            <w:r w:rsidRPr="00544BB0">
              <w:rPr>
                <w:sz w:val="16"/>
                <w:szCs w:val="16"/>
              </w:rPr>
              <w:t>Probate Records</w:t>
            </w:r>
          </w:p>
          <w:p w14:paraId="4744DB38" w14:textId="45604CAC" w:rsidR="00A32501" w:rsidRPr="00544BB0" w:rsidRDefault="00A32501" w:rsidP="00544BB0">
            <w:pPr>
              <w:jc w:val="center"/>
              <w:rPr>
                <w:sz w:val="16"/>
                <w:szCs w:val="16"/>
              </w:rPr>
            </w:pPr>
            <w:r w:rsidRPr="00544BB0">
              <w:rPr>
                <w:sz w:val="16"/>
                <w:szCs w:val="16"/>
              </w:rPr>
              <w:t>Estate Files</w:t>
            </w:r>
          </w:p>
          <w:p w14:paraId="5DDE4009" w14:textId="77777777" w:rsidR="001C55BD" w:rsidRPr="00544BB0" w:rsidRDefault="001C55BD" w:rsidP="00544BB0">
            <w:pPr>
              <w:jc w:val="center"/>
              <w:rPr>
                <w:sz w:val="16"/>
                <w:szCs w:val="16"/>
              </w:rPr>
            </w:pPr>
            <w:r w:rsidRPr="00544BB0">
              <w:rPr>
                <w:sz w:val="16"/>
                <w:szCs w:val="16"/>
              </w:rPr>
              <w:t>Deeds</w:t>
            </w:r>
          </w:p>
          <w:p w14:paraId="30046D7D" w14:textId="5DAC24D7" w:rsidR="00A32501" w:rsidRPr="00544BB0" w:rsidRDefault="00A32501" w:rsidP="00544BB0">
            <w:pPr>
              <w:jc w:val="center"/>
              <w:rPr>
                <w:sz w:val="16"/>
                <w:szCs w:val="16"/>
              </w:rPr>
            </w:pPr>
            <w:r w:rsidRPr="00544BB0">
              <w:rPr>
                <w:sz w:val="16"/>
                <w:szCs w:val="16"/>
              </w:rPr>
              <w:t>Land Grants</w:t>
            </w:r>
          </w:p>
          <w:p w14:paraId="2DC37932" w14:textId="22EB8D80" w:rsidR="00A32501" w:rsidRPr="00544BB0" w:rsidRDefault="00A32501" w:rsidP="00544BB0">
            <w:pPr>
              <w:jc w:val="center"/>
              <w:rPr>
                <w:sz w:val="16"/>
                <w:szCs w:val="16"/>
              </w:rPr>
            </w:pPr>
            <w:r w:rsidRPr="00544BB0">
              <w:rPr>
                <w:sz w:val="16"/>
                <w:szCs w:val="16"/>
              </w:rPr>
              <w:t>Land ownership and transactions</w:t>
            </w:r>
          </w:p>
          <w:p w14:paraId="28A3CF73" w14:textId="14DE0504" w:rsidR="001C55BD" w:rsidRPr="00544BB0" w:rsidRDefault="001C55BD" w:rsidP="00544BB0">
            <w:pPr>
              <w:jc w:val="center"/>
              <w:rPr>
                <w:sz w:val="16"/>
                <w:szCs w:val="16"/>
              </w:rPr>
            </w:pPr>
            <w:r w:rsidRPr="00544BB0">
              <w:rPr>
                <w:sz w:val="16"/>
                <w:szCs w:val="16"/>
              </w:rPr>
              <w:t xml:space="preserve">Military </w:t>
            </w:r>
            <w:r w:rsidR="00A32501" w:rsidRPr="00544BB0">
              <w:rPr>
                <w:sz w:val="16"/>
                <w:szCs w:val="16"/>
              </w:rPr>
              <w:t xml:space="preserve">Service </w:t>
            </w:r>
            <w:r w:rsidRPr="00544BB0">
              <w:rPr>
                <w:sz w:val="16"/>
                <w:szCs w:val="16"/>
              </w:rPr>
              <w:t>Records</w:t>
            </w:r>
          </w:p>
          <w:p w14:paraId="6E6FCF38" w14:textId="05DF30F4" w:rsidR="00A32501" w:rsidRPr="00544BB0" w:rsidRDefault="00A32501" w:rsidP="00544BB0">
            <w:pPr>
              <w:jc w:val="center"/>
              <w:rPr>
                <w:sz w:val="16"/>
                <w:szCs w:val="16"/>
              </w:rPr>
            </w:pPr>
            <w:r w:rsidRPr="00544BB0">
              <w:rPr>
                <w:sz w:val="16"/>
                <w:szCs w:val="16"/>
              </w:rPr>
              <w:t>Church Records</w:t>
            </w:r>
          </w:p>
          <w:p w14:paraId="759E7668" w14:textId="1FFB9247" w:rsidR="00A32501" w:rsidRPr="00544BB0" w:rsidRDefault="00A32501" w:rsidP="00544BB0">
            <w:pPr>
              <w:jc w:val="center"/>
              <w:rPr>
                <w:sz w:val="16"/>
                <w:szCs w:val="16"/>
              </w:rPr>
            </w:pPr>
            <w:r w:rsidRPr="00544BB0">
              <w:rPr>
                <w:sz w:val="16"/>
                <w:szCs w:val="16"/>
              </w:rPr>
              <w:t>Baptism Records</w:t>
            </w:r>
          </w:p>
          <w:p w14:paraId="334EF1C0" w14:textId="6C7A4C2F" w:rsidR="00A32501" w:rsidRPr="00544BB0" w:rsidRDefault="00A32501" w:rsidP="00544BB0">
            <w:pPr>
              <w:jc w:val="center"/>
              <w:rPr>
                <w:sz w:val="16"/>
                <w:szCs w:val="16"/>
              </w:rPr>
            </w:pPr>
            <w:r w:rsidRPr="00544BB0">
              <w:rPr>
                <w:sz w:val="16"/>
                <w:szCs w:val="16"/>
              </w:rPr>
              <w:t>Burial Records</w:t>
            </w:r>
          </w:p>
          <w:p w14:paraId="7C0133FE" w14:textId="3B060324" w:rsidR="00A32501" w:rsidRPr="00544BB0" w:rsidRDefault="00A32501" w:rsidP="00544BB0">
            <w:pPr>
              <w:jc w:val="center"/>
              <w:rPr>
                <w:sz w:val="16"/>
                <w:szCs w:val="16"/>
              </w:rPr>
            </w:pPr>
            <w:r w:rsidRPr="00544BB0">
              <w:rPr>
                <w:sz w:val="16"/>
                <w:szCs w:val="16"/>
              </w:rPr>
              <w:t>Cemetery and Tombstone Inscriptions</w:t>
            </w:r>
          </w:p>
          <w:p w14:paraId="2B052945" w14:textId="1F4EB00A" w:rsidR="00A32501" w:rsidRPr="00544BB0" w:rsidRDefault="00A32501" w:rsidP="00544BB0">
            <w:pPr>
              <w:jc w:val="center"/>
              <w:rPr>
                <w:sz w:val="16"/>
                <w:szCs w:val="16"/>
              </w:rPr>
            </w:pPr>
            <w:r w:rsidRPr="00544BB0">
              <w:rPr>
                <w:sz w:val="16"/>
                <w:szCs w:val="16"/>
              </w:rPr>
              <w:t>Employment Records</w:t>
            </w:r>
          </w:p>
          <w:p w14:paraId="0797D9F1" w14:textId="6E64458D" w:rsidR="00A32501" w:rsidRPr="00544BB0" w:rsidRDefault="00A32501" w:rsidP="00544BB0">
            <w:pPr>
              <w:jc w:val="center"/>
              <w:rPr>
                <w:sz w:val="16"/>
                <w:szCs w:val="16"/>
              </w:rPr>
            </w:pPr>
            <w:r w:rsidRPr="00544BB0">
              <w:rPr>
                <w:sz w:val="16"/>
                <w:szCs w:val="16"/>
              </w:rPr>
              <w:t>Trade Directories</w:t>
            </w:r>
          </w:p>
          <w:p w14:paraId="34CCA017" w14:textId="57F05F67" w:rsidR="00A32501" w:rsidRPr="00544BB0" w:rsidRDefault="00A32501" w:rsidP="00544BB0">
            <w:pPr>
              <w:jc w:val="center"/>
              <w:rPr>
                <w:sz w:val="16"/>
                <w:szCs w:val="16"/>
              </w:rPr>
            </w:pPr>
            <w:r w:rsidRPr="00544BB0">
              <w:rPr>
                <w:sz w:val="16"/>
                <w:szCs w:val="16"/>
              </w:rPr>
              <w:t>Professional Association Records</w:t>
            </w:r>
          </w:p>
          <w:p w14:paraId="6B4EC64C" w14:textId="77777777" w:rsidR="001C55BD" w:rsidRPr="00544BB0" w:rsidRDefault="001C55BD" w:rsidP="00544BB0">
            <w:pPr>
              <w:jc w:val="center"/>
              <w:rPr>
                <w:sz w:val="16"/>
                <w:szCs w:val="16"/>
              </w:rPr>
            </w:pPr>
            <w:r w:rsidRPr="00544BB0">
              <w:rPr>
                <w:sz w:val="16"/>
                <w:szCs w:val="16"/>
              </w:rPr>
              <w:t>Oral History and Interviews</w:t>
            </w:r>
          </w:p>
          <w:p w14:paraId="7EB9BB0A" w14:textId="7AB0754D" w:rsidR="00A32501" w:rsidRPr="00544BB0" w:rsidRDefault="00A32501" w:rsidP="00544BB0">
            <w:pPr>
              <w:jc w:val="center"/>
              <w:rPr>
                <w:sz w:val="16"/>
                <w:szCs w:val="16"/>
              </w:rPr>
            </w:pPr>
            <w:r w:rsidRPr="00544BB0">
              <w:rPr>
                <w:sz w:val="16"/>
                <w:szCs w:val="16"/>
              </w:rPr>
              <w:t>Newspapers</w:t>
            </w:r>
          </w:p>
          <w:p w14:paraId="7D582FD0" w14:textId="6940DCD3" w:rsidR="00A32501" w:rsidRPr="00544BB0" w:rsidRDefault="00A32501" w:rsidP="00544BB0">
            <w:pPr>
              <w:jc w:val="center"/>
              <w:rPr>
                <w:sz w:val="16"/>
                <w:szCs w:val="16"/>
              </w:rPr>
            </w:pPr>
            <w:r w:rsidRPr="00544BB0">
              <w:rPr>
                <w:sz w:val="16"/>
                <w:szCs w:val="16"/>
              </w:rPr>
              <w:t>Periodicals</w:t>
            </w:r>
          </w:p>
          <w:p w14:paraId="43D9891C" w14:textId="16E585F4" w:rsidR="00A32501" w:rsidRPr="00544BB0" w:rsidRDefault="00A32501" w:rsidP="00544BB0">
            <w:pPr>
              <w:jc w:val="center"/>
              <w:rPr>
                <w:sz w:val="16"/>
                <w:szCs w:val="16"/>
              </w:rPr>
            </w:pPr>
            <w:r w:rsidRPr="00544BB0">
              <w:rPr>
                <w:sz w:val="16"/>
                <w:szCs w:val="16"/>
              </w:rPr>
              <w:t>Birth announcements</w:t>
            </w:r>
          </w:p>
          <w:p w14:paraId="744A5382" w14:textId="6CEDE049" w:rsidR="00A32501" w:rsidRPr="00544BB0" w:rsidRDefault="00A32501" w:rsidP="00544BB0">
            <w:pPr>
              <w:jc w:val="center"/>
              <w:rPr>
                <w:sz w:val="16"/>
                <w:szCs w:val="16"/>
              </w:rPr>
            </w:pPr>
            <w:r w:rsidRPr="00544BB0">
              <w:rPr>
                <w:sz w:val="16"/>
                <w:szCs w:val="16"/>
              </w:rPr>
              <w:t>Marriage notices</w:t>
            </w:r>
          </w:p>
          <w:p w14:paraId="42AE7CD6" w14:textId="53B77F56" w:rsidR="00A32501" w:rsidRPr="00544BB0" w:rsidRDefault="00A32501" w:rsidP="00544BB0">
            <w:pPr>
              <w:jc w:val="center"/>
              <w:rPr>
                <w:sz w:val="16"/>
                <w:szCs w:val="16"/>
              </w:rPr>
            </w:pPr>
            <w:r w:rsidRPr="00544BB0">
              <w:rPr>
                <w:sz w:val="16"/>
                <w:szCs w:val="16"/>
              </w:rPr>
              <w:t>Obituaries</w:t>
            </w:r>
          </w:p>
          <w:p w14:paraId="50CDE93F" w14:textId="77777777" w:rsidR="001C55BD" w:rsidRPr="00544BB0" w:rsidRDefault="001C55BD" w:rsidP="00544BB0">
            <w:pPr>
              <w:jc w:val="center"/>
              <w:rPr>
                <w:sz w:val="16"/>
                <w:szCs w:val="16"/>
              </w:rPr>
            </w:pPr>
            <w:r w:rsidRPr="00544BB0">
              <w:rPr>
                <w:sz w:val="16"/>
                <w:szCs w:val="16"/>
              </w:rPr>
              <w:t>Stories</w:t>
            </w:r>
          </w:p>
          <w:p w14:paraId="4F66206E" w14:textId="77777777" w:rsidR="001C55BD" w:rsidRPr="00544BB0" w:rsidRDefault="001C55BD" w:rsidP="00544BB0">
            <w:pPr>
              <w:jc w:val="center"/>
              <w:rPr>
                <w:sz w:val="16"/>
                <w:szCs w:val="16"/>
              </w:rPr>
            </w:pPr>
            <w:r w:rsidRPr="00544BB0">
              <w:rPr>
                <w:sz w:val="16"/>
                <w:szCs w:val="16"/>
              </w:rPr>
              <w:t>Traditions</w:t>
            </w:r>
          </w:p>
          <w:p w14:paraId="7872361E" w14:textId="77777777" w:rsidR="001C55BD" w:rsidRPr="00544BB0" w:rsidRDefault="001C55BD" w:rsidP="00544BB0">
            <w:pPr>
              <w:jc w:val="center"/>
              <w:rPr>
                <w:sz w:val="16"/>
                <w:szCs w:val="16"/>
              </w:rPr>
            </w:pPr>
            <w:r w:rsidRPr="00544BB0">
              <w:rPr>
                <w:sz w:val="16"/>
                <w:szCs w:val="16"/>
              </w:rPr>
              <w:t>Memories</w:t>
            </w:r>
          </w:p>
          <w:p w14:paraId="160A9A92" w14:textId="35C3E099" w:rsidR="001C55BD" w:rsidRPr="00544BB0" w:rsidRDefault="001C55BD" w:rsidP="00544BB0">
            <w:pPr>
              <w:jc w:val="center"/>
              <w:rPr>
                <w:sz w:val="16"/>
                <w:szCs w:val="16"/>
              </w:rPr>
            </w:pPr>
            <w:r w:rsidRPr="00544BB0">
              <w:rPr>
                <w:sz w:val="16"/>
                <w:szCs w:val="16"/>
              </w:rPr>
              <w:t>Photographs</w:t>
            </w:r>
          </w:p>
          <w:p w14:paraId="39866F45" w14:textId="59D10757" w:rsidR="001C55BD" w:rsidRPr="00544BB0" w:rsidRDefault="001C55BD" w:rsidP="00544BB0">
            <w:pPr>
              <w:jc w:val="center"/>
              <w:rPr>
                <w:sz w:val="16"/>
                <w:szCs w:val="16"/>
              </w:rPr>
            </w:pPr>
            <w:r w:rsidRPr="00544BB0">
              <w:rPr>
                <w:sz w:val="16"/>
                <w:szCs w:val="16"/>
              </w:rPr>
              <w:t>Diaries</w:t>
            </w:r>
          </w:p>
          <w:p w14:paraId="2265F63D" w14:textId="3ECEB7C7" w:rsidR="00A32501" w:rsidRPr="00544BB0" w:rsidRDefault="00A32501" w:rsidP="00544BB0">
            <w:pPr>
              <w:jc w:val="center"/>
              <w:rPr>
                <w:sz w:val="16"/>
                <w:szCs w:val="16"/>
              </w:rPr>
            </w:pPr>
            <w:r w:rsidRPr="00544BB0">
              <w:rPr>
                <w:sz w:val="16"/>
                <w:szCs w:val="16"/>
              </w:rPr>
              <w:t>Letters</w:t>
            </w:r>
          </w:p>
          <w:p w14:paraId="42A33622" w14:textId="30F21A88" w:rsidR="00A32501" w:rsidRPr="00544BB0" w:rsidRDefault="00A32501" w:rsidP="00544BB0">
            <w:pPr>
              <w:jc w:val="center"/>
              <w:rPr>
                <w:sz w:val="16"/>
                <w:szCs w:val="16"/>
              </w:rPr>
            </w:pPr>
            <w:r w:rsidRPr="00544BB0">
              <w:rPr>
                <w:sz w:val="16"/>
                <w:szCs w:val="16"/>
              </w:rPr>
              <w:t>Personal Documents</w:t>
            </w:r>
          </w:p>
          <w:p w14:paraId="5CA05027" w14:textId="3D5D43B8" w:rsidR="001C55BD" w:rsidRPr="00544BB0" w:rsidRDefault="005F79D1" w:rsidP="00544BB0">
            <w:pPr>
              <w:jc w:val="center"/>
              <w:rPr>
                <w:sz w:val="16"/>
                <w:szCs w:val="16"/>
              </w:rPr>
            </w:pPr>
            <w:r w:rsidRPr="00544BB0">
              <w:rPr>
                <w:sz w:val="16"/>
                <w:szCs w:val="16"/>
              </w:rPr>
              <w:t>Heirlooms</w:t>
            </w:r>
          </w:p>
          <w:p w14:paraId="07776F25" w14:textId="77777777" w:rsidR="001C55BD" w:rsidRPr="00544BB0" w:rsidRDefault="001C55BD" w:rsidP="00544BB0">
            <w:pPr>
              <w:jc w:val="center"/>
              <w:rPr>
                <w:sz w:val="16"/>
                <w:szCs w:val="16"/>
              </w:rPr>
            </w:pPr>
            <w:r w:rsidRPr="00544BB0">
              <w:rPr>
                <w:sz w:val="16"/>
                <w:szCs w:val="16"/>
              </w:rPr>
              <w:t>DNA Testing</w:t>
            </w:r>
          </w:p>
          <w:p w14:paraId="537F64A1" w14:textId="77777777" w:rsidR="001C55BD" w:rsidRPr="00544BB0" w:rsidRDefault="001C55BD" w:rsidP="00544BB0">
            <w:pPr>
              <w:jc w:val="center"/>
              <w:rPr>
                <w:sz w:val="16"/>
                <w:szCs w:val="16"/>
              </w:rPr>
            </w:pPr>
            <w:r w:rsidRPr="00544BB0">
              <w:rPr>
                <w:sz w:val="16"/>
                <w:szCs w:val="16"/>
              </w:rPr>
              <w:t>Autosomal DNA Testing</w:t>
            </w:r>
          </w:p>
          <w:p w14:paraId="34BA1668" w14:textId="77777777" w:rsidR="001C55BD" w:rsidRPr="00544BB0" w:rsidRDefault="001C55BD" w:rsidP="00544BB0">
            <w:pPr>
              <w:jc w:val="center"/>
              <w:rPr>
                <w:sz w:val="16"/>
                <w:szCs w:val="16"/>
              </w:rPr>
            </w:pPr>
            <w:r w:rsidRPr="00544BB0">
              <w:rPr>
                <w:sz w:val="16"/>
                <w:szCs w:val="16"/>
              </w:rPr>
              <w:t>Y-DNA Testing</w:t>
            </w:r>
          </w:p>
          <w:p w14:paraId="4D2D6139" w14:textId="0714478D" w:rsidR="009911A3" w:rsidRPr="00544BB0" w:rsidRDefault="005F79D1" w:rsidP="00C8505C">
            <w:pPr>
              <w:jc w:val="center"/>
              <w:rPr>
                <w:sz w:val="16"/>
                <w:szCs w:val="16"/>
              </w:rPr>
            </w:pPr>
            <w:r w:rsidRPr="00544BB0">
              <w:rPr>
                <w:sz w:val="16"/>
                <w:szCs w:val="16"/>
              </w:rPr>
              <w:t>Mitochondrial</w:t>
            </w:r>
            <w:r w:rsidR="001C55BD" w:rsidRPr="00544BB0">
              <w:rPr>
                <w:sz w:val="16"/>
                <w:szCs w:val="16"/>
              </w:rPr>
              <w:t xml:space="preserve"> DNA Testin</w:t>
            </w:r>
          </w:p>
          <w:p w14:paraId="1CDAD856" w14:textId="77777777" w:rsidR="001C55BD" w:rsidRPr="00544BB0" w:rsidRDefault="001C55BD" w:rsidP="00544BB0">
            <w:pPr>
              <w:jc w:val="center"/>
              <w:rPr>
                <w:sz w:val="16"/>
                <w:szCs w:val="16"/>
              </w:rPr>
            </w:pPr>
            <w:r w:rsidRPr="00544BB0">
              <w:rPr>
                <w:sz w:val="16"/>
                <w:szCs w:val="16"/>
              </w:rPr>
              <w:t>Local and regional History</w:t>
            </w:r>
          </w:p>
          <w:p w14:paraId="4A3358F3" w14:textId="77777777" w:rsidR="001C55BD" w:rsidRPr="00544BB0" w:rsidRDefault="001C55BD" w:rsidP="00544BB0">
            <w:pPr>
              <w:jc w:val="center"/>
              <w:rPr>
                <w:sz w:val="16"/>
                <w:szCs w:val="16"/>
              </w:rPr>
            </w:pPr>
            <w:r w:rsidRPr="00544BB0">
              <w:rPr>
                <w:sz w:val="16"/>
                <w:szCs w:val="16"/>
              </w:rPr>
              <w:t>Historical Events</w:t>
            </w:r>
          </w:p>
          <w:p w14:paraId="3EF517E8" w14:textId="77777777" w:rsidR="001C55BD" w:rsidRPr="00544BB0" w:rsidRDefault="001C55BD" w:rsidP="00544BB0">
            <w:pPr>
              <w:jc w:val="center"/>
              <w:rPr>
                <w:sz w:val="16"/>
                <w:szCs w:val="16"/>
              </w:rPr>
            </w:pPr>
            <w:r w:rsidRPr="00544BB0">
              <w:rPr>
                <w:sz w:val="16"/>
                <w:szCs w:val="16"/>
              </w:rPr>
              <w:t>Migration Patterns</w:t>
            </w:r>
          </w:p>
          <w:p w14:paraId="635AD02B" w14:textId="77777777" w:rsidR="001C55BD" w:rsidRPr="00544BB0" w:rsidRDefault="001C55BD" w:rsidP="00544BB0">
            <w:pPr>
              <w:jc w:val="center"/>
              <w:rPr>
                <w:sz w:val="16"/>
                <w:szCs w:val="16"/>
              </w:rPr>
            </w:pPr>
            <w:r w:rsidRPr="00544BB0">
              <w:rPr>
                <w:sz w:val="16"/>
                <w:szCs w:val="16"/>
              </w:rPr>
              <w:t>Cultural Heritage</w:t>
            </w:r>
          </w:p>
          <w:p w14:paraId="3F9F7B5A" w14:textId="77777777" w:rsidR="00A32501" w:rsidRPr="00544BB0" w:rsidRDefault="00A32501" w:rsidP="00544BB0">
            <w:pPr>
              <w:jc w:val="center"/>
              <w:rPr>
                <w:sz w:val="16"/>
                <w:szCs w:val="16"/>
              </w:rPr>
            </w:pPr>
            <w:r w:rsidRPr="00544BB0">
              <w:rPr>
                <w:sz w:val="16"/>
                <w:szCs w:val="16"/>
              </w:rPr>
              <w:t>Local Historical Societies</w:t>
            </w:r>
          </w:p>
          <w:p w14:paraId="1A9D87EF" w14:textId="77777777" w:rsidR="00A32501" w:rsidRPr="00544BB0" w:rsidRDefault="00A32501" w:rsidP="00544BB0">
            <w:pPr>
              <w:jc w:val="center"/>
              <w:rPr>
                <w:sz w:val="16"/>
                <w:szCs w:val="16"/>
              </w:rPr>
            </w:pPr>
            <w:r w:rsidRPr="00544BB0">
              <w:rPr>
                <w:sz w:val="16"/>
                <w:szCs w:val="16"/>
              </w:rPr>
              <w:t>Archives</w:t>
            </w:r>
          </w:p>
          <w:p w14:paraId="7480920E" w14:textId="77777777" w:rsidR="00A32501" w:rsidRPr="00544BB0" w:rsidRDefault="00A32501" w:rsidP="00544BB0">
            <w:pPr>
              <w:jc w:val="center"/>
              <w:rPr>
                <w:sz w:val="16"/>
                <w:szCs w:val="16"/>
              </w:rPr>
            </w:pPr>
            <w:r w:rsidRPr="00544BB0">
              <w:rPr>
                <w:sz w:val="16"/>
                <w:szCs w:val="16"/>
              </w:rPr>
              <w:t>Libraries</w:t>
            </w:r>
          </w:p>
          <w:p w14:paraId="2BDBB0A7" w14:textId="5D9FA133" w:rsidR="00A32501" w:rsidRPr="00544BB0" w:rsidRDefault="00A32501" w:rsidP="00544BB0">
            <w:pPr>
              <w:jc w:val="center"/>
              <w:rPr>
                <w:sz w:val="16"/>
                <w:szCs w:val="16"/>
              </w:rPr>
            </w:pPr>
            <w:r w:rsidRPr="00544BB0">
              <w:rPr>
                <w:sz w:val="16"/>
                <w:szCs w:val="16"/>
              </w:rPr>
              <w:t xml:space="preserve">Online </w:t>
            </w:r>
            <w:r w:rsidR="005F79D1" w:rsidRPr="00544BB0">
              <w:rPr>
                <w:sz w:val="16"/>
                <w:szCs w:val="16"/>
              </w:rPr>
              <w:t>Genealogical</w:t>
            </w:r>
            <w:r w:rsidRPr="00544BB0">
              <w:rPr>
                <w:sz w:val="16"/>
                <w:szCs w:val="16"/>
              </w:rPr>
              <w:t xml:space="preserve"> Databases</w:t>
            </w:r>
          </w:p>
          <w:p w14:paraId="6C331949" w14:textId="77777777" w:rsidR="00A32501" w:rsidRPr="00544BB0" w:rsidRDefault="00A32501" w:rsidP="00544BB0">
            <w:pPr>
              <w:jc w:val="center"/>
              <w:rPr>
                <w:sz w:val="16"/>
                <w:szCs w:val="16"/>
              </w:rPr>
            </w:pPr>
            <w:r w:rsidRPr="00544BB0">
              <w:rPr>
                <w:sz w:val="16"/>
                <w:szCs w:val="16"/>
              </w:rPr>
              <w:t>Online Genealogy Platforms</w:t>
            </w:r>
          </w:p>
          <w:p w14:paraId="18483EE9" w14:textId="77777777" w:rsidR="00A32501" w:rsidRPr="00544BB0" w:rsidRDefault="00A32501" w:rsidP="00544BB0">
            <w:pPr>
              <w:jc w:val="center"/>
              <w:rPr>
                <w:sz w:val="16"/>
                <w:szCs w:val="16"/>
              </w:rPr>
            </w:pPr>
            <w:r w:rsidRPr="00544BB0">
              <w:rPr>
                <w:sz w:val="16"/>
                <w:szCs w:val="16"/>
              </w:rPr>
              <w:t>Family trees</w:t>
            </w:r>
          </w:p>
          <w:p w14:paraId="34EDF85E" w14:textId="77777777" w:rsidR="00A32501" w:rsidRPr="00544BB0" w:rsidRDefault="00A32501" w:rsidP="00544BB0">
            <w:pPr>
              <w:jc w:val="center"/>
              <w:rPr>
                <w:sz w:val="16"/>
                <w:szCs w:val="16"/>
              </w:rPr>
            </w:pPr>
            <w:r w:rsidRPr="00544BB0">
              <w:rPr>
                <w:sz w:val="16"/>
                <w:szCs w:val="16"/>
              </w:rPr>
              <w:t>Collaborative Research Tools</w:t>
            </w:r>
          </w:p>
          <w:p w14:paraId="014D9CE1" w14:textId="77777777" w:rsidR="00A32501" w:rsidRPr="00544BB0" w:rsidRDefault="00A32501" w:rsidP="00544BB0">
            <w:pPr>
              <w:jc w:val="center"/>
              <w:rPr>
                <w:sz w:val="16"/>
                <w:szCs w:val="16"/>
              </w:rPr>
            </w:pPr>
            <w:r w:rsidRPr="00544BB0">
              <w:rPr>
                <w:sz w:val="16"/>
                <w:szCs w:val="16"/>
              </w:rPr>
              <w:t>Social Media</w:t>
            </w:r>
          </w:p>
          <w:p w14:paraId="6BE32BEE" w14:textId="77777777" w:rsidR="00A32501" w:rsidRPr="00544BB0" w:rsidRDefault="00A32501" w:rsidP="00544BB0">
            <w:pPr>
              <w:jc w:val="center"/>
              <w:rPr>
                <w:sz w:val="16"/>
                <w:szCs w:val="16"/>
              </w:rPr>
            </w:pPr>
            <w:r w:rsidRPr="00544BB0">
              <w:rPr>
                <w:sz w:val="16"/>
                <w:szCs w:val="16"/>
              </w:rPr>
              <w:t>Genealogy Forums</w:t>
            </w:r>
          </w:p>
          <w:p w14:paraId="254ABAA5" w14:textId="77777777" w:rsidR="00A32501" w:rsidRPr="00544BB0" w:rsidRDefault="00A32501" w:rsidP="00544BB0">
            <w:pPr>
              <w:jc w:val="center"/>
              <w:rPr>
                <w:sz w:val="16"/>
                <w:szCs w:val="16"/>
              </w:rPr>
            </w:pPr>
            <w:r w:rsidRPr="00544BB0">
              <w:rPr>
                <w:sz w:val="16"/>
                <w:szCs w:val="16"/>
              </w:rPr>
              <w:t>DNA Projects</w:t>
            </w:r>
          </w:p>
          <w:p w14:paraId="7332662E" w14:textId="77777777" w:rsidR="00A32501" w:rsidRPr="00544BB0" w:rsidRDefault="00A32501" w:rsidP="00544BB0">
            <w:pPr>
              <w:jc w:val="center"/>
              <w:rPr>
                <w:sz w:val="16"/>
                <w:szCs w:val="16"/>
              </w:rPr>
            </w:pPr>
            <w:r w:rsidRPr="00544BB0">
              <w:rPr>
                <w:sz w:val="16"/>
                <w:szCs w:val="16"/>
              </w:rPr>
              <w:t>Genetic genealogy Projects</w:t>
            </w:r>
          </w:p>
          <w:p w14:paraId="61824760" w14:textId="77777777" w:rsidR="00A32501" w:rsidRPr="00544BB0" w:rsidRDefault="00A32501" w:rsidP="00544BB0">
            <w:pPr>
              <w:jc w:val="center"/>
              <w:rPr>
                <w:sz w:val="16"/>
                <w:szCs w:val="16"/>
              </w:rPr>
            </w:pPr>
            <w:r w:rsidRPr="00544BB0">
              <w:rPr>
                <w:sz w:val="16"/>
                <w:szCs w:val="16"/>
              </w:rPr>
              <w:t>Surname Studies</w:t>
            </w:r>
          </w:p>
          <w:p w14:paraId="017DB1ED" w14:textId="77777777" w:rsidR="00A32501" w:rsidRPr="00544BB0" w:rsidRDefault="00A32501" w:rsidP="00544BB0">
            <w:pPr>
              <w:jc w:val="center"/>
              <w:rPr>
                <w:sz w:val="16"/>
                <w:szCs w:val="16"/>
              </w:rPr>
            </w:pPr>
            <w:r w:rsidRPr="00544BB0">
              <w:rPr>
                <w:sz w:val="16"/>
                <w:szCs w:val="16"/>
              </w:rPr>
              <w:t>DNA Analysis Tools</w:t>
            </w:r>
          </w:p>
          <w:p w14:paraId="01BCAEF2" w14:textId="77777777" w:rsidR="00A32501" w:rsidRPr="00544BB0" w:rsidRDefault="00A32501" w:rsidP="00544BB0">
            <w:pPr>
              <w:jc w:val="center"/>
              <w:rPr>
                <w:sz w:val="16"/>
                <w:szCs w:val="16"/>
              </w:rPr>
            </w:pPr>
            <w:r w:rsidRPr="00544BB0">
              <w:rPr>
                <w:sz w:val="16"/>
                <w:szCs w:val="16"/>
              </w:rPr>
              <w:t>DNA Analysis Websites</w:t>
            </w:r>
          </w:p>
          <w:p w14:paraId="7B80E9C8" w14:textId="1E2F5F2E" w:rsidR="00A32501" w:rsidRPr="00544BB0" w:rsidRDefault="00A32501" w:rsidP="00544BB0">
            <w:pPr>
              <w:jc w:val="center"/>
              <w:rPr>
                <w:sz w:val="16"/>
                <w:szCs w:val="16"/>
              </w:rPr>
            </w:pPr>
          </w:p>
        </w:tc>
      </w:tr>
    </w:tbl>
    <w:p w14:paraId="35B9B518" w14:textId="77777777" w:rsidR="00BC36BD" w:rsidRDefault="00BC36BD" w:rsidP="00151C07">
      <w:pPr>
        <w:sectPr w:rsidR="00BC36BD" w:rsidSect="00BC36BD">
          <w:type w:val="continuous"/>
          <w:pgSz w:w="11906" w:h="16838"/>
          <w:pgMar w:top="1440" w:right="1440" w:bottom="1440" w:left="1440" w:header="708" w:footer="708" w:gutter="0"/>
          <w:pgNumType w:start="0"/>
          <w:cols w:num="3" w:space="708"/>
          <w:titlePg/>
          <w:docGrid w:linePitch="360"/>
        </w:sectPr>
      </w:pPr>
    </w:p>
    <w:p w14:paraId="71B7976F" w14:textId="366FE25E" w:rsidR="00A32501" w:rsidRDefault="00A32501" w:rsidP="00151C07"/>
    <w:p w14:paraId="58520D33" w14:textId="73B35B65" w:rsidR="00A32501" w:rsidRDefault="009911A3" w:rsidP="00151C07">
      <w:r>
        <w:t xml:space="preserve">A variety of family history professionals and experts are available to aid in researching, documenting, and archiving your family tree and ancestry. Genealogists, possessing specialized skills, focus on tracing family histories and building comprehensive family trees, with some holding formal genealogy certifications. Family historians, though lacking formal credentials, are equally passionate about researching and documenting family histories, often driven by personal enjoyment and the preservation of family heritage. Meanwhile, archivists, operating in archives and repositories, </w:t>
      </w:r>
      <w:r>
        <w:lastRenderedPageBreak/>
        <w:t>oversee the management of historical records, manuscripts, and documents, facilitating the location and access of pertinent historical materials for researchers, including those engaged in genealogical inquiries.</w:t>
      </w:r>
    </w:p>
    <w:p w14:paraId="664D0554" w14:textId="77777777" w:rsidR="009911A3" w:rsidRDefault="009911A3" w:rsidP="00151C07"/>
    <w:p w14:paraId="74E3A72B" w14:textId="77777777" w:rsidR="004B6681" w:rsidRDefault="004B6681" w:rsidP="00FC2367">
      <w:pPr>
        <w:pStyle w:val="Heading3"/>
      </w:pPr>
      <w:bookmarkStart w:id="209" w:name="_Toc147153195"/>
      <w:r>
        <w:t>Geneticist</w:t>
      </w:r>
      <w:bookmarkEnd w:id="209"/>
    </w:p>
    <w:p w14:paraId="1C30ACD0" w14:textId="77777777" w:rsidR="00FC2367" w:rsidRDefault="00FC2367" w:rsidP="004B6681"/>
    <w:p w14:paraId="7DF2CB60" w14:textId="3930B230" w:rsidR="00FC2367" w:rsidRDefault="00FC2367" w:rsidP="004B6681">
      <w:r>
        <w:t>A geneticist is a professional who specializes in the field of genetics, which is the study of genes, heredity, and genetic variation in living organisms. Geneticists are trained scientists who investigate the genetic components of traits, diseases, and various biological processes. They use a combination of laboratory techniques, data analysis, and research to understand how genes work, how they are inherited, and their role in human health, development, and evolution.</w:t>
      </w:r>
      <w:r>
        <w:br/>
      </w:r>
      <w:r>
        <w:br/>
        <w:t>Some geneticists are involved in large-scale genomic research projects, aiming to uncover the genetic basis of complex diseases and traits through the analysis of entire genomes. Geneticists play a crucial role in advancing our understanding of genetics and genomics, which has far-reaching implications for fields such as medicine, agriculture, forensics, and evolutionary biology. Their work contributes to the development of genetic tests, therapies, and treatments for genetic diseases and informs our knowledge of human and biological diversity.</w:t>
      </w:r>
    </w:p>
    <w:p w14:paraId="7425CD81" w14:textId="77777777" w:rsidR="006E1546" w:rsidRDefault="006E1546" w:rsidP="004B6681"/>
    <w:p w14:paraId="76E46E27" w14:textId="62C73601" w:rsidR="004B6681" w:rsidRDefault="004B6681" w:rsidP="00FC2367">
      <w:pPr>
        <w:pStyle w:val="Heading3"/>
      </w:pPr>
      <w:bookmarkStart w:id="210" w:name="_Toc147153196"/>
      <w:r>
        <w:t xml:space="preserve">Genetic </w:t>
      </w:r>
      <w:r w:rsidR="005F79D1">
        <w:t>Counsellor</w:t>
      </w:r>
      <w:bookmarkEnd w:id="210"/>
    </w:p>
    <w:p w14:paraId="4CDE11AB" w14:textId="77777777" w:rsidR="006E1546" w:rsidRPr="006E1546" w:rsidRDefault="006E1546" w:rsidP="006E1546"/>
    <w:p w14:paraId="4468CDF7" w14:textId="5DEE914F" w:rsidR="00FC2367" w:rsidRDefault="00FC2367" w:rsidP="004B6681">
      <w:r>
        <w:t xml:space="preserve">A genetic </w:t>
      </w:r>
      <w:r w:rsidR="005F79D1">
        <w:t>counsellor</w:t>
      </w:r>
      <w:r>
        <w:t xml:space="preserve"> is a healthcare professional who specializes in the field of medical genetics and genetic </w:t>
      </w:r>
      <w:r w:rsidR="005F79D1">
        <w:t>counselling</w:t>
      </w:r>
      <w:r>
        <w:t xml:space="preserve">. These professionals are trained to provide information, support, and guidance to individuals and families who are dealing with genetic or hereditary conditions, or who may be at risk for such conditions. The primary role of a genetic </w:t>
      </w:r>
      <w:r w:rsidR="005F79D1">
        <w:t>counsellor</w:t>
      </w:r>
      <w:r>
        <w:t xml:space="preserve"> is to help individuals and families make informed decisions about genetic testing, understand the implications of genetic test results, and navigate the complex emotional and medical aspects of genetic conditions.</w:t>
      </w:r>
    </w:p>
    <w:p w14:paraId="28647334" w14:textId="77777777" w:rsidR="00FC2367" w:rsidRDefault="00FC2367" w:rsidP="004B6681"/>
    <w:p w14:paraId="1F16EB45" w14:textId="1BFEEA8E" w:rsidR="00D55C2C" w:rsidRDefault="00D55C2C" w:rsidP="00DE4C22">
      <w:pPr>
        <w:pStyle w:val="Heading3"/>
      </w:pPr>
      <w:bookmarkStart w:id="211" w:name="_Toc147153197"/>
      <w:r>
        <w:t>Functional Genomi</w:t>
      </w:r>
      <w:r w:rsidR="00DE4C22">
        <w:t>c</w:t>
      </w:r>
      <w:r>
        <w:t>s</w:t>
      </w:r>
      <w:bookmarkEnd w:id="211"/>
    </w:p>
    <w:p w14:paraId="0D4242E9" w14:textId="77777777" w:rsidR="00DE4C22" w:rsidRPr="00DE4C22" w:rsidRDefault="00DE4C22" w:rsidP="00DE4C22"/>
    <w:p w14:paraId="09517915" w14:textId="2E17A2FD" w:rsidR="00DE4C22" w:rsidRDefault="00DE4C22" w:rsidP="004B6681">
      <w:r>
        <w:t xml:space="preserve">Functional genomics relies heavily on bioinformatics and computational analysis to process, </w:t>
      </w:r>
      <w:r w:rsidR="005F79D1">
        <w:t>analyse</w:t>
      </w:r>
      <w:r>
        <w:t>, and interpret large-scale genomics data, essential for extracting meaningful insights from complex datasets. Functional genomics experiments generate vast amounts of raw data</w:t>
      </w:r>
      <w:r w:rsidR="00FC2367">
        <w:t xml:space="preserve"> (</w:t>
      </w:r>
      <w:r>
        <w:t>such as gene expression profiles, DNA sequences, or proteomic data</w:t>
      </w:r>
      <w:r w:rsidR="00FC2367">
        <w:t>)</w:t>
      </w:r>
      <w:r>
        <w:t>. Integrating data from diverse sources, including gene expression, protein-protein interactions, and pathway databases is common in functional genomics. Computational methods play a critical role in combining heterogeneous datasets, enabling a comprehensive view of biological systems.</w:t>
      </w:r>
      <w:r>
        <w:br/>
      </w:r>
      <w:r>
        <w:br/>
        <w:t xml:space="preserve">These methods enable the identification of differentially expressed genes, aiding in pinpointing genes relevant to specific biological processes or diseases. Machine learning algorithms are also applied to predict gene function, classify samples, and identify biomarkers based on genomics data, contributing to disease diagnosis, prognosis, and drug discovery. Additionally, visualization tools are </w:t>
      </w:r>
      <w:r>
        <w:lastRenderedPageBreak/>
        <w:t>essential for presenting genomics data in a comprehensible manner, enabling researchers to gain insights from complex datasets. Moreover, functional genomics data is often integrated into databases and platforms, facilitating data sharing and collaboration among researchers. As genomics technologies advance, bioinformatics and computational analysis continue to evolve, empowering researchers to address increasingly complex biological questions effectively.</w:t>
      </w:r>
    </w:p>
    <w:p w14:paraId="1E35B313" w14:textId="77777777" w:rsidR="00DE4C22" w:rsidRDefault="00DE4C22" w:rsidP="00151C07"/>
    <w:p w14:paraId="04430E56" w14:textId="77777777" w:rsidR="00DE4C22" w:rsidRDefault="00DE4C22" w:rsidP="00553B2F">
      <w:pPr>
        <w:pStyle w:val="Heading3"/>
      </w:pPr>
      <w:bookmarkStart w:id="212" w:name="_Toc147153198"/>
      <w:r w:rsidRPr="00553B2F">
        <w:t>Gene Therapy</w:t>
      </w:r>
      <w:bookmarkEnd w:id="212"/>
    </w:p>
    <w:p w14:paraId="26E24287" w14:textId="77777777" w:rsidR="00ED406D" w:rsidRPr="00ED406D" w:rsidRDefault="00ED406D" w:rsidP="00ED406D"/>
    <w:p w14:paraId="36F230B3" w14:textId="2453650D" w:rsidR="00DE4C22" w:rsidRDefault="005E4911" w:rsidP="00151C07">
      <w:r>
        <w:t>Gene therapy is a medical approach that aims to treat or alleviate genetic disorders by introducing, altering, or repairing specific genes within a person's cells. This therapeutic technique is designed to correct genetic mutations or provide functional copies of genes that are either missing or not working correctly.</w:t>
      </w:r>
      <w:r w:rsidR="00ED406D">
        <w:t xml:space="preserve"> Gene therapy holds great promise for treating a wide range of genetic disorders, including inherited diseases like cystic fibrosis, muscular dystrophy, and sickle cell </w:t>
      </w:r>
      <w:r w:rsidR="00F278B4">
        <w:t>anaemia</w:t>
      </w:r>
      <w:r w:rsidR="00ED406D">
        <w:t>.</w:t>
      </w:r>
      <w:r>
        <w:br/>
      </w:r>
    </w:p>
    <w:p w14:paraId="313E86C9" w14:textId="14F8F581" w:rsidR="00151C07" w:rsidRDefault="00151C07" w:rsidP="0064226D">
      <w:pPr>
        <w:pStyle w:val="Heading3"/>
      </w:pPr>
      <w:bookmarkStart w:id="213" w:name="_Toc147153199"/>
      <w:r>
        <w:t>Gene</w:t>
      </w:r>
      <w:r w:rsidR="00553B2F">
        <w:t>tic Engineerin</w:t>
      </w:r>
      <w:r w:rsidR="0064226D">
        <w:t>g</w:t>
      </w:r>
      <w:bookmarkEnd w:id="213"/>
    </w:p>
    <w:p w14:paraId="104A777A" w14:textId="77777777" w:rsidR="00FE6FFB" w:rsidRDefault="00FE6FFB" w:rsidP="00151C07"/>
    <w:p w14:paraId="5C7D47E9" w14:textId="26440DBB" w:rsidR="00107E50" w:rsidRDefault="006A7321" w:rsidP="00151C07">
      <w:r>
        <w:t>Genetic engineering, also known as genetic modification or gene manipulation, encompasses a set of techniques and processes aimed at altering an organism's genetic material, predominantly its DNA or RNA. In the realm of biotechnology, this field empowers scientists to introduce, modify, or delete specific genes, thereby achieving desired traits or outcomes in organisms.</w:t>
      </w:r>
      <w:r>
        <w:br/>
      </w:r>
      <w:r>
        <w:br/>
        <w:t>Recent strides in molecular biology have ushered in the era of potent gene-editing techniques such as CRISPR-Cas9. These cutting-edge methods enable precise and targeted gene modifications within an organism's DNA, furnishing us with potent tools for research, biotechnology, and medicine. They hold the potential to rectify genetic mutations responsible for diseases, enhance crops with improved traits, and facilitate the exploration of gene functions in diverse organisms.</w:t>
      </w:r>
      <w:r>
        <w:br/>
      </w:r>
      <w:r>
        <w:br/>
        <w:t xml:space="preserve">When organisms are genetically altered to incorporate genes from other species, they are </w:t>
      </w:r>
      <w:r w:rsidR="00F278B4">
        <w:t>labelled</w:t>
      </w:r>
      <w:r>
        <w:t xml:space="preserve"> as transgenic organisms. These Genetically Modified Organisms (GMOs) undergo genetic manipulation to acquire specific traits. In the case of Genetically Modified Crops, these traits often include resistance to pests or tolerance to herbicides. A notable example of genetic engineering is Dolly the Sheep, where a cell was extracted from an adult sheep, its DNA was isolated from the nucleus, and this DNA was then inserted into an egg cell, resulting in the creation of a new life form.</w:t>
      </w:r>
      <w:r>
        <w:br/>
      </w:r>
      <w:r>
        <w:br/>
        <w:t xml:space="preserve">Gene editing technology and GMOs represent only a fraction of genetic engineering's potential. The true promise of genetic engineering emerges when we venture beyond merely repairing faulty genes and move toward enhancing and improving organisms. Genetic-edited babies and designer children offer the possibility of enhancing traits and abilities. The pinnacle of this technology will be reached when we can modify human cognitive traits like memory, verbal reasoning, spatial reasoning, and processing speed. This leads to contemplation of genetic enhancements contributing to the creation of a 'fountain of youth,' where humans reprogram themselves to extend their lifespan, reverse aging, and even prevent death by regenerating new tissues, cells, and organs. It opens doors to the possibility of sequencing entirely new genomes, resurrecting extinct species, and even forging entirely novel life forms. Genetic engineering endows us with the unprecedented ability to shape our </w:t>
      </w:r>
      <w:r>
        <w:lastRenderedPageBreak/>
        <w:t>genetic destiny, and its full potential remains a realm of limitless possibilities. The question arises: What boundaries will we set as we continue to explore this extraordinary field?</w:t>
      </w:r>
    </w:p>
    <w:p w14:paraId="520FC38F" w14:textId="77777777" w:rsidR="00FF4CF2" w:rsidRDefault="00FF4CF2" w:rsidP="00151C07"/>
    <w:p w14:paraId="2AADBE26" w14:textId="0AAAFB74" w:rsidR="006D2C05" w:rsidRDefault="006A78AF" w:rsidP="006D52B0">
      <w:pPr>
        <w:pStyle w:val="Heading3"/>
      </w:pPr>
      <w:bookmarkStart w:id="214" w:name="_Toc147153200"/>
      <w:r>
        <w:t>Precision Me</w:t>
      </w:r>
      <w:r w:rsidR="006D2C05">
        <w:t>d</w:t>
      </w:r>
      <w:r>
        <w:t>icine</w:t>
      </w:r>
      <w:bookmarkEnd w:id="214"/>
    </w:p>
    <w:p w14:paraId="19FBEE84" w14:textId="77777777" w:rsidR="00FF4CF2" w:rsidRPr="00FF4CF2" w:rsidRDefault="00FF4CF2" w:rsidP="00FF4CF2"/>
    <w:p w14:paraId="25B63D78" w14:textId="097F0B0A" w:rsidR="006A7321" w:rsidRDefault="006D52B0" w:rsidP="00151C07">
      <w:r>
        <w:t>Every year, a staggering 7.9 million children are born worldwide with serious birth defects or genetic conditions, accounting for a substantial 6% of all births. Tragically, an estimated 3.3 million of these children do not live to see their 5th birthday, succumbing to the challenges posed by their genetic conditions. Furthermore, many complex diseases like cancer have a significant genetic component, necessitating highly targeted and effective treatments.</w:t>
      </w:r>
      <w:r>
        <w:br/>
      </w:r>
      <w:r>
        <w:br/>
        <w:t xml:space="preserve">While whole genome sequencing represents a promising starting point in our quest to combat these genetic maladies, </w:t>
      </w:r>
      <w:r w:rsidR="00B66ED1">
        <w:t>there is</w:t>
      </w:r>
      <w:r>
        <w:t xml:space="preserve"> an urgent need for curative treatments that go beyond a broad-brush approach. Precision medicine emerges as the beacon of hope, offering tailored solutions where single-patient drugs specifically target minute mutations unique to individual patients. This revolutionary concept not only simplifies the path to treatment but also promises to make it more cost-effective. By ushering in new avenues for precisely targeted, small-scale treatments, precision medicine drives down the cost of therapies, making them more accessible to patients who need them most.</w:t>
      </w:r>
      <w:r>
        <w:br/>
      </w:r>
      <w:r>
        <w:br/>
        <w:t xml:space="preserve">Precision is the keyword here; it transforms medicine into a deeply personalized </w:t>
      </w:r>
      <w:r w:rsidR="00F278B4">
        <w:t>endeavour</w:t>
      </w:r>
      <w:r>
        <w:t xml:space="preserve">. Greater precision translates to accelerated treatment timelines, reduced financial burdens, heightened treatment efficacy, and a wider reach that ensures more patients benefit from these groundbreaking therapies. In the realm of precision medicine, every patient becomes a unique case, and the treatment they receive is tailored with meticulous accuracy to maximize its potential. The impact of this approach extends far beyond individual patients; it carries the potential to revolutionize healthcare as we know it, making cutting-edge treatments accessible to all who </w:t>
      </w:r>
      <w:r w:rsidR="00B66ED1">
        <w:t>require.</w:t>
      </w:r>
    </w:p>
    <w:p w14:paraId="45011072" w14:textId="77777777" w:rsidR="00DE3FE0" w:rsidRDefault="00DE3FE0" w:rsidP="00E92F45"/>
    <w:p w14:paraId="298F7D0C" w14:textId="77777777" w:rsidR="00FC2367" w:rsidRDefault="00FC2367" w:rsidP="005F79D1">
      <w:pPr>
        <w:pStyle w:val="Heading3"/>
      </w:pPr>
      <w:bookmarkStart w:id="215" w:name="_Toc147153201"/>
      <w:r>
        <w:t>Time To Review Your Progress</w:t>
      </w:r>
      <w:bookmarkEnd w:id="215"/>
    </w:p>
    <w:p w14:paraId="03870C58" w14:textId="77777777" w:rsidR="005F79D1" w:rsidRPr="005F79D1" w:rsidRDefault="005F79D1" w:rsidP="005F79D1"/>
    <w:p w14:paraId="6BF17C85" w14:textId="0D41E387" w:rsidR="005F79D1" w:rsidRDefault="006A4A83" w:rsidP="00E92F45">
      <w:r>
        <w:t xml:space="preserve">As we reach the halfway point of the Wellness Revolution, </w:t>
      </w:r>
      <w:r w:rsidR="005F79D1">
        <w:t>it is</w:t>
      </w:r>
      <w:r>
        <w:t xml:space="preserve"> time to reflect on the incredible journey </w:t>
      </w:r>
      <w:r w:rsidR="005F79D1">
        <w:t>you have</w:t>
      </w:r>
      <w:r>
        <w:t xml:space="preserve"> undertaken. </w:t>
      </w:r>
      <w:r w:rsidR="005F79D1">
        <w:t>You have</w:t>
      </w:r>
      <w:r>
        <w:t xml:space="preserve"> delved into innovative concepts surrounding your health and wellbeing, exploring various strategies along the way. Central to this journey has been the integration of cutting-edge technologies and health-tracking devices, coupled with the ability to connect with healthcare professionals like Wellbeing Practitioners or utilize over-the-counter aids.</w:t>
      </w:r>
      <w:r>
        <w:br/>
      </w:r>
      <w:r>
        <w:br/>
        <w:t xml:space="preserve">At the core of the first eight weeks of this course lies the theme of 'Building Health.' </w:t>
      </w:r>
      <w:r w:rsidR="005F79D1">
        <w:t>It is</w:t>
      </w:r>
      <w:r>
        <w:t xml:space="preserve"> about understanding your unique health and wellbeing markers, allowing you to objectively assess your progress compared to the baseline you established in Week 1. How far have you come? Have the advice and strategies proposed in the Wellness Revolution truly contributed to the development of your health? Are you actively constructing a healthier life?</w:t>
      </w:r>
      <w:r>
        <w:br/>
      </w:r>
      <w:r>
        <w:br/>
      </w:r>
      <w:r w:rsidR="005F79D1">
        <w:t>It is</w:t>
      </w:r>
      <w:r>
        <w:t xml:space="preserve"> perfectly fine if the answer is 'no.' In the upcoming eight weeks, </w:t>
      </w:r>
      <w:r w:rsidR="005F79D1">
        <w:t>we will</w:t>
      </w:r>
      <w:r>
        <w:t xml:space="preserve"> provide you with the solutions </w:t>
      </w:r>
      <w:r w:rsidR="005F79D1">
        <w:t>you have</w:t>
      </w:r>
      <w:r>
        <w:t xml:space="preserve"> been seeking. These next stages of the course will offer the tools and guidance </w:t>
      </w:r>
      <w:r>
        <w:lastRenderedPageBreak/>
        <w:t xml:space="preserve">you need to further strengthen the foundations </w:t>
      </w:r>
      <w:r w:rsidR="005F79D1">
        <w:t>we have</w:t>
      </w:r>
      <w:r>
        <w:t xml:space="preserve"> laid for your health. The solutions </w:t>
      </w:r>
      <w:r w:rsidR="005F79D1">
        <w:t>you have</w:t>
      </w:r>
      <w:r>
        <w:t xml:space="preserve"> been searching for are on the horizon—get ready to seize them!</w:t>
      </w:r>
    </w:p>
    <w:p w14:paraId="6797EFAF" w14:textId="77777777" w:rsidR="004F0442" w:rsidRDefault="004F0442" w:rsidP="004F0442">
      <w:pPr>
        <w:jc w:val="center"/>
        <w:rPr>
          <w:sz w:val="144"/>
          <w:szCs w:val="144"/>
        </w:rPr>
      </w:pPr>
    </w:p>
    <w:p w14:paraId="193452CB" w14:textId="77777777" w:rsidR="004F0442" w:rsidRDefault="004F0442" w:rsidP="004F0442">
      <w:pPr>
        <w:jc w:val="center"/>
        <w:rPr>
          <w:sz w:val="144"/>
          <w:szCs w:val="144"/>
        </w:rPr>
      </w:pPr>
    </w:p>
    <w:p w14:paraId="14B572B8" w14:textId="77777777" w:rsidR="00283D52" w:rsidRDefault="00283D52" w:rsidP="004F0442">
      <w:pPr>
        <w:jc w:val="center"/>
        <w:rPr>
          <w:sz w:val="144"/>
          <w:szCs w:val="144"/>
        </w:rPr>
      </w:pPr>
    </w:p>
    <w:p w14:paraId="3A151C12" w14:textId="77777777" w:rsidR="00283D52" w:rsidRDefault="00283D52" w:rsidP="004F0442">
      <w:pPr>
        <w:jc w:val="center"/>
        <w:rPr>
          <w:sz w:val="144"/>
          <w:szCs w:val="144"/>
        </w:rPr>
      </w:pPr>
    </w:p>
    <w:p w14:paraId="53F60554" w14:textId="77777777" w:rsidR="00283D52" w:rsidRDefault="00283D52" w:rsidP="004F0442">
      <w:pPr>
        <w:jc w:val="center"/>
        <w:rPr>
          <w:sz w:val="144"/>
          <w:szCs w:val="144"/>
        </w:rPr>
      </w:pPr>
    </w:p>
    <w:p w14:paraId="06E682CA" w14:textId="77777777" w:rsidR="00283D52" w:rsidRDefault="00283D52" w:rsidP="004F0442">
      <w:pPr>
        <w:jc w:val="center"/>
        <w:rPr>
          <w:sz w:val="144"/>
          <w:szCs w:val="144"/>
        </w:rPr>
      </w:pPr>
    </w:p>
    <w:p w14:paraId="718753FB" w14:textId="77777777" w:rsidR="00283D52" w:rsidRDefault="00283D52" w:rsidP="004F0442">
      <w:pPr>
        <w:jc w:val="center"/>
        <w:rPr>
          <w:sz w:val="144"/>
          <w:szCs w:val="144"/>
        </w:rPr>
      </w:pPr>
    </w:p>
    <w:p w14:paraId="33429A2F" w14:textId="77777777" w:rsidR="00544BB0" w:rsidRDefault="00544BB0" w:rsidP="004F0442">
      <w:pPr>
        <w:jc w:val="center"/>
        <w:rPr>
          <w:sz w:val="144"/>
          <w:szCs w:val="144"/>
        </w:rPr>
      </w:pPr>
    </w:p>
    <w:p w14:paraId="633BD88C" w14:textId="4AD2EF54" w:rsidR="005F79D1" w:rsidRPr="004F0442" w:rsidRDefault="00FD42C0" w:rsidP="004F0442">
      <w:pPr>
        <w:jc w:val="center"/>
        <w:rPr>
          <w:sz w:val="144"/>
          <w:szCs w:val="144"/>
        </w:rPr>
      </w:pPr>
      <w:r w:rsidRPr="004F0442">
        <w:rPr>
          <w:sz w:val="144"/>
          <w:szCs w:val="144"/>
        </w:rPr>
        <w:t>SECTION II</w:t>
      </w:r>
    </w:p>
    <w:p w14:paraId="3E6CCB62" w14:textId="075C1F91" w:rsidR="00FD42C0" w:rsidRPr="004F0442" w:rsidRDefault="00FD42C0" w:rsidP="004F0442">
      <w:pPr>
        <w:jc w:val="center"/>
        <w:rPr>
          <w:sz w:val="144"/>
          <w:szCs w:val="144"/>
        </w:rPr>
      </w:pPr>
      <w:r w:rsidRPr="004F0442">
        <w:rPr>
          <w:sz w:val="144"/>
          <w:szCs w:val="144"/>
        </w:rPr>
        <w:t>OVERCOMING BURDON</w:t>
      </w:r>
    </w:p>
    <w:p w14:paraId="3DD6CFC2" w14:textId="77777777" w:rsidR="005F79D1" w:rsidRDefault="005F79D1" w:rsidP="00E92F45"/>
    <w:p w14:paraId="475B9DA9" w14:textId="77777777" w:rsidR="005F79D1" w:rsidRDefault="005F79D1" w:rsidP="00E92F45"/>
    <w:p w14:paraId="6D3A8755" w14:textId="77777777" w:rsidR="005F79D1" w:rsidRDefault="005F79D1" w:rsidP="00E92F45"/>
    <w:p w14:paraId="740E824A" w14:textId="77777777" w:rsidR="005F79D1" w:rsidRDefault="005F79D1" w:rsidP="00E92F45"/>
    <w:p w14:paraId="5A9B3F19" w14:textId="77777777" w:rsidR="005F79D1" w:rsidRDefault="005F79D1" w:rsidP="00E92F45"/>
    <w:p w14:paraId="2C147D0B" w14:textId="77777777" w:rsidR="005F79D1" w:rsidRDefault="005F79D1" w:rsidP="00E92F45"/>
    <w:p w14:paraId="117CDB87" w14:textId="77777777" w:rsidR="005F79D1" w:rsidRDefault="005F79D1" w:rsidP="00E92F45"/>
    <w:p w14:paraId="26D76C5A" w14:textId="77777777" w:rsidR="005F79D1" w:rsidRDefault="005F79D1" w:rsidP="00E92F45"/>
    <w:p w14:paraId="791471EC" w14:textId="41A99CA4" w:rsidR="005F79D1" w:rsidRDefault="00641A06" w:rsidP="0040176F">
      <w:pPr>
        <w:pStyle w:val="Heading1"/>
      </w:pPr>
      <w:bookmarkStart w:id="216" w:name="_Toc147153202"/>
      <w:r>
        <w:lastRenderedPageBreak/>
        <w:t>Overcoming</w:t>
      </w:r>
      <w:r w:rsidR="00F73D63">
        <w:t xml:space="preserve"> Burden</w:t>
      </w:r>
      <w:bookmarkEnd w:id="216"/>
    </w:p>
    <w:p w14:paraId="31B65E79" w14:textId="77777777" w:rsidR="0040176F" w:rsidRPr="0040176F" w:rsidRDefault="0040176F" w:rsidP="0040176F"/>
    <w:p w14:paraId="3244DFED" w14:textId="3E34C284" w:rsidR="00916EFE" w:rsidRDefault="0040176F" w:rsidP="00E92F45">
      <w:r>
        <w:t xml:space="preserve">Over the past few weeks, </w:t>
      </w:r>
      <w:r w:rsidR="00B66ED1">
        <w:t>we have</w:t>
      </w:r>
      <w:r>
        <w:t xml:space="preserve"> dedicated our efforts to establishing a baseline for our overall health and well-being. Now, </w:t>
      </w:r>
      <w:r w:rsidR="00B66ED1">
        <w:t>it is</w:t>
      </w:r>
      <w:r>
        <w:t xml:space="preserve"> time to confront and address the factors that pose a threat to our physical and mental well-being. This involves tackling the burden of issues that are harmful or dangerous to us, taking decisive action, and seeking solutions to mitigate their impact on our lives.</w:t>
      </w:r>
      <w:r>
        <w:br/>
      </w:r>
      <w:r>
        <w:br/>
        <w:t>In the next four weeks, we will delve into some of the most detrimental substances and situations we encounter in our daily lives. During the first week, we will examine environmental toxins and become more aware of what to watch out for in our pantry and when using household items. We will also explore the consequences of pollution and discover the tools available to assess environmental conditions in our homes and communities.</w:t>
      </w:r>
      <w:r>
        <w:br/>
      </w:r>
      <w:r>
        <w:br/>
        <w:t>The second week will focus on the effects of harmful substances, including alcohol, smoking, and recreational drugs. In the third week, we will delve into the impact of head traumas on our mental health and then explore how stress, trauma, and mental health affect our lives and the lives of those around us.</w:t>
      </w:r>
    </w:p>
    <w:p w14:paraId="595DFED8" w14:textId="77777777" w:rsidR="00916EFE" w:rsidRDefault="00916EFE" w:rsidP="00E92F45"/>
    <w:p w14:paraId="15783AB0" w14:textId="3392E3D4" w:rsidR="00916EFE" w:rsidRPr="005B66E5" w:rsidRDefault="00916EFE" w:rsidP="005B66E5">
      <w:pPr>
        <w:jc w:val="center"/>
        <w:rPr>
          <w:b/>
          <w:bCs/>
          <w:i/>
          <w:iCs/>
        </w:rPr>
      </w:pPr>
      <w:r w:rsidRPr="005B66E5">
        <w:rPr>
          <w:b/>
          <w:bCs/>
          <w:i/>
          <w:iCs/>
        </w:rPr>
        <w:t>Burden</w:t>
      </w:r>
    </w:p>
    <w:p w14:paraId="666C081C" w14:textId="77777777" w:rsidR="005B66E5" w:rsidRDefault="00916EFE" w:rsidP="00E92F45">
      <w:r w:rsidRPr="00916EFE">
        <w:rPr>
          <w:noProof/>
        </w:rPr>
        <w:drawing>
          <wp:inline distT="0" distB="0" distL="0" distR="0" wp14:anchorId="2268D7B9" wp14:editId="7B9D08D6">
            <wp:extent cx="5731510" cy="2371725"/>
            <wp:effectExtent l="0" t="0" r="0" b="0"/>
            <wp:docPr id="1953825099" name="Diagram 1">
              <a:extLst xmlns:a="http://schemas.openxmlformats.org/drawingml/2006/main">
                <a:ext uri="{FF2B5EF4-FFF2-40B4-BE49-F238E27FC236}">
                  <a16:creationId xmlns:a16="http://schemas.microsoft.com/office/drawing/2014/main" id="{EC8D52EC-5FA9-430F-8D0C-ADBAB5C32C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r w:rsidR="0040176F">
        <w:br/>
      </w:r>
      <w:r w:rsidR="0040176F">
        <w:br/>
      </w:r>
    </w:p>
    <w:p w14:paraId="5C247FAE" w14:textId="253B139C" w:rsidR="005A179D" w:rsidRDefault="0040176F" w:rsidP="00E92F45">
      <w:r>
        <w:t>Finally, in the last week of this module, we will explore the roles of infections and other physiological toxins, such as viruses, within our bodies. We will also learn how our bodies manage these burdens through immune system monitoring and the functions of the elimination system. This comprehensive overview will shed light on the burdens we face in our body, brain, mind, and environment, empowering us to take meaningful steps towards a healthier, more resilient life.</w:t>
      </w:r>
    </w:p>
    <w:p w14:paraId="74340B45" w14:textId="77777777" w:rsidR="00C1523D" w:rsidRDefault="00C1523D" w:rsidP="00E92F45"/>
    <w:p w14:paraId="1DF75ACC" w14:textId="77777777" w:rsidR="005B66E5" w:rsidRDefault="005B66E5" w:rsidP="00E92F45"/>
    <w:p w14:paraId="32FA2D8F" w14:textId="77777777" w:rsidR="005B66E5" w:rsidRDefault="005B66E5" w:rsidP="00E92F45"/>
    <w:p w14:paraId="4449EB56" w14:textId="7BD97AC8" w:rsidR="00C1523D" w:rsidRDefault="00C1523D" w:rsidP="00A61F47">
      <w:pPr>
        <w:pStyle w:val="Heading3"/>
      </w:pPr>
      <w:bookmarkStart w:id="217" w:name="_Toc147153203"/>
      <w:r w:rsidRPr="00A61F47">
        <w:lastRenderedPageBreak/>
        <w:t>Protectio</w:t>
      </w:r>
      <w:r w:rsidR="00A653EF" w:rsidRPr="00A61F47">
        <w:t>n</w:t>
      </w:r>
      <w:bookmarkEnd w:id="217"/>
    </w:p>
    <w:p w14:paraId="16A6C24E" w14:textId="77777777" w:rsidR="00A61F47" w:rsidRPr="00A61F47" w:rsidRDefault="00A61F47" w:rsidP="00A61F47"/>
    <w:p w14:paraId="7B1DB7AA" w14:textId="1DB10720" w:rsidR="003D5233" w:rsidRDefault="00A61F47" w:rsidP="00F51702">
      <w:r>
        <w:t>Protection entails the ability to ensure one's safety and that of others, shielding them from danger and harm. It involves taking precautions, being cautious, and exercising care in our actions to avoid accidents. Protection encompasses the pursuit of conditions vital for survival while concurrently avoiding destructive environments and circumstances.</w:t>
      </w:r>
      <w:r>
        <w:br/>
      </w:r>
      <w:r>
        <w:br/>
        <w:t>Protection mechanisms come into play when an organism experiences emotions such as fear, threat, apprehension, excitement, or vulnerability. It is a fundamental drive for self-preservation, aimed at creating a sense of safety, security, and comfort, ultimately contributing to survival. Protective responses serve the purpose of averting harm, pain, and discomfort, asserting control over situations, and optimizing evolutionary opportunities.</w:t>
      </w:r>
      <w:r>
        <w:br/>
      </w:r>
      <w:r>
        <w:br/>
        <w:t xml:space="preserve">By nurturing oneself through essentials like food, shelter, and companionship, an organism augments its feelings of security and safety. Protective responses are essential for survival, </w:t>
      </w:r>
      <w:r w:rsidR="008524A5">
        <w:t>channelling</w:t>
      </w:r>
      <w:r>
        <w:t xml:space="preserve"> information, energy, and resources toward self-preservation. These mechanisms prioritize self-centric activities, where resources are primarily utilized for one's immediate needs.</w:t>
      </w:r>
      <w:r>
        <w:br/>
      </w:r>
      <w:r>
        <w:br/>
        <w:t xml:space="preserve">Protection mechanisms divert a significant amount of energy from an organism's reserves to safeguard its very existence. The more an individual focuses on self-protection, the fewer resources are available for growth, repair, maintenance, and long-term projects aimed at self-improvement. Human beings, like other organisms, </w:t>
      </w:r>
      <w:r w:rsidR="00B66ED1">
        <w:t>are not</w:t>
      </w:r>
      <w:r>
        <w:t xml:space="preserve"> designed to endure prolonged periods of stress associated with protection, as it weakens internal systems when the inflow of information, energy, and resources from the outside world is compromised.</w:t>
      </w:r>
      <w:r>
        <w:br/>
      </w:r>
      <w:r>
        <w:br/>
      </w:r>
      <w:r w:rsidR="00B66ED1">
        <w:t>It is</w:t>
      </w:r>
      <w:r>
        <w:t xml:space="preserve"> these protective responses that underscore the importance of addressing and alleviating burdens in our </w:t>
      </w:r>
      <w:r w:rsidR="00B66ED1">
        <w:t>lives.</w:t>
      </w:r>
    </w:p>
    <w:p w14:paraId="04448D93" w14:textId="77777777" w:rsidR="00A61F47" w:rsidRDefault="00A61F47" w:rsidP="00F51702">
      <w:pPr>
        <w:rPr>
          <w:rFonts w:cstheme="minorHAnsi"/>
        </w:rPr>
      </w:pPr>
    </w:p>
    <w:p w14:paraId="02D41E20" w14:textId="77777777" w:rsidR="00A61F47" w:rsidRDefault="00A61F47" w:rsidP="00A61F47">
      <w:pPr>
        <w:pStyle w:val="Heading3"/>
      </w:pPr>
      <w:bookmarkStart w:id="218" w:name="_Toc147153204"/>
      <w:r>
        <w:t>Prevention</w:t>
      </w:r>
      <w:bookmarkEnd w:id="218"/>
    </w:p>
    <w:p w14:paraId="1E9459F0" w14:textId="77777777" w:rsidR="00A61F47" w:rsidRPr="00BB5601" w:rsidRDefault="00A61F47" w:rsidP="00A61F47"/>
    <w:p w14:paraId="33AAD1B9" w14:textId="03E242BD" w:rsidR="00783876" w:rsidRDefault="00B70BB8" w:rsidP="00783876">
      <w:r>
        <w:t>Prevention and treatment both play critical roles in alleviating burdens. Prevention involves a proactive effort to eliminate risk factors that may cause harm or damage to our brain, mind, and environment. While we have acquired knowledge about identifying certain risk factors affecting our bodies and minds, the 'Removing Burden' section will specifically concentrate on eliminating these harmful risk factors, embodying the essence of pure prevention.</w:t>
      </w:r>
      <w:r>
        <w:br/>
      </w:r>
      <w:r>
        <w:br/>
        <w:t>Ultimately, our goal in maintaining good health is to optimize our well-being and enhance our overall function. However, taking a cautious approach to safeguarding against harm and slowing the progression of diseases often serves as a proactive starting point. To achieve optimization, we must address behavio</w:t>
      </w:r>
      <w:r w:rsidR="00E67B35">
        <w:t>u</w:t>
      </w:r>
      <w:r>
        <w:t xml:space="preserve">rs and issues that undermine or jeopardize our health, reducing our reserves. </w:t>
      </w:r>
      <w:r w:rsidR="00B66ED1">
        <w:t>To</w:t>
      </w:r>
      <w:r>
        <w:t xml:space="preserve"> lead healthy, lengthy, and productive lives, we must first treat the underlying causes of stress, discomfort, and suffering. This entails taking preventive, protective, and precautionary actions.</w:t>
      </w:r>
      <w:r>
        <w:br/>
      </w:r>
      <w:r>
        <w:br/>
        <w:t xml:space="preserve">Engaging in preventive or protective measures may not </w:t>
      </w:r>
      <w:r w:rsidR="00E67B35">
        <w:t>eliminate</w:t>
      </w:r>
      <w:r>
        <w:t xml:space="preserve"> certain conditions, but it significantly reduces the level of risk. This process involves evaluating areas of your life or lifestyle </w:t>
      </w:r>
      <w:r>
        <w:lastRenderedPageBreak/>
        <w:t xml:space="preserve">that may be detrimental and taking steps toward positive changes. </w:t>
      </w:r>
      <w:r w:rsidR="00E67B35">
        <w:t>It is</w:t>
      </w:r>
      <w:r>
        <w:t xml:space="preserve"> a proactive approach aimed at reducing health risks rather than reacting after problems have already surfaced. Being proactive is a wise investment, as it bridges the gap between knowledge and lifestyle, empowering individuals to make informed and positive decisions.</w:t>
      </w:r>
    </w:p>
    <w:p w14:paraId="16CF963D" w14:textId="77777777" w:rsidR="00B70BB8" w:rsidRDefault="00B70BB8" w:rsidP="00783876"/>
    <w:p w14:paraId="1A3F431A" w14:textId="021E0E37" w:rsidR="00D84879" w:rsidRDefault="00D84879" w:rsidP="00441814">
      <w:pPr>
        <w:pStyle w:val="Heading3"/>
      </w:pPr>
      <w:bookmarkStart w:id="219" w:name="_Toc147153205"/>
      <w:r>
        <w:t>Identify</w:t>
      </w:r>
      <w:r w:rsidR="002C45D1">
        <w:t>ing</w:t>
      </w:r>
      <w:r w:rsidR="00783876">
        <w:t xml:space="preserve"> B</w:t>
      </w:r>
      <w:r w:rsidR="00C33A59">
        <w:t>ur</w:t>
      </w:r>
      <w:r w:rsidR="00F66842">
        <w:t>d</w:t>
      </w:r>
      <w:r w:rsidR="00C33A59">
        <w:t>en</w:t>
      </w:r>
      <w:bookmarkEnd w:id="219"/>
    </w:p>
    <w:p w14:paraId="223A8E5F" w14:textId="77777777" w:rsidR="00441814" w:rsidRPr="00441814" w:rsidRDefault="00441814" w:rsidP="00441814"/>
    <w:p w14:paraId="4D40D6F0" w14:textId="73E52570" w:rsidR="006B3905" w:rsidRPr="00597375" w:rsidRDefault="00441814" w:rsidP="00597375">
      <w:r>
        <w:t>The initial step in overcoming burdens is recognizing any burdens you may be shouldering. These burdens can manifest in various aspects of your life, including your dietary habits, the balance of macro and micronutrients, excess weight, irregular meal patterns, fitness levels, or fatigue. They may also manifest as untreated or inadequately managed medical conditions, poor physical health, substance use, high stress levels, or unmanaged mental illnesses. Each person's burdens are unique.</w:t>
      </w:r>
      <w:r>
        <w:br/>
      </w:r>
      <w:r>
        <w:br/>
        <w:t xml:space="preserve">Identifying the specific burdens you are carrying marks the first crucial step in addressing and ultimately overcoming them. Once you have compiled a preliminary list of the various burdens you may be shouldering, you are well-prepared to delve deeper into understanding their complex nature of </w:t>
      </w:r>
      <w:r w:rsidR="00E67B35">
        <w:t>burdens</w:t>
      </w:r>
      <w:r>
        <w:t>, beginning with the toxins that exist in your environment.</w:t>
      </w:r>
    </w:p>
    <w:p w14:paraId="15E81036" w14:textId="6301855C" w:rsidR="00C26F6D" w:rsidRDefault="00C26F6D" w:rsidP="00C26F6D"/>
    <w:p w14:paraId="583149AD" w14:textId="77777777" w:rsidR="005B66E5" w:rsidRDefault="005B66E5" w:rsidP="00C26F6D"/>
    <w:p w14:paraId="66D69E4F" w14:textId="77777777" w:rsidR="005B2242" w:rsidRDefault="005B2242" w:rsidP="00C26F6D"/>
    <w:p w14:paraId="338C24CD" w14:textId="77777777" w:rsidR="005B2242" w:rsidRDefault="005B2242" w:rsidP="00C26F6D"/>
    <w:p w14:paraId="3A411EBF" w14:textId="77777777" w:rsidR="005B2242" w:rsidRDefault="005B2242" w:rsidP="00C26F6D"/>
    <w:p w14:paraId="54C495D6" w14:textId="77777777" w:rsidR="005B2242" w:rsidRDefault="005B2242" w:rsidP="00C26F6D"/>
    <w:p w14:paraId="7F68D08A" w14:textId="77777777" w:rsidR="005B2242" w:rsidRDefault="005B2242" w:rsidP="00C26F6D"/>
    <w:p w14:paraId="125E2B79" w14:textId="77777777" w:rsidR="005B2242" w:rsidRDefault="005B2242" w:rsidP="00C26F6D"/>
    <w:p w14:paraId="113B8560" w14:textId="77777777" w:rsidR="005B2242" w:rsidRDefault="005B2242" w:rsidP="00C26F6D"/>
    <w:p w14:paraId="301E56F8" w14:textId="77777777" w:rsidR="005B2242" w:rsidRDefault="005B2242" w:rsidP="00C26F6D"/>
    <w:p w14:paraId="3CBEE64B" w14:textId="77777777" w:rsidR="005B2242" w:rsidRDefault="005B2242" w:rsidP="00C26F6D"/>
    <w:p w14:paraId="43274070" w14:textId="77777777" w:rsidR="005B2242" w:rsidRDefault="005B2242" w:rsidP="00C26F6D"/>
    <w:p w14:paraId="332DE3FD" w14:textId="77777777" w:rsidR="00544BB0" w:rsidRDefault="00544BB0" w:rsidP="00C26F6D"/>
    <w:p w14:paraId="6E39B6D0" w14:textId="77777777" w:rsidR="00544BB0" w:rsidRDefault="00544BB0" w:rsidP="00C26F6D"/>
    <w:p w14:paraId="77828141" w14:textId="77777777" w:rsidR="00544BB0" w:rsidRDefault="00544BB0" w:rsidP="00C26F6D"/>
    <w:p w14:paraId="3F0902EB" w14:textId="77777777" w:rsidR="00544BB0" w:rsidRDefault="00544BB0" w:rsidP="00C26F6D"/>
    <w:p w14:paraId="40EB44CC" w14:textId="77777777" w:rsidR="00544BB0" w:rsidRDefault="00544BB0" w:rsidP="00C26F6D"/>
    <w:p w14:paraId="75A670D5" w14:textId="6B8B2EB6" w:rsidR="005B66E5" w:rsidRPr="00C26F6D" w:rsidRDefault="005B66E5" w:rsidP="00C26F6D"/>
    <w:p w14:paraId="5C0110AD" w14:textId="060F2B55" w:rsidR="00991086" w:rsidRDefault="00E67B35" w:rsidP="00A6670C">
      <w:pPr>
        <w:pStyle w:val="Heading1"/>
      </w:pPr>
      <w:bookmarkStart w:id="220" w:name="_Toc147153206"/>
      <w:r>
        <w:lastRenderedPageBreak/>
        <w:t>Week 9: Environmental Toxins</w:t>
      </w:r>
      <w:bookmarkEnd w:id="220"/>
    </w:p>
    <w:p w14:paraId="435AEAD6" w14:textId="77777777" w:rsidR="00813C5A" w:rsidRDefault="00813C5A" w:rsidP="00B60DDA"/>
    <w:p w14:paraId="3453B09D" w14:textId="09AB4590" w:rsidR="00813C5A" w:rsidRDefault="00023C01" w:rsidP="00813C5A">
      <w:r>
        <w:t xml:space="preserve">Environmental toxins are substances or pollutants present in the external environment that have the potential to harm the body, brain, and mind when exposed to them. These toxins can be naturally occurring or human-made and can enter our bodies through various routes, such as inhalation, ingestion, or skin contact. </w:t>
      </w:r>
      <w:r w:rsidR="00A6670C">
        <w:t xml:space="preserve">The main </w:t>
      </w:r>
      <w:r>
        <w:t>environmental toxins</w:t>
      </w:r>
      <w:r w:rsidR="00A6670C">
        <w:t xml:space="preserve"> that</w:t>
      </w:r>
      <w:r>
        <w:t xml:space="preserve"> can damage the body, brain, and mind</w:t>
      </w:r>
      <w:r w:rsidR="00813C5A">
        <w:t xml:space="preserve"> include</w:t>
      </w:r>
      <w:r>
        <w:t>:</w:t>
      </w:r>
      <w:r>
        <w:br/>
      </w:r>
    </w:p>
    <w:p w14:paraId="5F2F0977" w14:textId="77777777" w:rsidR="00A10D36" w:rsidRDefault="00023C01" w:rsidP="0046311F">
      <w:pPr>
        <w:pStyle w:val="ListParagraph"/>
        <w:numPr>
          <w:ilvl w:val="0"/>
          <w:numId w:val="36"/>
        </w:numPr>
      </w:pPr>
      <w:r w:rsidRPr="00BB481E">
        <w:rPr>
          <w:b/>
          <w:bCs/>
        </w:rPr>
        <w:t>Air Pollution</w:t>
      </w:r>
      <w:r>
        <w:t>: Contaminants in the air can contribute to respiratory problems, cardiovascular diseases, cognitive impairments, and mental health issues.</w:t>
      </w:r>
    </w:p>
    <w:p w14:paraId="5246D921" w14:textId="77777777" w:rsidR="00544BB0" w:rsidRPr="00544BB0" w:rsidRDefault="00544BB0" w:rsidP="00544BB0">
      <w:pPr>
        <w:pStyle w:val="ListParagraph"/>
      </w:pPr>
    </w:p>
    <w:p w14:paraId="511B1570" w14:textId="1CBB2353" w:rsidR="00A10D36" w:rsidRDefault="00023C01" w:rsidP="0046311F">
      <w:pPr>
        <w:pStyle w:val="ListParagraph"/>
        <w:numPr>
          <w:ilvl w:val="0"/>
          <w:numId w:val="36"/>
        </w:numPr>
      </w:pPr>
      <w:r w:rsidRPr="00BB481E">
        <w:rPr>
          <w:b/>
          <w:bCs/>
        </w:rPr>
        <w:t>Water Pollution</w:t>
      </w:r>
      <w:r>
        <w:t>: Polluted water sources can contain harmful substances that can lead to waterborne diseases, organ damage, and neurological problems.</w:t>
      </w:r>
    </w:p>
    <w:p w14:paraId="647DCC78" w14:textId="77777777" w:rsidR="00544BB0" w:rsidRPr="00544BB0" w:rsidRDefault="00544BB0" w:rsidP="00544BB0">
      <w:pPr>
        <w:pStyle w:val="ListParagraph"/>
      </w:pPr>
    </w:p>
    <w:p w14:paraId="04B5FF02" w14:textId="0DB278D9" w:rsidR="00544BB0" w:rsidRPr="00544BB0" w:rsidRDefault="00023C01" w:rsidP="00544BB0">
      <w:pPr>
        <w:pStyle w:val="ListParagraph"/>
        <w:numPr>
          <w:ilvl w:val="0"/>
          <w:numId w:val="36"/>
        </w:numPr>
      </w:pPr>
      <w:r w:rsidRPr="00BB481E">
        <w:rPr>
          <w:b/>
          <w:bCs/>
        </w:rPr>
        <w:t>Food Contaminants</w:t>
      </w:r>
      <w:r>
        <w:t xml:space="preserve">: Toxins can enter the body through the consumption of contaminated food and beverages can contribute to various health issues, including gastrointestinal problems, developmental disorders, and cognitive </w:t>
      </w:r>
      <w:r w:rsidR="00C55EC2">
        <w:t>deficits.</w:t>
      </w:r>
    </w:p>
    <w:p w14:paraId="2F2EA442" w14:textId="77777777" w:rsidR="00544BB0" w:rsidRPr="00544BB0" w:rsidRDefault="00544BB0" w:rsidP="00544BB0">
      <w:pPr>
        <w:pStyle w:val="ListParagraph"/>
      </w:pPr>
    </w:p>
    <w:p w14:paraId="0B614C96" w14:textId="28506490" w:rsidR="002E69C9" w:rsidRDefault="00023C01" w:rsidP="0046311F">
      <w:pPr>
        <w:pStyle w:val="ListParagraph"/>
        <w:numPr>
          <w:ilvl w:val="0"/>
          <w:numId w:val="36"/>
        </w:numPr>
      </w:pPr>
      <w:r w:rsidRPr="00BB481E">
        <w:rPr>
          <w:b/>
          <w:bCs/>
        </w:rPr>
        <w:t>Chemical Exposure</w:t>
      </w:r>
      <w:r>
        <w:t>: Exposure to hazardous chemicals in workplaces or residential settings can lead to chemical toxicity, causing damage to organs, nervous system disorders, and mental health disturbances.</w:t>
      </w:r>
    </w:p>
    <w:p w14:paraId="253BBE1F" w14:textId="77777777" w:rsidR="00544BB0" w:rsidRPr="00544BB0" w:rsidRDefault="00544BB0" w:rsidP="00544BB0">
      <w:pPr>
        <w:pStyle w:val="ListParagraph"/>
      </w:pPr>
    </w:p>
    <w:p w14:paraId="0CA751DF" w14:textId="2B603771" w:rsidR="002E69C9" w:rsidRDefault="00023C01" w:rsidP="0046311F">
      <w:pPr>
        <w:pStyle w:val="ListParagraph"/>
        <w:numPr>
          <w:ilvl w:val="0"/>
          <w:numId w:val="36"/>
        </w:numPr>
      </w:pPr>
      <w:r w:rsidRPr="00BB481E">
        <w:rPr>
          <w:b/>
          <w:bCs/>
        </w:rPr>
        <w:t>Lead Exposure</w:t>
      </w:r>
      <w:r>
        <w:t xml:space="preserve">: Lead is a well-known environmental toxin that can impair brain development in children and lead to cognitive deficits, </w:t>
      </w:r>
      <w:r w:rsidR="008524A5">
        <w:t>behavioural</w:t>
      </w:r>
      <w:r>
        <w:t xml:space="preserve"> problems, and learning disabilities.</w:t>
      </w:r>
    </w:p>
    <w:p w14:paraId="214ED550" w14:textId="77777777" w:rsidR="00544BB0" w:rsidRPr="00544BB0" w:rsidRDefault="00544BB0" w:rsidP="00544BB0">
      <w:pPr>
        <w:pStyle w:val="ListParagraph"/>
      </w:pPr>
    </w:p>
    <w:p w14:paraId="5773F4E3" w14:textId="294BDA66" w:rsidR="002E69C9" w:rsidRDefault="00023C01" w:rsidP="0046311F">
      <w:pPr>
        <w:pStyle w:val="ListParagraph"/>
        <w:numPr>
          <w:ilvl w:val="0"/>
          <w:numId w:val="36"/>
        </w:numPr>
      </w:pPr>
      <w:r w:rsidRPr="00BB481E">
        <w:rPr>
          <w:b/>
          <w:bCs/>
        </w:rPr>
        <w:t>Mo</w:t>
      </w:r>
      <w:r w:rsidR="00544BB0">
        <w:rPr>
          <w:b/>
          <w:bCs/>
        </w:rPr>
        <w:t>u</w:t>
      </w:r>
      <w:r w:rsidRPr="00BB481E">
        <w:rPr>
          <w:b/>
          <w:bCs/>
        </w:rPr>
        <w:t>ld and Indoor Air Quality</w:t>
      </w:r>
      <w:r>
        <w:t>: Poor indoor air quality, often exacerbated by mo</w:t>
      </w:r>
      <w:r w:rsidR="002E69C9">
        <w:t>u</w:t>
      </w:r>
      <w:r>
        <w:t>ld growth, can lead to respiratory issues, allergies, and in some cases, mycotoxin exposure, which may affect the brain and nervous system.</w:t>
      </w:r>
    </w:p>
    <w:p w14:paraId="620F306D" w14:textId="77777777" w:rsidR="00544BB0" w:rsidRPr="00544BB0" w:rsidRDefault="00544BB0" w:rsidP="00544BB0">
      <w:pPr>
        <w:pStyle w:val="ListParagraph"/>
      </w:pPr>
    </w:p>
    <w:p w14:paraId="2617221D" w14:textId="685A0F70" w:rsidR="002E69C9" w:rsidRDefault="00023C01" w:rsidP="0046311F">
      <w:pPr>
        <w:pStyle w:val="ListParagraph"/>
        <w:numPr>
          <w:ilvl w:val="0"/>
          <w:numId w:val="36"/>
        </w:numPr>
      </w:pPr>
      <w:r w:rsidRPr="00BB481E">
        <w:rPr>
          <w:b/>
          <w:bCs/>
        </w:rPr>
        <w:t>Radiation</w:t>
      </w:r>
      <w:r>
        <w:t>: Ionizing radiation from sources like X-rays, nuclear power plants, or certain medical treatments can damage DNA, potentially leading to cancer and other health problems.</w:t>
      </w:r>
    </w:p>
    <w:p w14:paraId="4E089D9E" w14:textId="77777777" w:rsidR="00544BB0" w:rsidRPr="00544BB0" w:rsidRDefault="00544BB0" w:rsidP="00544BB0">
      <w:pPr>
        <w:pStyle w:val="ListParagraph"/>
      </w:pPr>
    </w:p>
    <w:p w14:paraId="3ABE285A" w14:textId="7BC19F49" w:rsidR="00104462" w:rsidRDefault="00023C01" w:rsidP="0046311F">
      <w:pPr>
        <w:pStyle w:val="ListParagraph"/>
        <w:numPr>
          <w:ilvl w:val="0"/>
          <w:numId w:val="36"/>
        </w:numPr>
      </w:pPr>
      <w:r w:rsidRPr="00BB481E">
        <w:rPr>
          <w:b/>
          <w:bCs/>
        </w:rPr>
        <w:t>Noise Pollution</w:t>
      </w:r>
      <w:r>
        <w:t>: Chronic exposure to high levels of noise pollution can contribute to stress, sleep disturbances, cardiovascular problems, and mental health issues like anxiety and depression.</w:t>
      </w:r>
    </w:p>
    <w:p w14:paraId="283C3862" w14:textId="77777777" w:rsidR="00544BB0" w:rsidRPr="00544BB0" w:rsidRDefault="00544BB0" w:rsidP="00544BB0">
      <w:pPr>
        <w:pStyle w:val="ListParagraph"/>
      </w:pPr>
    </w:p>
    <w:p w14:paraId="56746FFE" w14:textId="3B939808" w:rsidR="0027453D" w:rsidRDefault="00023C01" w:rsidP="00BB481E">
      <w:pPr>
        <w:pStyle w:val="ListParagraph"/>
        <w:numPr>
          <w:ilvl w:val="0"/>
          <w:numId w:val="36"/>
        </w:numPr>
      </w:pPr>
      <w:r w:rsidRPr="00BB481E">
        <w:rPr>
          <w:b/>
          <w:bCs/>
        </w:rPr>
        <w:t>Endocrine Disruptors</w:t>
      </w:r>
      <w:r>
        <w:t>: Certain environmental chemicals can disrupt the endocrine system, potentially leading to hormonal imbalances, reproductive issues, and developmental problems.</w:t>
      </w:r>
    </w:p>
    <w:p w14:paraId="377027C1" w14:textId="77777777" w:rsidR="0027453D" w:rsidRDefault="0027453D" w:rsidP="0027453D">
      <w:pPr>
        <w:pStyle w:val="ListParagraph"/>
      </w:pPr>
    </w:p>
    <w:p w14:paraId="33DF8632" w14:textId="7A738C1F" w:rsidR="0027453D" w:rsidRDefault="0027453D" w:rsidP="00C96A12">
      <w:pPr>
        <w:pStyle w:val="Heading3"/>
      </w:pPr>
      <w:bookmarkStart w:id="221" w:name="_Toc147153207"/>
      <w:r>
        <w:t>Toxins and their Effects</w:t>
      </w:r>
      <w:bookmarkEnd w:id="221"/>
    </w:p>
    <w:p w14:paraId="12768F04" w14:textId="77777777" w:rsidR="00C96A12" w:rsidRDefault="00C96A12" w:rsidP="00DD1AD4"/>
    <w:p w14:paraId="17B2BED6" w14:textId="31EAA988" w:rsidR="00DD1AD4" w:rsidRDefault="0027453D" w:rsidP="00DD1AD4">
      <w:r>
        <w:t>T</w:t>
      </w:r>
      <w:r w:rsidR="00866E9A">
        <w:t xml:space="preserve">oxins can have a significant impact on both physical and mental health. Environmental toxins have been associated with a wide range of health issues, including those affecting the brain and mental </w:t>
      </w:r>
      <w:r w:rsidR="00866E9A">
        <w:lastRenderedPageBreak/>
        <w:t>well-</w:t>
      </w:r>
      <w:r w:rsidR="00DD1AD4">
        <w:t>bring. T</w:t>
      </w:r>
      <w:r w:rsidR="00866E9A">
        <w:t>oxins can affect the brain and contribute to various physical and psychiatric symptoms:</w:t>
      </w:r>
      <w:r w:rsidR="00866E9A">
        <w:br/>
      </w:r>
    </w:p>
    <w:p w14:paraId="4B7FD1E6" w14:textId="77777777" w:rsidR="00DD1AD4" w:rsidRDefault="00866E9A" w:rsidP="0046311F">
      <w:pPr>
        <w:pStyle w:val="ListParagraph"/>
        <w:numPr>
          <w:ilvl w:val="0"/>
          <w:numId w:val="37"/>
        </w:numPr>
      </w:pPr>
      <w:r w:rsidRPr="00D23D5C">
        <w:rPr>
          <w:b/>
          <w:bCs/>
        </w:rPr>
        <w:t>Neurological Effects</w:t>
      </w:r>
      <w:r>
        <w:t>: Toxins like heavy metals (e.g., lead, mercury), pesticides, and industrial chemicals can accumulate in the brain, leading to neurotoxicity. This can result in cognitive impairments, memory problems, and difficulties with concentration and attention.</w:t>
      </w:r>
    </w:p>
    <w:p w14:paraId="12D57311" w14:textId="77777777" w:rsidR="00DD1AD4" w:rsidRDefault="00DD1AD4" w:rsidP="00DD1AD4">
      <w:pPr>
        <w:pStyle w:val="ListParagraph"/>
      </w:pPr>
    </w:p>
    <w:p w14:paraId="28CE778F" w14:textId="77777777" w:rsidR="00DD1AD4" w:rsidRDefault="00866E9A" w:rsidP="0046311F">
      <w:pPr>
        <w:pStyle w:val="ListParagraph"/>
        <w:numPr>
          <w:ilvl w:val="0"/>
          <w:numId w:val="37"/>
        </w:numPr>
      </w:pPr>
      <w:r w:rsidRPr="00D23D5C">
        <w:rPr>
          <w:b/>
          <w:bCs/>
        </w:rPr>
        <w:t>Psychiatric Symptoms</w:t>
      </w:r>
      <w:r>
        <w:t>: Exposure to certain toxins has been linked to an increased risk of psychiatric disorders such as depression, anxiety, and mood swings. Prolonged exposure to environmental toxins can contribute to chronic stress, which is a known risk factor for mental health problems.</w:t>
      </w:r>
    </w:p>
    <w:p w14:paraId="13CD79CD" w14:textId="77777777" w:rsidR="00DD1AD4" w:rsidRDefault="00DD1AD4" w:rsidP="00DD1AD4">
      <w:pPr>
        <w:pStyle w:val="ListParagraph"/>
      </w:pPr>
    </w:p>
    <w:p w14:paraId="142033E7" w14:textId="77777777" w:rsidR="00DD1AD4" w:rsidRDefault="00866E9A" w:rsidP="0046311F">
      <w:pPr>
        <w:pStyle w:val="ListParagraph"/>
        <w:numPr>
          <w:ilvl w:val="0"/>
          <w:numId w:val="37"/>
        </w:numPr>
      </w:pPr>
      <w:r w:rsidRPr="00D23D5C">
        <w:rPr>
          <w:b/>
          <w:bCs/>
        </w:rPr>
        <w:t>Neurodevelopmental Disorders:</w:t>
      </w:r>
      <w:r>
        <w:t xml:space="preserve"> Early-life exposure to toxins has been associated with neurodevelopmental disorders like autism spectrum disorder (ASD) and attention deficit hyperactivity disorder (ADHD). The developing brain is particularly vulnerable to the effects of toxins.</w:t>
      </w:r>
    </w:p>
    <w:p w14:paraId="3273E655" w14:textId="77777777" w:rsidR="00DD1AD4" w:rsidRDefault="00DD1AD4" w:rsidP="00DD1AD4">
      <w:pPr>
        <w:pStyle w:val="ListParagraph"/>
      </w:pPr>
    </w:p>
    <w:p w14:paraId="3221E69C" w14:textId="6F570798" w:rsidR="00DD1AD4" w:rsidRDefault="008524A5" w:rsidP="0046311F">
      <w:pPr>
        <w:pStyle w:val="ListParagraph"/>
        <w:numPr>
          <w:ilvl w:val="0"/>
          <w:numId w:val="37"/>
        </w:numPr>
      </w:pPr>
      <w:r w:rsidRPr="00D23D5C">
        <w:rPr>
          <w:b/>
          <w:bCs/>
        </w:rPr>
        <w:t>Behavioural</w:t>
      </w:r>
      <w:r w:rsidR="00866E9A" w:rsidRPr="00D23D5C">
        <w:rPr>
          <w:b/>
          <w:bCs/>
        </w:rPr>
        <w:t xml:space="preserve"> Issues:</w:t>
      </w:r>
      <w:r w:rsidR="00866E9A">
        <w:t xml:space="preserve"> Some toxins can lead to </w:t>
      </w:r>
      <w:r>
        <w:t>behavioural</w:t>
      </w:r>
      <w:r w:rsidR="00866E9A">
        <w:t xml:space="preserve"> problems in both children and adults. his may manifest as temper outbursts, aggression, irritability, or other disruptive </w:t>
      </w:r>
      <w:r>
        <w:t>behaviours</w:t>
      </w:r>
      <w:r w:rsidR="00866E9A">
        <w:t>.</w:t>
      </w:r>
    </w:p>
    <w:p w14:paraId="5998B554" w14:textId="77777777" w:rsidR="00DD1AD4" w:rsidRDefault="00DD1AD4" w:rsidP="00DD1AD4">
      <w:pPr>
        <w:pStyle w:val="ListParagraph"/>
      </w:pPr>
    </w:p>
    <w:p w14:paraId="2210DFFF" w14:textId="40B3ED9D" w:rsidR="00DD1AD4" w:rsidRDefault="00866E9A" w:rsidP="0046311F">
      <w:pPr>
        <w:pStyle w:val="ListParagraph"/>
        <w:numPr>
          <w:ilvl w:val="0"/>
          <w:numId w:val="37"/>
        </w:numPr>
      </w:pPr>
      <w:r w:rsidRPr="00D23D5C">
        <w:rPr>
          <w:b/>
          <w:bCs/>
        </w:rPr>
        <w:t xml:space="preserve">Psychotic </w:t>
      </w:r>
      <w:r w:rsidR="008524A5" w:rsidRPr="00D23D5C">
        <w:rPr>
          <w:b/>
          <w:bCs/>
        </w:rPr>
        <w:t>Behaviour</w:t>
      </w:r>
      <w:r>
        <w:t>: In severe cases of toxin exposure or poisoning, individuals may exhibit psychotic symptoms, such as hallucinations or delusions.</w:t>
      </w:r>
    </w:p>
    <w:p w14:paraId="7C6E0623" w14:textId="77777777" w:rsidR="00DD1AD4" w:rsidRDefault="00DD1AD4" w:rsidP="00DD1AD4">
      <w:pPr>
        <w:pStyle w:val="ListParagraph"/>
      </w:pPr>
    </w:p>
    <w:p w14:paraId="5F9E21CE" w14:textId="77777777" w:rsidR="00DD1AD4" w:rsidRDefault="00866E9A" w:rsidP="0046311F">
      <w:pPr>
        <w:pStyle w:val="ListParagraph"/>
        <w:numPr>
          <w:ilvl w:val="0"/>
          <w:numId w:val="37"/>
        </w:numPr>
      </w:pPr>
      <w:r w:rsidRPr="00D23D5C">
        <w:rPr>
          <w:b/>
          <w:bCs/>
        </w:rPr>
        <w:t>Brain Fog</w:t>
      </w:r>
      <w:r>
        <w:t>: Many people report experiencing "brain fog" when exposed to certain toxins. This includes a sense of mental confusion, difficulty in thinking clearly, and memory lapses.</w:t>
      </w:r>
    </w:p>
    <w:p w14:paraId="5083BEF7" w14:textId="77777777" w:rsidR="00DD1AD4" w:rsidRDefault="00DD1AD4" w:rsidP="00DD1AD4">
      <w:pPr>
        <w:pStyle w:val="ListParagraph"/>
      </w:pPr>
    </w:p>
    <w:p w14:paraId="258CE6A1" w14:textId="3EC046E7" w:rsidR="00866E9A" w:rsidRDefault="00B66ED1" w:rsidP="00DD1AD4">
      <w:r>
        <w:t>It is</w:t>
      </w:r>
      <w:r w:rsidR="00866E9A">
        <w:t xml:space="preserve"> important to note that the impact of toxins on health can vary widely depending on factors such as the type and level of exposure, individual susceptibility, and the duration of exposure. While toxins can contribute to the development or exacerbation of certain health conditions, they are typically one of many factors involved in these complex health issues.</w:t>
      </w:r>
    </w:p>
    <w:p w14:paraId="03325F16" w14:textId="1F0A88BD" w:rsidR="000B205D" w:rsidRPr="000B205D" w:rsidRDefault="000B205D" w:rsidP="00785FBA"/>
    <w:p w14:paraId="02D190D8" w14:textId="4FAA7BAB" w:rsidR="00F51702" w:rsidRPr="006E5080" w:rsidRDefault="00EA1528" w:rsidP="006E5080">
      <w:pPr>
        <w:pStyle w:val="Heading3"/>
      </w:pPr>
      <w:bookmarkStart w:id="222" w:name="_Toc147153208"/>
      <w:r w:rsidRPr="006E5080">
        <w:t>Biologic</w:t>
      </w:r>
      <w:r w:rsidR="006E5080" w:rsidRPr="006E5080">
        <w:t>al</w:t>
      </w:r>
      <w:r w:rsidRPr="006E5080">
        <w:t xml:space="preserve"> Toxin System</w:t>
      </w:r>
      <w:r w:rsidR="006E5080" w:rsidRPr="006E5080">
        <w:t>s</w:t>
      </w:r>
      <w:bookmarkEnd w:id="222"/>
    </w:p>
    <w:p w14:paraId="2C5FFF13" w14:textId="77777777" w:rsidR="00110396" w:rsidRDefault="00110396" w:rsidP="00EA1528"/>
    <w:p w14:paraId="5619F81B" w14:textId="6DFA3B8E" w:rsidR="004611C4" w:rsidRDefault="006E5080" w:rsidP="004611C4">
      <w:r>
        <w:t>We have four primary biological systems responsible for eliminating toxins from our bodies: the gut, liver, kidneys, and skin. When these natural detoxification processes become overwhelmed, it can lead to symptoms such as brain fog, fatigue, and, in severe cases, life-threatening illnesses.</w:t>
      </w:r>
      <w:r w:rsidR="00110396">
        <w:t xml:space="preserve"> </w:t>
      </w:r>
      <w:r>
        <w:t>Toxins can affect the body and brain in numerous ways, contributing to a wide range of physical and mental illnesses. Some of the mechanisms through which toxins impact our health include:</w:t>
      </w:r>
    </w:p>
    <w:p w14:paraId="095D6C21" w14:textId="77777777" w:rsidR="004611C4" w:rsidRDefault="006E5080" w:rsidP="0046311F">
      <w:pPr>
        <w:pStyle w:val="ListParagraph"/>
        <w:numPr>
          <w:ilvl w:val="0"/>
          <w:numId w:val="35"/>
        </w:numPr>
      </w:pPr>
      <w:r w:rsidRPr="000E6E43">
        <w:rPr>
          <w:b/>
          <w:bCs/>
        </w:rPr>
        <w:t>Reducing Cerebral Blood Flow</w:t>
      </w:r>
      <w:r>
        <w:t>: Toxins can impair blood flow to the brain, potentially leading to cognitive difficulties and neurological symptoms.</w:t>
      </w:r>
    </w:p>
    <w:p w14:paraId="4F55ED3E" w14:textId="77777777" w:rsidR="00D23D5C" w:rsidRPr="00D23D5C" w:rsidRDefault="00D23D5C" w:rsidP="00D23D5C">
      <w:pPr>
        <w:pStyle w:val="ListParagraph"/>
      </w:pPr>
    </w:p>
    <w:p w14:paraId="7CB72822" w14:textId="1D548A9A" w:rsidR="004611C4" w:rsidRDefault="006E5080" w:rsidP="0046311F">
      <w:pPr>
        <w:pStyle w:val="ListParagraph"/>
        <w:numPr>
          <w:ilvl w:val="0"/>
          <w:numId w:val="35"/>
        </w:numPr>
      </w:pPr>
      <w:r w:rsidRPr="000E6E43">
        <w:rPr>
          <w:b/>
          <w:bCs/>
        </w:rPr>
        <w:t>Interfering with Hormone Production</w:t>
      </w:r>
      <w:r>
        <w:t>: Certain toxins disrupt hormone production, resulting in serious hormonal imbalances that affect various bodily functions.</w:t>
      </w:r>
    </w:p>
    <w:p w14:paraId="4938A718" w14:textId="77777777" w:rsidR="00D23D5C" w:rsidRPr="00D23D5C" w:rsidRDefault="00D23D5C" w:rsidP="00D23D5C">
      <w:pPr>
        <w:pStyle w:val="ListParagraph"/>
      </w:pPr>
    </w:p>
    <w:p w14:paraId="4EA26F61" w14:textId="2E7B3F50" w:rsidR="004611C4" w:rsidRDefault="006E5080" w:rsidP="0046311F">
      <w:pPr>
        <w:pStyle w:val="ListParagraph"/>
        <w:numPr>
          <w:ilvl w:val="0"/>
          <w:numId w:val="35"/>
        </w:numPr>
      </w:pPr>
      <w:r w:rsidRPr="000E6E43">
        <w:rPr>
          <w:b/>
          <w:bCs/>
        </w:rPr>
        <w:lastRenderedPageBreak/>
        <w:t>Disrupting the Endocrine System</w:t>
      </w:r>
      <w:r>
        <w:t>: Toxins can interfere with the endocrine system, which regulates hormones, leading to disruptions in metabolism and overall health.</w:t>
      </w:r>
    </w:p>
    <w:p w14:paraId="4BED3BB0" w14:textId="77777777" w:rsidR="00D23D5C" w:rsidRPr="00D23D5C" w:rsidRDefault="00D23D5C" w:rsidP="00D23D5C">
      <w:pPr>
        <w:pStyle w:val="ListParagraph"/>
      </w:pPr>
    </w:p>
    <w:p w14:paraId="65137909" w14:textId="205AAE7A" w:rsidR="00D23D5C" w:rsidRPr="00D23D5C" w:rsidRDefault="006E5080" w:rsidP="00D23D5C">
      <w:pPr>
        <w:pStyle w:val="ListParagraph"/>
        <w:numPr>
          <w:ilvl w:val="0"/>
          <w:numId w:val="35"/>
        </w:numPr>
      </w:pPr>
      <w:r w:rsidRPr="000E6E43">
        <w:rPr>
          <w:b/>
          <w:bCs/>
        </w:rPr>
        <w:t>Impairing the Immune System</w:t>
      </w:r>
      <w:r>
        <w:t>: Toxins may weaken the immune system, increasing the risk of autoimmune disorders and cancer.</w:t>
      </w:r>
    </w:p>
    <w:p w14:paraId="37172AA8" w14:textId="77777777" w:rsidR="00D23D5C" w:rsidRPr="00D23D5C" w:rsidRDefault="00D23D5C" w:rsidP="00D23D5C">
      <w:pPr>
        <w:pStyle w:val="ListParagraph"/>
        <w:rPr>
          <w:b/>
          <w:bCs/>
        </w:rPr>
      </w:pPr>
    </w:p>
    <w:p w14:paraId="61F09BA1" w14:textId="55241A58" w:rsidR="004611C4" w:rsidRDefault="006E5080" w:rsidP="0046311F">
      <w:pPr>
        <w:pStyle w:val="ListParagraph"/>
        <w:numPr>
          <w:ilvl w:val="0"/>
          <w:numId w:val="35"/>
        </w:numPr>
      </w:pPr>
      <w:r w:rsidRPr="000E6E43">
        <w:rPr>
          <w:b/>
          <w:bCs/>
        </w:rPr>
        <w:t>Disrupting the Gut Microbiome</w:t>
      </w:r>
      <w:r>
        <w:t>: Some toxins can harm the balance of beneficial bacteria in the gut, potentially leading to leaky gut syndrome and associated health issues.</w:t>
      </w:r>
    </w:p>
    <w:p w14:paraId="3EC69DB3" w14:textId="77777777" w:rsidR="00D23D5C" w:rsidRPr="00D23D5C" w:rsidRDefault="00D23D5C" w:rsidP="00D23D5C">
      <w:pPr>
        <w:pStyle w:val="ListParagraph"/>
      </w:pPr>
    </w:p>
    <w:p w14:paraId="63867C90" w14:textId="51E44F64" w:rsidR="004611C4" w:rsidRDefault="006E5080" w:rsidP="0046311F">
      <w:pPr>
        <w:pStyle w:val="ListParagraph"/>
        <w:numPr>
          <w:ilvl w:val="0"/>
          <w:numId w:val="35"/>
        </w:numPr>
      </w:pPr>
      <w:r w:rsidRPr="00280032">
        <w:rPr>
          <w:b/>
          <w:bCs/>
        </w:rPr>
        <w:t>Increasing the Risk of Diabetes and Obesity</w:t>
      </w:r>
      <w:r>
        <w:t>: Toxins can contribute to metabolic problems, raising the likelihood of developing conditions like diabetes and obesity.</w:t>
      </w:r>
    </w:p>
    <w:p w14:paraId="686D54AD" w14:textId="77777777" w:rsidR="00D23D5C" w:rsidRPr="00D23D5C" w:rsidRDefault="00D23D5C" w:rsidP="00D23D5C">
      <w:pPr>
        <w:pStyle w:val="ListParagraph"/>
      </w:pPr>
    </w:p>
    <w:p w14:paraId="242E5C14" w14:textId="649CA4DB" w:rsidR="004611C4" w:rsidRDefault="006E5080" w:rsidP="0046311F">
      <w:pPr>
        <w:pStyle w:val="ListParagraph"/>
        <w:numPr>
          <w:ilvl w:val="0"/>
          <w:numId w:val="35"/>
        </w:numPr>
      </w:pPr>
      <w:r w:rsidRPr="00280032">
        <w:rPr>
          <w:b/>
          <w:bCs/>
        </w:rPr>
        <w:t>Damaging DNA</w:t>
      </w:r>
      <w:r>
        <w:t>: Exposure to certain toxins can harm DNA, potentially leading to genetic mutations and health problems.</w:t>
      </w:r>
    </w:p>
    <w:p w14:paraId="1CA11AE9" w14:textId="77777777" w:rsidR="00D23D5C" w:rsidRPr="00D23D5C" w:rsidRDefault="00D23D5C" w:rsidP="00D23D5C">
      <w:pPr>
        <w:pStyle w:val="ListParagraph"/>
      </w:pPr>
    </w:p>
    <w:p w14:paraId="3BD8DF4E" w14:textId="455658FF" w:rsidR="004611C4" w:rsidRDefault="006E5080" w:rsidP="0046311F">
      <w:pPr>
        <w:pStyle w:val="ListParagraph"/>
        <w:numPr>
          <w:ilvl w:val="0"/>
          <w:numId w:val="35"/>
        </w:numPr>
      </w:pPr>
      <w:r w:rsidRPr="00280032">
        <w:rPr>
          <w:b/>
          <w:bCs/>
        </w:rPr>
        <w:t>Impairing Enzyme Systems</w:t>
      </w:r>
      <w:r>
        <w:t>: Toxins may interfere with enzyme systems crucial for various bodily functions.</w:t>
      </w:r>
    </w:p>
    <w:p w14:paraId="603607C4" w14:textId="77777777" w:rsidR="00D23D5C" w:rsidRPr="00D23D5C" w:rsidRDefault="00D23D5C" w:rsidP="00D23D5C">
      <w:pPr>
        <w:pStyle w:val="ListParagraph"/>
      </w:pPr>
    </w:p>
    <w:p w14:paraId="6DAD84FF" w14:textId="6B92222D" w:rsidR="004611C4" w:rsidRDefault="006E5080" w:rsidP="0046311F">
      <w:pPr>
        <w:pStyle w:val="ListParagraph"/>
        <w:numPr>
          <w:ilvl w:val="0"/>
          <w:numId w:val="35"/>
        </w:numPr>
      </w:pPr>
      <w:r w:rsidRPr="00280032">
        <w:rPr>
          <w:b/>
          <w:bCs/>
        </w:rPr>
        <w:t>Harming Organs</w:t>
      </w:r>
      <w:r>
        <w:t>: Prolonged exposure to toxins can damage organs such as the liver, kidneys, and lungs.</w:t>
      </w:r>
    </w:p>
    <w:p w14:paraId="650724F1" w14:textId="77777777" w:rsidR="00D23D5C" w:rsidRPr="00D23D5C" w:rsidRDefault="00D23D5C" w:rsidP="00D23D5C">
      <w:pPr>
        <w:pStyle w:val="ListParagraph"/>
      </w:pPr>
    </w:p>
    <w:p w14:paraId="48714171" w14:textId="13D4C7F1" w:rsidR="004611C4" w:rsidRDefault="006E5080" w:rsidP="0046311F">
      <w:pPr>
        <w:pStyle w:val="ListParagraph"/>
        <w:numPr>
          <w:ilvl w:val="0"/>
          <w:numId w:val="35"/>
        </w:numPr>
      </w:pPr>
      <w:r w:rsidRPr="00280032">
        <w:rPr>
          <w:b/>
          <w:bCs/>
        </w:rPr>
        <w:t>Disrupting Detoxification Processes</w:t>
      </w:r>
      <w:r>
        <w:t>: Toxins can overwhelm the body's detoxification systems, creating a buildup of harmful substances.</w:t>
      </w:r>
    </w:p>
    <w:p w14:paraId="370EF25C" w14:textId="77777777" w:rsidR="00D23D5C" w:rsidRPr="00D23D5C" w:rsidRDefault="00D23D5C" w:rsidP="00D23D5C">
      <w:pPr>
        <w:pStyle w:val="ListParagraph"/>
      </w:pPr>
    </w:p>
    <w:p w14:paraId="1AA1FF1F" w14:textId="5E211AD3" w:rsidR="004611C4" w:rsidRDefault="006E5080" w:rsidP="0046311F">
      <w:pPr>
        <w:pStyle w:val="ListParagraph"/>
        <w:numPr>
          <w:ilvl w:val="0"/>
          <w:numId w:val="35"/>
        </w:numPr>
      </w:pPr>
      <w:r w:rsidRPr="00280032">
        <w:rPr>
          <w:b/>
          <w:bCs/>
        </w:rPr>
        <w:t>Altering Gene Expression</w:t>
      </w:r>
      <w:r>
        <w:t>: Some toxins can affect gene expression, influencing how our genes function and potentially contributing to health issues.</w:t>
      </w:r>
    </w:p>
    <w:p w14:paraId="388D1E53" w14:textId="77777777" w:rsidR="00D23D5C" w:rsidRPr="00D23D5C" w:rsidRDefault="00D23D5C" w:rsidP="00D23D5C">
      <w:pPr>
        <w:pStyle w:val="ListParagraph"/>
      </w:pPr>
    </w:p>
    <w:p w14:paraId="1371CBE1" w14:textId="537487DD" w:rsidR="004611C4" w:rsidRDefault="006E5080" w:rsidP="0046311F">
      <w:pPr>
        <w:pStyle w:val="ListParagraph"/>
        <w:numPr>
          <w:ilvl w:val="0"/>
          <w:numId w:val="35"/>
        </w:numPr>
      </w:pPr>
      <w:r w:rsidRPr="00280032">
        <w:rPr>
          <w:b/>
          <w:bCs/>
        </w:rPr>
        <w:t>Damaging Cell Membranes</w:t>
      </w:r>
      <w:r>
        <w:t>: Certain toxins can harm cell membranes, affecting cell integrity and function.</w:t>
      </w:r>
    </w:p>
    <w:p w14:paraId="2A92C750" w14:textId="77777777" w:rsidR="00D23D5C" w:rsidRPr="00D23D5C" w:rsidRDefault="00D23D5C" w:rsidP="00D23D5C">
      <w:pPr>
        <w:pStyle w:val="ListParagraph"/>
      </w:pPr>
    </w:p>
    <w:p w14:paraId="1896F2A4" w14:textId="18D1255B" w:rsidR="004611C4" w:rsidRDefault="006E5080" w:rsidP="0046311F">
      <w:pPr>
        <w:pStyle w:val="ListParagraph"/>
        <w:numPr>
          <w:ilvl w:val="0"/>
          <w:numId w:val="35"/>
        </w:numPr>
      </w:pPr>
      <w:r w:rsidRPr="00280032">
        <w:rPr>
          <w:b/>
          <w:bCs/>
        </w:rPr>
        <w:t>Disrupting Cell Communication</w:t>
      </w:r>
      <w:r>
        <w:t>: Toxins may interfere with communication between cells, impacting the coordination of bodily processes.</w:t>
      </w:r>
    </w:p>
    <w:p w14:paraId="480A38BB" w14:textId="61EB3D2E" w:rsidR="00E46C07" w:rsidRPr="00EA1528" w:rsidRDefault="006E5080" w:rsidP="00C32C88">
      <w:r>
        <w:t>Understanding these mechanisms highlights the importance of minimizing toxin exposure and supporting the body's natural detoxification systems. By adopting a healthy lifestyle, including a balanced diet, regular exercise, and environmental toxin reduction, individuals can promote overall well-being and reduce the risks associated with toxin-related health problems.</w:t>
      </w:r>
    </w:p>
    <w:p w14:paraId="59CC485B" w14:textId="77777777" w:rsidR="00152F85" w:rsidRDefault="00152F85" w:rsidP="00E92F45"/>
    <w:p w14:paraId="6DE87775" w14:textId="77777777" w:rsidR="002400DA" w:rsidRDefault="00C32C88" w:rsidP="000E6E43">
      <w:pPr>
        <w:pStyle w:val="Heading3"/>
      </w:pPr>
      <w:bookmarkStart w:id="223" w:name="_Toc147153209"/>
      <w:r>
        <w:t>Exposure to To</w:t>
      </w:r>
      <w:r w:rsidR="007A675A">
        <w:t>x</w:t>
      </w:r>
      <w:r>
        <w:t>ins</w:t>
      </w:r>
      <w:bookmarkEnd w:id="223"/>
    </w:p>
    <w:p w14:paraId="5CF559BD" w14:textId="77777777" w:rsidR="000E6E43" w:rsidRDefault="000E6E43" w:rsidP="006D3B06"/>
    <w:p w14:paraId="64F5837E" w14:textId="3A3BD3FD" w:rsidR="006D3B06" w:rsidRDefault="002400DA" w:rsidP="006D3B06">
      <w:r>
        <w:t>Exposure to toxins can occur t</w:t>
      </w:r>
      <w:r w:rsidR="00C32C88">
        <w:t xml:space="preserve">hrough </w:t>
      </w:r>
      <w:r>
        <w:t>c</w:t>
      </w:r>
      <w:r w:rsidR="00C32C88">
        <w:t xml:space="preserve">hemicals, </w:t>
      </w:r>
      <w:r>
        <w:t>p</w:t>
      </w:r>
      <w:r w:rsidR="00C32C88">
        <w:t xml:space="preserve">esticides, </w:t>
      </w:r>
      <w:r w:rsidR="00B66ED1">
        <w:t>fumes,</w:t>
      </w:r>
      <w:r w:rsidR="00C32C88">
        <w:t xml:space="preserve"> and </w:t>
      </w:r>
      <w:r>
        <w:t>p</w:t>
      </w:r>
      <w:r w:rsidR="00C32C88">
        <w:t xml:space="preserve">oisonous </w:t>
      </w:r>
      <w:r>
        <w:t>p</w:t>
      </w:r>
      <w:r w:rsidR="00C32C88">
        <w:t>rod</w:t>
      </w:r>
      <w:r w:rsidR="00FF78E3">
        <w:t>ucts. T</w:t>
      </w:r>
      <w:r w:rsidR="004852B8">
        <w:t xml:space="preserve">he contact or inhalation of harmful substances in our environment that can have adverse effects on our health </w:t>
      </w:r>
      <w:r w:rsidR="00FF78E3">
        <w:t xml:space="preserve">such as respiratory problems, skin irritation, poisoning, gastrointestinal distress, and even more serious conditions like organ damage or cancer in the case of prolonged exposure to carcinogens. </w:t>
      </w:r>
      <w:r w:rsidR="004852B8">
        <w:t>These toxins can come from various sources and may include:</w:t>
      </w:r>
    </w:p>
    <w:p w14:paraId="60F2C8AC" w14:textId="77777777" w:rsidR="006D3B06" w:rsidRDefault="004852B8" w:rsidP="0046311F">
      <w:pPr>
        <w:pStyle w:val="ListParagraph"/>
        <w:numPr>
          <w:ilvl w:val="0"/>
          <w:numId w:val="44"/>
        </w:numPr>
      </w:pPr>
      <w:r w:rsidRPr="00280032">
        <w:rPr>
          <w:b/>
          <w:bCs/>
        </w:rPr>
        <w:lastRenderedPageBreak/>
        <w:t>Chemicals:</w:t>
      </w:r>
      <w:r>
        <w:t xml:space="preserve"> Many household and industrial chemicals can be toxic if handled improperly or in excessive quantities. Examples include cleaning agents, solvents, and industrial chemicals. Exposure can occur through skin contact, inhalation of fumes, or ingestion if accidentally ingested.</w:t>
      </w:r>
    </w:p>
    <w:p w14:paraId="47FA6BE5" w14:textId="77777777" w:rsidR="006D3B06" w:rsidRDefault="006D3B06" w:rsidP="006D3B06">
      <w:pPr>
        <w:pStyle w:val="ListParagraph"/>
      </w:pPr>
    </w:p>
    <w:p w14:paraId="12DB0B37" w14:textId="48B7FCBD" w:rsidR="006D3B06" w:rsidRDefault="004852B8" w:rsidP="0046311F">
      <w:pPr>
        <w:pStyle w:val="ListParagraph"/>
        <w:numPr>
          <w:ilvl w:val="0"/>
          <w:numId w:val="44"/>
        </w:numPr>
      </w:pPr>
      <w:r w:rsidRPr="00280032">
        <w:rPr>
          <w:b/>
          <w:bCs/>
        </w:rPr>
        <w:t>Pesticides</w:t>
      </w:r>
      <w:r>
        <w:t>: Pesticides are chemicals used to kill or control pests such as insects, rodents, and weeds. While they serve important agricultural and pest control purposes, exposure to pesticides can be harmful. This exposure can happen through the consumption of pesticide-treated produce, inhalation of pesticide sprays, or direct skin contact during application.</w:t>
      </w:r>
    </w:p>
    <w:p w14:paraId="7849EA16" w14:textId="77777777" w:rsidR="006D3B06" w:rsidRDefault="006D3B06" w:rsidP="006D3B06">
      <w:pPr>
        <w:pStyle w:val="ListParagraph"/>
      </w:pPr>
    </w:p>
    <w:p w14:paraId="00A2637B" w14:textId="602ACCAE" w:rsidR="006D3B06" w:rsidRDefault="004852B8" w:rsidP="0046311F">
      <w:pPr>
        <w:pStyle w:val="ListParagraph"/>
        <w:numPr>
          <w:ilvl w:val="0"/>
          <w:numId w:val="44"/>
        </w:numPr>
      </w:pPr>
      <w:r w:rsidRPr="00280032">
        <w:rPr>
          <w:b/>
          <w:bCs/>
        </w:rPr>
        <w:t>Fumes</w:t>
      </w:r>
      <w:r>
        <w:t>: Fumes are often associated with industrial processes, vehicle exhaust, and certain manufacturing activities. Inhaling toxic fumes can lead to respiratory problems and other health issues. Common examples include exposure to vehicle emissions, welding fumes, or chemical fumes in industrial settings.</w:t>
      </w:r>
    </w:p>
    <w:p w14:paraId="1256F2B1" w14:textId="77777777" w:rsidR="00926B79" w:rsidRDefault="00926B79" w:rsidP="00926B79">
      <w:pPr>
        <w:pStyle w:val="ListParagraph"/>
      </w:pPr>
    </w:p>
    <w:p w14:paraId="70C50F0E" w14:textId="6400DE9C" w:rsidR="00152F85" w:rsidRDefault="004852B8" w:rsidP="0046311F">
      <w:pPr>
        <w:pStyle w:val="ListParagraph"/>
        <w:numPr>
          <w:ilvl w:val="0"/>
          <w:numId w:val="44"/>
        </w:numPr>
      </w:pPr>
      <w:r w:rsidRPr="00280032">
        <w:rPr>
          <w:b/>
          <w:bCs/>
        </w:rPr>
        <w:t>Poisonous Products</w:t>
      </w:r>
      <w:r>
        <w:t xml:space="preserve">: Poisonous products encompass a wide range of items that, if ingested or mishandled, can be harmful or even lethal. This category includes household items like cleaning products, certain plants, medications, and chemicals. Ingesting or </w:t>
      </w:r>
      <w:r w:rsidR="00B66ED1">
        <w:t>meeting</w:t>
      </w:r>
      <w:r>
        <w:t xml:space="preserve"> these products can lead to poisoning.</w:t>
      </w:r>
      <w:r>
        <w:br/>
      </w:r>
    </w:p>
    <w:p w14:paraId="3434AA0B" w14:textId="0D00BFA7" w:rsidR="00D2714B" w:rsidRDefault="00D2714B" w:rsidP="000C4635">
      <w:pPr>
        <w:pStyle w:val="Heading3"/>
      </w:pPr>
      <w:bookmarkStart w:id="224" w:name="_Toc147153210"/>
      <w:r w:rsidRPr="000C4635">
        <w:t>Inhaled Toxins</w:t>
      </w:r>
      <w:bookmarkEnd w:id="224"/>
    </w:p>
    <w:p w14:paraId="2028F3D5" w14:textId="77777777" w:rsidR="000C4635" w:rsidRPr="000C4635" w:rsidRDefault="000C4635" w:rsidP="000C4635"/>
    <w:p w14:paraId="518987FE" w14:textId="27724F4D" w:rsidR="00CD0CFC" w:rsidRDefault="000C4635" w:rsidP="00CD0CFC">
      <w:r>
        <w:t>Inhaled toxins are harmful substances that enter the body through the respiratory system when they are inhaled or breathed in. These toxins can come from various sources, and their effects on health can range from mild irritation to severe respiratory and systemic problems</w:t>
      </w:r>
      <w:r w:rsidR="00CD0CFC">
        <w:t>. S</w:t>
      </w:r>
      <w:r>
        <w:t xml:space="preserve">ome </w:t>
      </w:r>
      <w:r w:rsidR="00CD0CFC">
        <w:t xml:space="preserve">of the </w:t>
      </w:r>
      <w:r>
        <w:t>common types of inhaled toxins:</w:t>
      </w:r>
    </w:p>
    <w:p w14:paraId="021F3BB0" w14:textId="4A524689" w:rsidR="00C63392" w:rsidRDefault="000C4635" w:rsidP="0046311F">
      <w:pPr>
        <w:pStyle w:val="ListParagraph"/>
        <w:numPr>
          <w:ilvl w:val="0"/>
          <w:numId w:val="45"/>
        </w:numPr>
      </w:pPr>
      <w:r w:rsidRPr="00280032">
        <w:rPr>
          <w:b/>
          <w:bCs/>
        </w:rPr>
        <w:t>Air Pollution</w:t>
      </w:r>
      <w:r>
        <w:t xml:space="preserve">: Ambient air pollution contains a mixture of pollutants, including particulate matter (PM), ground-level ozone, nitrogen dioxide (NO2), </w:t>
      </w:r>
      <w:r w:rsidR="008524A5">
        <w:t>sulphur</w:t>
      </w:r>
      <w:r>
        <w:t xml:space="preserve"> dioxide (SO2), carbon monoxide (CO), and volatile organic compounds (VOCs). These pollutants can come from vehicle emissions, industrial processes, and natural sources. </w:t>
      </w:r>
    </w:p>
    <w:p w14:paraId="030F8FDE" w14:textId="77777777" w:rsidR="00C63392" w:rsidRDefault="00C63392" w:rsidP="00C63392">
      <w:pPr>
        <w:pStyle w:val="ListParagraph"/>
      </w:pPr>
    </w:p>
    <w:p w14:paraId="6B8BFB9F" w14:textId="46B2414D" w:rsidR="00C63392" w:rsidRDefault="000C4635" w:rsidP="0046311F">
      <w:pPr>
        <w:pStyle w:val="ListParagraph"/>
        <w:numPr>
          <w:ilvl w:val="0"/>
          <w:numId w:val="45"/>
        </w:numPr>
      </w:pPr>
      <w:r w:rsidRPr="007E0E6C">
        <w:rPr>
          <w:b/>
          <w:bCs/>
        </w:rPr>
        <w:t>Cigarette Smoke</w:t>
      </w:r>
      <w:r>
        <w:t>: Smoking tobacco products releases numerous toxic chemicals, including nicotine, tar, carbon monoxide, and various carcinogens. Inhaling cigarette smoke is a leading cause of preventable diseases, including lung cancer, chronic obstructive pulmonary disease (COPD), and heart disease.</w:t>
      </w:r>
      <w:r w:rsidR="007E0E6C">
        <w:t xml:space="preserve"> </w:t>
      </w:r>
      <w:r>
        <w:t xml:space="preserve">Exposure to the smoke exhaled by smokers or emitted from burning tobacco products is known as </w:t>
      </w:r>
      <w:r w:rsidR="008524A5">
        <w:t>second-hand</w:t>
      </w:r>
      <w:r>
        <w:t xml:space="preserve"> smoke. It contains many of the same harmful chemicals found in firsthand smoke and can pose health risks to non-smokers, particularly children and pregnant women.</w:t>
      </w:r>
    </w:p>
    <w:p w14:paraId="7440F553" w14:textId="77777777" w:rsidR="00C63392" w:rsidRDefault="00C63392" w:rsidP="00C63392">
      <w:pPr>
        <w:pStyle w:val="ListParagraph"/>
      </w:pPr>
    </w:p>
    <w:p w14:paraId="443BC59F" w14:textId="2DF0CE9F" w:rsidR="00C63392" w:rsidRDefault="000C4635" w:rsidP="0046311F">
      <w:pPr>
        <w:pStyle w:val="ListParagraph"/>
        <w:numPr>
          <w:ilvl w:val="0"/>
          <w:numId w:val="45"/>
        </w:numPr>
      </w:pPr>
      <w:r w:rsidRPr="007E0E6C">
        <w:rPr>
          <w:b/>
          <w:bCs/>
        </w:rPr>
        <w:t>Indoor Air Pollutants</w:t>
      </w:r>
      <w:r>
        <w:t xml:space="preserve">: Indoor environments can contain toxins such as volatile organic compounds (VOCs) from household products (e.g., paints, cleaning agents, and air fresheners), formaldehyde from building materials, </w:t>
      </w:r>
      <w:r w:rsidR="008524A5">
        <w:t>Mold</w:t>
      </w:r>
      <w:r>
        <w:t xml:space="preserve"> spores, and allergens. Prolonged exposure to indoor pollutants can lead to respiratory issues, allergies, and asthma.</w:t>
      </w:r>
    </w:p>
    <w:p w14:paraId="44193B74" w14:textId="77777777" w:rsidR="00C63392" w:rsidRDefault="00C63392" w:rsidP="00C63392">
      <w:pPr>
        <w:pStyle w:val="ListParagraph"/>
      </w:pPr>
    </w:p>
    <w:p w14:paraId="146D8BBF" w14:textId="746F2693" w:rsidR="00C63392" w:rsidRDefault="000C4635" w:rsidP="0046311F">
      <w:pPr>
        <w:pStyle w:val="ListParagraph"/>
        <w:numPr>
          <w:ilvl w:val="0"/>
          <w:numId w:val="45"/>
        </w:numPr>
      </w:pPr>
      <w:r w:rsidRPr="007E0E6C">
        <w:rPr>
          <w:b/>
          <w:bCs/>
        </w:rPr>
        <w:t>Occupational Hazards</w:t>
      </w:r>
      <w:r>
        <w:t xml:space="preserve">: Workers in certain industries may be exposed to specific inhaled toxins related to their jobs. For example, asbestos </w:t>
      </w:r>
      <w:r w:rsidR="008524A5">
        <w:t>fibres</w:t>
      </w:r>
      <w:r>
        <w:t xml:space="preserve"> in construction, fumes from welding </w:t>
      </w:r>
      <w:r>
        <w:lastRenderedPageBreak/>
        <w:t>or industrial processes, and airborne chemicals in laboratories can pose occupational health risks.</w:t>
      </w:r>
    </w:p>
    <w:p w14:paraId="4996D65C" w14:textId="77777777" w:rsidR="00C63392" w:rsidRDefault="00C63392" w:rsidP="00C63392">
      <w:pPr>
        <w:pStyle w:val="ListParagraph"/>
      </w:pPr>
    </w:p>
    <w:p w14:paraId="43748817" w14:textId="6034EE03" w:rsidR="002E495E" w:rsidRDefault="000C4635" w:rsidP="0046311F">
      <w:pPr>
        <w:pStyle w:val="ListParagraph"/>
        <w:numPr>
          <w:ilvl w:val="0"/>
          <w:numId w:val="45"/>
        </w:numPr>
      </w:pPr>
      <w:r w:rsidRPr="007E0E6C">
        <w:rPr>
          <w:b/>
          <w:bCs/>
        </w:rPr>
        <w:t>Allergens</w:t>
      </w:r>
      <w:r>
        <w:t xml:space="preserve">: Allergens, such as pollen, dust mites, pet dander, and </w:t>
      </w:r>
      <w:r w:rsidR="008524A5">
        <w:t>mould</w:t>
      </w:r>
      <w:r>
        <w:t xml:space="preserve"> spores, can trigger allergic reactions when inhaled. Allergic reactions can manifest as respiratory symptoms like sneezing, coughing, wheezing, and nasal congestion.</w:t>
      </w:r>
    </w:p>
    <w:p w14:paraId="6895A91A" w14:textId="77777777" w:rsidR="002E495E" w:rsidRDefault="002E495E" w:rsidP="002E495E">
      <w:pPr>
        <w:pStyle w:val="ListParagraph"/>
      </w:pPr>
    </w:p>
    <w:p w14:paraId="716284A3" w14:textId="77777777" w:rsidR="002E495E" w:rsidRDefault="000C4635" w:rsidP="0046311F">
      <w:pPr>
        <w:pStyle w:val="ListParagraph"/>
        <w:numPr>
          <w:ilvl w:val="0"/>
          <w:numId w:val="45"/>
        </w:numPr>
      </w:pPr>
      <w:r w:rsidRPr="007E0E6C">
        <w:rPr>
          <w:b/>
          <w:bCs/>
        </w:rPr>
        <w:t>Radon Gas</w:t>
      </w:r>
      <w:r>
        <w:t>: Radon is a naturally occurring radioactive gas that can seep into homes from the ground. Prolonged exposure to elevated levels of radon gas can increase the risk of lung cancer.</w:t>
      </w:r>
    </w:p>
    <w:p w14:paraId="6B8748FD" w14:textId="77777777" w:rsidR="002E495E" w:rsidRDefault="002E495E" w:rsidP="002E495E">
      <w:pPr>
        <w:pStyle w:val="ListParagraph"/>
      </w:pPr>
    </w:p>
    <w:p w14:paraId="1E030ADE" w14:textId="77777777" w:rsidR="002E495E" w:rsidRDefault="000C4635" w:rsidP="0046311F">
      <w:pPr>
        <w:pStyle w:val="ListParagraph"/>
        <w:numPr>
          <w:ilvl w:val="0"/>
          <w:numId w:val="45"/>
        </w:numPr>
      </w:pPr>
      <w:r w:rsidRPr="007E0E6C">
        <w:rPr>
          <w:b/>
          <w:bCs/>
        </w:rPr>
        <w:t>Particulate Matter</w:t>
      </w:r>
      <w:r>
        <w:t>: Particulate matter (PM) consists of tiny solid or liquid particles suspended in the air. PM can come from sources like vehicle exhaust, industrial emissions, and wildfires. Fine PM, known as PM2.5, can penetrate deep into the respiratory system and have adverse health effects.</w:t>
      </w:r>
    </w:p>
    <w:p w14:paraId="75C4AAC1" w14:textId="77777777" w:rsidR="002E495E" w:rsidRDefault="002E495E" w:rsidP="002E495E">
      <w:pPr>
        <w:pStyle w:val="ListParagraph"/>
      </w:pPr>
    </w:p>
    <w:p w14:paraId="5B5B4EE8" w14:textId="389E5328" w:rsidR="000C4635" w:rsidRDefault="000C4635" w:rsidP="0046311F">
      <w:pPr>
        <w:pStyle w:val="ListParagraph"/>
        <w:numPr>
          <w:ilvl w:val="0"/>
          <w:numId w:val="45"/>
        </w:numPr>
      </w:pPr>
      <w:r w:rsidRPr="007E0E6C">
        <w:rPr>
          <w:b/>
          <w:bCs/>
        </w:rPr>
        <w:t>Chemical Fumes</w:t>
      </w:r>
      <w:r>
        <w:t xml:space="preserve">: Certain chemicals, such as those used in industrial processes or household cleaning products, can release fumes that, when inhaled, can irritate the respiratory </w:t>
      </w:r>
      <w:r w:rsidR="00B66ED1">
        <w:t>system,</w:t>
      </w:r>
      <w:r>
        <w:t xml:space="preserve"> and pose health risks.</w:t>
      </w:r>
      <w:r>
        <w:br/>
      </w:r>
    </w:p>
    <w:p w14:paraId="57B6C1B9" w14:textId="77777777" w:rsidR="00A40078" w:rsidRDefault="00A40078" w:rsidP="00A40078">
      <w:pPr>
        <w:pStyle w:val="ListParagraph"/>
      </w:pPr>
    </w:p>
    <w:p w14:paraId="6B708BF9" w14:textId="1A11DA03" w:rsidR="00A40078" w:rsidRDefault="00A40078" w:rsidP="00A40078">
      <w:r w:rsidRPr="00A40078">
        <w:rPr>
          <w:noProof/>
        </w:rPr>
        <w:drawing>
          <wp:inline distT="0" distB="0" distL="0" distR="0" wp14:anchorId="39E56CF2" wp14:editId="6613BE11">
            <wp:extent cx="6064885" cy="3643312"/>
            <wp:effectExtent l="0" t="0" r="0" b="0"/>
            <wp:docPr id="1723591398" name="Diagram 1">
              <a:extLst xmlns:a="http://schemas.openxmlformats.org/drawingml/2006/main">
                <a:ext uri="{FF2B5EF4-FFF2-40B4-BE49-F238E27FC236}">
                  <a16:creationId xmlns:a16="http://schemas.microsoft.com/office/drawing/2014/main" id="{9F886E58-4417-47E0-BF79-099D4088333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24D19E0" w14:textId="77777777" w:rsidR="00544BB0" w:rsidRDefault="00544BB0" w:rsidP="001D3156">
      <w:pPr>
        <w:pStyle w:val="Heading3"/>
      </w:pPr>
    </w:p>
    <w:p w14:paraId="6E8CBE43" w14:textId="77777777" w:rsidR="00544BB0" w:rsidRDefault="00544BB0" w:rsidP="001D3156">
      <w:pPr>
        <w:pStyle w:val="Heading3"/>
      </w:pPr>
    </w:p>
    <w:p w14:paraId="0A278380" w14:textId="77777777" w:rsidR="00544BB0" w:rsidRDefault="00544BB0" w:rsidP="001D3156">
      <w:pPr>
        <w:pStyle w:val="Heading3"/>
      </w:pPr>
    </w:p>
    <w:p w14:paraId="1B6355D0" w14:textId="77777777" w:rsidR="00544BB0" w:rsidRPr="00544BB0" w:rsidRDefault="00544BB0" w:rsidP="00544BB0"/>
    <w:p w14:paraId="1AD09750" w14:textId="697A0BE7" w:rsidR="00882F3D" w:rsidRDefault="00882F3D" w:rsidP="001D3156">
      <w:pPr>
        <w:pStyle w:val="Heading3"/>
      </w:pPr>
      <w:bookmarkStart w:id="225" w:name="_Toc147153211"/>
      <w:r>
        <w:lastRenderedPageBreak/>
        <w:t>Ingested Or Absorbed Through the Skin</w:t>
      </w:r>
      <w:bookmarkEnd w:id="225"/>
    </w:p>
    <w:p w14:paraId="00A6D62C" w14:textId="77777777" w:rsidR="00A33D6B" w:rsidRPr="00A33D6B" w:rsidRDefault="00A33D6B" w:rsidP="00A33D6B"/>
    <w:p w14:paraId="25197C28" w14:textId="643DB076" w:rsidR="00E94DDA" w:rsidRDefault="001663DA" w:rsidP="00E94DDA">
      <w:r>
        <w:t xml:space="preserve">Toxins can be ingested or absorbed through the skin when they </w:t>
      </w:r>
      <w:r w:rsidR="00254533">
        <w:t>meet</w:t>
      </w:r>
      <w:r>
        <w:t xml:space="preserve"> the body. Here are some common types of toxins that can be ingested or absorbed through these routes:</w:t>
      </w:r>
      <w:r>
        <w:br/>
      </w:r>
    </w:p>
    <w:p w14:paraId="25E9465F" w14:textId="7FFBAB2F" w:rsidR="00E94DDA" w:rsidRDefault="001663DA" w:rsidP="0046311F">
      <w:pPr>
        <w:pStyle w:val="ListParagraph"/>
        <w:numPr>
          <w:ilvl w:val="0"/>
          <w:numId w:val="47"/>
        </w:numPr>
      </w:pPr>
      <w:r w:rsidRPr="001D3156">
        <w:rPr>
          <w:b/>
          <w:bCs/>
        </w:rPr>
        <w:t>Foodborne Toxins</w:t>
      </w:r>
      <w:r>
        <w:t>: Ingesting contaminated food or water can introduce various toxins into the body. These may include bacterial toxins (e.g., Salmonella or E. coli), chemical contaminants (e.g., pesticides or heavy metals), and biological toxins (e.g., toxins produced by certain mo</w:t>
      </w:r>
      <w:r w:rsidR="00E94DDA">
        <w:t>u</w:t>
      </w:r>
      <w:r>
        <w:t>lds or seafood toxins like ciguatera).</w:t>
      </w:r>
    </w:p>
    <w:p w14:paraId="2A5E33BE" w14:textId="77777777" w:rsidR="00E94DDA" w:rsidRDefault="00E94DDA" w:rsidP="00E94DDA">
      <w:pPr>
        <w:pStyle w:val="ListParagraph"/>
      </w:pPr>
    </w:p>
    <w:p w14:paraId="5B7C3885" w14:textId="667C305B" w:rsidR="00A40078" w:rsidRDefault="001663DA" w:rsidP="0046311F">
      <w:pPr>
        <w:pStyle w:val="ListParagraph"/>
        <w:numPr>
          <w:ilvl w:val="0"/>
          <w:numId w:val="47"/>
        </w:numPr>
      </w:pPr>
      <w:r w:rsidRPr="001D3156">
        <w:rPr>
          <w:b/>
          <w:bCs/>
        </w:rPr>
        <w:t>Medications and Pharmaceuticals</w:t>
      </w:r>
      <w:r>
        <w:t>: Some medications and drugs can have toxic effects when ingested in excess or when taken inappropriately. Overdosing on prescription or over-the-counter medications can lead to toxicity.</w:t>
      </w:r>
    </w:p>
    <w:p w14:paraId="3050CD7E" w14:textId="77777777" w:rsidR="00A40078" w:rsidRDefault="00A40078" w:rsidP="00A40078">
      <w:pPr>
        <w:pStyle w:val="ListParagraph"/>
      </w:pPr>
    </w:p>
    <w:p w14:paraId="40584B4E" w14:textId="77777777" w:rsidR="00F76AE6" w:rsidRDefault="001663DA" w:rsidP="0046311F">
      <w:pPr>
        <w:pStyle w:val="ListParagraph"/>
        <w:numPr>
          <w:ilvl w:val="0"/>
          <w:numId w:val="47"/>
        </w:numPr>
      </w:pPr>
      <w:r w:rsidRPr="00A40078">
        <w:rPr>
          <w:b/>
          <w:bCs/>
        </w:rPr>
        <w:t>Topical Medications</w:t>
      </w:r>
      <w:r>
        <w:t>: Some topical medications, including ointments and creams, can contain active ingredients that are absorbed through the skin and can potentially lead to systemic toxicity if used improperly.</w:t>
      </w:r>
    </w:p>
    <w:p w14:paraId="164DC7D4" w14:textId="77777777" w:rsidR="00F76AE6" w:rsidRDefault="00F76AE6" w:rsidP="00F76AE6">
      <w:pPr>
        <w:pStyle w:val="ListParagraph"/>
      </w:pPr>
    </w:p>
    <w:p w14:paraId="15F9190C" w14:textId="77777777" w:rsidR="00F76AE6" w:rsidRDefault="001663DA" w:rsidP="0046311F">
      <w:pPr>
        <w:pStyle w:val="ListParagraph"/>
        <w:numPr>
          <w:ilvl w:val="0"/>
          <w:numId w:val="47"/>
        </w:numPr>
      </w:pPr>
      <w:r w:rsidRPr="00404692">
        <w:rPr>
          <w:b/>
          <w:bCs/>
        </w:rPr>
        <w:t>Insecticides and Pesticides</w:t>
      </w:r>
      <w:r>
        <w:t>: Contact with pesticides and insecticides, whether through skin contact or ingestion of contaminated food, can introduce toxic chemicals into the body. Some pesticides are designed to be absorbed by insects and can also affect humans.</w:t>
      </w:r>
    </w:p>
    <w:p w14:paraId="1633440F" w14:textId="77777777" w:rsidR="00C53696" w:rsidRDefault="00C53696" w:rsidP="00C53696"/>
    <w:p w14:paraId="2DCF8A23" w14:textId="77777777" w:rsidR="00C53696" w:rsidRDefault="001663DA" w:rsidP="0046311F">
      <w:pPr>
        <w:pStyle w:val="ListParagraph"/>
        <w:numPr>
          <w:ilvl w:val="0"/>
          <w:numId w:val="47"/>
        </w:numPr>
      </w:pPr>
      <w:r w:rsidRPr="00404692">
        <w:rPr>
          <w:b/>
          <w:bCs/>
        </w:rPr>
        <w:t>Heavy Metals</w:t>
      </w:r>
      <w:r>
        <w:t>: Exposure to heavy metals like lead, mercury, and arsenic can occur through ingestion of contaminated food or water or through skin contact with certain products or environments.</w:t>
      </w:r>
    </w:p>
    <w:p w14:paraId="17B69C57" w14:textId="77777777" w:rsidR="0002512E" w:rsidRDefault="0002512E" w:rsidP="0002512E">
      <w:pPr>
        <w:pStyle w:val="ListParagraph"/>
      </w:pPr>
    </w:p>
    <w:p w14:paraId="092CD366" w14:textId="5332BA8C" w:rsidR="0002512E" w:rsidRDefault="00DC7CF3" w:rsidP="0002512E">
      <w:r w:rsidRPr="00DC7CF3">
        <w:rPr>
          <w:noProof/>
        </w:rPr>
        <w:drawing>
          <wp:inline distT="0" distB="0" distL="0" distR="0" wp14:anchorId="5C2B5F5B" wp14:editId="55D58530">
            <wp:extent cx="5731510" cy="1543050"/>
            <wp:effectExtent l="38100" t="0" r="21590" b="0"/>
            <wp:docPr id="762331748" name="Diagram 1">
              <a:extLst xmlns:a="http://schemas.openxmlformats.org/drawingml/2006/main">
                <a:ext uri="{FF2B5EF4-FFF2-40B4-BE49-F238E27FC236}">
                  <a16:creationId xmlns:a16="http://schemas.microsoft.com/office/drawing/2014/main" id="{B30E58BE-5178-49AC-8CB2-1751A4F2395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DF32B6C" w14:textId="77777777" w:rsidR="00C53696" w:rsidRDefault="00C53696" w:rsidP="00C53696">
      <w:pPr>
        <w:pStyle w:val="ListParagraph"/>
      </w:pPr>
    </w:p>
    <w:p w14:paraId="51A98908" w14:textId="01117582" w:rsidR="004C6EF8" w:rsidRDefault="001663DA" w:rsidP="0046311F">
      <w:pPr>
        <w:pStyle w:val="ListParagraph"/>
        <w:numPr>
          <w:ilvl w:val="0"/>
          <w:numId w:val="47"/>
        </w:numPr>
      </w:pPr>
      <w:r w:rsidRPr="00572FA4">
        <w:rPr>
          <w:b/>
          <w:bCs/>
        </w:rPr>
        <w:t>Environmental Contaminants</w:t>
      </w:r>
      <w:r>
        <w:t>: In some cases, environmental contaminants, such as polluted water or soil, can lead to ingestion of toxins through the consumption of contaminated food or water.</w:t>
      </w:r>
    </w:p>
    <w:p w14:paraId="469BAC80" w14:textId="243D20AF" w:rsidR="004C6EF8" w:rsidRDefault="004C6EF8" w:rsidP="004C6EF8">
      <w:r w:rsidRPr="004C6EF8">
        <w:rPr>
          <w:noProof/>
        </w:rPr>
        <w:lastRenderedPageBreak/>
        <w:drawing>
          <wp:inline distT="0" distB="0" distL="0" distR="0" wp14:anchorId="581BA853" wp14:editId="26365753">
            <wp:extent cx="6236335" cy="4379119"/>
            <wp:effectExtent l="0" t="0" r="88265" b="0"/>
            <wp:docPr id="1135465891" name="Diagram 1">
              <a:extLst xmlns:a="http://schemas.openxmlformats.org/drawingml/2006/main">
                <a:ext uri="{FF2B5EF4-FFF2-40B4-BE49-F238E27FC236}">
                  <a16:creationId xmlns:a16="http://schemas.microsoft.com/office/drawing/2014/main" id="{02537761-ACC9-443E-8D09-787DB6924E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42A29E3B" w14:textId="77777777" w:rsidR="00972377" w:rsidRDefault="0096105B" w:rsidP="008A636D">
      <w:pPr>
        <w:pStyle w:val="Heading3"/>
      </w:pPr>
      <w:bookmarkStart w:id="226" w:name="_Toc147153212"/>
      <w:r>
        <w:t>Cosmetics and Personal Care Products</w:t>
      </w:r>
      <w:bookmarkEnd w:id="226"/>
    </w:p>
    <w:p w14:paraId="107051F8" w14:textId="77777777" w:rsidR="008A636D" w:rsidRDefault="008A636D" w:rsidP="0019004D"/>
    <w:p w14:paraId="0D3440F2" w14:textId="3BA9EB3F" w:rsidR="00537D1F" w:rsidRDefault="00C5622E" w:rsidP="0019004D">
      <w:r>
        <w:t>Certain cosmetics and personal care products have the potential to introduce various ingredients into your body through skin absorption. These products often contain a range of components, including preservatives, fragrances, and additives, some of which can be problematic for individuals with sensitivities.</w:t>
      </w:r>
      <w:r w:rsidR="008A636D">
        <w:t xml:space="preserve"> </w:t>
      </w:r>
      <w:r>
        <w:t xml:space="preserve">Cosmetic and personal care items have a unique quality: they can be absorbed through your skin and then distributed throughout your body, even reaching organs such as your brain. </w:t>
      </w:r>
    </w:p>
    <w:p w14:paraId="2834119C" w14:textId="2DF9A2C5" w:rsidR="0019004D" w:rsidRDefault="00C5622E" w:rsidP="0019004D">
      <w:r>
        <w:t xml:space="preserve">To make informed choices, consumers can refer to resources like the Environmental Working Group's </w:t>
      </w:r>
      <w:r w:rsidR="00B66ED1">
        <w:t>Skin-Deep</w:t>
      </w:r>
      <w:r>
        <w:t xml:space="preserve"> Database, which provides information on products containing toxic ingredients and offers suggestions for healthier alternatives. Being aware of the potential toxins in cosmetics and personal care products is essential for promoting both skin and overall health.</w:t>
      </w:r>
    </w:p>
    <w:p w14:paraId="3BA07F88" w14:textId="77777777" w:rsidR="001A0349" w:rsidRDefault="001A0349" w:rsidP="0019004D"/>
    <w:p w14:paraId="3D2A5695" w14:textId="0E454189" w:rsidR="001A0349" w:rsidRPr="001A0349" w:rsidRDefault="001A0349" w:rsidP="001A0349">
      <w:pPr>
        <w:jc w:val="center"/>
        <w:rPr>
          <w:b/>
          <w:bCs/>
          <w:i/>
          <w:iCs/>
        </w:rPr>
      </w:pPr>
      <w:r w:rsidRPr="001A0349">
        <w:rPr>
          <w:b/>
          <w:bCs/>
          <w:i/>
          <w:iCs/>
        </w:rPr>
        <w:t>Cosmetics &amp; Personal Care Product Toxins</w:t>
      </w:r>
    </w:p>
    <w:p w14:paraId="17494C7D" w14:textId="77777777" w:rsidR="001A0349" w:rsidRDefault="001A0349" w:rsidP="0019004D">
      <w:pPr>
        <w:sectPr w:rsidR="001A0349"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5738B3" w14:paraId="21534586" w14:textId="77777777" w:rsidTr="005738B3">
        <w:tc>
          <w:tcPr>
            <w:tcW w:w="9016" w:type="dxa"/>
          </w:tcPr>
          <w:p w14:paraId="78CDA493" w14:textId="6554E507" w:rsidR="009F2E9A" w:rsidRPr="00BE353E" w:rsidRDefault="003E3F81" w:rsidP="00BE353E">
            <w:pPr>
              <w:jc w:val="center"/>
              <w:rPr>
                <w:sz w:val="16"/>
                <w:szCs w:val="16"/>
              </w:rPr>
            </w:pPr>
            <w:r w:rsidRPr="00BE353E">
              <w:rPr>
                <w:sz w:val="16"/>
                <w:szCs w:val="16"/>
              </w:rPr>
              <w:t>Parabens</w:t>
            </w:r>
            <w:r w:rsidRPr="00BE353E">
              <w:rPr>
                <w:sz w:val="16"/>
                <w:szCs w:val="16"/>
              </w:rPr>
              <w:br/>
              <w:t>Phthalates</w:t>
            </w:r>
            <w:r w:rsidRPr="00BE353E">
              <w:rPr>
                <w:sz w:val="16"/>
                <w:szCs w:val="16"/>
              </w:rPr>
              <w:br/>
              <w:t>Formaldehyde</w:t>
            </w:r>
            <w:r w:rsidR="001A0349" w:rsidRPr="00BE353E">
              <w:rPr>
                <w:sz w:val="16"/>
                <w:szCs w:val="16"/>
              </w:rPr>
              <w:t xml:space="preserve"> </w:t>
            </w:r>
            <w:r w:rsidRPr="00BE353E">
              <w:rPr>
                <w:sz w:val="16"/>
                <w:szCs w:val="16"/>
              </w:rPr>
              <w:br/>
              <w:t>Lead</w:t>
            </w:r>
            <w:r w:rsidRPr="00BE353E">
              <w:rPr>
                <w:sz w:val="16"/>
                <w:szCs w:val="16"/>
              </w:rPr>
              <w:br/>
              <w:t>Fragrance</w:t>
            </w:r>
            <w:r w:rsidRPr="00BE353E">
              <w:rPr>
                <w:sz w:val="16"/>
                <w:szCs w:val="16"/>
              </w:rPr>
              <w:br/>
            </w:r>
            <w:r w:rsidR="00B66ED1" w:rsidRPr="00BE353E">
              <w:rPr>
                <w:sz w:val="16"/>
                <w:szCs w:val="16"/>
              </w:rPr>
              <w:t>Aluminium</w:t>
            </w:r>
            <w:r w:rsidRPr="00BE353E">
              <w:rPr>
                <w:sz w:val="16"/>
                <w:szCs w:val="16"/>
              </w:rPr>
              <w:br/>
              <w:t>Triclosan</w:t>
            </w:r>
            <w:r w:rsidRPr="00BE353E">
              <w:rPr>
                <w:sz w:val="16"/>
                <w:szCs w:val="16"/>
              </w:rPr>
              <w:br/>
              <w:t>Oxybenzone</w:t>
            </w:r>
            <w:r w:rsidRPr="00BE353E">
              <w:rPr>
                <w:sz w:val="16"/>
                <w:szCs w:val="16"/>
              </w:rPr>
              <w:br/>
              <w:t>Acrylates</w:t>
            </w:r>
            <w:r w:rsidRPr="00BE353E">
              <w:rPr>
                <w:sz w:val="16"/>
                <w:szCs w:val="16"/>
              </w:rPr>
              <w:br/>
              <w:t>Polyethylene Glycols (PEGs)</w:t>
            </w:r>
          </w:p>
          <w:p w14:paraId="0E2CDEB0" w14:textId="6B6AA638" w:rsidR="00B5077D" w:rsidRPr="00BE353E" w:rsidRDefault="009F2E9A" w:rsidP="00BE353E">
            <w:pPr>
              <w:jc w:val="center"/>
              <w:rPr>
                <w:sz w:val="16"/>
                <w:szCs w:val="16"/>
              </w:rPr>
            </w:pPr>
            <w:r w:rsidRPr="00BE353E">
              <w:rPr>
                <w:sz w:val="16"/>
                <w:szCs w:val="16"/>
              </w:rPr>
              <w:t>Mineral Oils</w:t>
            </w:r>
            <w:r w:rsidRPr="00BE353E">
              <w:rPr>
                <w:sz w:val="16"/>
                <w:szCs w:val="16"/>
              </w:rPr>
              <w:br/>
              <w:t>Toluene</w:t>
            </w:r>
            <w:r w:rsidRPr="00BE353E">
              <w:rPr>
                <w:sz w:val="16"/>
                <w:szCs w:val="16"/>
              </w:rPr>
              <w:br/>
              <w:t>Coal Tar</w:t>
            </w:r>
            <w:r w:rsidRPr="00BE353E">
              <w:rPr>
                <w:sz w:val="16"/>
                <w:szCs w:val="16"/>
              </w:rPr>
              <w:br/>
              <w:t xml:space="preserve">Sodium Lauryl </w:t>
            </w:r>
            <w:r w:rsidR="00B66ED1" w:rsidRPr="00BE353E">
              <w:rPr>
                <w:sz w:val="16"/>
                <w:szCs w:val="16"/>
              </w:rPr>
              <w:t>Sulphate</w:t>
            </w:r>
            <w:r w:rsidRPr="00BE353E">
              <w:rPr>
                <w:sz w:val="16"/>
                <w:szCs w:val="16"/>
              </w:rPr>
              <w:t xml:space="preserve"> (SLS) and Sodium Laureth </w:t>
            </w:r>
            <w:r w:rsidR="00B66ED1" w:rsidRPr="00BE353E">
              <w:rPr>
                <w:sz w:val="16"/>
                <w:szCs w:val="16"/>
              </w:rPr>
              <w:t>Sulphate</w:t>
            </w:r>
            <w:r w:rsidRPr="00BE353E">
              <w:rPr>
                <w:sz w:val="16"/>
                <w:szCs w:val="16"/>
              </w:rPr>
              <w:t xml:space="preserve"> (SLES)</w:t>
            </w:r>
            <w:r w:rsidR="001A0349" w:rsidRPr="00BE353E">
              <w:rPr>
                <w:sz w:val="16"/>
                <w:szCs w:val="16"/>
              </w:rPr>
              <w:t xml:space="preserve"> </w:t>
            </w:r>
            <w:r w:rsidRPr="00BE353E">
              <w:rPr>
                <w:sz w:val="16"/>
                <w:szCs w:val="16"/>
              </w:rPr>
              <w:br/>
              <w:t>Retinyl Palmitate</w:t>
            </w:r>
            <w:r w:rsidRPr="00BE353E">
              <w:rPr>
                <w:sz w:val="16"/>
                <w:szCs w:val="16"/>
              </w:rPr>
              <w:br/>
              <w:t>Butylated Hydroxyanisole (BHA) and Butylated Hydroxytoluene (BHT</w:t>
            </w:r>
            <w:r w:rsidR="001A0349" w:rsidRPr="00BE353E">
              <w:rPr>
                <w:sz w:val="16"/>
                <w:szCs w:val="16"/>
              </w:rPr>
              <w:t>)</w:t>
            </w:r>
            <w:r w:rsidRPr="00BE353E">
              <w:rPr>
                <w:sz w:val="16"/>
                <w:szCs w:val="16"/>
              </w:rPr>
              <w:br/>
              <w:t>Siloxanes (D4 and D5)</w:t>
            </w:r>
            <w:r w:rsidR="001A0349" w:rsidRPr="00BE353E">
              <w:rPr>
                <w:sz w:val="16"/>
                <w:szCs w:val="16"/>
              </w:rPr>
              <w:t xml:space="preserve"> </w:t>
            </w:r>
            <w:r w:rsidRPr="00BE353E">
              <w:rPr>
                <w:sz w:val="16"/>
                <w:szCs w:val="16"/>
              </w:rPr>
              <w:br/>
              <w:t>Ethanolamines (DEA, MEA, TEA)</w:t>
            </w:r>
            <w:r w:rsidR="001A0349" w:rsidRPr="00BE353E">
              <w:rPr>
                <w:sz w:val="16"/>
                <w:szCs w:val="16"/>
              </w:rPr>
              <w:t xml:space="preserve"> </w:t>
            </w:r>
            <w:r w:rsidRPr="00BE353E">
              <w:rPr>
                <w:sz w:val="16"/>
                <w:szCs w:val="16"/>
              </w:rPr>
              <w:br/>
            </w:r>
            <w:r w:rsidRPr="00BE353E">
              <w:rPr>
                <w:sz w:val="16"/>
                <w:szCs w:val="16"/>
              </w:rPr>
              <w:t>Propylene Glycol</w:t>
            </w:r>
            <w:r w:rsidRPr="00BE353E">
              <w:rPr>
                <w:sz w:val="16"/>
                <w:szCs w:val="16"/>
              </w:rPr>
              <w:br/>
              <w:t xml:space="preserve">Synthetic </w:t>
            </w:r>
            <w:r w:rsidR="00B66ED1" w:rsidRPr="00BE353E">
              <w:rPr>
                <w:sz w:val="16"/>
                <w:szCs w:val="16"/>
              </w:rPr>
              <w:t>Colours</w:t>
            </w:r>
            <w:r w:rsidRPr="00BE353E">
              <w:rPr>
                <w:sz w:val="16"/>
                <w:szCs w:val="16"/>
              </w:rPr>
              <w:t xml:space="preserve"> (Dyes)</w:t>
            </w:r>
          </w:p>
          <w:p w14:paraId="2DA38A49" w14:textId="03B33BEF" w:rsidR="00275518" w:rsidRPr="00BE353E" w:rsidRDefault="00B5077D" w:rsidP="00BE353E">
            <w:pPr>
              <w:jc w:val="center"/>
              <w:rPr>
                <w:sz w:val="16"/>
                <w:szCs w:val="16"/>
              </w:rPr>
            </w:pPr>
            <w:r w:rsidRPr="00BE353E">
              <w:rPr>
                <w:sz w:val="16"/>
                <w:szCs w:val="16"/>
              </w:rPr>
              <w:t>Ethylparaben</w:t>
            </w:r>
            <w:r w:rsidRPr="00BE353E">
              <w:rPr>
                <w:sz w:val="16"/>
                <w:szCs w:val="16"/>
              </w:rPr>
              <w:br/>
              <w:t>Isopropyl Alcohol</w:t>
            </w:r>
            <w:r w:rsidRPr="00BE353E">
              <w:rPr>
                <w:sz w:val="16"/>
                <w:szCs w:val="16"/>
              </w:rPr>
              <w:br/>
              <w:t>Synthetic Fragrance Compound</w:t>
            </w:r>
            <w:r w:rsidR="001A0349" w:rsidRPr="00BE353E">
              <w:rPr>
                <w:sz w:val="16"/>
                <w:szCs w:val="16"/>
              </w:rPr>
              <w:t xml:space="preserve">s </w:t>
            </w:r>
            <w:r w:rsidRPr="00BE353E">
              <w:rPr>
                <w:sz w:val="16"/>
                <w:szCs w:val="16"/>
              </w:rPr>
              <w:br/>
              <w:t>Quaternium-15</w:t>
            </w:r>
            <w:r w:rsidR="001A0349" w:rsidRPr="00BE353E">
              <w:rPr>
                <w:sz w:val="16"/>
                <w:szCs w:val="16"/>
              </w:rPr>
              <w:t xml:space="preserve"> </w:t>
            </w:r>
            <w:r w:rsidRPr="00BE353E">
              <w:rPr>
                <w:sz w:val="16"/>
                <w:szCs w:val="16"/>
              </w:rPr>
              <w:br/>
              <w:t>Hydroquinone</w:t>
            </w:r>
            <w:r w:rsidRPr="00BE353E">
              <w:rPr>
                <w:sz w:val="16"/>
                <w:szCs w:val="16"/>
              </w:rPr>
              <w:br/>
              <w:t>Methylisothiazolinone (MIT)</w:t>
            </w:r>
            <w:r w:rsidR="001A0349" w:rsidRPr="00BE353E">
              <w:rPr>
                <w:sz w:val="16"/>
                <w:szCs w:val="16"/>
              </w:rPr>
              <w:t xml:space="preserve"> </w:t>
            </w:r>
            <w:r w:rsidRPr="00BE353E">
              <w:rPr>
                <w:sz w:val="16"/>
                <w:szCs w:val="16"/>
              </w:rPr>
              <w:br/>
              <w:t>Petroleum-Based Ingredients</w:t>
            </w:r>
            <w:r w:rsidRPr="00BE353E">
              <w:rPr>
                <w:sz w:val="16"/>
                <w:szCs w:val="16"/>
              </w:rPr>
              <w:br/>
              <w:t>Formaldehyde-Releasing Preservatives</w:t>
            </w:r>
            <w:r w:rsidRPr="00BE353E">
              <w:rPr>
                <w:sz w:val="16"/>
                <w:szCs w:val="16"/>
              </w:rPr>
              <w:br/>
            </w:r>
            <w:r w:rsidRPr="00BE353E">
              <w:rPr>
                <w:sz w:val="16"/>
                <w:szCs w:val="16"/>
              </w:rPr>
              <w:lastRenderedPageBreak/>
              <w:t>Cocamide DEA and Cocamide MEA</w:t>
            </w:r>
            <w:r w:rsidR="001A0349" w:rsidRPr="00BE353E">
              <w:rPr>
                <w:sz w:val="16"/>
                <w:szCs w:val="16"/>
              </w:rPr>
              <w:t xml:space="preserve"> </w:t>
            </w:r>
            <w:r w:rsidRPr="00BE353E">
              <w:rPr>
                <w:sz w:val="16"/>
                <w:szCs w:val="16"/>
              </w:rPr>
              <w:br/>
              <w:t>Benzophenone and Oxybenzone</w:t>
            </w:r>
          </w:p>
          <w:p w14:paraId="75D902F4" w14:textId="78D6A3C2" w:rsidR="00275518" w:rsidRPr="00BE353E" w:rsidRDefault="00275518" w:rsidP="00BE353E">
            <w:pPr>
              <w:jc w:val="center"/>
              <w:rPr>
                <w:sz w:val="16"/>
                <w:szCs w:val="16"/>
              </w:rPr>
            </w:pPr>
            <w:r w:rsidRPr="00BE353E">
              <w:rPr>
                <w:sz w:val="16"/>
                <w:szCs w:val="16"/>
              </w:rPr>
              <w:t>Sodium Hydroxymethylglycinate</w:t>
            </w:r>
            <w:r w:rsidRPr="00BE353E">
              <w:rPr>
                <w:sz w:val="16"/>
                <w:szCs w:val="16"/>
              </w:rPr>
              <w:br/>
              <w:t>Talc</w:t>
            </w:r>
            <w:r w:rsidRPr="00BE353E">
              <w:rPr>
                <w:sz w:val="16"/>
                <w:szCs w:val="16"/>
              </w:rPr>
              <w:br/>
            </w:r>
            <w:r w:rsidRPr="00BE353E">
              <w:rPr>
                <w:sz w:val="16"/>
                <w:szCs w:val="16"/>
              </w:rPr>
              <w:t>Diazolidinyl Urea</w:t>
            </w:r>
            <w:r w:rsidRPr="00BE353E">
              <w:rPr>
                <w:sz w:val="16"/>
                <w:szCs w:val="16"/>
              </w:rPr>
              <w:br/>
              <w:t>Triethanolamine (TEA)</w:t>
            </w:r>
            <w:r w:rsidRPr="00BE353E">
              <w:rPr>
                <w:sz w:val="16"/>
                <w:szCs w:val="16"/>
              </w:rPr>
              <w:br/>
              <w:t>Dioxane</w:t>
            </w:r>
            <w:r w:rsidRPr="00BE353E">
              <w:rPr>
                <w:sz w:val="16"/>
                <w:szCs w:val="16"/>
              </w:rPr>
              <w:br/>
              <w:t>Phenol and Phenol Derivatives</w:t>
            </w:r>
            <w:r w:rsidRPr="00BE353E">
              <w:rPr>
                <w:sz w:val="16"/>
                <w:szCs w:val="16"/>
              </w:rPr>
              <w:br/>
            </w:r>
            <w:r w:rsidRPr="00BE353E">
              <w:rPr>
                <w:sz w:val="16"/>
                <w:szCs w:val="16"/>
              </w:rPr>
              <w:t>Benzyl Alcohol</w:t>
            </w:r>
            <w:r w:rsidRPr="00BE353E">
              <w:rPr>
                <w:sz w:val="16"/>
                <w:szCs w:val="16"/>
              </w:rPr>
              <w:br/>
              <w:t>Benzyl Salicylate</w:t>
            </w:r>
            <w:r w:rsidRPr="00BE353E">
              <w:rPr>
                <w:sz w:val="16"/>
                <w:szCs w:val="16"/>
              </w:rPr>
              <w:br/>
              <w:t>Ethanol</w:t>
            </w:r>
            <w:r w:rsidRPr="00BE353E">
              <w:rPr>
                <w:sz w:val="16"/>
                <w:szCs w:val="16"/>
              </w:rPr>
              <w:br/>
              <w:t>Bismuth Oxychloride</w:t>
            </w:r>
          </w:p>
        </w:tc>
      </w:tr>
    </w:tbl>
    <w:p w14:paraId="72082735" w14:textId="77777777" w:rsidR="001A0349" w:rsidRDefault="001A0349" w:rsidP="0019004D">
      <w:pPr>
        <w:sectPr w:rsidR="001A0349" w:rsidSect="001A0349">
          <w:type w:val="continuous"/>
          <w:pgSz w:w="11906" w:h="16838"/>
          <w:pgMar w:top="1440" w:right="1440" w:bottom="1440" w:left="1440" w:header="708" w:footer="708" w:gutter="0"/>
          <w:pgNumType w:start="0"/>
          <w:cols w:num="3" w:space="708"/>
          <w:titlePg/>
          <w:docGrid w:linePitch="360"/>
        </w:sectPr>
      </w:pPr>
    </w:p>
    <w:p w14:paraId="6203B0AF" w14:textId="77777777" w:rsidR="005738B3" w:rsidRDefault="005738B3" w:rsidP="0019004D"/>
    <w:p w14:paraId="7A90C108" w14:textId="77777777" w:rsidR="00EC17E6" w:rsidRDefault="00EC17E6" w:rsidP="00A32A15">
      <w:pPr>
        <w:pStyle w:val="Heading3"/>
      </w:pPr>
      <w:bookmarkStart w:id="227" w:name="_Toc147153213"/>
      <w:r>
        <w:t>Household Chemicals</w:t>
      </w:r>
      <w:bookmarkEnd w:id="227"/>
    </w:p>
    <w:p w14:paraId="57E097C1" w14:textId="77777777" w:rsidR="00A32A15" w:rsidRPr="00A32A15" w:rsidRDefault="00A32A15" w:rsidP="00A32A15"/>
    <w:p w14:paraId="24A9EDD0" w14:textId="63306AC1" w:rsidR="008D3528" w:rsidRDefault="0094422B" w:rsidP="008D3528">
      <w:r>
        <w:t>Exposure to household cleaning products, disinfectants, and chemicals can happen through skin contact or accidental ingestion. These products often contain toxic substances, including but not limited to bleach, ammonia, or solvents. Beyond cleaning supplies, many everyday items in your home may harbor potentially harmful chemicals, elevating your exposure to toxic substances. These include high concentrations of chemicals found in carpets, flame-retardant-treated furniture, flooring materials, and paints.</w:t>
      </w:r>
    </w:p>
    <w:p w14:paraId="1CC1EBEB" w14:textId="77777777" w:rsidR="006E13D2" w:rsidRDefault="006E13D2" w:rsidP="008D3528"/>
    <w:p w14:paraId="114453BE" w14:textId="30F0B0F8" w:rsidR="006E13D2" w:rsidRPr="003262E8" w:rsidRDefault="006E13D2" w:rsidP="003262E8">
      <w:pPr>
        <w:jc w:val="center"/>
        <w:rPr>
          <w:b/>
          <w:bCs/>
          <w:i/>
          <w:iCs/>
        </w:rPr>
      </w:pPr>
      <w:r w:rsidRPr="003262E8">
        <w:rPr>
          <w:b/>
          <w:bCs/>
          <w:i/>
          <w:iCs/>
        </w:rPr>
        <w:t>Household Chemicals</w:t>
      </w:r>
    </w:p>
    <w:p w14:paraId="6AEB63CD" w14:textId="77777777" w:rsidR="00411FE6" w:rsidRDefault="00411FE6" w:rsidP="008D3528">
      <w:pPr>
        <w:sectPr w:rsidR="00411FE6"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A32A15" w14:paraId="1F46BE3B" w14:textId="77777777" w:rsidTr="00544BB0">
        <w:trPr>
          <w:trHeight w:val="5188"/>
        </w:trPr>
        <w:tc>
          <w:tcPr>
            <w:tcW w:w="9016" w:type="dxa"/>
          </w:tcPr>
          <w:p w14:paraId="711E2767" w14:textId="6BC475E3" w:rsidR="00411FE6" w:rsidRPr="00544BB0" w:rsidRDefault="006E13D2" w:rsidP="00544BB0">
            <w:pPr>
              <w:jc w:val="center"/>
              <w:rPr>
                <w:sz w:val="16"/>
                <w:szCs w:val="16"/>
              </w:rPr>
            </w:pPr>
            <w:r w:rsidRPr="00544BB0">
              <w:rPr>
                <w:sz w:val="16"/>
                <w:szCs w:val="16"/>
              </w:rPr>
              <w:t>Bleach</w:t>
            </w:r>
            <w:r w:rsidRPr="00544BB0">
              <w:rPr>
                <w:sz w:val="16"/>
                <w:szCs w:val="16"/>
              </w:rPr>
              <w:br/>
              <w:t>Ammonia</w:t>
            </w:r>
            <w:r w:rsidRPr="00544BB0">
              <w:rPr>
                <w:sz w:val="16"/>
                <w:szCs w:val="16"/>
              </w:rPr>
              <w:br/>
              <w:t>Solvents</w:t>
            </w:r>
            <w:r w:rsidRPr="00544BB0">
              <w:rPr>
                <w:sz w:val="16"/>
                <w:szCs w:val="16"/>
              </w:rPr>
              <w:br/>
              <w:t>Acids</w:t>
            </w:r>
            <w:r w:rsidRPr="00544BB0">
              <w:rPr>
                <w:sz w:val="16"/>
                <w:szCs w:val="16"/>
              </w:rPr>
              <w:br/>
              <w:t>Alcohols</w:t>
            </w:r>
            <w:r w:rsidRPr="00544BB0">
              <w:rPr>
                <w:sz w:val="16"/>
                <w:szCs w:val="16"/>
              </w:rPr>
              <w:br/>
              <w:t>Hydrogen Peroxide</w:t>
            </w:r>
            <w:r w:rsidR="00411FE6" w:rsidRPr="00544BB0">
              <w:rPr>
                <w:sz w:val="16"/>
                <w:szCs w:val="16"/>
              </w:rPr>
              <w:t>=</w:t>
            </w:r>
            <w:r w:rsidRPr="00544BB0">
              <w:rPr>
                <w:sz w:val="16"/>
                <w:szCs w:val="16"/>
              </w:rPr>
              <w:br/>
              <w:t>Disinfectants</w:t>
            </w:r>
            <w:r w:rsidR="00411FE6" w:rsidRPr="00544BB0">
              <w:rPr>
                <w:sz w:val="16"/>
                <w:szCs w:val="16"/>
              </w:rPr>
              <w:t xml:space="preserve"> </w:t>
            </w:r>
            <w:r w:rsidRPr="00544BB0">
              <w:rPr>
                <w:sz w:val="16"/>
                <w:szCs w:val="16"/>
              </w:rPr>
              <w:br/>
              <w:t>Laundry Detergents</w:t>
            </w:r>
            <w:r w:rsidRPr="00544BB0">
              <w:rPr>
                <w:sz w:val="16"/>
                <w:szCs w:val="16"/>
              </w:rPr>
              <w:br/>
              <w:t>Dishwashing Detergents</w:t>
            </w:r>
            <w:r w:rsidRPr="00544BB0">
              <w:rPr>
                <w:sz w:val="16"/>
                <w:szCs w:val="16"/>
              </w:rPr>
              <w:br/>
              <w:t>Carpet Cleaners</w:t>
            </w:r>
            <w:r w:rsidRPr="00544BB0">
              <w:rPr>
                <w:sz w:val="16"/>
                <w:szCs w:val="16"/>
              </w:rPr>
              <w:br/>
              <w:t>Air Fresheners</w:t>
            </w:r>
            <w:r w:rsidR="00411FE6" w:rsidRPr="00544BB0">
              <w:rPr>
                <w:sz w:val="16"/>
                <w:szCs w:val="16"/>
              </w:rPr>
              <w:t xml:space="preserve"> </w:t>
            </w:r>
            <w:r w:rsidRPr="00544BB0">
              <w:rPr>
                <w:sz w:val="16"/>
                <w:szCs w:val="16"/>
              </w:rPr>
              <w:br/>
              <w:t>Furniture Polish</w:t>
            </w:r>
            <w:r w:rsidRPr="00544BB0">
              <w:rPr>
                <w:sz w:val="16"/>
                <w:szCs w:val="16"/>
              </w:rPr>
              <w:br/>
              <w:t>Toilet Bowl Cleaners</w:t>
            </w:r>
          </w:p>
          <w:p w14:paraId="58849B6F" w14:textId="444A4AA3" w:rsidR="006E13D2" w:rsidRPr="00544BB0" w:rsidRDefault="006E13D2" w:rsidP="00544BB0">
            <w:pPr>
              <w:jc w:val="center"/>
              <w:rPr>
                <w:sz w:val="16"/>
                <w:szCs w:val="16"/>
              </w:rPr>
            </w:pPr>
            <w:r w:rsidRPr="00544BB0">
              <w:rPr>
                <w:sz w:val="16"/>
                <w:szCs w:val="16"/>
              </w:rPr>
              <w:t>Drain Cleaners</w:t>
            </w:r>
            <w:r w:rsidRPr="00544BB0">
              <w:rPr>
                <w:sz w:val="16"/>
                <w:szCs w:val="16"/>
              </w:rPr>
              <w:br/>
              <w:t>Pesticides</w:t>
            </w:r>
            <w:r w:rsidRPr="00544BB0">
              <w:rPr>
                <w:sz w:val="16"/>
                <w:szCs w:val="16"/>
              </w:rPr>
              <w:br/>
              <w:t>Antifreeze</w:t>
            </w:r>
            <w:r w:rsidRPr="00544BB0">
              <w:rPr>
                <w:sz w:val="16"/>
                <w:szCs w:val="16"/>
              </w:rPr>
              <w:br/>
              <w:t>Pool Chemicals</w:t>
            </w:r>
            <w:r w:rsidR="00411FE6" w:rsidRPr="00544BB0">
              <w:rPr>
                <w:sz w:val="16"/>
                <w:szCs w:val="16"/>
              </w:rPr>
              <w:t xml:space="preserve"> </w:t>
            </w:r>
            <w:r w:rsidRPr="00544BB0">
              <w:rPr>
                <w:sz w:val="16"/>
                <w:szCs w:val="16"/>
              </w:rPr>
              <w:br/>
              <w:t>Oven Cleaners</w:t>
            </w:r>
            <w:r w:rsidRPr="00544BB0">
              <w:rPr>
                <w:sz w:val="16"/>
                <w:szCs w:val="16"/>
              </w:rPr>
              <w:br/>
              <w:t>Paint and Paint Thinners</w:t>
            </w:r>
            <w:r w:rsidRPr="00544BB0">
              <w:rPr>
                <w:sz w:val="16"/>
                <w:szCs w:val="16"/>
              </w:rPr>
              <w:br/>
              <w:t>Wood Preservatives</w:t>
            </w:r>
          </w:p>
          <w:p w14:paraId="622AEB81" w14:textId="5BB4F2D8" w:rsidR="006E13D2" w:rsidRPr="00544BB0" w:rsidRDefault="006E13D2" w:rsidP="00544BB0">
            <w:pPr>
              <w:jc w:val="center"/>
              <w:rPr>
                <w:sz w:val="16"/>
                <w:szCs w:val="16"/>
              </w:rPr>
            </w:pPr>
            <w:r w:rsidRPr="00544BB0">
              <w:rPr>
                <w:sz w:val="16"/>
                <w:szCs w:val="16"/>
              </w:rPr>
              <w:t>Mold and Mildew Removers</w:t>
            </w:r>
            <w:r w:rsidRPr="00544BB0">
              <w:rPr>
                <w:sz w:val="16"/>
                <w:szCs w:val="16"/>
              </w:rPr>
              <w:br/>
              <w:t>Rust Removers</w:t>
            </w:r>
            <w:r w:rsidR="00411FE6" w:rsidRPr="00544BB0">
              <w:rPr>
                <w:sz w:val="16"/>
                <w:szCs w:val="16"/>
              </w:rPr>
              <w:t xml:space="preserve"> </w:t>
            </w:r>
            <w:r w:rsidRPr="00544BB0">
              <w:rPr>
                <w:sz w:val="16"/>
                <w:szCs w:val="16"/>
              </w:rPr>
              <w:br/>
              <w:t>Lime and Calcium Deposit Removers</w:t>
            </w:r>
            <w:r w:rsidR="00411FE6" w:rsidRPr="00544BB0">
              <w:rPr>
                <w:sz w:val="16"/>
                <w:szCs w:val="16"/>
              </w:rPr>
              <w:t xml:space="preserve"> </w:t>
            </w:r>
            <w:r w:rsidRPr="00544BB0">
              <w:rPr>
                <w:sz w:val="16"/>
                <w:szCs w:val="16"/>
              </w:rPr>
              <w:br/>
              <w:t>Furniture and Leather Cleaners</w:t>
            </w:r>
            <w:r w:rsidR="00411FE6" w:rsidRPr="00544BB0">
              <w:rPr>
                <w:sz w:val="16"/>
                <w:szCs w:val="16"/>
              </w:rPr>
              <w:t xml:space="preserve"> </w:t>
            </w:r>
            <w:r w:rsidRPr="00544BB0">
              <w:rPr>
                <w:sz w:val="16"/>
                <w:szCs w:val="16"/>
              </w:rPr>
              <w:br/>
              <w:t>Stain Removers</w:t>
            </w:r>
            <w:r w:rsidRPr="00544BB0">
              <w:rPr>
                <w:sz w:val="16"/>
                <w:szCs w:val="16"/>
              </w:rPr>
              <w:br/>
            </w:r>
            <w:r w:rsidRPr="00544BB0">
              <w:rPr>
                <w:sz w:val="16"/>
                <w:szCs w:val="16"/>
              </w:rPr>
              <w:t>Rug and Upholstery Cleaners</w:t>
            </w:r>
            <w:r w:rsidRPr="00544BB0">
              <w:rPr>
                <w:sz w:val="16"/>
                <w:szCs w:val="16"/>
              </w:rPr>
              <w:br/>
              <w:t>Floor Cleaners</w:t>
            </w:r>
            <w:r w:rsidRPr="00544BB0">
              <w:rPr>
                <w:sz w:val="16"/>
                <w:szCs w:val="16"/>
              </w:rPr>
              <w:br/>
              <w:t>Degreasers</w:t>
            </w:r>
            <w:r w:rsidRPr="00544BB0">
              <w:rPr>
                <w:sz w:val="16"/>
                <w:szCs w:val="16"/>
              </w:rPr>
              <w:br/>
              <w:t>Adhesives and Glues</w:t>
            </w:r>
            <w:r w:rsidRPr="00544BB0">
              <w:rPr>
                <w:sz w:val="16"/>
                <w:szCs w:val="16"/>
              </w:rPr>
              <w:br/>
              <w:t>Fertilizers and Plant Care Products</w:t>
            </w:r>
            <w:r w:rsidRPr="00544BB0">
              <w:rPr>
                <w:sz w:val="16"/>
                <w:szCs w:val="16"/>
              </w:rPr>
              <w:br/>
              <w:t>Battery Acid</w:t>
            </w:r>
            <w:r w:rsidRPr="00544BB0">
              <w:rPr>
                <w:sz w:val="16"/>
                <w:szCs w:val="16"/>
              </w:rPr>
              <w:br/>
              <w:t>Rat and Mouse Poisons</w:t>
            </w:r>
            <w:r w:rsidRPr="00544BB0">
              <w:rPr>
                <w:sz w:val="16"/>
                <w:szCs w:val="16"/>
              </w:rPr>
              <w:br/>
              <w:t>Household Insecticides</w:t>
            </w:r>
            <w:r w:rsidRPr="00544BB0">
              <w:rPr>
                <w:sz w:val="16"/>
                <w:szCs w:val="16"/>
              </w:rPr>
              <w:br/>
              <w:t>Fire Extinguishers</w:t>
            </w:r>
            <w:r w:rsidRPr="00544BB0">
              <w:rPr>
                <w:sz w:val="16"/>
                <w:szCs w:val="16"/>
              </w:rPr>
              <w:br/>
              <w:t>Oil and Lubricant Products</w:t>
            </w:r>
            <w:r w:rsidRPr="00544BB0">
              <w:rPr>
                <w:sz w:val="16"/>
                <w:szCs w:val="16"/>
              </w:rPr>
              <w:br/>
              <w:t>Metal Cleaners and Polishes</w:t>
            </w:r>
            <w:r w:rsidRPr="00544BB0">
              <w:rPr>
                <w:sz w:val="16"/>
                <w:szCs w:val="16"/>
              </w:rPr>
              <w:br/>
              <w:t>Lawn and Garden Chemicals</w:t>
            </w:r>
            <w:r w:rsidRPr="00544BB0">
              <w:rPr>
                <w:sz w:val="16"/>
                <w:szCs w:val="16"/>
              </w:rPr>
              <w:br/>
              <w:t>Pool and Spa Chemicals</w:t>
            </w:r>
            <w:r w:rsidR="003262E8" w:rsidRPr="00544BB0">
              <w:rPr>
                <w:sz w:val="16"/>
                <w:szCs w:val="16"/>
              </w:rPr>
              <w:t xml:space="preserve"> </w:t>
            </w:r>
            <w:r w:rsidRPr="00544BB0">
              <w:rPr>
                <w:sz w:val="16"/>
                <w:szCs w:val="16"/>
              </w:rPr>
              <w:br/>
              <w:t>Air Conditioner Refrigerants</w:t>
            </w:r>
            <w:r w:rsidRPr="00544BB0">
              <w:rPr>
                <w:sz w:val="16"/>
                <w:szCs w:val="16"/>
              </w:rPr>
              <w:br/>
              <w:t>Aerosol Sprays</w:t>
            </w:r>
          </w:p>
          <w:p w14:paraId="35DDF683" w14:textId="30F7168F" w:rsidR="00A06E2E" w:rsidRPr="00544BB0" w:rsidRDefault="006E13D2" w:rsidP="00544BB0">
            <w:pPr>
              <w:jc w:val="center"/>
              <w:rPr>
                <w:sz w:val="16"/>
                <w:szCs w:val="16"/>
              </w:rPr>
            </w:pPr>
            <w:r w:rsidRPr="00544BB0">
              <w:rPr>
                <w:sz w:val="16"/>
                <w:szCs w:val="16"/>
              </w:rPr>
              <w:t>Concrete Cleaners</w:t>
            </w:r>
            <w:r w:rsidR="003262E8" w:rsidRPr="00544BB0">
              <w:rPr>
                <w:sz w:val="16"/>
                <w:szCs w:val="16"/>
              </w:rPr>
              <w:t xml:space="preserve"> </w:t>
            </w:r>
            <w:r w:rsidRPr="00544BB0">
              <w:rPr>
                <w:sz w:val="16"/>
                <w:szCs w:val="16"/>
              </w:rPr>
              <w:br/>
              <w:t>Septic Tank Treatments</w:t>
            </w:r>
            <w:r w:rsidRPr="00544BB0">
              <w:rPr>
                <w:sz w:val="16"/>
                <w:szCs w:val="16"/>
              </w:rPr>
              <w:br/>
              <w:t>Chlorine Tablets</w:t>
            </w:r>
            <w:r w:rsidRPr="00544BB0">
              <w:rPr>
                <w:sz w:val="16"/>
                <w:szCs w:val="16"/>
              </w:rPr>
              <w:br/>
              <w:t>Automotive Cleaners and Polishes</w:t>
            </w:r>
            <w:r w:rsidR="003262E8" w:rsidRPr="00544BB0">
              <w:rPr>
                <w:sz w:val="16"/>
                <w:szCs w:val="16"/>
              </w:rPr>
              <w:t xml:space="preserve"> </w:t>
            </w:r>
            <w:r w:rsidRPr="00544BB0">
              <w:rPr>
                <w:sz w:val="16"/>
                <w:szCs w:val="16"/>
              </w:rPr>
              <w:br/>
              <w:t>Metal Rust Inhibitors</w:t>
            </w:r>
            <w:r w:rsidR="003262E8" w:rsidRPr="00544BB0">
              <w:rPr>
                <w:sz w:val="16"/>
                <w:szCs w:val="16"/>
              </w:rPr>
              <w:t xml:space="preserve"> </w:t>
            </w:r>
            <w:r w:rsidRPr="00544BB0">
              <w:rPr>
                <w:sz w:val="16"/>
                <w:szCs w:val="16"/>
              </w:rPr>
              <w:br/>
              <w:t>Stainless Steel Cleaners</w:t>
            </w:r>
            <w:r w:rsidRPr="00544BB0">
              <w:rPr>
                <w:sz w:val="16"/>
                <w:szCs w:val="16"/>
              </w:rPr>
              <w:br/>
              <w:t>Masonry Sealers</w:t>
            </w:r>
            <w:r w:rsidR="003262E8" w:rsidRPr="00544BB0">
              <w:rPr>
                <w:sz w:val="16"/>
                <w:szCs w:val="16"/>
              </w:rPr>
              <w:t xml:space="preserve"> </w:t>
            </w:r>
            <w:r w:rsidRPr="00544BB0">
              <w:rPr>
                <w:sz w:val="16"/>
                <w:szCs w:val="16"/>
              </w:rPr>
              <w:br/>
              <w:t>Barbecue Grill Cleaners</w:t>
            </w:r>
            <w:r w:rsidR="003262E8" w:rsidRPr="00544BB0">
              <w:rPr>
                <w:sz w:val="16"/>
                <w:szCs w:val="16"/>
              </w:rPr>
              <w:t xml:space="preserve"> </w:t>
            </w:r>
            <w:r w:rsidRPr="00544BB0">
              <w:rPr>
                <w:sz w:val="16"/>
                <w:szCs w:val="16"/>
              </w:rPr>
              <w:br/>
              <w:t>Concrete and Asphalt Patching Compounds</w:t>
            </w:r>
            <w:r w:rsidRPr="00544BB0">
              <w:rPr>
                <w:sz w:val="16"/>
                <w:szCs w:val="16"/>
              </w:rPr>
              <w:br/>
              <w:t>Transmission Fluid</w:t>
            </w:r>
          </w:p>
        </w:tc>
      </w:tr>
    </w:tbl>
    <w:p w14:paraId="63609440" w14:textId="77777777" w:rsidR="00411FE6" w:rsidRDefault="00411FE6" w:rsidP="008D3528">
      <w:pPr>
        <w:sectPr w:rsidR="00411FE6" w:rsidSect="00544BB0">
          <w:type w:val="continuous"/>
          <w:pgSz w:w="11906" w:h="16838"/>
          <w:pgMar w:top="1440" w:right="1440" w:bottom="1440" w:left="1440" w:header="708" w:footer="708" w:gutter="0"/>
          <w:pgNumType w:start="0"/>
          <w:cols w:num="3" w:space="708"/>
          <w:titlePg/>
          <w:docGrid w:linePitch="360"/>
        </w:sectPr>
      </w:pPr>
    </w:p>
    <w:p w14:paraId="6354B233" w14:textId="77777777" w:rsidR="00A32A15" w:rsidRDefault="00A32A15" w:rsidP="008D3528"/>
    <w:p w14:paraId="506800CA" w14:textId="77777777" w:rsidR="006A4AB7" w:rsidRDefault="006A4AB7" w:rsidP="008D3528"/>
    <w:p w14:paraId="4D969620" w14:textId="77777777" w:rsidR="006A4AB7" w:rsidRDefault="006A4AB7" w:rsidP="008D3528"/>
    <w:p w14:paraId="728917ED" w14:textId="77777777" w:rsidR="006A4AB7" w:rsidRDefault="006A4AB7" w:rsidP="008D3528"/>
    <w:p w14:paraId="61753750" w14:textId="77777777" w:rsidR="006A4AB7" w:rsidRDefault="006A4AB7" w:rsidP="008D3528"/>
    <w:p w14:paraId="3897DAEB" w14:textId="77777777" w:rsidR="006A4AB7" w:rsidRDefault="006A4AB7" w:rsidP="008D3528"/>
    <w:p w14:paraId="0EB2DB57" w14:textId="6AEE35BB" w:rsidR="008D3528" w:rsidRDefault="00996C35" w:rsidP="009D555E">
      <w:pPr>
        <w:pStyle w:val="Heading2"/>
      </w:pPr>
      <w:bookmarkStart w:id="228" w:name="_Toc147153214"/>
      <w:r>
        <w:lastRenderedPageBreak/>
        <w:t>Detoxification</w:t>
      </w:r>
      <w:bookmarkEnd w:id="228"/>
    </w:p>
    <w:p w14:paraId="35BF8ACF" w14:textId="77777777" w:rsidR="009D555E" w:rsidRDefault="009D555E" w:rsidP="008D3528"/>
    <w:p w14:paraId="5A264453" w14:textId="217C39BB" w:rsidR="00130178" w:rsidRDefault="009D555E" w:rsidP="008D3528">
      <w:r>
        <w:t>Our biological systems play a crucial role in eliminating toxins. However, when these natural detoxification processes become overwhelmed, it can lead to symptoms like brain fog, fatigue, and in severe cases, even life-threatening illnesses. Essentially, your body has two ways of dealing with this toxic load: either the toxins wreak havoc in your body, potentially causing thyroid issues, neurological damage, or cancer, or, preferably, you ensure you have an adequate supply of essential micronutrients to support natural detoxification.</w:t>
      </w:r>
      <w:r>
        <w:br/>
      </w:r>
      <w:r>
        <w:br/>
        <w:t>Micronutrients serve as the body's natural detoxifiers, facilitating both the absorption and excretion of toxic contaminants. Essential antioxidants such as vitamins A, C, E, and alpha-lipoic acid, along with minerals like magnesium, selenium, and zinc, play a crucial role in the functioning of many detoxifying enzymes. This helps protect your cells from the damaging effects of pollutant toxins and contributes to the overall detoxification process.</w:t>
      </w:r>
    </w:p>
    <w:p w14:paraId="7662994F" w14:textId="77777777" w:rsidR="00B43D7A" w:rsidRDefault="00B43D7A" w:rsidP="00CD3A75">
      <w:pPr>
        <w:pStyle w:val="Heading2"/>
      </w:pPr>
    </w:p>
    <w:p w14:paraId="08054E40" w14:textId="263C67B0" w:rsidR="00CD3A75" w:rsidRDefault="00E53841" w:rsidP="00CD3A75">
      <w:pPr>
        <w:pStyle w:val="Heading2"/>
      </w:pPr>
      <w:bookmarkStart w:id="229" w:name="_Toc147153215"/>
      <w:r>
        <w:t>Testing For Toxi</w:t>
      </w:r>
      <w:r w:rsidR="00CD3A75">
        <w:t>ns</w:t>
      </w:r>
      <w:bookmarkEnd w:id="229"/>
    </w:p>
    <w:p w14:paraId="56B8AE25" w14:textId="77777777" w:rsidR="00CD3A75" w:rsidRDefault="00CD3A75" w:rsidP="008D3528"/>
    <w:p w14:paraId="7D3B2FBE" w14:textId="3FA06BC1" w:rsidR="00CD3A75" w:rsidRDefault="00CD3A75" w:rsidP="00CD3A75">
      <w:r>
        <w:t>S</w:t>
      </w:r>
      <w:r w:rsidR="00C00D7F">
        <w:t>everal laboratory tests and diagnostic procedures that can help assess toxin exposure and its effects on the</w:t>
      </w:r>
      <w:r w:rsidR="004F497A">
        <w:t xml:space="preserve"> body. The choice of tests depends on the suspected toxin, the individual's symptoms, and the clinical assessment by healthcare professionals. Interpretation of test results should be done by </w:t>
      </w:r>
      <w:r w:rsidR="00D70DB9">
        <w:t>Wellbeing Practitioner</w:t>
      </w:r>
      <w:r w:rsidR="004F497A">
        <w:t xml:space="preserve"> who can provide appropriate guidance and treatment if necessary.</w:t>
      </w:r>
      <w:r w:rsidR="00D70DB9">
        <w:t xml:space="preserve"> </w:t>
      </w:r>
      <w:r w:rsidR="00C00D7F">
        <w:br/>
      </w:r>
    </w:p>
    <w:p w14:paraId="217521A9" w14:textId="1F98AEA0" w:rsidR="002762E0" w:rsidRPr="00544BB0" w:rsidRDefault="002762E0" w:rsidP="00544BB0">
      <w:pPr>
        <w:spacing w:after="0" w:line="240" w:lineRule="auto"/>
        <w:jc w:val="center"/>
        <w:rPr>
          <w:b/>
          <w:bCs/>
          <w:i/>
          <w:iCs/>
        </w:rPr>
      </w:pPr>
      <w:r w:rsidRPr="002762E0">
        <w:rPr>
          <w:b/>
          <w:bCs/>
          <w:i/>
          <w:iCs/>
        </w:rPr>
        <w:t>Toxins Test</w:t>
      </w:r>
    </w:p>
    <w:p w14:paraId="42CEB8DE" w14:textId="77777777" w:rsidR="002762E0" w:rsidRDefault="002762E0" w:rsidP="00B43D7A"/>
    <w:p w14:paraId="41D09584" w14:textId="77777777" w:rsidR="00544BB0" w:rsidRDefault="00544BB0" w:rsidP="00B43D7A">
      <w:pPr>
        <w:sectPr w:rsidR="00544BB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9016"/>
      </w:tblGrid>
      <w:tr w:rsidR="00B43D7A" w:rsidRPr="00544BB0" w14:paraId="3FDA5C2E" w14:textId="77777777" w:rsidTr="002762E0">
        <w:trPr>
          <w:jc w:val="center"/>
        </w:trPr>
        <w:tc>
          <w:tcPr>
            <w:tcW w:w="9016" w:type="dxa"/>
          </w:tcPr>
          <w:p w14:paraId="73DB6B4E" w14:textId="0EE3BB40" w:rsidR="00B43D7A" w:rsidRPr="00544BB0" w:rsidRDefault="00B43D7A" w:rsidP="002762E0">
            <w:pPr>
              <w:jc w:val="center"/>
              <w:rPr>
                <w:sz w:val="16"/>
                <w:szCs w:val="16"/>
              </w:rPr>
            </w:pPr>
            <w:r w:rsidRPr="00544BB0">
              <w:rPr>
                <w:sz w:val="16"/>
                <w:szCs w:val="16"/>
              </w:rPr>
              <w:t>Liver Function Tests</w:t>
            </w:r>
          </w:p>
          <w:p w14:paraId="43B0831A" w14:textId="244FD04F" w:rsidR="00B43D7A" w:rsidRPr="00544BB0" w:rsidRDefault="00B43D7A" w:rsidP="002762E0">
            <w:pPr>
              <w:jc w:val="center"/>
              <w:rPr>
                <w:sz w:val="16"/>
                <w:szCs w:val="16"/>
              </w:rPr>
            </w:pPr>
            <w:r w:rsidRPr="00544BB0">
              <w:rPr>
                <w:sz w:val="16"/>
                <w:szCs w:val="16"/>
              </w:rPr>
              <w:t>Kidney Function Tests</w:t>
            </w:r>
          </w:p>
          <w:p w14:paraId="1DBE5840" w14:textId="77777777" w:rsidR="00B43D7A" w:rsidRPr="00544BB0" w:rsidRDefault="00B43D7A" w:rsidP="002762E0">
            <w:pPr>
              <w:jc w:val="center"/>
              <w:rPr>
                <w:sz w:val="16"/>
                <w:szCs w:val="16"/>
              </w:rPr>
            </w:pPr>
            <w:r w:rsidRPr="00544BB0">
              <w:rPr>
                <w:sz w:val="16"/>
                <w:szCs w:val="16"/>
              </w:rPr>
              <w:t>Heavy Metal Testi</w:t>
            </w:r>
          </w:p>
          <w:p w14:paraId="4A7AAD50" w14:textId="77777777" w:rsidR="00B43D7A" w:rsidRPr="00544BB0" w:rsidRDefault="00B43D7A" w:rsidP="002762E0">
            <w:pPr>
              <w:jc w:val="center"/>
              <w:rPr>
                <w:sz w:val="16"/>
                <w:szCs w:val="16"/>
              </w:rPr>
            </w:pPr>
            <w:r w:rsidRPr="00544BB0">
              <w:rPr>
                <w:sz w:val="16"/>
                <w:szCs w:val="16"/>
              </w:rPr>
              <w:t>Mould Testing</w:t>
            </w:r>
          </w:p>
          <w:p w14:paraId="4054D5FD" w14:textId="77777777" w:rsidR="00B43D7A" w:rsidRPr="00544BB0" w:rsidRDefault="00B43D7A" w:rsidP="002762E0">
            <w:pPr>
              <w:jc w:val="center"/>
              <w:rPr>
                <w:sz w:val="16"/>
                <w:szCs w:val="16"/>
              </w:rPr>
            </w:pPr>
            <w:r w:rsidRPr="00544BB0">
              <w:rPr>
                <w:sz w:val="16"/>
                <w:szCs w:val="16"/>
              </w:rPr>
              <w:t>Toxicology Screen</w:t>
            </w:r>
          </w:p>
          <w:p w14:paraId="14FE24B3" w14:textId="77777777" w:rsidR="00B43D7A" w:rsidRPr="00544BB0" w:rsidRDefault="00B43D7A" w:rsidP="002762E0">
            <w:pPr>
              <w:jc w:val="center"/>
              <w:rPr>
                <w:sz w:val="16"/>
                <w:szCs w:val="16"/>
              </w:rPr>
            </w:pPr>
            <w:r w:rsidRPr="00544BB0">
              <w:rPr>
                <w:sz w:val="16"/>
                <w:szCs w:val="16"/>
              </w:rPr>
              <w:t>Skin Patch Testing</w:t>
            </w:r>
          </w:p>
          <w:p w14:paraId="50CE3DE5" w14:textId="77777777" w:rsidR="00B43D7A" w:rsidRPr="00544BB0" w:rsidRDefault="00B43D7A" w:rsidP="002762E0">
            <w:pPr>
              <w:jc w:val="center"/>
              <w:rPr>
                <w:sz w:val="16"/>
                <w:szCs w:val="16"/>
              </w:rPr>
            </w:pPr>
            <w:r w:rsidRPr="00544BB0">
              <w:rPr>
                <w:sz w:val="16"/>
                <w:szCs w:val="16"/>
              </w:rPr>
              <w:t>Breath Tests</w:t>
            </w:r>
          </w:p>
          <w:p w14:paraId="32BA91E4" w14:textId="77777777" w:rsidR="00B43D7A" w:rsidRPr="00544BB0" w:rsidRDefault="00B43D7A" w:rsidP="002762E0">
            <w:pPr>
              <w:jc w:val="center"/>
              <w:rPr>
                <w:sz w:val="16"/>
                <w:szCs w:val="16"/>
              </w:rPr>
            </w:pPr>
            <w:r w:rsidRPr="00544BB0">
              <w:rPr>
                <w:sz w:val="16"/>
                <w:szCs w:val="16"/>
              </w:rPr>
              <w:t>Urine Tests</w:t>
            </w:r>
          </w:p>
          <w:p w14:paraId="34C39129" w14:textId="77777777" w:rsidR="00B43D7A" w:rsidRPr="00544BB0" w:rsidRDefault="00B43D7A" w:rsidP="002762E0">
            <w:pPr>
              <w:jc w:val="center"/>
              <w:rPr>
                <w:sz w:val="16"/>
                <w:szCs w:val="16"/>
              </w:rPr>
            </w:pPr>
            <w:r w:rsidRPr="00544BB0">
              <w:rPr>
                <w:sz w:val="16"/>
                <w:szCs w:val="16"/>
              </w:rPr>
              <w:t>Environmental Sampling</w:t>
            </w:r>
          </w:p>
          <w:p w14:paraId="1B44F792" w14:textId="3D01CF26" w:rsidR="00B43D7A" w:rsidRPr="00544BB0" w:rsidRDefault="00B43D7A" w:rsidP="002762E0">
            <w:pPr>
              <w:jc w:val="center"/>
              <w:rPr>
                <w:sz w:val="16"/>
                <w:szCs w:val="16"/>
              </w:rPr>
            </w:pPr>
            <w:r w:rsidRPr="00544BB0">
              <w:rPr>
                <w:sz w:val="16"/>
                <w:szCs w:val="16"/>
              </w:rPr>
              <w:t>Biopsy</w:t>
            </w:r>
          </w:p>
        </w:tc>
      </w:tr>
    </w:tbl>
    <w:p w14:paraId="7A04C6E9" w14:textId="77777777" w:rsidR="002762E0" w:rsidRDefault="002762E0" w:rsidP="00CD3A75">
      <w:pPr>
        <w:sectPr w:rsidR="002762E0" w:rsidSect="00544BB0">
          <w:type w:val="continuous"/>
          <w:pgSz w:w="11906" w:h="16838"/>
          <w:pgMar w:top="1440" w:right="1440" w:bottom="1440" w:left="1440" w:header="708" w:footer="708" w:gutter="0"/>
          <w:pgNumType w:start="0"/>
          <w:cols w:space="708"/>
          <w:titlePg/>
          <w:docGrid w:linePitch="360"/>
        </w:sectPr>
      </w:pPr>
    </w:p>
    <w:p w14:paraId="379E01A2" w14:textId="77777777" w:rsidR="00043780" w:rsidRDefault="00043780" w:rsidP="008D3528"/>
    <w:p w14:paraId="6F1856C5" w14:textId="13C5C14D" w:rsidR="00E53841" w:rsidRDefault="00E53841" w:rsidP="002762E0">
      <w:pPr>
        <w:pStyle w:val="Heading3"/>
      </w:pPr>
      <w:bookmarkStart w:id="230" w:name="_Toc147153216"/>
      <w:r>
        <w:t>Liver Function Test</w:t>
      </w:r>
      <w:bookmarkEnd w:id="230"/>
    </w:p>
    <w:p w14:paraId="63939202" w14:textId="77777777" w:rsidR="002762E0" w:rsidRDefault="002762E0" w:rsidP="008D3528"/>
    <w:p w14:paraId="695EA1FC" w14:textId="5CEF4E16" w:rsidR="004C5607" w:rsidRDefault="00AD4B5D" w:rsidP="008D3528">
      <w:r>
        <w:t xml:space="preserve">A liver function test (often referred to as liver function panel or liver enzyme test) is a group of blood tests that evaluate the health and function of the liver. While these tests primarily assess the liver's overall well-being and its ability to perform essential functions, they can indirectly help identify toxins or toxic substances in the body. </w:t>
      </w:r>
    </w:p>
    <w:p w14:paraId="033870D5" w14:textId="10CAFB85" w:rsidR="004640B0" w:rsidRDefault="00AD4B5D" w:rsidP="008D3528">
      <w:r>
        <w:t>Liver enzymes</w:t>
      </w:r>
      <w:r w:rsidR="004C5607">
        <w:t xml:space="preserve"> (</w:t>
      </w:r>
      <w:r>
        <w:t>such as alanine aminotransferase (ALT) and aspartate aminotransferase (AST)</w:t>
      </w:r>
      <w:r w:rsidR="004C5607">
        <w:t>)</w:t>
      </w:r>
      <w:r>
        <w:t xml:space="preserve"> are released into the bloodstream when liver cells are damaged or inflamed. Elevated levels of these enzymes can indicate liver injury, which may result from exposure to toxins, drugs, or alcohol.</w:t>
      </w:r>
      <w:r w:rsidR="00D54BFC">
        <w:t xml:space="preserve"> </w:t>
      </w:r>
      <w:r>
        <w:t xml:space="preserve">If the </w:t>
      </w:r>
      <w:r>
        <w:lastRenderedPageBreak/>
        <w:t>liver is not functioning properly due to toxin exposure or other factors, it may not process these substances efficiently. This can lead to the accumulation of toxins in the bloodstream, which can be reflected in abnormal liver function test results.</w:t>
      </w:r>
      <w:r>
        <w:br/>
      </w:r>
      <w:r>
        <w:br/>
        <w:t xml:space="preserve">Liver function tests can serve as a valuable tool in identifying liver damage or dysfunction that may be linked to toxin exposure. However, they do not directly identify specific toxins in the bloodstream. To pinpoint the presence of </w:t>
      </w:r>
      <w:r w:rsidR="00254533">
        <w:t>toxins</w:t>
      </w:r>
      <w:r>
        <w:t>, specialized toxin-specific tests or screens may be necessary. If toxin exposure is suspected, it is essential to work with healthcare professionals who can order appropriate tests and provide guidance on treatment and management.</w:t>
      </w:r>
    </w:p>
    <w:p w14:paraId="1168DECA" w14:textId="77777777" w:rsidR="00F3379F" w:rsidRDefault="00F3379F" w:rsidP="00F3379F">
      <w:pPr>
        <w:jc w:val="center"/>
        <w:rPr>
          <w:b/>
          <w:bCs/>
          <w:i/>
          <w:iCs/>
        </w:rPr>
      </w:pPr>
    </w:p>
    <w:p w14:paraId="156B7D5D" w14:textId="5FB87B20" w:rsidR="00F3379F" w:rsidRPr="00F3379F" w:rsidRDefault="00F3379F" w:rsidP="00544BB0">
      <w:pPr>
        <w:jc w:val="center"/>
        <w:rPr>
          <w:b/>
          <w:bCs/>
          <w:i/>
          <w:iCs/>
        </w:rPr>
      </w:pPr>
      <w:r w:rsidRPr="00F3379F">
        <w:rPr>
          <w:b/>
          <w:bCs/>
          <w:i/>
          <w:iCs/>
        </w:rPr>
        <w:t>Liver Function Markers</w:t>
      </w:r>
    </w:p>
    <w:p w14:paraId="7C39530F" w14:textId="77777777" w:rsidR="00764A69" w:rsidRDefault="00764A69" w:rsidP="008D3528">
      <w:pPr>
        <w:sectPr w:rsidR="00764A69"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213D11" w14:paraId="23C9626E" w14:textId="77777777" w:rsidTr="00764A69">
        <w:trPr>
          <w:jc w:val="center"/>
        </w:trPr>
        <w:tc>
          <w:tcPr>
            <w:tcW w:w="9016" w:type="dxa"/>
          </w:tcPr>
          <w:p w14:paraId="2E2E18EA" w14:textId="2B0F7D0A" w:rsidR="00212BC7" w:rsidRPr="00544BB0" w:rsidRDefault="00213D11" w:rsidP="00544BB0">
            <w:pPr>
              <w:jc w:val="center"/>
              <w:rPr>
                <w:sz w:val="16"/>
                <w:szCs w:val="16"/>
              </w:rPr>
            </w:pPr>
            <w:r w:rsidRPr="00544BB0">
              <w:rPr>
                <w:sz w:val="16"/>
                <w:szCs w:val="16"/>
              </w:rPr>
              <w:t>Alanine Aminotransferase (ALT)</w:t>
            </w:r>
            <w:r w:rsidR="00764A69" w:rsidRPr="00544BB0">
              <w:rPr>
                <w:sz w:val="16"/>
                <w:szCs w:val="16"/>
              </w:rPr>
              <w:t xml:space="preserve"> </w:t>
            </w:r>
            <w:r w:rsidRPr="00544BB0">
              <w:rPr>
                <w:sz w:val="16"/>
                <w:szCs w:val="16"/>
              </w:rPr>
              <w:br/>
              <w:t>Aspartate Aminotransferase (AST)</w:t>
            </w:r>
            <w:r w:rsidR="00764A69" w:rsidRPr="00544BB0">
              <w:rPr>
                <w:sz w:val="16"/>
                <w:szCs w:val="16"/>
              </w:rPr>
              <w:t xml:space="preserve"> </w:t>
            </w:r>
            <w:r w:rsidRPr="00544BB0">
              <w:rPr>
                <w:sz w:val="16"/>
                <w:szCs w:val="16"/>
              </w:rPr>
              <w:br/>
              <w:t>Alkaline Phosphatase (ALP</w:t>
            </w:r>
            <w:r w:rsidR="00764A69" w:rsidRPr="00544BB0">
              <w:rPr>
                <w:sz w:val="16"/>
                <w:szCs w:val="16"/>
              </w:rPr>
              <w:t>)</w:t>
            </w:r>
            <w:r w:rsidRPr="00544BB0">
              <w:rPr>
                <w:sz w:val="16"/>
                <w:szCs w:val="16"/>
              </w:rPr>
              <w:br/>
              <w:t>Total Bilirubin</w:t>
            </w:r>
            <w:r w:rsidRPr="00544BB0">
              <w:rPr>
                <w:sz w:val="16"/>
                <w:szCs w:val="16"/>
              </w:rPr>
              <w:br/>
              <w:t>Albumin</w:t>
            </w:r>
            <w:r w:rsidRPr="00544BB0">
              <w:rPr>
                <w:sz w:val="16"/>
                <w:szCs w:val="16"/>
              </w:rPr>
              <w:br/>
              <w:t>Total Protein</w:t>
            </w:r>
            <w:r w:rsidRPr="00544BB0">
              <w:rPr>
                <w:sz w:val="16"/>
                <w:szCs w:val="16"/>
              </w:rPr>
              <w:br/>
              <w:t xml:space="preserve">Prothrombin Time (PT) and International Normalized Ratio </w:t>
            </w:r>
            <w:r w:rsidRPr="00544BB0">
              <w:rPr>
                <w:sz w:val="16"/>
                <w:szCs w:val="16"/>
              </w:rPr>
              <w:t>(INR)</w:t>
            </w:r>
            <w:r w:rsidR="00764A69" w:rsidRPr="00544BB0">
              <w:rPr>
                <w:sz w:val="16"/>
                <w:szCs w:val="16"/>
              </w:rPr>
              <w:t xml:space="preserve"> </w:t>
            </w:r>
            <w:r w:rsidRPr="00544BB0">
              <w:rPr>
                <w:sz w:val="16"/>
                <w:szCs w:val="16"/>
              </w:rPr>
              <w:br/>
              <w:t>Gamma-Glutamyl Transferase (GGT or Gamma-GT</w:t>
            </w:r>
            <w:r w:rsidR="00E63CD9" w:rsidRPr="00544BB0">
              <w:rPr>
                <w:sz w:val="16"/>
                <w:szCs w:val="16"/>
              </w:rPr>
              <w:t>)</w:t>
            </w:r>
          </w:p>
          <w:p w14:paraId="67D65009" w14:textId="783AA0D7" w:rsidR="00991151" w:rsidRPr="00544BB0" w:rsidRDefault="00212BC7" w:rsidP="00544BB0">
            <w:pPr>
              <w:jc w:val="center"/>
              <w:rPr>
                <w:sz w:val="16"/>
                <w:szCs w:val="16"/>
              </w:rPr>
            </w:pPr>
            <w:r w:rsidRPr="00544BB0">
              <w:rPr>
                <w:sz w:val="16"/>
                <w:szCs w:val="16"/>
              </w:rPr>
              <w:t>Direct Bilirubin</w:t>
            </w:r>
            <w:r w:rsidR="00E63CD9" w:rsidRPr="00544BB0">
              <w:rPr>
                <w:sz w:val="16"/>
                <w:szCs w:val="16"/>
              </w:rPr>
              <w:t xml:space="preserve"> </w:t>
            </w:r>
            <w:r w:rsidRPr="00544BB0">
              <w:rPr>
                <w:sz w:val="16"/>
                <w:szCs w:val="16"/>
              </w:rPr>
              <w:br/>
              <w:t>Indirect Bilirubin</w:t>
            </w:r>
            <w:r w:rsidRPr="00544BB0">
              <w:rPr>
                <w:sz w:val="16"/>
                <w:szCs w:val="16"/>
              </w:rPr>
              <w:br/>
              <w:t>Lactate Dehydrogenase (LDH)</w:t>
            </w:r>
            <w:r w:rsidRPr="00544BB0">
              <w:rPr>
                <w:sz w:val="16"/>
                <w:szCs w:val="16"/>
              </w:rPr>
              <w:br/>
              <w:t>Serum Glutamic-Oxaloacetic Transaminase (SGOT)</w:t>
            </w:r>
            <w:r w:rsidR="00E63CD9" w:rsidRPr="00544BB0">
              <w:rPr>
                <w:sz w:val="16"/>
                <w:szCs w:val="16"/>
              </w:rPr>
              <w:t xml:space="preserve"> </w:t>
            </w:r>
            <w:r w:rsidRPr="00544BB0">
              <w:rPr>
                <w:sz w:val="16"/>
                <w:szCs w:val="16"/>
              </w:rPr>
              <w:br/>
            </w:r>
            <w:r w:rsidRPr="00544BB0">
              <w:rPr>
                <w:sz w:val="16"/>
                <w:szCs w:val="16"/>
              </w:rPr>
              <w:t>Serum Glutamic-Pyruvic Transaminase (SGPT)</w:t>
            </w:r>
            <w:r w:rsidR="00E63CD9" w:rsidRPr="00544BB0">
              <w:rPr>
                <w:sz w:val="16"/>
                <w:szCs w:val="16"/>
              </w:rPr>
              <w:t xml:space="preserve"> </w:t>
            </w:r>
            <w:r w:rsidRPr="00544BB0">
              <w:rPr>
                <w:sz w:val="16"/>
                <w:szCs w:val="16"/>
              </w:rPr>
              <w:br/>
              <w:t>Cholinesterase</w:t>
            </w:r>
            <w:r w:rsidR="00E63CD9" w:rsidRPr="00544BB0">
              <w:rPr>
                <w:sz w:val="16"/>
                <w:szCs w:val="16"/>
              </w:rPr>
              <w:t xml:space="preserve"> </w:t>
            </w:r>
            <w:r w:rsidRPr="00544BB0">
              <w:rPr>
                <w:sz w:val="16"/>
                <w:szCs w:val="16"/>
              </w:rPr>
              <w:br/>
              <w:t>Ferritin</w:t>
            </w:r>
            <w:r w:rsidRPr="00544BB0">
              <w:rPr>
                <w:sz w:val="16"/>
                <w:szCs w:val="16"/>
              </w:rPr>
              <w:br/>
              <w:t>5'-Nucleotidase (5'-NT)</w:t>
            </w:r>
          </w:p>
        </w:tc>
      </w:tr>
    </w:tbl>
    <w:p w14:paraId="3E346980" w14:textId="77777777" w:rsidR="00764A69" w:rsidRDefault="00764A69" w:rsidP="008D3528">
      <w:pPr>
        <w:sectPr w:rsidR="00764A69" w:rsidSect="00764A69">
          <w:type w:val="continuous"/>
          <w:pgSz w:w="11906" w:h="16838"/>
          <w:pgMar w:top="1440" w:right="1440" w:bottom="1440" w:left="1440" w:header="708" w:footer="708" w:gutter="0"/>
          <w:pgNumType w:start="0"/>
          <w:cols w:num="3" w:space="708"/>
          <w:titlePg/>
          <w:docGrid w:linePitch="360"/>
        </w:sectPr>
      </w:pPr>
    </w:p>
    <w:p w14:paraId="5CF94C2B" w14:textId="77777777" w:rsidR="004640B0" w:rsidRDefault="004640B0" w:rsidP="008D3528"/>
    <w:p w14:paraId="750B94C2" w14:textId="274D566D" w:rsidR="00996C35" w:rsidRDefault="00996C35" w:rsidP="00334C0C">
      <w:pPr>
        <w:pStyle w:val="Heading3"/>
      </w:pPr>
      <w:bookmarkStart w:id="231" w:name="_Toc147153217"/>
      <w:r>
        <w:t>Kidney Function Tes</w:t>
      </w:r>
      <w:r w:rsidR="00A02628">
        <w:t>t</w:t>
      </w:r>
      <w:bookmarkEnd w:id="231"/>
    </w:p>
    <w:p w14:paraId="66A6C27F" w14:textId="77777777" w:rsidR="0000200B" w:rsidRPr="0000200B" w:rsidRDefault="0000200B" w:rsidP="0000200B"/>
    <w:p w14:paraId="3E0F6541" w14:textId="5C0CD6C6" w:rsidR="00CD3A75" w:rsidRDefault="00CD3A75" w:rsidP="008D3528">
      <w:r>
        <w:t xml:space="preserve">Kidneys are responsible for filtering waste and toxins from the bloodstream. </w:t>
      </w:r>
      <w:r w:rsidR="00630809">
        <w:t xml:space="preserve">A kidney </w:t>
      </w:r>
      <w:r w:rsidR="00BE3DFA">
        <w:t xml:space="preserve">function </w:t>
      </w:r>
      <w:r w:rsidR="00630809">
        <w:t>test</w:t>
      </w:r>
      <w:r w:rsidR="008C3F14">
        <w:t xml:space="preserve"> (</w:t>
      </w:r>
      <w:r w:rsidR="00630809">
        <w:t>also known as a renal function panel or kidney function panel</w:t>
      </w:r>
      <w:r w:rsidR="008C3F14">
        <w:t>)</w:t>
      </w:r>
      <w:r w:rsidR="00630809">
        <w:t xml:space="preserve"> is a group of blood tests used to assess the health and function of the kidneys. While these tests primarily focus on evaluating the kidneys' ability to filter waste products and maintain electrolyte balance, they can indirectly provide information about the presence of toxins in the body. </w:t>
      </w:r>
      <w:r w:rsidR="008C3F14">
        <w:t>They measure a range of waste products including Blood Urea Nitrogen (BUN)</w:t>
      </w:r>
      <w:r w:rsidR="001507D2">
        <w:t>, Creatinin</w:t>
      </w:r>
      <w:r w:rsidR="00273223">
        <w:t>e</w:t>
      </w:r>
      <w:r w:rsidR="001507D2">
        <w:t xml:space="preserve">, </w:t>
      </w:r>
      <w:r w:rsidR="00BE3DFA">
        <w:t>Glomerular</w:t>
      </w:r>
      <w:r w:rsidR="001507D2">
        <w:t xml:space="preserve"> Filtration Rate (GFR</w:t>
      </w:r>
      <w:r w:rsidR="00273223">
        <w:t xml:space="preserve">), </w:t>
      </w:r>
      <w:r w:rsidR="00630809">
        <w:t>Electrolytes (Sodium, Potassium, Chloride, Bicarbonate)</w:t>
      </w:r>
      <w:r w:rsidR="00273223">
        <w:t>, Uric Acid</w:t>
      </w:r>
      <w:r w:rsidR="00EB2122">
        <w:t xml:space="preserve"> and Cystatin to </w:t>
      </w:r>
      <w:r w:rsidR="00630809">
        <w:t>provide insights into kidney health and function</w:t>
      </w:r>
      <w:r w:rsidR="00EB2122">
        <w:t>.</w:t>
      </w:r>
      <w:r w:rsidR="00630809">
        <w:t xml:space="preserve"> </w:t>
      </w:r>
      <w:r w:rsidR="00EB2122">
        <w:t>T</w:t>
      </w:r>
      <w:r w:rsidR="00630809">
        <w:t xml:space="preserve">hey </w:t>
      </w:r>
      <w:r w:rsidR="00EB2122">
        <w:t xml:space="preserve">however </w:t>
      </w:r>
      <w:r w:rsidR="00630809">
        <w:t xml:space="preserve">do not directly measure or identify specific toxins in the bloodstream. To pinpoint the presence of </w:t>
      </w:r>
      <w:r w:rsidR="00BE3DFA">
        <w:t>toxins</w:t>
      </w:r>
      <w:r w:rsidR="00630809">
        <w:t xml:space="preserve">, specialized toxin-specific tests or screens may be necessary. </w:t>
      </w:r>
    </w:p>
    <w:p w14:paraId="0F20A40F" w14:textId="77777777" w:rsidR="00E260BB" w:rsidRDefault="00E260BB" w:rsidP="008D3528"/>
    <w:p w14:paraId="187FB6BE" w14:textId="6E4B876D" w:rsidR="00E260BB" w:rsidRPr="00693A0B" w:rsidRDefault="00E260BB" w:rsidP="00693A0B">
      <w:pPr>
        <w:jc w:val="center"/>
        <w:rPr>
          <w:b/>
          <w:bCs/>
          <w:i/>
          <w:iCs/>
        </w:rPr>
        <w:sectPr w:rsidR="00E260BB" w:rsidRPr="00693A0B" w:rsidSect="00C67A7A">
          <w:type w:val="continuous"/>
          <w:pgSz w:w="11906" w:h="16838"/>
          <w:pgMar w:top="1440" w:right="1440" w:bottom="1440" w:left="1440" w:header="708" w:footer="708" w:gutter="0"/>
          <w:pgNumType w:start="0"/>
          <w:cols w:space="708"/>
          <w:titlePg/>
          <w:docGrid w:linePitch="360"/>
        </w:sectPr>
      </w:pPr>
      <w:r w:rsidRPr="00E260BB">
        <w:rPr>
          <w:b/>
          <w:bCs/>
          <w:i/>
          <w:iCs/>
        </w:rPr>
        <w:t>Renal Function Panel</w:t>
      </w:r>
    </w:p>
    <w:tbl>
      <w:tblPr>
        <w:tblStyle w:val="TableGrid"/>
        <w:tblW w:w="0" w:type="auto"/>
        <w:tblLook w:val="04A0" w:firstRow="1" w:lastRow="0" w:firstColumn="1" w:lastColumn="0" w:noHBand="0" w:noVBand="1"/>
      </w:tblPr>
      <w:tblGrid>
        <w:gridCol w:w="2526"/>
      </w:tblGrid>
      <w:tr w:rsidR="0000200B" w14:paraId="72E94F90" w14:textId="77777777" w:rsidTr="0000200B">
        <w:tc>
          <w:tcPr>
            <w:tcW w:w="9016" w:type="dxa"/>
          </w:tcPr>
          <w:p w14:paraId="2614899B" w14:textId="43A49F39" w:rsidR="00E9755F" w:rsidRPr="00544BB0" w:rsidRDefault="00E5153D" w:rsidP="00544BB0">
            <w:pPr>
              <w:jc w:val="center"/>
              <w:rPr>
                <w:sz w:val="16"/>
                <w:szCs w:val="16"/>
              </w:rPr>
            </w:pPr>
            <w:r w:rsidRPr="00544BB0">
              <w:rPr>
                <w:sz w:val="16"/>
                <w:szCs w:val="16"/>
              </w:rPr>
              <w:t>Blood Urea Nitrogen (BUN)</w:t>
            </w:r>
            <w:r w:rsidR="00E260BB" w:rsidRPr="00544BB0">
              <w:rPr>
                <w:sz w:val="16"/>
                <w:szCs w:val="16"/>
              </w:rPr>
              <w:t xml:space="preserve"> </w:t>
            </w:r>
            <w:r w:rsidRPr="00544BB0">
              <w:rPr>
                <w:sz w:val="16"/>
                <w:szCs w:val="16"/>
              </w:rPr>
              <w:br/>
              <w:t>Creatinine</w:t>
            </w:r>
            <w:r w:rsidRPr="00544BB0">
              <w:rPr>
                <w:sz w:val="16"/>
                <w:szCs w:val="16"/>
              </w:rPr>
              <w:br/>
              <w:t>Glomerular Filtration Rate (GFR)</w:t>
            </w:r>
            <w:r w:rsidR="00E260BB" w:rsidRPr="00544BB0">
              <w:rPr>
                <w:sz w:val="16"/>
                <w:szCs w:val="16"/>
              </w:rPr>
              <w:t xml:space="preserve"> </w:t>
            </w:r>
            <w:r w:rsidRPr="00544BB0">
              <w:rPr>
                <w:sz w:val="16"/>
                <w:szCs w:val="16"/>
              </w:rPr>
              <w:br/>
              <w:t>Electrolytes</w:t>
            </w:r>
            <w:r w:rsidR="00E260BB" w:rsidRPr="00544BB0">
              <w:rPr>
                <w:sz w:val="16"/>
                <w:szCs w:val="16"/>
              </w:rPr>
              <w:t xml:space="preserve"> </w:t>
            </w:r>
            <w:r w:rsidRPr="00544BB0">
              <w:rPr>
                <w:sz w:val="16"/>
                <w:szCs w:val="16"/>
              </w:rPr>
              <w:br/>
              <w:t>Albumin</w:t>
            </w:r>
            <w:r w:rsidRPr="00544BB0">
              <w:rPr>
                <w:sz w:val="16"/>
                <w:szCs w:val="16"/>
              </w:rPr>
              <w:br/>
              <w:t>Uric Acid</w:t>
            </w:r>
            <w:r w:rsidRPr="00544BB0">
              <w:rPr>
                <w:sz w:val="16"/>
                <w:szCs w:val="16"/>
              </w:rPr>
              <w:br/>
            </w:r>
            <w:r w:rsidRPr="00544BB0">
              <w:rPr>
                <w:sz w:val="16"/>
                <w:szCs w:val="16"/>
              </w:rPr>
              <w:t>Phosphorus</w:t>
            </w:r>
            <w:r w:rsidR="00E260BB" w:rsidRPr="00544BB0">
              <w:rPr>
                <w:sz w:val="16"/>
                <w:szCs w:val="16"/>
              </w:rPr>
              <w:t xml:space="preserve"> </w:t>
            </w:r>
            <w:r w:rsidRPr="00544BB0">
              <w:rPr>
                <w:sz w:val="16"/>
                <w:szCs w:val="16"/>
              </w:rPr>
              <w:br/>
              <w:t>Calcium</w:t>
            </w:r>
            <w:r w:rsidRPr="00544BB0">
              <w:rPr>
                <w:sz w:val="16"/>
                <w:szCs w:val="16"/>
              </w:rPr>
              <w:br/>
              <w:t>Cystatin C</w:t>
            </w:r>
          </w:p>
          <w:p w14:paraId="75AFC36E" w14:textId="19A892BD" w:rsidR="00E9755F" w:rsidRPr="00544BB0" w:rsidRDefault="00E9755F" w:rsidP="00544BB0">
            <w:pPr>
              <w:jc w:val="center"/>
              <w:rPr>
                <w:sz w:val="16"/>
                <w:szCs w:val="16"/>
              </w:rPr>
            </w:pPr>
            <w:r w:rsidRPr="00544BB0">
              <w:rPr>
                <w:sz w:val="16"/>
                <w:szCs w:val="16"/>
              </w:rPr>
              <w:t>Urine Albumin-to-Creatinine Ratio (UACR</w:t>
            </w:r>
            <w:r w:rsidR="00E260BB" w:rsidRPr="00544BB0">
              <w:rPr>
                <w:sz w:val="16"/>
                <w:szCs w:val="16"/>
              </w:rPr>
              <w:t>)</w:t>
            </w:r>
            <w:r w:rsidRPr="00544BB0">
              <w:rPr>
                <w:sz w:val="16"/>
                <w:szCs w:val="16"/>
              </w:rPr>
              <w:br/>
              <w:t>Estimated Proteinuria</w:t>
            </w:r>
            <w:r w:rsidRPr="00544BB0">
              <w:rPr>
                <w:sz w:val="16"/>
                <w:szCs w:val="16"/>
              </w:rPr>
              <w:br/>
            </w:r>
            <w:r w:rsidRPr="00544BB0">
              <w:rPr>
                <w:sz w:val="16"/>
                <w:szCs w:val="16"/>
              </w:rPr>
              <w:t>Microalbuminuria</w:t>
            </w:r>
            <w:r w:rsidRPr="00544BB0">
              <w:rPr>
                <w:sz w:val="16"/>
                <w:szCs w:val="16"/>
              </w:rPr>
              <w:br/>
              <w:t>Urine Sediment Examination</w:t>
            </w:r>
            <w:r w:rsidRPr="00544BB0">
              <w:rPr>
                <w:sz w:val="16"/>
                <w:szCs w:val="16"/>
              </w:rPr>
              <w:br/>
              <w:t>Renal Doppler Ultrasound</w:t>
            </w:r>
            <w:r w:rsidR="00E260BB" w:rsidRPr="00544BB0">
              <w:rPr>
                <w:sz w:val="16"/>
                <w:szCs w:val="16"/>
              </w:rPr>
              <w:t xml:space="preserve"> </w:t>
            </w:r>
            <w:r w:rsidRPr="00544BB0">
              <w:rPr>
                <w:sz w:val="16"/>
                <w:szCs w:val="16"/>
              </w:rPr>
              <w:br/>
              <w:t>Kidney Biopsy</w:t>
            </w:r>
          </w:p>
        </w:tc>
      </w:tr>
    </w:tbl>
    <w:p w14:paraId="76924DCB" w14:textId="77777777" w:rsidR="00E260BB" w:rsidRDefault="00E260BB" w:rsidP="008D3528">
      <w:pPr>
        <w:sectPr w:rsidR="00E260BB" w:rsidSect="00E260BB">
          <w:type w:val="continuous"/>
          <w:pgSz w:w="11906" w:h="16838"/>
          <w:pgMar w:top="1440" w:right="1440" w:bottom="1440" w:left="1440" w:header="708" w:footer="708" w:gutter="0"/>
          <w:pgNumType w:start="0"/>
          <w:cols w:num="3" w:space="708"/>
          <w:titlePg/>
          <w:docGrid w:linePitch="360"/>
        </w:sectPr>
      </w:pPr>
    </w:p>
    <w:p w14:paraId="7314231D" w14:textId="76D902E9" w:rsidR="00996C35" w:rsidRDefault="00996C35" w:rsidP="008D3528"/>
    <w:p w14:paraId="618A540F" w14:textId="24FEDE76" w:rsidR="00996C35" w:rsidRDefault="00996C35" w:rsidP="00AB1C7C">
      <w:pPr>
        <w:pStyle w:val="Heading3"/>
      </w:pPr>
      <w:bookmarkStart w:id="232" w:name="_Toc147153218"/>
      <w:r>
        <w:t>Mould</w:t>
      </w:r>
      <w:r w:rsidR="00B2495A">
        <w:t xml:space="preserve"> Testing</w:t>
      </w:r>
      <w:bookmarkEnd w:id="232"/>
    </w:p>
    <w:p w14:paraId="3905654E" w14:textId="77777777" w:rsidR="00FF0D71" w:rsidRPr="00FF0D71" w:rsidRDefault="00FF0D71" w:rsidP="00FF0D71"/>
    <w:p w14:paraId="4482E06A" w14:textId="11FAE99E" w:rsidR="00544BB0" w:rsidRDefault="00B2495A" w:rsidP="008D3528">
      <w:r>
        <w:t xml:space="preserve">Mold exposure can lead to respiratory issues and other health problems. </w:t>
      </w:r>
      <w:r w:rsidR="001067E0">
        <w:t>Testing for mo</w:t>
      </w:r>
      <w:r w:rsidR="00BE3DFA">
        <w:t>u</w:t>
      </w:r>
      <w:r w:rsidR="001067E0">
        <w:t>ld exposure in individuals typically involves a combination of clinical evaluations, blood tests for antibodies, and mycotoxin testing. Blood Tests for Mold-Specific Antibodies</w:t>
      </w:r>
      <w:r w:rsidR="00347647">
        <w:t xml:space="preserve"> include </w:t>
      </w:r>
      <w:r w:rsidR="001067E0">
        <w:t>IgE Antibodies</w:t>
      </w:r>
      <w:r w:rsidR="00347647">
        <w:t xml:space="preserve"> and </w:t>
      </w:r>
      <w:r w:rsidR="001067E0">
        <w:t>IgG</w:t>
      </w:r>
      <w:r w:rsidR="00347647">
        <w:t>.</w:t>
      </w:r>
      <w:r w:rsidR="001067E0">
        <w:t xml:space="preserve"> </w:t>
      </w:r>
      <w:r w:rsidR="001067E0">
        <w:lastRenderedPageBreak/>
        <w:t>Mycotoxin Testing</w:t>
      </w:r>
      <w:r w:rsidR="00BE16E5">
        <w:t xml:space="preserve"> may include Urine and Blood Testing. </w:t>
      </w:r>
      <w:r w:rsidR="001067E0">
        <w:t>Mycotoxin testing in urine can identify the presence of mycotoxins that may have been ingested or absorbed by the body</w:t>
      </w:r>
      <w:r w:rsidR="00BE16E5">
        <w:t xml:space="preserve"> </w:t>
      </w:r>
      <w:r w:rsidR="001067E0">
        <w:t>includ</w:t>
      </w:r>
      <w:r w:rsidR="00BE16E5">
        <w:t>ing</w:t>
      </w:r>
      <w:r w:rsidR="001067E0">
        <w:t xml:space="preserve"> assessments for mycotoxins like aflatoxin, ochratoxin, and trichothecenes. Blood tests for mycotoxins can also be performed to detect the presence of mycotoxins in the bloodstream.</w:t>
      </w:r>
    </w:p>
    <w:p w14:paraId="1085D5BB" w14:textId="77777777" w:rsidR="00977C7A" w:rsidRDefault="00977C7A" w:rsidP="008D3528"/>
    <w:p w14:paraId="4EC1D196" w14:textId="77777777" w:rsidR="000C6280" w:rsidRPr="000C6280" w:rsidRDefault="000C6280" w:rsidP="000C6280">
      <w:pPr>
        <w:jc w:val="center"/>
        <w:rPr>
          <w:b/>
          <w:bCs/>
          <w:i/>
          <w:iCs/>
        </w:rPr>
      </w:pPr>
      <w:r w:rsidRPr="000C6280">
        <w:rPr>
          <w:b/>
          <w:bCs/>
          <w:i/>
          <w:iCs/>
        </w:rPr>
        <w:t>Mould Testing</w:t>
      </w:r>
    </w:p>
    <w:p w14:paraId="1F95BEB4" w14:textId="77777777" w:rsidR="000C6280" w:rsidRDefault="000C6280" w:rsidP="008D3528"/>
    <w:p w14:paraId="188EC27D" w14:textId="77777777" w:rsidR="006D3513" w:rsidRDefault="006D3513" w:rsidP="008D3528">
      <w:pPr>
        <w:sectPr w:rsidR="006D3513"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9016"/>
      </w:tblGrid>
      <w:tr w:rsidR="007C75AA" w14:paraId="5F924F42" w14:textId="77777777" w:rsidTr="006D3513">
        <w:trPr>
          <w:jc w:val="center"/>
        </w:trPr>
        <w:tc>
          <w:tcPr>
            <w:tcW w:w="9016" w:type="dxa"/>
          </w:tcPr>
          <w:p w14:paraId="49DE4F56" w14:textId="77777777" w:rsidR="007C75AA" w:rsidRPr="00544BB0" w:rsidRDefault="007C75AA" w:rsidP="006D3513">
            <w:pPr>
              <w:jc w:val="center"/>
              <w:rPr>
                <w:sz w:val="16"/>
                <w:szCs w:val="16"/>
              </w:rPr>
            </w:pPr>
            <w:r w:rsidRPr="00544BB0">
              <w:rPr>
                <w:sz w:val="16"/>
                <w:szCs w:val="16"/>
              </w:rPr>
              <w:t>Clinical Evaluation</w:t>
            </w:r>
          </w:p>
          <w:p w14:paraId="138E1BC0" w14:textId="2FDCFAF1" w:rsidR="000239F9" w:rsidRPr="00544BB0" w:rsidRDefault="000239F9" w:rsidP="006D3513">
            <w:pPr>
              <w:jc w:val="center"/>
              <w:rPr>
                <w:b/>
                <w:bCs/>
                <w:sz w:val="16"/>
                <w:szCs w:val="16"/>
              </w:rPr>
            </w:pPr>
            <w:r w:rsidRPr="00544BB0">
              <w:rPr>
                <w:b/>
                <w:bCs/>
                <w:sz w:val="16"/>
                <w:szCs w:val="16"/>
              </w:rPr>
              <w:t xml:space="preserve">Blood Tests </w:t>
            </w:r>
            <w:r w:rsidR="00734534" w:rsidRPr="00544BB0">
              <w:rPr>
                <w:b/>
                <w:bCs/>
                <w:sz w:val="16"/>
                <w:szCs w:val="16"/>
              </w:rPr>
              <w:t>for</w:t>
            </w:r>
            <w:r w:rsidRPr="00544BB0">
              <w:rPr>
                <w:b/>
                <w:bCs/>
                <w:sz w:val="16"/>
                <w:szCs w:val="16"/>
              </w:rPr>
              <w:t xml:space="preserve"> Mould-Specific Antibodies</w:t>
            </w:r>
          </w:p>
          <w:p w14:paraId="4756930A" w14:textId="5CC041A1" w:rsidR="000239F9" w:rsidRPr="00544BB0" w:rsidRDefault="000239F9" w:rsidP="006D3513">
            <w:pPr>
              <w:jc w:val="center"/>
              <w:rPr>
                <w:sz w:val="16"/>
                <w:szCs w:val="16"/>
              </w:rPr>
            </w:pPr>
            <w:r w:rsidRPr="00544BB0">
              <w:rPr>
                <w:sz w:val="16"/>
                <w:szCs w:val="16"/>
              </w:rPr>
              <w:t>IgE Antibodies</w:t>
            </w:r>
            <w:r w:rsidRPr="00544BB0">
              <w:rPr>
                <w:sz w:val="16"/>
                <w:szCs w:val="16"/>
              </w:rPr>
              <w:br/>
              <w:t>IgG Antibodies</w:t>
            </w:r>
          </w:p>
          <w:p w14:paraId="2E474FB2" w14:textId="6F3D65A9" w:rsidR="000239F9" w:rsidRPr="00544BB0" w:rsidRDefault="000239F9" w:rsidP="006D3513">
            <w:pPr>
              <w:jc w:val="center"/>
              <w:rPr>
                <w:b/>
                <w:bCs/>
                <w:sz w:val="16"/>
                <w:szCs w:val="16"/>
              </w:rPr>
            </w:pPr>
            <w:r w:rsidRPr="00544BB0">
              <w:rPr>
                <w:b/>
                <w:bCs/>
                <w:sz w:val="16"/>
                <w:szCs w:val="16"/>
              </w:rPr>
              <w:t>Mycotoxin Testing</w:t>
            </w:r>
          </w:p>
          <w:p w14:paraId="5985080A" w14:textId="3FA8E076" w:rsidR="000239F9" w:rsidRDefault="000239F9" w:rsidP="006D3513">
            <w:pPr>
              <w:jc w:val="center"/>
            </w:pPr>
            <w:r w:rsidRPr="00544BB0">
              <w:rPr>
                <w:sz w:val="16"/>
                <w:szCs w:val="16"/>
              </w:rPr>
              <w:t>Urine Testing</w:t>
            </w:r>
            <w:r w:rsidRPr="00544BB0">
              <w:rPr>
                <w:sz w:val="16"/>
                <w:szCs w:val="16"/>
              </w:rPr>
              <w:br/>
              <w:t>Blood Testing</w:t>
            </w:r>
          </w:p>
        </w:tc>
      </w:tr>
    </w:tbl>
    <w:p w14:paraId="37C7FB78" w14:textId="77777777" w:rsidR="006D3513" w:rsidRDefault="006D3513" w:rsidP="008D3528">
      <w:pPr>
        <w:sectPr w:rsidR="006D3513" w:rsidSect="00544BB0">
          <w:type w:val="continuous"/>
          <w:pgSz w:w="11906" w:h="16838"/>
          <w:pgMar w:top="1440" w:right="1440" w:bottom="1440" w:left="1440" w:header="708" w:footer="708" w:gutter="0"/>
          <w:pgNumType w:start="0"/>
          <w:cols w:space="708"/>
          <w:titlePg/>
          <w:docGrid w:linePitch="360"/>
        </w:sectPr>
      </w:pPr>
    </w:p>
    <w:p w14:paraId="21B21EAE" w14:textId="2B1396C4" w:rsidR="00FF0D71" w:rsidRDefault="00FF0D71" w:rsidP="008D3528"/>
    <w:p w14:paraId="55188B6F" w14:textId="083B2845" w:rsidR="00B2495A" w:rsidRDefault="003E0B7D" w:rsidP="008D3528">
      <w:r>
        <w:t>T</w:t>
      </w:r>
      <w:r w:rsidR="001067E0">
        <w:t>here is no standardized diagnostic test for mo</w:t>
      </w:r>
      <w:r>
        <w:t>u</w:t>
      </w:r>
      <w:r w:rsidR="001067E0">
        <w:t xml:space="preserve">ld-related illnesses, and the interpretation of test results should consider clinical symptoms, patient history, and other factors. </w:t>
      </w:r>
      <w:r w:rsidR="00F400BC">
        <w:t>Wellbeing Practitioners</w:t>
      </w:r>
      <w:r w:rsidR="001067E0">
        <w:t xml:space="preserve"> often rely on a comprehensive assessment that includes clinical evaluation, laboratory testing, and patient history to determine the potential link between mo</w:t>
      </w:r>
      <w:r w:rsidR="00F400BC">
        <w:t>u</w:t>
      </w:r>
      <w:r w:rsidR="001067E0">
        <w:t>ld exposure and health problems.</w:t>
      </w:r>
      <w:r w:rsidR="00F400BC">
        <w:t xml:space="preserve"> </w:t>
      </w:r>
      <w:r w:rsidR="001067E0">
        <w:t>For individuals concerned about mo</w:t>
      </w:r>
      <w:r w:rsidR="00F400BC">
        <w:t>u</w:t>
      </w:r>
      <w:r w:rsidR="001067E0">
        <w:t xml:space="preserve">ld exposure and related health issues, it is essential to work with </w:t>
      </w:r>
      <w:r w:rsidR="00AB1C7C">
        <w:t>Wellbeing Practitioners</w:t>
      </w:r>
      <w:r w:rsidR="001067E0">
        <w:t xml:space="preserve"> who are knowledgeable about environmental medicine and mo</w:t>
      </w:r>
      <w:r w:rsidR="00AB1C7C">
        <w:t>u</w:t>
      </w:r>
      <w:r w:rsidR="001067E0">
        <w:t>ld-related illnesses to ensure appropriate evaluation and management.</w:t>
      </w:r>
    </w:p>
    <w:p w14:paraId="1B6BF8D3" w14:textId="77777777" w:rsidR="006D3513" w:rsidRDefault="006D3513" w:rsidP="006D3513">
      <w:pPr>
        <w:pStyle w:val="Heading3"/>
      </w:pPr>
    </w:p>
    <w:p w14:paraId="4994017B" w14:textId="35BC7F4A" w:rsidR="00996C35" w:rsidRDefault="00221CA8" w:rsidP="006D3513">
      <w:pPr>
        <w:pStyle w:val="Heading3"/>
      </w:pPr>
      <w:bookmarkStart w:id="233" w:name="_Toc147153219"/>
      <w:r>
        <w:t>Heavy Metal</w:t>
      </w:r>
      <w:r w:rsidR="00B2495A">
        <w:t xml:space="preserve"> Testing</w:t>
      </w:r>
      <w:bookmarkEnd w:id="233"/>
    </w:p>
    <w:p w14:paraId="57881F61" w14:textId="77777777" w:rsidR="006D3513" w:rsidRDefault="006D3513" w:rsidP="006652CD"/>
    <w:p w14:paraId="6FEB856A" w14:textId="1835804F" w:rsidR="008C74FA" w:rsidRDefault="00B2495A" w:rsidP="006652CD">
      <w:r>
        <w:t xml:space="preserve">Heavy metals like lead, mercury, arsenic, and cadmium can accumulate in the body and cause toxicity. Blood, urine, and hair tests are often used to measure heavy metal </w:t>
      </w:r>
      <w:r w:rsidR="00BE3DFA">
        <w:t>level.</w:t>
      </w:r>
      <w:r w:rsidR="008C74FA" w:rsidRPr="008C74FA">
        <w:t xml:space="preserve"> </w:t>
      </w:r>
    </w:p>
    <w:p w14:paraId="03179B4F" w14:textId="487F916B" w:rsidR="00593A84" w:rsidRDefault="00B332CE" w:rsidP="0046311F">
      <w:pPr>
        <w:pStyle w:val="ListParagraph"/>
        <w:numPr>
          <w:ilvl w:val="0"/>
          <w:numId w:val="48"/>
        </w:numPr>
      </w:pPr>
      <w:r w:rsidRPr="00B04609">
        <w:rPr>
          <w:b/>
          <w:bCs/>
        </w:rPr>
        <w:t>Blood Tests</w:t>
      </w:r>
      <w:r>
        <w:t xml:space="preserve">: Blood tests are a common way to measure recent or ongoing exposure to certain heavy metals. </w:t>
      </w:r>
      <w:r w:rsidR="00035104">
        <w:t>Key he</w:t>
      </w:r>
      <w:r w:rsidR="000C35DE">
        <w:t xml:space="preserve">avy metals that can be measured through the blood include dlea, </w:t>
      </w:r>
      <w:r w:rsidR="00A66B37">
        <w:t>mercury</w:t>
      </w:r>
      <w:r w:rsidR="000C35DE">
        <w:t xml:space="preserve"> and cadmium.</w:t>
      </w:r>
    </w:p>
    <w:p w14:paraId="5F91D243" w14:textId="77777777" w:rsidR="006D3513" w:rsidRPr="006D3513" w:rsidRDefault="006D3513" w:rsidP="006D3513">
      <w:pPr>
        <w:pStyle w:val="ListParagraph"/>
      </w:pPr>
    </w:p>
    <w:p w14:paraId="647D7B64" w14:textId="1C28AD6C" w:rsidR="000C35DE" w:rsidRDefault="00B332CE" w:rsidP="0046311F">
      <w:pPr>
        <w:pStyle w:val="ListParagraph"/>
        <w:numPr>
          <w:ilvl w:val="0"/>
          <w:numId w:val="48"/>
        </w:numPr>
      </w:pPr>
      <w:r w:rsidRPr="00B04609">
        <w:rPr>
          <w:b/>
          <w:bCs/>
        </w:rPr>
        <w:t>Urine Tests</w:t>
      </w:r>
      <w:r>
        <w:t>: Urine tests are useful for assessing the body's excretion of heavy metals over time. Some heavy metals are primarily excreted through urine</w:t>
      </w:r>
      <w:r w:rsidR="000C35DE">
        <w:t xml:space="preserve">. Key heavy metals that can be measured through urine tests include mercury, </w:t>
      </w:r>
      <w:r w:rsidR="00734534">
        <w:t>arsenic,</w:t>
      </w:r>
      <w:r w:rsidR="000C35DE">
        <w:t xml:space="preserve"> and cadmium.</w:t>
      </w:r>
    </w:p>
    <w:p w14:paraId="3A6ACDDD" w14:textId="77777777" w:rsidR="006D3513" w:rsidRPr="006D3513" w:rsidRDefault="006D3513" w:rsidP="006D3513">
      <w:pPr>
        <w:pStyle w:val="ListParagraph"/>
      </w:pPr>
    </w:p>
    <w:p w14:paraId="4F51BE91" w14:textId="783C3FDC" w:rsidR="00C32996" w:rsidRDefault="00B332CE" w:rsidP="0046311F">
      <w:pPr>
        <w:pStyle w:val="ListParagraph"/>
        <w:numPr>
          <w:ilvl w:val="0"/>
          <w:numId w:val="48"/>
        </w:numPr>
      </w:pPr>
      <w:r w:rsidRPr="00B04609">
        <w:rPr>
          <w:b/>
          <w:bCs/>
        </w:rPr>
        <w:t>Hair Mineral Analysis</w:t>
      </w:r>
      <w:r>
        <w:t>: Hair samples can be used to assess heavy metal exposure over an extended period. This test measures the levels of various elements, including heavy metals, in the hair. While it is not typically used for acute exposure assessment, it can provide information about long-term or chronic exposure.</w:t>
      </w:r>
    </w:p>
    <w:p w14:paraId="75B7C217" w14:textId="77777777" w:rsidR="006D3513" w:rsidRPr="006D3513" w:rsidRDefault="006D3513" w:rsidP="006D3513">
      <w:pPr>
        <w:pStyle w:val="ListParagraph"/>
      </w:pPr>
    </w:p>
    <w:p w14:paraId="083A9356" w14:textId="2E686357" w:rsidR="00C32996" w:rsidRDefault="00B332CE" w:rsidP="0046311F">
      <w:pPr>
        <w:pStyle w:val="ListParagraph"/>
        <w:numPr>
          <w:ilvl w:val="0"/>
          <w:numId w:val="48"/>
        </w:numPr>
      </w:pPr>
      <w:r w:rsidRPr="00B04609">
        <w:rPr>
          <w:b/>
          <w:bCs/>
        </w:rPr>
        <w:t>Provoked Urine Testing</w:t>
      </w:r>
      <w:r>
        <w:t xml:space="preserve">: This test involves administering a chelating agent (a substance that binds to metals) to the patient, followed by a urine collection. It is used to evaluate the </w:t>
      </w:r>
      <w:r>
        <w:lastRenderedPageBreak/>
        <w:t xml:space="preserve">body's total metal burden, especially for metals like lead, mercury, and cadmium. The </w:t>
      </w:r>
      <w:r w:rsidRPr="00B04609">
        <w:rPr>
          <w:b/>
          <w:bCs/>
          <w:i/>
          <w:iCs/>
        </w:rPr>
        <w:t>chelating agent</w:t>
      </w:r>
      <w:r>
        <w:t xml:space="preserve"> helps mobilize and excrete stored metals.</w:t>
      </w:r>
    </w:p>
    <w:p w14:paraId="351ECBFE" w14:textId="77777777" w:rsidR="006D3513" w:rsidRPr="006D3513" w:rsidRDefault="006D3513" w:rsidP="006D3513">
      <w:pPr>
        <w:pStyle w:val="ListParagraph"/>
      </w:pPr>
    </w:p>
    <w:p w14:paraId="311FFD2C" w14:textId="259DE31E" w:rsidR="00C32996" w:rsidRDefault="00B332CE" w:rsidP="0046311F">
      <w:pPr>
        <w:pStyle w:val="ListParagraph"/>
        <w:numPr>
          <w:ilvl w:val="0"/>
          <w:numId w:val="48"/>
        </w:numPr>
      </w:pPr>
      <w:r w:rsidRPr="00B04609">
        <w:rPr>
          <w:b/>
          <w:bCs/>
        </w:rPr>
        <w:t>Blood and Urine Testing for Specific Metals</w:t>
      </w:r>
      <w:r>
        <w:t>: Some metals, such as copper, iron, and zinc, are essential for the body in trace amounts but can be toxic when levels are elevated. Blood and urine tests can measure these essential metals to assess potential imbalances or toxicity.</w:t>
      </w:r>
    </w:p>
    <w:p w14:paraId="6FA682BC" w14:textId="77777777" w:rsidR="006D3513" w:rsidRPr="006D3513" w:rsidRDefault="006D3513" w:rsidP="006D3513">
      <w:pPr>
        <w:pStyle w:val="ListParagraph"/>
      </w:pPr>
    </w:p>
    <w:p w14:paraId="3A1AE131" w14:textId="79849DCC" w:rsidR="008C74FA" w:rsidRDefault="00B332CE" w:rsidP="0046311F">
      <w:pPr>
        <w:pStyle w:val="ListParagraph"/>
        <w:numPr>
          <w:ilvl w:val="0"/>
          <w:numId w:val="48"/>
        </w:numPr>
      </w:pPr>
      <w:r w:rsidRPr="00B04609">
        <w:rPr>
          <w:b/>
          <w:bCs/>
        </w:rPr>
        <w:t>X-ray Imaging</w:t>
      </w:r>
      <w:r>
        <w:t>: In some cases, imaging techniques like X-rays or bone scans may be used to assess heavy metal deposition in bones or tissues. This is particularly relevant for metals like lead and cadmium.</w:t>
      </w:r>
    </w:p>
    <w:p w14:paraId="3C572FDC" w14:textId="77777777" w:rsidR="007359FB" w:rsidRDefault="007359FB" w:rsidP="007359FB">
      <w:pPr>
        <w:pStyle w:val="Heading3"/>
      </w:pPr>
    </w:p>
    <w:p w14:paraId="269D31AE" w14:textId="2E4586F5" w:rsidR="008C74FA" w:rsidRDefault="008C74FA" w:rsidP="007359FB">
      <w:pPr>
        <w:pStyle w:val="Heading3"/>
      </w:pPr>
      <w:bookmarkStart w:id="234" w:name="_Toc147153220"/>
      <w:r>
        <w:t>Toxicology Panels</w:t>
      </w:r>
      <w:bookmarkEnd w:id="234"/>
    </w:p>
    <w:p w14:paraId="13DFA257" w14:textId="77777777" w:rsidR="007359FB" w:rsidRPr="007359FB" w:rsidRDefault="007359FB" w:rsidP="007359FB"/>
    <w:p w14:paraId="47043CD0" w14:textId="3A5CA582" w:rsidR="00DC6CA7" w:rsidRDefault="00B5435D" w:rsidP="006652CD">
      <w:r>
        <w:t>A toxicology panel</w:t>
      </w:r>
      <w:r w:rsidR="008C74FA">
        <w:t xml:space="preserve"> comprehensive test panel can detect the presence of various toxins in the body, including drugs, chemicals, and other substances. It is often used in cases of suspected poisoning or overdose.</w:t>
      </w:r>
      <w:r w:rsidR="007F425D">
        <w:t xml:space="preserve"> The collected sample is sent to a specialized laboratory for analysis. Advanced testing methods, including chromatography and mass spectrometry, are often used to identify and quantify substances accurately.</w:t>
      </w:r>
      <w:r w:rsidR="002D2D3E">
        <w:t xml:space="preserve"> Toxicology panel results can guide medical treatment decisions, inform patient management, and assist in identifying potential substance abuse or overdose. In forensic settings, the results may be used as evidence in legal cases.</w:t>
      </w:r>
    </w:p>
    <w:p w14:paraId="6A81245E" w14:textId="77777777" w:rsidR="005732E4" w:rsidRDefault="005732E4" w:rsidP="005732E4">
      <w:pPr>
        <w:rPr>
          <w:b/>
          <w:bCs/>
          <w:i/>
          <w:iCs/>
        </w:rPr>
      </w:pPr>
    </w:p>
    <w:p w14:paraId="3B1073A7" w14:textId="6986914D" w:rsidR="005732E4" w:rsidRPr="005732E4" w:rsidRDefault="005732E4" w:rsidP="005732E4">
      <w:pPr>
        <w:jc w:val="center"/>
        <w:rPr>
          <w:b/>
          <w:bCs/>
          <w:i/>
          <w:iCs/>
        </w:rPr>
      </w:pPr>
      <w:r w:rsidRPr="005732E4">
        <w:rPr>
          <w:b/>
          <w:bCs/>
          <w:i/>
          <w:iCs/>
        </w:rPr>
        <w:t>Common Types of Toxicology Panel</w:t>
      </w:r>
    </w:p>
    <w:p w14:paraId="5941596C" w14:textId="77777777" w:rsidR="005732E4" w:rsidRDefault="005732E4" w:rsidP="006652CD"/>
    <w:p w14:paraId="356EA5B0" w14:textId="77777777" w:rsidR="00634106" w:rsidRDefault="00634106" w:rsidP="006652CD">
      <w:pPr>
        <w:sectPr w:rsidR="00634106"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DC6CA7" w14:paraId="417D138A" w14:textId="77777777" w:rsidTr="00DC6CA7">
        <w:tc>
          <w:tcPr>
            <w:tcW w:w="9016" w:type="dxa"/>
          </w:tcPr>
          <w:p w14:paraId="008DAE09" w14:textId="77777777" w:rsidR="005732E4" w:rsidRPr="00544BB0" w:rsidRDefault="007359FB" w:rsidP="00544BB0">
            <w:pPr>
              <w:jc w:val="center"/>
              <w:rPr>
                <w:sz w:val="16"/>
                <w:szCs w:val="16"/>
              </w:rPr>
            </w:pPr>
            <w:r w:rsidRPr="00544BB0">
              <w:rPr>
                <w:sz w:val="16"/>
                <w:szCs w:val="16"/>
              </w:rPr>
              <w:t>Basic Drug Panel</w:t>
            </w:r>
          </w:p>
          <w:p w14:paraId="4057F9F1" w14:textId="77777777" w:rsidR="005732E4" w:rsidRPr="00544BB0" w:rsidRDefault="007359FB" w:rsidP="00544BB0">
            <w:pPr>
              <w:jc w:val="center"/>
              <w:rPr>
                <w:sz w:val="16"/>
                <w:szCs w:val="16"/>
              </w:rPr>
            </w:pPr>
            <w:r w:rsidRPr="00544BB0">
              <w:rPr>
                <w:sz w:val="16"/>
                <w:szCs w:val="16"/>
              </w:rPr>
              <w:t>Comprehensive Drug Panel</w:t>
            </w:r>
          </w:p>
          <w:p w14:paraId="30B8E1C3" w14:textId="77777777" w:rsidR="005732E4" w:rsidRPr="00544BB0" w:rsidRDefault="007359FB" w:rsidP="00544BB0">
            <w:pPr>
              <w:jc w:val="center"/>
              <w:rPr>
                <w:sz w:val="16"/>
                <w:szCs w:val="16"/>
              </w:rPr>
            </w:pPr>
            <w:r w:rsidRPr="00544BB0">
              <w:rPr>
                <w:sz w:val="16"/>
                <w:szCs w:val="16"/>
              </w:rPr>
              <w:t>Urine Drug Screen (UDS)</w:t>
            </w:r>
          </w:p>
          <w:p w14:paraId="55B6C7BC" w14:textId="77777777" w:rsidR="005732E4" w:rsidRPr="00544BB0" w:rsidRDefault="007359FB" w:rsidP="00544BB0">
            <w:pPr>
              <w:jc w:val="center"/>
              <w:rPr>
                <w:sz w:val="16"/>
                <w:szCs w:val="16"/>
              </w:rPr>
            </w:pPr>
            <w:r w:rsidRPr="00544BB0">
              <w:rPr>
                <w:sz w:val="16"/>
                <w:szCs w:val="16"/>
              </w:rPr>
              <w:t>Blood Drug Screen</w:t>
            </w:r>
          </w:p>
          <w:p w14:paraId="4512CC0D" w14:textId="77777777" w:rsidR="005732E4" w:rsidRPr="00544BB0" w:rsidRDefault="007359FB" w:rsidP="00544BB0">
            <w:pPr>
              <w:jc w:val="center"/>
              <w:rPr>
                <w:sz w:val="16"/>
                <w:szCs w:val="16"/>
              </w:rPr>
            </w:pPr>
            <w:r w:rsidRPr="00544BB0">
              <w:rPr>
                <w:sz w:val="16"/>
                <w:szCs w:val="16"/>
              </w:rPr>
              <w:t>Hair Drug Test</w:t>
            </w:r>
          </w:p>
          <w:p w14:paraId="182818EF" w14:textId="77777777" w:rsidR="005732E4" w:rsidRPr="00544BB0" w:rsidRDefault="007359FB" w:rsidP="00544BB0">
            <w:pPr>
              <w:jc w:val="center"/>
              <w:rPr>
                <w:sz w:val="16"/>
                <w:szCs w:val="16"/>
              </w:rPr>
            </w:pPr>
            <w:r w:rsidRPr="00544BB0">
              <w:rPr>
                <w:sz w:val="16"/>
                <w:szCs w:val="16"/>
              </w:rPr>
              <w:t>Alcohol Panel</w:t>
            </w:r>
          </w:p>
          <w:p w14:paraId="25342E91" w14:textId="77777777" w:rsidR="005732E4" w:rsidRPr="00544BB0" w:rsidRDefault="007359FB" w:rsidP="00544BB0">
            <w:pPr>
              <w:jc w:val="center"/>
              <w:rPr>
                <w:sz w:val="16"/>
                <w:szCs w:val="16"/>
              </w:rPr>
            </w:pPr>
            <w:r w:rsidRPr="00544BB0">
              <w:rPr>
                <w:sz w:val="16"/>
                <w:szCs w:val="16"/>
              </w:rPr>
              <w:t>Comprehensive Toxicology Panel</w:t>
            </w:r>
          </w:p>
          <w:p w14:paraId="7992D647" w14:textId="77777777" w:rsidR="005732E4" w:rsidRPr="00544BB0" w:rsidRDefault="007359FB" w:rsidP="00544BB0">
            <w:pPr>
              <w:jc w:val="center"/>
              <w:rPr>
                <w:sz w:val="16"/>
                <w:szCs w:val="16"/>
              </w:rPr>
            </w:pPr>
            <w:r w:rsidRPr="00544BB0">
              <w:rPr>
                <w:sz w:val="16"/>
                <w:szCs w:val="16"/>
              </w:rPr>
              <w:t>Heavy Metal Panel</w:t>
            </w:r>
          </w:p>
          <w:p w14:paraId="782A345C" w14:textId="77777777" w:rsidR="005732E4" w:rsidRPr="00544BB0" w:rsidRDefault="007359FB" w:rsidP="00544BB0">
            <w:pPr>
              <w:jc w:val="center"/>
              <w:rPr>
                <w:sz w:val="16"/>
                <w:szCs w:val="16"/>
              </w:rPr>
            </w:pPr>
            <w:r w:rsidRPr="00544BB0">
              <w:rPr>
                <w:sz w:val="16"/>
                <w:szCs w:val="16"/>
              </w:rPr>
              <w:t>Pesticide Panel</w:t>
            </w:r>
          </w:p>
          <w:p w14:paraId="3267CD17" w14:textId="77777777" w:rsidR="005732E4" w:rsidRPr="00544BB0" w:rsidRDefault="007359FB" w:rsidP="00544BB0">
            <w:pPr>
              <w:jc w:val="center"/>
              <w:rPr>
                <w:sz w:val="16"/>
                <w:szCs w:val="16"/>
              </w:rPr>
            </w:pPr>
            <w:r w:rsidRPr="00544BB0">
              <w:rPr>
                <w:sz w:val="16"/>
                <w:szCs w:val="16"/>
              </w:rPr>
              <w:t>Industrial Chemical Panel</w:t>
            </w:r>
          </w:p>
          <w:p w14:paraId="12A04680" w14:textId="77777777" w:rsidR="005732E4" w:rsidRPr="00544BB0" w:rsidRDefault="007359FB" w:rsidP="00544BB0">
            <w:pPr>
              <w:jc w:val="center"/>
              <w:rPr>
                <w:sz w:val="16"/>
                <w:szCs w:val="16"/>
              </w:rPr>
            </w:pPr>
            <w:r w:rsidRPr="00544BB0">
              <w:rPr>
                <w:sz w:val="16"/>
                <w:szCs w:val="16"/>
              </w:rPr>
              <w:t>Cyanide Panel</w:t>
            </w:r>
          </w:p>
          <w:p w14:paraId="02B3C90A" w14:textId="77777777" w:rsidR="005732E4" w:rsidRPr="00544BB0" w:rsidRDefault="007359FB" w:rsidP="00544BB0">
            <w:pPr>
              <w:jc w:val="center"/>
              <w:rPr>
                <w:sz w:val="16"/>
                <w:szCs w:val="16"/>
              </w:rPr>
            </w:pPr>
            <w:r w:rsidRPr="00544BB0">
              <w:rPr>
                <w:sz w:val="16"/>
                <w:szCs w:val="16"/>
              </w:rPr>
              <w:t>Carbon Monoxide (CO) Panel</w:t>
            </w:r>
          </w:p>
          <w:p w14:paraId="6C4538BB" w14:textId="77777777" w:rsidR="005732E4" w:rsidRPr="00544BB0" w:rsidRDefault="007359FB" w:rsidP="00544BB0">
            <w:pPr>
              <w:jc w:val="center"/>
              <w:rPr>
                <w:sz w:val="16"/>
                <w:szCs w:val="16"/>
              </w:rPr>
            </w:pPr>
            <w:r w:rsidRPr="00544BB0">
              <w:rPr>
                <w:sz w:val="16"/>
                <w:szCs w:val="16"/>
              </w:rPr>
              <w:t>Methanol and Ethylene Glycol Panel</w:t>
            </w:r>
          </w:p>
          <w:p w14:paraId="0ED25A5B" w14:textId="77777777" w:rsidR="005732E4" w:rsidRPr="00544BB0" w:rsidRDefault="007359FB" w:rsidP="00544BB0">
            <w:pPr>
              <w:jc w:val="center"/>
              <w:rPr>
                <w:sz w:val="16"/>
                <w:szCs w:val="16"/>
              </w:rPr>
            </w:pPr>
            <w:r w:rsidRPr="00544BB0">
              <w:rPr>
                <w:sz w:val="16"/>
                <w:szCs w:val="16"/>
              </w:rPr>
              <w:t>Environmental Toxins Panel</w:t>
            </w:r>
          </w:p>
          <w:p w14:paraId="1291BCCC" w14:textId="77777777" w:rsidR="005732E4" w:rsidRPr="00544BB0" w:rsidRDefault="007359FB" w:rsidP="00544BB0">
            <w:pPr>
              <w:jc w:val="center"/>
              <w:rPr>
                <w:sz w:val="16"/>
                <w:szCs w:val="16"/>
              </w:rPr>
            </w:pPr>
            <w:r w:rsidRPr="00544BB0">
              <w:rPr>
                <w:sz w:val="16"/>
                <w:szCs w:val="16"/>
              </w:rPr>
              <w:t>Forensic Toxicology Panel</w:t>
            </w:r>
          </w:p>
          <w:p w14:paraId="4D5DA526" w14:textId="1207B995" w:rsidR="005732E4" w:rsidRPr="00544BB0" w:rsidRDefault="007359FB" w:rsidP="00544BB0">
            <w:pPr>
              <w:jc w:val="center"/>
              <w:rPr>
                <w:sz w:val="16"/>
                <w:szCs w:val="16"/>
              </w:rPr>
            </w:pPr>
            <w:r w:rsidRPr="00544BB0">
              <w:rPr>
                <w:sz w:val="16"/>
                <w:szCs w:val="16"/>
              </w:rPr>
              <w:t>Occupational Toxicology Panel</w:t>
            </w:r>
          </w:p>
          <w:p w14:paraId="5B1FB22B" w14:textId="6A030C9C" w:rsidR="005732E4" w:rsidRPr="00544BB0" w:rsidRDefault="005732E4" w:rsidP="00544BB0">
            <w:pPr>
              <w:jc w:val="center"/>
              <w:rPr>
                <w:sz w:val="16"/>
                <w:szCs w:val="16"/>
              </w:rPr>
            </w:pPr>
            <w:r w:rsidRPr="00544BB0">
              <w:rPr>
                <w:sz w:val="16"/>
                <w:szCs w:val="16"/>
              </w:rPr>
              <w:t>N</w:t>
            </w:r>
            <w:r w:rsidR="00712243" w:rsidRPr="00544BB0">
              <w:rPr>
                <w:sz w:val="16"/>
                <w:szCs w:val="16"/>
              </w:rPr>
              <w:t>ewborn Toxicology Panel</w:t>
            </w:r>
          </w:p>
          <w:p w14:paraId="212A132B" w14:textId="77777777" w:rsidR="005732E4" w:rsidRPr="00544BB0" w:rsidRDefault="00712243" w:rsidP="00544BB0">
            <w:pPr>
              <w:jc w:val="center"/>
              <w:rPr>
                <w:sz w:val="16"/>
                <w:szCs w:val="16"/>
              </w:rPr>
            </w:pPr>
            <w:r w:rsidRPr="00544BB0">
              <w:rPr>
                <w:sz w:val="16"/>
                <w:szCs w:val="16"/>
              </w:rPr>
              <w:t>Pain Management Panel</w:t>
            </w:r>
          </w:p>
          <w:p w14:paraId="440CD588" w14:textId="77777777" w:rsidR="005732E4" w:rsidRPr="00544BB0" w:rsidRDefault="00712243" w:rsidP="00544BB0">
            <w:pPr>
              <w:jc w:val="center"/>
              <w:rPr>
                <w:sz w:val="16"/>
                <w:szCs w:val="16"/>
              </w:rPr>
            </w:pPr>
            <w:r w:rsidRPr="00544BB0">
              <w:rPr>
                <w:sz w:val="16"/>
                <w:szCs w:val="16"/>
              </w:rPr>
              <w:t>Sports Doping Panel</w:t>
            </w:r>
          </w:p>
          <w:p w14:paraId="20A38A87" w14:textId="77777777" w:rsidR="005732E4" w:rsidRPr="00544BB0" w:rsidRDefault="00712243" w:rsidP="00544BB0">
            <w:pPr>
              <w:jc w:val="center"/>
              <w:rPr>
                <w:sz w:val="16"/>
                <w:szCs w:val="16"/>
              </w:rPr>
            </w:pPr>
            <w:r w:rsidRPr="00544BB0">
              <w:rPr>
                <w:sz w:val="16"/>
                <w:szCs w:val="16"/>
              </w:rPr>
              <w:t>Date Rape Drugs Panel</w:t>
            </w:r>
          </w:p>
          <w:p w14:paraId="2F5FB07D" w14:textId="77777777" w:rsidR="005732E4" w:rsidRPr="00544BB0" w:rsidRDefault="00712243" w:rsidP="00544BB0">
            <w:pPr>
              <w:jc w:val="center"/>
              <w:rPr>
                <w:sz w:val="16"/>
                <w:szCs w:val="16"/>
              </w:rPr>
            </w:pPr>
            <w:r w:rsidRPr="00544BB0">
              <w:rPr>
                <w:sz w:val="16"/>
                <w:szCs w:val="16"/>
              </w:rPr>
              <w:t>Mushroom Toxicology Panel</w:t>
            </w:r>
          </w:p>
          <w:p w14:paraId="2CACCF75" w14:textId="77777777" w:rsidR="005732E4" w:rsidRPr="00544BB0" w:rsidRDefault="00712243" w:rsidP="00544BB0">
            <w:pPr>
              <w:jc w:val="center"/>
              <w:rPr>
                <w:sz w:val="16"/>
                <w:szCs w:val="16"/>
              </w:rPr>
            </w:pPr>
            <w:r w:rsidRPr="00544BB0">
              <w:rPr>
                <w:sz w:val="16"/>
                <w:szCs w:val="16"/>
              </w:rPr>
              <w:t>Cannabinoid Panel</w:t>
            </w:r>
          </w:p>
          <w:p w14:paraId="06E75A32" w14:textId="77777777" w:rsidR="005732E4" w:rsidRPr="00544BB0" w:rsidRDefault="00712243" w:rsidP="00544BB0">
            <w:pPr>
              <w:jc w:val="center"/>
              <w:rPr>
                <w:sz w:val="16"/>
                <w:szCs w:val="16"/>
              </w:rPr>
            </w:pPr>
            <w:r w:rsidRPr="00544BB0">
              <w:rPr>
                <w:sz w:val="16"/>
                <w:szCs w:val="16"/>
              </w:rPr>
              <w:t>Designer Drugs Panel</w:t>
            </w:r>
          </w:p>
          <w:p w14:paraId="5B6944D2" w14:textId="77777777" w:rsidR="005732E4" w:rsidRPr="00544BB0" w:rsidRDefault="00712243" w:rsidP="00544BB0">
            <w:pPr>
              <w:jc w:val="center"/>
              <w:rPr>
                <w:sz w:val="16"/>
                <w:szCs w:val="16"/>
              </w:rPr>
            </w:pPr>
            <w:r w:rsidRPr="00544BB0">
              <w:rPr>
                <w:sz w:val="16"/>
                <w:szCs w:val="16"/>
              </w:rPr>
              <w:t>Opioid Metabolite Panel</w:t>
            </w:r>
          </w:p>
          <w:p w14:paraId="68FCFD9C" w14:textId="77777777" w:rsidR="005732E4" w:rsidRPr="00544BB0" w:rsidRDefault="00712243" w:rsidP="00544BB0">
            <w:pPr>
              <w:jc w:val="center"/>
              <w:rPr>
                <w:sz w:val="16"/>
                <w:szCs w:val="16"/>
              </w:rPr>
            </w:pPr>
            <w:r w:rsidRPr="00544BB0">
              <w:rPr>
                <w:sz w:val="16"/>
                <w:szCs w:val="16"/>
              </w:rPr>
              <w:t>Overdose Panel</w:t>
            </w:r>
          </w:p>
          <w:p w14:paraId="5B409FF3" w14:textId="77777777" w:rsidR="005732E4" w:rsidRPr="00544BB0" w:rsidRDefault="00712243" w:rsidP="00544BB0">
            <w:pPr>
              <w:jc w:val="center"/>
              <w:rPr>
                <w:sz w:val="16"/>
                <w:szCs w:val="16"/>
              </w:rPr>
            </w:pPr>
            <w:r w:rsidRPr="00544BB0">
              <w:rPr>
                <w:sz w:val="16"/>
                <w:szCs w:val="16"/>
              </w:rPr>
              <w:t>Post-Accident Panel</w:t>
            </w:r>
          </w:p>
          <w:p w14:paraId="7897EA9E" w14:textId="77777777" w:rsidR="005732E4" w:rsidRPr="00544BB0" w:rsidRDefault="00712243" w:rsidP="00544BB0">
            <w:pPr>
              <w:jc w:val="center"/>
              <w:rPr>
                <w:sz w:val="16"/>
                <w:szCs w:val="16"/>
              </w:rPr>
            </w:pPr>
            <w:r w:rsidRPr="00544BB0">
              <w:rPr>
                <w:sz w:val="16"/>
                <w:szCs w:val="16"/>
              </w:rPr>
              <w:t>Painkiller Panel</w:t>
            </w:r>
          </w:p>
          <w:p w14:paraId="6A8951A7" w14:textId="77777777" w:rsidR="005732E4" w:rsidRPr="00544BB0" w:rsidRDefault="00712243" w:rsidP="00544BB0">
            <w:pPr>
              <w:jc w:val="center"/>
              <w:rPr>
                <w:sz w:val="16"/>
                <w:szCs w:val="16"/>
              </w:rPr>
            </w:pPr>
            <w:r w:rsidRPr="00544BB0">
              <w:rPr>
                <w:sz w:val="16"/>
                <w:szCs w:val="16"/>
              </w:rPr>
              <w:t>Chemical Exposure Panel</w:t>
            </w:r>
          </w:p>
          <w:p w14:paraId="10A16752" w14:textId="77777777" w:rsidR="005732E4" w:rsidRPr="00544BB0" w:rsidRDefault="005A256D" w:rsidP="00544BB0">
            <w:pPr>
              <w:jc w:val="center"/>
              <w:rPr>
                <w:sz w:val="16"/>
                <w:szCs w:val="16"/>
              </w:rPr>
            </w:pPr>
            <w:r w:rsidRPr="00544BB0">
              <w:rPr>
                <w:sz w:val="16"/>
                <w:szCs w:val="16"/>
              </w:rPr>
              <w:t>Volatile Organic Compounds (VOC) Panel</w:t>
            </w:r>
          </w:p>
          <w:p w14:paraId="60C630F8" w14:textId="77777777" w:rsidR="005732E4" w:rsidRPr="00544BB0" w:rsidRDefault="005A256D" w:rsidP="00544BB0">
            <w:pPr>
              <w:jc w:val="center"/>
              <w:rPr>
                <w:sz w:val="16"/>
                <w:szCs w:val="16"/>
              </w:rPr>
            </w:pPr>
            <w:r w:rsidRPr="00544BB0">
              <w:rPr>
                <w:sz w:val="16"/>
                <w:szCs w:val="16"/>
              </w:rPr>
              <w:t>Methamphetamine Panel</w:t>
            </w:r>
          </w:p>
          <w:p w14:paraId="41974093" w14:textId="77777777" w:rsidR="005732E4" w:rsidRPr="00544BB0" w:rsidRDefault="005A256D" w:rsidP="00544BB0">
            <w:pPr>
              <w:jc w:val="center"/>
              <w:rPr>
                <w:sz w:val="16"/>
                <w:szCs w:val="16"/>
              </w:rPr>
            </w:pPr>
            <w:r w:rsidRPr="00544BB0">
              <w:rPr>
                <w:sz w:val="16"/>
                <w:szCs w:val="16"/>
              </w:rPr>
              <w:t>Bath Salts Panel</w:t>
            </w:r>
          </w:p>
          <w:p w14:paraId="75DCD738" w14:textId="77777777" w:rsidR="005732E4" w:rsidRPr="00544BB0" w:rsidRDefault="005A256D" w:rsidP="00544BB0">
            <w:pPr>
              <w:jc w:val="center"/>
              <w:rPr>
                <w:sz w:val="16"/>
                <w:szCs w:val="16"/>
              </w:rPr>
            </w:pPr>
            <w:r w:rsidRPr="00544BB0">
              <w:rPr>
                <w:sz w:val="16"/>
                <w:szCs w:val="16"/>
              </w:rPr>
              <w:t>Floral Toxins Panel</w:t>
            </w:r>
          </w:p>
          <w:p w14:paraId="6B6E8FCE" w14:textId="77777777" w:rsidR="005732E4" w:rsidRPr="00544BB0" w:rsidRDefault="005A256D" w:rsidP="00544BB0">
            <w:pPr>
              <w:jc w:val="center"/>
              <w:rPr>
                <w:sz w:val="16"/>
                <w:szCs w:val="16"/>
              </w:rPr>
            </w:pPr>
            <w:r w:rsidRPr="00544BB0">
              <w:rPr>
                <w:sz w:val="16"/>
                <w:szCs w:val="16"/>
              </w:rPr>
              <w:t>Environmental Contaminants Panel</w:t>
            </w:r>
          </w:p>
          <w:p w14:paraId="6B0C6934" w14:textId="77777777" w:rsidR="005732E4" w:rsidRPr="00544BB0" w:rsidRDefault="005A256D" w:rsidP="00544BB0">
            <w:pPr>
              <w:jc w:val="center"/>
              <w:rPr>
                <w:sz w:val="16"/>
                <w:szCs w:val="16"/>
              </w:rPr>
            </w:pPr>
            <w:r w:rsidRPr="00544BB0">
              <w:rPr>
                <w:sz w:val="16"/>
                <w:szCs w:val="16"/>
              </w:rPr>
              <w:t>Metabolic Toxin Panel</w:t>
            </w:r>
          </w:p>
          <w:p w14:paraId="51E09061" w14:textId="77777777" w:rsidR="005732E4" w:rsidRPr="00544BB0" w:rsidRDefault="005A256D" w:rsidP="00544BB0">
            <w:pPr>
              <w:jc w:val="center"/>
              <w:rPr>
                <w:sz w:val="16"/>
                <w:szCs w:val="16"/>
              </w:rPr>
            </w:pPr>
            <w:r w:rsidRPr="00544BB0">
              <w:rPr>
                <w:sz w:val="16"/>
                <w:szCs w:val="16"/>
              </w:rPr>
              <w:t>Chemical Warfare Agents Panel</w:t>
            </w:r>
          </w:p>
          <w:p w14:paraId="0E3D7C4C" w14:textId="7F6D6EF0" w:rsidR="005732E4" w:rsidRPr="00544BB0" w:rsidRDefault="005A256D" w:rsidP="00544BB0">
            <w:pPr>
              <w:jc w:val="center"/>
              <w:rPr>
                <w:sz w:val="16"/>
                <w:szCs w:val="16"/>
              </w:rPr>
            </w:pPr>
            <w:r w:rsidRPr="00544BB0">
              <w:rPr>
                <w:sz w:val="16"/>
                <w:szCs w:val="16"/>
              </w:rPr>
              <w:t>Aquatic Toxins Panel</w:t>
            </w:r>
          </w:p>
          <w:p w14:paraId="079D2092" w14:textId="77777777" w:rsidR="005732E4" w:rsidRPr="00544BB0" w:rsidRDefault="005A256D" w:rsidP="00544BB0">
            <w:pPr>
              <w:jc w:val="center"/>
              <w:rPr>
                <w:sz w:val="16"/>
                <w:szCs w:val="16"/>
              </w:rPr>
            </w:pPr>
            <w:r w:rsidRPr="00544BB0">
              <w:rPr>
                <w:sz w:val="16"/>
                <w:szCs w:val="16"/>
              </w:rPr>
              <w:t>Hair Follicle Drug Test</w:t>
            </w:r>
          </w:p>
          <w:p w14:paraId="171A404E" w14:textId="77777777" w:rsidR="005732E4" w:rsidRPr="00544BB0" w:rsidRDefault="005A256D" w:rsidP="00544BB0">
            <w:pPr>
              <w:jc w:val="center"/>
              <w:rPr>
                <w:sz w:val="16"/>
                <w:szCs w:val="16"/>
              </w:rPr>
            </w:pPr>
            <w:r w:rsidRPr="00544BB0">
              <w:rPr>
                <w:sz w:val="16"/>
                <w:szCs w:val="16"/>
              </w:rPr>
              <w:t>Fentanyl Panel</w:t>
            </w:r>
          </w:p>
          <w:p w14:paraId="5CBD651C" w14:textId="77777777" w:rsidR="005732E4" w:rsidRPr="00544BB0" w:rsidRDefault="005A256D" w:rsidP="00544BB0">
            <w:pPr>
              <w:jc w:val="center"/>
              <w:rPr>
                <w:sz w:val="16"/>
                <w:szCs w:val="16"/>
              </w:rPr>
            </w:pPr>
            <w:r w:rsidRPr="00544BB0">
              <w:rPr>
                <w:sz w:val="16"/>
                <w:szCs w:val="16"/>
              </w:rPr>
              <w:t>Narcotic Panel</w:t>
            </w:r>
          </w:p>
          <w:p w14:paraId="4A44E893" w14:textId="77777777" w:rsidR="005732E4" w:rsidRPr="00544BB0" w:rsidRDefault="005A256D" w:rsidP="00544BB0">
            <w:pPr>
              <w:jc w:val="center"/>
              <w:rPr>
                <w:sz w:val="16"/>
                <w:szCs w:val="16"/>
              </w:rPr>
            </w:pPr>
            <w:r w:rsidRPr="00544BB0">
              <w:rPr>
                <w:sz w:val="16"/>
                <w:szCs w:val="16"/>
              </w:rPr>
              <w:t>Veterinary Toxicology Panel</w:t>
            </w:r>
          </w:p>
          <w:p w14:paraId="049ED293" w14:textId="77777777" w:rsidR="005732E4" w:rsidRPr="00544BB0" w:rsidRDefault="005A256D" w:rsidP="00544BB0">
            <w:pPr>
              <w:jc w:val="center"/>
              <w:rPr>
                <w:sz w:val="16"/>
                <w:szCs w:val="16"/>
              </w:rPr>
            </w:pPr>
            <w:r w:rsidRPr="00544BB0">
              <w:rPr>
                <w:sz w:val="16"/>
                <w:szCs w:val="16"/>
              </w:rPr>
              <w:t>Forensic Urine Panel</w:t>
            </w:r>
          </w:p>
          <w:p w14:paraId="6359CF2C" w14:textId="77777777" w:rsidR="005732E4" w:rsidRPr="00544BB0" w:rsidRDefault="005A256D" w:rsidP="00544BB0">
            <w:pPr>
              <w:jc w:val="center"/>
              <w:rPr>
                <w:sz w:val="16"/>
                <w:szCs w:val="16"/>
              </w:rPr>
            </w:pPr>
            <w:r w:rsidRPr="00544BB0">
              <w:rPr>
                <w:sz w:val="16"/>
                <w:szCs w:val="16"/>
              </w:rPr>
              <w:t>Nail Clipping Analysis</w:t>
            </w:r>
          </w:p>
          <w:p w14:paraId="5C5845DD" w14:textId="6B347FDE" w:rsidR="005A256D" w:rsidRDefault="005A256D" w:rsidP="00544BB0">
            <w:pPr>
              <w:jc w:val="center"/>
            </w:pPr>
            <w:r w:rsidRPr="00544BB0">
              <w:rPr>
                <w:sz w:val="16"/>
                <w:szCs w:val="16"/>
              </w:rPr>
              <w:t>Environmental Air Quality Panel</w:t>
            </w:r>
          </w:p>
        </w:tc>
      </w:tr>
    </w:tbl>
    <w:p w14:paraId="70D70F46" w14:textId="77777777" w:rsidR="00634106" w:rsidRDefault="00634106" w:rsidP="006652CD">
      <w:pPr>
        <w:sectPr w:rsidR="00634106" w:rsidSect="00634106">
          <w:type w:val="continuous"/>
          <w:pgSz w:w="11906" w:h="16838"/>
          <w:pgMar w:top="1440" w:right="1440" w:bottom="1440" w:left="1440" w:header="708" w:footer="708" w:gutter="0"/>
          <w:pgNumType w:start="0"/>
          <w:cols w:num="3" w:space="708"/>
          <w:titlePg/>
          <w:docGrid w:linePitch="360"/>
        </w:sectPr>
      </w:pPr>
    </w:p>
    <w:p w14:paraId="3AF74758" w14:textId="77777777" w:rsidR="00B5435D" w:rsidRDefault="00B5435D" w:rsidP="006652CD"/>
    <w:p w14:paraId="5C43B9F6" w14:textId="11E03613" w:rsidR="00622BD6" w:rsidRDefault="00622BD6" w:rsidP="00760225">
      <w:pPr>
        <w:pStyle w:val="Heading3"/>
      </w:pPr>
      <w:bookmarkStart w:id="235" w:name="_Toc147153221"/>
      <w:r>
        <w:t>Skin Pat</w:t>
      </w:r>
      <w:r w:rsidR="00760225">
        <w:t>c</w:t>
      </w:r>
      <w:r>
        <w:t>h Tests</w:t>
      </w:r>
      <w:bookmarkEnd w:id="235"/>
    </w:p>
    <w:p w14:paraId="597780F4" w14:textId="77777777" w:rsidR="00760225" w:rsidRPr="00760225" w:rsidRDefault="00760225" w:rsidP="00760225"/>
    <w:p w14:paraId="12CAD66E" w14:textId="1FE4F300" w:rsidR="00622BD6" w:rsidRDefault="0015453D" w:rsidP="006652CD">
      <w:r>
        <w:t xml:space="preserve">A "skin patch test" typically refers to a medical diagnostic test used to identify allergies or sensitivities to various substances. This test is especially useful in diagnosing contact dermatitis and other allergic skin reactions. </w:t>
      </w:r>
      <w:r w:rsidR="00622BD6">
        <w:t>It involves applying small amounts of potential allergens to patches that are placed on the skin to observe any adverse reactions.</w:t>
      </w:r>
    </w:p>
    <w:p w14:paraId="43A05CEC" w14:textId="4730E44A" w:rsidR="00B20F3B" w:rsidRDefault="00760225" w:rsidP="006652CD">
      <w:r>
        <w:lastRenderedPageBreak/>
        <w:t xml:space="preserve">The patches are left in place for a specified period, usually around 48 hours. During this time, the patient is advised not to get the patches wet or engage in activities that could cause excessive sweating. After the allotted time, the patient returns to the healthcare provider's office for the removal of the patches. The </w:t>
      </w:r>
      <w:r w:rsidR="0005316C">
        <w:t>Wellness Practitioner</w:t>
      </w:r>
      <w:r>
        <w:t xml:space="preserve"> examines the skin under the patches to assess for any allergic reactions.</w:t>
      </w:r>
    </w:p>
    <w:p w14:paraId="40D3E82E" w14:textId="77777777" w:rsidR="00544BB0" w:rsidRPr="00544BB0" w:rsidRDefault="00544BB0" w:rsidP="00544BB0"/>
    <w:p w14:paraId="3D801D2B" w14:textId="7F4AEFC8" w:rsidR="00206835" w:rsidRDefault="00206835" w:rsidP="006F04FA">
      <w:pPr>
        <w:pStyle w:val="Heading3"/>
      </w:pPr>
      <w:bookmarkStart w:id="236" w:name="_Toc147153222"/>
      <w:r>
        <w:t>Breath Test</w:t>
      </w:r>
      <w:bookmarkEnd w:id="236"/>
    </w:p>
    <w:p w14:paraId="5EDD0177" w14:textId="77777777" w:rsidR="006F04FA" w:rsidRDefault="006F04FA" w:rsidP="004B5989"/>
    <w:p w14:paraId="5E69240C" w14:textId="6EC035CE" w:rsidR="004B5989" w:rsidRDefault="00CD28C1" w:rsidP="004B5989">
      <w:r>
        <w:t xml:space="preserve">Breath tests, also known as </w:t>
      </w:r>
      <w:r w:rsidR="00734534">
        <w:t>Breathalyzer</w:t>
      </w:r>
      <w:r>
        <w:t xml:space="preserve"> tests, are diagnostic procedures used to measure the presence or concentration of certain gases or substances in a person's breath. These tests are commonly used to detect the presence of specific toxins, metabolic byproducts, or other markers related to various medical conditions. Breath tests are non-invasive and relatively quick, making them useful in diagnosing and monitoring certain health issues. </w:t>
      </w:r>
      <w:r>
        <w:br/>
      </w:r>
    </w:p>
    <w:p w14:paraId="08B799ED" w14:textId="5FCE1237" w:rsidR="004B5989" w:rsidRDefault="00EB27B8" w:rsidP="004B5989">
      <w:r>
        <w:t>Breathaly</w:t>
      </w:r>
      <w:r w:rsidR="009568FD">
        <w:t>zers and other</w:t>
      </w:r>
      <w:r>
        <w:t xml:space="preserve"> breath analysis instruments are primarily designed to measure blood alcohol concentration (BAC) and are commonly used for alcohol-related testing,</w:t>
      </w:r>
      <w:r w:rsidR="009568FD">
        <w:t xml:space="preserve"> however </w:t>
      </w:r>
      <w:r>
        <w:t xml:space="preserve">there are specialized breath analysis devices and technologies designed for specific toxicological purposes. These specialized </w:t>
      </w:r>
      <w:r w:rsidR="00734534">
        <w:t>breathalysers</w:t>
      </w:r>
      <w:r>
        <w:t xml:space="preserve"> may be used to detect certain toxins or compounds in the breath. </w:t>
      </w:r>
      <w:r w:rsidR="004B5989">
        <w:t>Some examples include:</w:t>
      </w:r>
    </w:p>
    <w:p w14:paraId="6111C248" w14:textId="77777777" w:rsidR="004B5989" w:rsidRDefault="00EB27B8" w:rsidP="00220973">
      <w:pPr>
        <w:pStyle w:val="ListParagraph"/>
        <w:numPr>
          <w:ilvl w:val="0"/>
          <w:numId w:val="49"/>
        </w:numPr>
      </w:pPr>
      <w:r w:rsidRPr="004B5989">
        <w:rPr>
          <w:b/>
          <w:bCs/>
        </w:rPr>
        <w:t>Hydrogen Breath Test</w:t>
      </w:r>
      <w:r>
        <w:t>: Hydrogen breath tests are used to diagnose gastrointestinal conditions such as lactose intolerance, fructose malabsorption, and small intestinal bacterial overgrowth (SIBO). These tests measure the levels of hydrogen gas in the breath following the consumption of specific substances (e.g., lactose or fructose). Elevated hydrogen levels indicate malabsorption of these substances.</w:t>
      </w:r>
    </w:p>
    <w:p w14:paraId="7100A35A" w14:textId="77777777" w:rsidR="004B5989" w:rsidRPr="004B5989" w:rsidRDefault="004B5989" w:rsidP="004B5989">
      <w:pPr>
        <w:pStyle w:val="ListParagraph"/>
      </w:pPr>
    </w:p>
    <w:p w14:paraId="54DAB8BA" w14:textId="6135201E" w:rsidR="004B5989" w:rsidRDefault="00EB27B8" w:rsidP="00220973">
      <w:pPr>
        <w:pStyle w:val="ListParagraph"/>
        <w:numPr>
          <w:ilvl w:val="0"/>
          <w:numId w:val="49"/>
        </w:numPr>
      </w:pPr>
      <w:r w:rsidRPr="004B5989">
        <w:rPr>
          <w:b/>
          <w:bCs/>
        </w:rPr>
        <w:t>Methane Breath Test</w:t>
      </w:r>
      <w:r>
        <w:t xml:space="preserve">: </w:t>
      </w:r>
      <w:r w:rsidR="00734534">
        <w:t>Like</w:t>
      </w:r>
      <w:r>
        <w:t xml:space="preserve"> hydrogen breath tests, methane breath tests are used to diagnose gastrointestinal disorders, particularly SIBO. Elevated methane levels in the breath can be indicative of bacterial overgrowth in the small intestine.</w:t>
      </w:r>
    </w:p>
    <w:p w14:paraId="2CF13FA3" w14:textId="77777777" w:rsidR="004B5989" w:rsidRPr="004B5989" w:rsidRDefault="004B5989" w:rsidP="004B5989">
      <w:pPr>
        <w:pStyle w:val="ListParagraph"/>
      </w:pPr>
    </w:p>
    <w:p w14:paraId="48006BAF" w14:textId="360B0E9D" w:rsidR="004B5989" w:rsidRDefault="00EB27B8" w:rsidP="00220973">
      <w:pPr>
        <w:pStyle w:val="ListParagraph"/>
        <w:numPr>
          <w:ilvl w:val="0"/>
          <w:numId w:val="49"/>
        </w:numPr>
      </w:pPr>
      <w:r w:rsidRPr="004B5989">
        <w:rPr>
          <w:b/>
          <w:bCs/>
        </w:rPr>
        <w:t>Urea Breath Test</w:t>
      </w:r>
      <w:r>
        <w:t xml:space="preserve">: The urea breath test is used to detect the presence of Helicobacter pylori (H. pylori) bacteria in the stomach. This bacterium is associated with conditions like peptic ulcers and gastritis. The test measures the presence of carbon dioxide (CO2) in the breath following the ingestion of a urea solution containing a </w:t>
      </w:r>
      <w:r w:rsidR="00734534">
        <w:t>labelled</w:t>
      </w:r>
      <w:r>
        <w:t xml:space="preserve"> isotope.</w:t>
      </w:r>
    </w:p>
    <w:p w14:paraId="631D2EC5" w14:textId="77777777" w:rsidR="004B5989" w:rsidRPr="004B5989" w:rsidRDefault="004B5989" w:rsidP="004B5989">
      <w:pPr>
        <w:pStyle w:val="ListParagraph"/>
      </w:pPr>
    </w:p>
    <w:p w14:paraId="69A6C27D" w14:textId="3E231659" w:rsidR="00CD28C1" w:rsidRDefault="00EB27B8" w:rsidP="00220973">
      <w:pPr>
        <w:pStyle w:val="ListParagraph"/>
        <w:numPr>
          <w:ilvl w:val="0"/>
          <w:numId w:val="49"/>
        </w:numPr>
      </w:pPr>
      <w:r w:rsidRPr="004B5989">
        <w:rPr>
          <w:b/>
          <w:bCs/>
        </w:rPr>
        <w:t>Volatile Organic Compound (VOC) Analysis</w:t>
      </w:r>
      <w:r>
        <w:t>: Advanced breath analysis technologies may be used to detect and quantify specific VOCs in the breath. VOCs can be associated with exposure to environmental toxins, chemical substances, or occupational hazards. These tests are highly specialized and may require sophisticated instrumentation.</w:t>
      </w:r>
      <w:r w:rsidR="00CD28C1">
        <w:br/>
      </w:r>
    </w:p>
    <w:p w14:paraId="4468C215" w14:textId="77777777" w:rsidR="006F04FA" w:rsidRDefault="006F04FA" w:rsidP="007B66E0"/>
    <w:p w14:paraId="5E8FBE18" w14:textId="7E64D893" w:rsidR="006E6490" w:rsidRPr="006E6490" w:rsidRDefault="006E6490" w:rsidP="00544BB0">
      <w:pPr>
        <w:jc w:val="center"/>
        <w:rPr>
          <w:b/>
          <w:bCs/>
          <w:i/>
          <w:iCs/>
        </w:rPr>
      </w:pPr>
      <w:r w:rsidRPr="006E6490">
        <w:rPr>
          <w:b/>
          <w:bCs/>
          <w:i/>
          <w:iCs/>
        </w:rPr>
        <w:t xml:space="preserve">Toxins That Can Be Detected </w:t>
      </w:r>
      <w:r>
        <w:rPr>
          <w:b/>
          <w:bCs/>
          <w:i/>
          <w:iCs/>
        </w:rPr>
        <w:t>b</w:t>
      </w:r>
      <w:r w:rsidRPr="006E6490">
        <w:rPr>
          <w:b/>
          <w:bCs/>
          <w:i/>
          <w:iCs/>
        </w:rPr>
        <w:t xml:space="preserve">y </w:t>
      </w:r>
      <w:r w:rsidR="006F04FA" w:rsidRPr="006E6490">
        <w:rPr>
          <w:b/>
          <w:bCs/>
          <w:i/>
          <w:iCs/>
        </w:rPr>
        <w:t>Breath Tests</w:t>
      </w:r>
    </w:p>
    <w:p w14:paraId="753FD2C3" w14:textId="77777777" w:rsidR="006E6490" w:rsidRDefault="006E6490" w:rsidP="006E6490">
      <w:pPr>
        <w:sectPr w:rsidR="006E649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CD28C1" w14:paraId="2EEF98A1" w14:textId="77777777" w:rsidTr="006E6490">
        <w:trPr>
          <w:jc w:val="center"/>
        </w:trPr>
        <w:tc>
          <w:tcPr>
            <w:tcW w:w="9016" w:type="dxa"/>
          </w:tcPr>
          <w:p w14:paraId="3F787130" w14:textId="71117379" w:rsidR="006E6490" w:rsidRPr="00544BB0" w:rsidRDefault="006E6490" w:rsidP="006E6490">
            <w:pPr>
              <w:jc w:val="center"/>
              <w:rPr>
                <w:sz w:val="16"/>
                <w:szCs w:val="16"/>
              </w:rPr>
            </w:pPr>
            <w:r w:rsidRPr="00544BB0">
              <w:rPr>
                <w:sz w:val="16"/>
                <w:szCs w:val="16"/>
              </w:rPr>
              <w:t>Alcohol</w:t>
            </w:r>
            <w:r w:rsidRPr="00544BB0">
              <w:rPr>
                <w:sz w:val="16"/>
                <w:szCs w:val="16"/>
              </w:rPr>
              <w:br/>
              <w:t>Helicobacter pylori (H. pylori) Infection</w:t>
            </w:r>
            <w:r w:rsidRPr="00544BB0">
              <w:rPr>
                <w:sz w:val="16"/>
                <w:szCs w:val="16"/>
              </w:rPr>
              <w:br/>
              <w:t xml:space="preserve">Hydrogen Sulfide (H2S) </w:t>
            </w:r>
            <w:r w:rsidRPr="00544BB0">
              <w:rPr>
                <w:sz w:val="16"/>
                <w:szCs w:val="16"/>
              </w:rPr>
              <w:br/>
            </w:r>
            <w:r w:rsidRPr="00544BB0">
              <w:rPr>
                <w:sz w:val="16"/>
                <w:szCs w:val="16"/>
              </w:rPr>
              <w:t>Methane and Hydrogen</w:t>
            </w:r>
            <w:r w:rsidRPr="00544BB0">
              <w:rPr>
                <w:sz w:val="16"/>
                <w:szCs w:val="16"/>
              </w:rPr>
              <w:br/>
              <w:t>Volatile Organic Compounds (VOCs)</w:t>
            </w:r>
            <w:r w:rsidRPr="00544BB0">
              <w:rPr>
                <w:sz w:val="16"/>
                <w:szCs w:val="16"/>
              </w:rPr>
              <w:br/>
              <w:t>Methanol</w:t>
            </w:r>
          </w:p>
          <w:p w14:paraId="7A1FBF02" w14:textId="629703AC" w:rsidR="00CD28C1" w:rsidRPr="00544BB0" w:rsidRDefault="006E6490" w:rsidP="006E6490">
            <w:pPr>
              <w:jc w:val="center"/>
              <w:rPr>
                <w:sz w:val="16"/>
                <w:szCs w:val="16"/>
              </w:rPr>
            </w:pPr>
            <w:r w:rsidRPr="00544BB0">
              <w:rPr>
                <w:sz w:val="16"/>
                <w:szCs w:val="16"/>
              </w:rPr>
              <w:lastRenderedPageBreak/>
              <w:t>Carbon Monoxide (CO)</w:t>
            </w:r>
            <w:r w:rsidRPr="00544BB0">
              <w:rPr>
                <w:sz w:val="16"/>
                <w:szCs w:val="16"/>
              </w:rPr>
              <w:br/>
              <w:t>Acetone</w:t>
            </w:r>
            <w:r w:rsidRPr="00544BB0">
              <w:rPr>
                <w:sz w:val="16"/>
                <w:szCs w:val="16"/>
              </w:rPr>
              <w:br/>
              <w:t>Volatile Organic Compounds (VOCs)</w:t>
            </w:r>
            <w:r w:rsidRPr="00544BB0">
              <w:rPr>
                <w:sz w:val="16"/>
                <w:szCs w:val="16"/>
              </w:rPr>
              <w:br/>
            </w:r>
            <w:r w:rsidRPr="00544BB0">
              <w:rPr>
                <w:sz w:val="16"/>
                <w:szCs w:val="16"/>
              </w:rPr>
              <w:t>Methyl Tert-Butyl Ether (MTBE)</w:t>
            </w:r>
            <w:r w:rsidRPr="00544BB0">
              <w:rPr>
                <w:sz w:val="16"/>
                <w:szCs w:val="16"/>
              </w:rPr>
              <w:br/>
              <w:t>Solvents and Industrial Chemicals</w:t>
            </w:r>
            <w:r w:rsidRPr="00544BB0">
              <w:rPr>
                <w:sz w:val="16"/>
                <w:szCs w:val="16"/>
              </w:rPr>
              <w:br/>
              <w:t>Volatile Inhaled Toxins</w:t>
            </w:r>
          </w:p>
        </w:tc>
      </w:tr>
    </w:tbl>
    <w:p w14:paraId="2C858092" w14:textId="77777777" w:rsidR="006E6490" w:rsidRDefault="006E6490" w:rsidP="006652CD">
      <w:pPr>
        <w:sectPr w:rsidR="006E6490" w:rsidSect="00544BB0">
          <w:type w:val="continuous"/>
          <w:pgSz w:w="11906" w:h="16838"/>
          <w:pgMar w:top="1440" w:right="1440" w:bottom="1440" w:left="1440" w:header="708" w:footer="708" w:gutter="0"/>
          <w:pgNumType w:start="0"/>
          <w:cols w:num="2" w:space="708"/>
          <w:titlePg/>
          <w:docGrid w:linePitch="360"/>
        </w:sectPr>
      </w:pPr>
    </w:p>
    <w:p w14:paraId="30C7F323" w14:textId="06095F7F" w:rsidR="00B31E4B" w:rsidRDefault="00B31E4B" w:rsidP="006652CD"/>
    <w:p w14:paraId="4C7EB4BF" w14:textId="564B3263" w:rsidR="00206835" w:rsidRDefault="00CD28C1" w:rsidP="00746C43">
      <w:pPr>
        <w:pStyle w:val="Heading3"/>
      </w:pPr>
      <w:r>
        <w:br/>
      </w:r>
      <w:bookmarkStart w:id="237" w:name="_Toc147153223"/>
      <w:r w:rsidR="00746C43">
        <w:t>Urinalysis</w:t>
      </w:r>
      <w:bookmarkEnd w:id="237"/>
    </w:p>
    <w:p w14:paraId="392C2AE4" w14:textId="77777777" w:rsidR="00873755" w:rsidRPr="00873755" w:rsidRDefault="00873755" w:rsidP="00873755"/>
    <w:p w14:paraId="77DE4EE9" w14:textId="77777777" w:rsidR="00873755" w:rsidRDefault="00206835" w:rsidP="006652CD">
      <w:r>
        <w:t>Urinalysis can detect the presence of toxins or their metabolites in the urine. It is commonly used for drug testing but can also be used for other toxin assessments.</w:t>
      </w:r>
      <w:r w:rsidR="00746C43">
        <w:t xml:space="preserve"> While it may not directly measure specific toxins, it can provide valuable information about certain health conditions, potential exposures, and abnormalities in the body. </w:t>
      </w:r>
    </w:p>
    <w:p w14:paraId="0B2C850A" w14:textId="77777777" w:rsidR="006E6490" w:rsidRDefault="006E6490" w:rsidP="006652CD"/>
    <w:p w14:paraId="6A8C30DC" w14:textId="2026E69B" w:rsidR="006E6490" w:rsidRPr="006E6490" w:rsidRDefault="006E6490" w:rsidP="006E6490">
      <w:pPr>
        <w:jc w:val="center"/>
        <w:rPr>
          <w:b/>
          <w:bCs/>
          <w:i/>
          <w:iCs/>
        </w:rPr>
      </w:pPr>
      <w:r w:rsidRPr="006E6490">
        <w:rPr>
          <w:b/>
          <w:bCs/>
          <w:i/>
          <w:iCs/>
        </w:rPr>
        <w:t>Urinalysis</w:t>
      </w:r>
    </w:p>
    <w:p w14:paraId="5AF020F0" w14:textId="77777777" w:rsidR="00A37BD8" w:rsidRDefault="00A37BD8" w:rsidP="00544BB0">
      <w:pPr>
        <w:sectPr w:rsidR="00A37BD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873755" w:rsidRPr="00544BB0" w14:paraId="3E528E72" w14:textId="77777777" w:rsidTr="00873755">
        <w:tc>
          <w:tcPr>
            <w:tcW w:w="9016" w:type="dxa"/>
          </w:tcPr>
          <w:p w14:paraId="7D9F693E" w14:textId="06EA05E0" w:rsidR="00A37BD8" w:rsidRPr="00544BB0" w:rsidRDefault="00873755" w:rsidP="00A37BD8">
            <w:pPr>
              <w:jc w:val="center"/>
              <w:rPr>
                <w:sz w:val="16"/>
                <w:szCs w:val="16"/>
              </w:rPr>
            </w:pPr>
            <w:r w:rsidRPr="00544BB0">
              <w:rPr>
                <w:sz w:val="16"/>
                <w:szCs w:val="16"/>
              </w:rPr>
              <w:t>Metabolic Waste Products</w:t>
            </w:r>
            <w:r w:rsidR="00A37BD8" w:rsidRPr="00544BB0">
              <w:rPr>
                <w:sz w:val="16"/>
                <w:szCs w:val="16"/>
              </w:rPr>
              <w:t xml:space="preserve"> </w:t>
            </w:r>
            <w:r w:rsidRPr="00544BB0">
              <w:rPr>
                <w:sz w:val="16"/>
                <w:szCs w:val="16"/>
              </w:rPr>
              <w:br/>
              <w:t>Protein</w:t>
            </w:r>
            <w:r w:rsidR="00A37BD8" w:rsidRPr="00544BB0">
              <w:rPr>
                <w:sz w:val="16"/>
                <w:szCs w:val="16"/>
              </w:rPr>
              <w:t xml:space="preserve"> </w:t>
            </w:r>
            <w:r w:rsidRPr="00544BB0">
              <w:rPr>
                <w:sz w:val="16"/>
                <w:szCs w:val="16"/>
              </w:rPr>
              <w:br/>
              <w:t>Blood</w:t>
            </w:r>
            <w:r w:rsidRPr="00544BB0">
              <w:rPr>
                <w:sz w:val="16"/>
                <w:szCs w:val="16"/>
              </w:rPr>
              <w:br/>
              <w:t>pH Levels</w:t>
            </w:r>
            <w:r w:rsidRPr="00544BB0">
              <w:rPr>
                <w:sz w:val="16"/>
                <w:szCs w:val="16"/>
              </w:rPr>
              <w:br/>
              <w:t>Specific Gravity</w:t>
            </w:r>
            <w:r w:rsidRPr="00544BB0">
              <w:rPr>
                <w:sz w:val="16"/>
                <w:szCs w:val="16"/>
              </w:rPr>
              <w:br/>
              <w:t>Glucose</w:t>
            </w:r>
            <w:r w:rsidRPr="00544BB0">
              <w:rPr>
                <w:sz w:val="16"/>
                <w:szCs w:val="16"/>
              </w:rPr>
              <w:br/>
              <w:t>Bilirubin and Urobilinogen</w:t>
            </w:r>
            <w:r w:rsidRPr="00544BB0">
              <w:rPr>
                <w:sz w:val="16"/>
                <w:szCs w:val="16"/>
              </w:rPr>
              <w:br/>
              <w:t>Ketones</w:t>
            </w:r>
            <w:r w:rsidRPr="00544BB0">
              <w:rPr>
                <w:sz w:val="16"/>
                <w:szCs w:val="16"/>
              </w:rPr>
              <w:br/>
              <w:t>Urinary Tract Infections (UTIs</w:t>
            </w:r>
            <w:r w:rsidR="00A37BD8" w:rsidRPr="00544BB0">
              <w:rPr>
                <w:sz w:val="16"/>
                <w:szCs w:val="16"/>
              </w:rPr>
              <w:t>)</w:t>
            </w:r>
          </w:p>
          <w:p w14:paraId="2147108C" w14:textId="283B14F3" w:rsidR="00873755" w:rsidRPr="00544BB0" w:rsidRDefault="00873755" w:rsidP="00A37BD8">
            <w:pPr>
              <w:jc w:val="center"/>
              <w:rPr>
                <w:sz w:val="16"/>
                <w:szCs w:val="16"/>
              </w:rPr>
            </w:pPr>
            <w:r w:rsidRPr="00544BB0">
              <w:rPr>
                <w:sz w:val="16"/>
                <w:szCs w:val="16"/>
              </w:rPr>
              <w:t>Crystals and Sediments</w:t>
            </w:r>
          </w:p>
        </w:tc>
      </w:tr>
    </w:tbl>
    <w:p w14:paraId="492C8ABA" w14:textId="77777777" w:rsidR="00A37BD8" w:rsidRDefault="00A37BD8" w:rsidP="006652CD">
      <w:pPr>
        <w:sectPr w:rsidR="00A37BD8" w:rsidSect="00544BB0">
          <w:type w:val="continuous"/>
          <w:pgSz w:w="11906" w:h="16838"/>
          <w:pgMar w:top="1440" w:right="1440" w:bottom="1440" w:left="1440" w:header="708" w:footer="708" w:gutter="0"/>
          <w:pgNumType w:start="0"/>
          <w:cols w:space="708"/>
          <w:titlePg/>
          <w:docGrid w:linePitch="360"/>
        </w:sectPr>
      </w:pPr>
    </w:p>
    <w:p w14:paraId="675B8CB0" w14:textId="77777777" w:rsidR="00873755" w:rsidRDefault="00873755" w:rsidP="006652CD"/>
    <w:p w14:paraId="65DE9891" w14:textId="38AB7153" w:rsidR="00D74326" w:rsidRDefault="00D74326" w:rsidP="00873755">
      <w:pPr>
        <w:pStyle w:val="Heading3"/>
      </w:pPr>
      <w:bookmarkStart w:id="238" w:name="_Toc147153224"/>
      <w:r>
        <w:t>Personal Care &amp; Cosmetic Product</w:t>
      </w:r>
      <w:r w:rsidR="00DE70DF">
        <w:t>s Apps</w:t>
      </w:r>
      <w:bookmarkEnd w:id="238"/>
    </w:p>
    <w:p w14:paraId="4705AA3C" w14:textId="77777777" w:rsidR="00873755" w:rsidRPr="00873755" w:rsidRDefault="00873755" w:rsidP="00873755"/>
    <w:p w14:paraId="240EDB1C" w14:textId="79D8BDB3" w:rsidR="006652CD" w:rsidRDefault="00DE70DF" w:rsidP="006652CD">
      <w:r>
        <w:t xml:space="preserve">Personal care and </w:t>
      </w:r>
      <w:r w:rsidR="00B66ED1">
        <w:t>cosmetic</w:t>
      </w:r>
      <w:r>
        <w:t xml:space="preserve"> product apps</w:t>
      </w:r>
      <w:r w:rsidR="006652CD">
        <w:t xml:space="preserve"> </w:t>
      </w:r>
      <w:r>
        <w:t>are</w:t>
      </w:r>
      <w:r w:rsidR="006652CD">
        <w:t xml:space="preserve"> mobile application</w:t>
      </w:r>
      <w:r>
        <w:t>s</w:t>
      </w:r>
      <w:r w:rsidR="006652CD">
        <w:t xml:space="preserve"> that serves as a resource for consumers to learn more about the ingredients in personal care and cosmetic products. The primary goal of the</w:t>
      </w:r>
      <w:r>
        <w:t>se</w:t>
      </w:r>
      <w:r w:rsidR="006652CD">
        <w:t xml:space="preserve"> app</w:t>
      </w:r>
      <w:r>
        <w:t>s</w:t>
      </w:r>
      <w:r w:rsidR="006652CD">
        <w:t xml:space="preserve"> </w:t>
      </w:r>
      <w:r w:rsidR="00B66ED1">
        <w:t>is</w:t>
      </w:r>
      <w:r w:rsidR="006652CD">
        <w:t xml:space="preserve"> to empower users to make informed choices about the products they use on their skin and bodies.</w:t>
      </w:r>
      <w:r w:rsidR="006652CD">
        <w:br/>
      </w:r>
      <w:r w:rsidR="006652CD">
        <w:br/>
        <w:t xml:space="preserve">Users can </w:t>
      </w:r>
      <w:r w:rsidR="00A12E76">
        <w:t>usua</w:t>
      </w:r>
      <w:r w:rsidR="000F411D">
        <w:t>lly</w:t>
      </w:r>
      <w:r w:rsidR="00A12E76">
        <w:t xml:space="preserve"> </w:t>
      </w:r>
      <w:r w:rsidR="006652CD">
        <w:t>scan the barcode</w:t>
      </w:r>
      <w:r w:rsidR="000F411D">
        <w:t>s</w:t>
      </w:r>
      <w:r w:rsidR="006652CD">
        <w:t xml:space="preserve"> or manually enter the name of a personal care product or cosmetic item. The app then provides information about the ingredients found in the products</w:t>
      </w:r>
      <w:r w:rsidR="000F411D">
        <w:t>.</w:t>
      </w:r>
      <w:r w:rsidR="006652CD">
        <w:t xml:space="preserve"> The app</w:t>
      </w:r>
      <w:r w:rsidR="000F411D">
        <w:t>s</w:t>
      </w:r>
      <w:r w:rsidR="006652CD">
        <w:t xml:space="preserve"> rate each ingredient on a scale from 0 (clean) to 10 (dirty) based on its potential health impacts. It </w:t>
      </w:r>
      <w:r w:rsidR="00F31375">
        <w:t xml:space="preserve">then </w:t>
      </w:r>
      <w:r w:rsidR="006652CD">
        <w:t xml:space="preserve">provides detailed information about the potential risks associated with specific ingredients, including known health concerns and potential allergens. </w:t>
      </w:r>
    </w:p>
    <w:p w14:paraId="29891060" w14:textId="77777777" w:rsidR="00A37BD8" w:rsidRDefault="00A37BD8" w:rsidP="006652CD"/>
    <w:p w14:paraId="38BC642F" w14:textId="48D5B4A8" w:rsidR="00A37BD8" w:rsidRPr="00A37BD8" w:rsidRDefault="00A37BD8" w:rsidP="00A37BD8">
      <w:pPr>
        <w:jc w:val="center"/>
        <w:rPr>
          <w:b/>
          <w:bCs/>
          <w:i/>
          <w:iCs/>
        </w:rPr>
      </w:pPr>
      <w:r w:rsidRPr="00A37BD8">
        <w:rPr>
          <w:b/>
          <w:bCs/>
          <w:i/>
          <w:iCs/>
        </w:rPr>
        <w:t>The Think Dirty App Features</w:t>
      </w:r>
    </w:p>
    <w:p w14:paraId="4A561F9E" w14:textId="77777777" w:rsidR="00A37BD8" w:rsidRDefault="00A37BD8" w:rsidP="0034408E">
      <w:pPr>
        <w:jc w:val="center"/>
        <w:sectPr w:rsidR="00A37BD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6652CD" w14:paraId="3E252439" w14:textId="77777777" w:rsidTr="0034408E">
        <w:tc>
          <w:tcPr>
            <w:tcW w:w="9016" w:type="dxa"/>
          </w:tcPr>
          <w:p w14:paraId="3F94D1C6" w14:textId="77777777" w:rsidR="006652CD" w:rsidRPr="00544BB0" w:rsidRDefault="006652CD" w:rsidP="0034408E">
            <w:pPr>
              <w:jc w:val="center"/>
              <w:rPr>
                <w:sz w:val="16"/>
                <w:szCs w:val="16"/>
              </w:rPr>
            </w:pPr>
            <w:r w:rsidRPr="00544BB0">
              <w:rPr>
                <w:sz w:val="16"/>
                <w:szCs w:val="16"/>
              </w:rPr>
              <w:t>Barcode Scanning</w:t>
            </w:r>
          </w:p>
          <w:p w14:paraId="4B4080A1" w14:textId="77777777" w:rsidR="006652CD" w:rsidRPr="00544BB0" w:rsidRDefault="006652CD" w:rsidP="0034408E">
            <w:pPr>
              <w:jc w:val="center"/>
              <w:rPr>
                <w:sz w:val="16"/>
                <w:szCs w:val="16"/>
              </w:rPr>
            </w:pPr>
            <w:r w:rsidRPr="00544BB0">
              <w:rPr>
                <w:sz w:val="16"/>
                <w:szCs w:val="16"/>
              </w:rPr>
              <w:t>Manual Personal Care Product or Cosmetic Item</w:t>
            </w:r>
          </w:p>
          <w:p w14:paraId="04938951" w14:textId="77777777" w:rsidR="006652CD" w:rsidRPr="00544BB0" w:rsidRDefault="006652CD" w:rsidP="0034408E">
            <w:pPr>
              <w:jc w:val="center"/>
              <w:rPr>
                <w:sz w:val="16"/>
                <w:szCs w:val="16"/>
              </w:rPr>
            </w:pPr>
            <w:r w:rsidRPr="00544BB0">
              <w:rPr>
                <w:sz w:val="16"/>
                <w:szCs w:val="16"/>
              </w:rPr>
              <w:t>Information of Product Ingredients</w:t>
            </w:r>
          </w:p>
          <w:p w14:paraId="2B07A053" w14:textId="77777777" w:rsidR="006652CD" w:rsidRPr="00544BB0" w:rsidRDefault="006652CD" w:rsidP="0034408E">
            <w:pPr>
              <w:jc w:val="center"/>
              <w:rPr>
                <w:sz w:val="16"/>
                <w:szCs w:val="16"/>
              </w:rPr>
            </w:pPr>
            <w:r w:rsidRPr="00544BB0">
              <w:rPr>
                <w:sz w:val="16"/>
                <w:szCs w:val="16"/>
              </w:rPr>
              <w:t>Ingredient Analysis</w:t>
            </w:r>
          </w:p>
          <w:p w14:paraId="5E9E56F5" w14:textId="77777777" w:rsidR="006652CD" w:rsidRPr="00544BB0" w:rsidRDefault="006652CD" w:rsidP="0034408E">
            <w:pPr>
              <w:jc w:val="center"/>
              <w:rPr>
                <w:sz w:val="16"/>
                <w:szCs w:val="16"/>
              </w:rPr>
            </w:pPr>
            <w:r w:rsidRPr="00544BB0">
              <w:rPr>
                <w:sz w:val="16"/>
                <w:szCs w:val="16"/>
              </w:rPr>
              <w:t>Potential Risks</w:t>
            </w:r>
          </w:p>
          <w:p w14:paraId="7B7AE7CA" w14:textId="77777777" w:rsidR="006652CD" w:rsidRPr="00544BB0" w:rsidRDefault="006652CD" w:rsidP="0034408E">
            <w:pPr>
              <w:jc w:val="center"/>
              <w:rPr>
                <w:sz w:val="16"/>
                <w:szCs w:val="16"/>
              </w:rPr>
            </w:pPr>
            <w:r w:rsidRPr="00544BB0">
              <w:rPr>
                <w:sz w:val="16"/>
                <w:szCs w:val="16"/>
              </w:rPr>
              <w:t>Health Concerns</w:t>
            </w:r>
          </w:p>
          <w:p w14:paraId="351B3B13" w14:textId="77777777" w:rsidR="006652CD" w:rsidRPr="00544BB0" w:rsidRDefault="006652CD" w:rsidP="0034408E">
            <w:pPr>
              <w:jc w:val="center"/>
              <w:rPr>
                <w:sz w:val="16"/>
                <w:szCs w:val="16"/>
              </w:rPr>
            </w:pPr>
            <w:r w:rsidRPr="00544BB0">
              <w:rPr>
                <w:sz w:val="16"/>
                <w:szCs w:val="16"/>
              </w:rPr>
              <w:t>Potential Allergens</w:t>
            </w:r>
          </w:p>
          <w:p w14:paraId="70B62A21" w14:textId="77777777" w:rsidR="006652CD" w:rsidRPr="00544BB0" w:rsidRDefault="006652CD" w:rsidP="0034408E">
            <w:pPr>
              <w:jc w:val="center"/>
              <w:rPr>
                <w:sz w:val="16"/>
                <w:szCs w:val="16"/>
              </w:rPr>
            </w:pPr>
            <w:r w:rsidRPr="00544BB0">
              <w:rPr>
                <w:sz w:val="16"/>
                <w:szCs w:val="16"/>
              </w:rPr>
              <w:t>Product Recommendation</w:t>
            </w:r>
          </w:p>
          <w:p w14:paraId="177B3937" w14:textId="77777777" w:rsidR="006652CD" w:rsidRPr="00544BB0" w:rsidRDefault="006652CD" w:rsidP="0034408E">
            <w:pPr>
              <w:jc w:val="center"/>
              <w:rPr>
                <w:sz w:val="16"/>
                <w:szCs w:val="16"/>
              </w:rPr>
            </w:pPr>
            <w:r w:rsidRPr="00544BB0">
              <w:rPr>
                <w:sz w:val="16"/>
                <w:szCs w:val="16"/>
              </w:rPr>
              <w:t>Shopping Lists</w:t>
            </w:r>
          </w:p>
          <w:p w14:paraId="6D4EA4F5" w14:textId="77777777" w:rsidR="006652CD" w:rsidRPr="00544BB0" w:rsidRDefault="006652CD" w:rsidP="0034408E">
            <w:pPr>
              <w:jc w:val="center"/>
              <w:rPr>
                <w:sz w:val="16"/>
                <w:szCs w:val="16"/>
              </w:rPr>
            </w:pPr>
            <w:r w:rsidRPr="00544BB0">
              <w:rPr>
                <w:sz w:val="16"/>
                <w:szCs w:val="16"/>
              </w:rPr>
              <w:t>Product Information</w:t>
            </w:r>
          </w:p>
          <w:p w14:paraId="7D1B2AC2" w14:textId="77777777" w:rsidR="006652CD" w:rsidRPr="00544BB0" w:rsidRDefault="006652CD" w:rsidP="0034408E">
            <w:pPr>
              <w:jc w:val="center"/>
              <w:rPr>
                <w:sz w:val="16"/>
                <w:szCs w:val="16"/>
              </w:rPr>
            </w:pPr>
            <w:r w:rsidRPr="00544BB0">
              <w:rPr>
                <w:sz w:val="16"/>
                <w:szCs w:val="16"/>
              </w:rPr>
              <w:t>Brand Information</w:t>
            </w:r>
          </w:p>
          <w:p w14:paraId="16445A14" w14:textId="77777777" w:rsidR="006652CD" w:rsidRPr="00544BB0" w:rsidRDefault="006652CD" w:rsidP="0034408E">
            <w:pPr>
              <w:jc w:val="center"/>
              <w:rPr>
                <w:sz w:val="16"/>
                <w:szCs w:val="16"/>
              </w:rPr>
            </w:pPr>
            <w:r w:rsidRPr="00544BB0">
              <w:rPr>
                <w:sz w:val="16"/>
                <w:szCs w:val="16"/>
              </w:rPr>
              <w:t>Product Descriptions</w:t>
            </w:r>
          </w:p>
          <w:p w14:paraId="57405FA5" w14:textId="77777777" w:rsidR="006652CD" w:rsidRPr="00544BB0" w:rsidRDefault="006652CD" w:rsidP="0034408E">
            <w:pPr>
              <w:jc w:val="center"/>
              <w:rPr>
                <w:sz w:val="16"/>
                <w:szCs w:val="16"/>
              </w:rPr>
            </w:pPr>
            <w:r w:rsidRPr="00544BB0">
              <w:rPr>
                <w:sz w:val="16"/>
                <w:szCs w:val="16"/>
              </w:rPr>
              <w:t>Pricing</w:t>
            </w:r>
          </w:p>
          <w:p w14:paraId="5BA2277D" w14:textId="77777777" w:rsidR="006652CD" w:rsidRPr="00544BB0" w:rsidRDefault="006652CD" w:rsidP="0034408E">
            <w:pPr>
              <w:jc w:val="center"/>
              <w:rPr>
                <w:sz w:val="16"/>
                <w:szCs w:val="16"/>
              </w:rPr>
            </w:pPr>
            <w:r w:rsidRPr="00544BB0">
              <w:rPr>
                <w:sz w:val="16"/>
                <w:szCs w:val="16"/>
              </w:rPr>
              <w:t>Educational Resources</w:t>
            </w:r>
          </w:p>
          <w:p w14:paraId="76D1CB7C" w14:textId="77777777" w:rsidR="006652CD" w:rsidRPr="00544BB0" w:rsidRDefault="006652CD" w:rsidP="0034408E">
            <w:pPr>
              <w:jc w:val="center"/>
              <w:rPr>
                <w:sz w:val="16"/>
                <w:szCs w:val="16"/>
              </w:rPr>
            </w:pPr>
            <w:r w:rsidRPr="00544BB0">
              <w:rPr>
                <w:sz w:val="16"/>
                <w:szCs w:val="16"/>
              </w:rPr>
              <w:t>Articles</w:t>
            </w:r>
          </w:p>
          <w:p w14:paraId="69785585" w14:textId="77777777" w:rsidR="006652CD" w:rsidRPr="00544BB0" w:rsidRDefault="006652CD" w:rsidP="0034408E">
            <w:pPr>
              <w:jc w:val="center"/>
              <w:rPr>
                <w:sz w:val="16"/>
                <w:szCs w:val="16"/>
              </w:rPr>
            </w:pPr>
            <w:r w:rsidRPr="00544BB0">
              <w:rPr>
                <w:sz w:val="16"/>
                <w:szCs w:val="16"/>
              </w:rPr>
              <w:t>Blog Posts</w:t>
            </w:r>
          </w:p>
          <w:p w14:paraId="4875CAB9" w14:textId="77777777" w:rsidR="006652CD" w:rsidRPr="00544BB0" w:rsidRDefault="006652CD" w:rsidP="0034408E">
            <w:pPr>
              <w:jc w:val="center"/>
              <w:rPr>
                <w:sz w:val="16"/>
                <w:szCs w:val="16"/>
              </w:rPr>
            </w:pPr>
            <w:r w:rsidRPr="00544BB0">
              <w:rPr>
                <w:sz w:val="16"/>
                <w:szCs w:val="16"/>
              </w:rPr>
              <w:t>Educational Cosmetic</w:t>
            </w:r>
          </w:p>
          <w:p w14:paraId="69EEFB43" w14:textId="77777777" w:rsidR="006652CD" w:rsidRPr="00544BB0" w:rsidRDefault="006652CD" w:rsidP="0034408E">
            <w:pPr>
              <w:jc w:val="center"/>
              <w:rPr>
                <w:sz w:val="16"/>
                <w:szCs w:val="16"/>
              </w:rPr>
            </w:pPr>
            <w:r w:rsidRPr="00544BB0">
              <w:rPr>
                <w:sz w:val="16"/>
                <w:szCs w:val="16"/>
              </w:rPr>
              <w:t>User Reviews</w:t>
            </w:r>
          </w:p>
          <w:p w14:paraId="102A344D" w14:textId="77777777" w:rsidR="006652CD" w:rsidRDefault="006652CD" w:rsidP="0034408E"/>
        </w:tc>
      </w:tr>
    </w:tbl>
    <w:p w14:paraId="6507DA92" w14:textId="77777777" w:rsidR="00A37BD8" w:rsidRDefault="00A37BD8" w:rsidP="006652CD">
      <w:pPr>
        <w:sectPr w:rsidR="00A37BD8" w:rsidSect="00A37BD8">
          <w:type w:val="continuous"/>
          <w:pgSz w:w="11906" w:h="16838"/>
          <w:pgMar w:top="1440" w:right="1440" w:bottom="1440" w:left="1440" w:header="708" w:footer="708" w:gutter="0"/>
          <w:pgNumType w:start="0"/>
          <w:cols w:num="3" w:space="708"/>
          <w:titlePg/>
          <w:docGrid w:linePitch="360"/>
        </w:sectPr>
      </w:pPr>
    </w:p>
    <w:p w14:paraId="68AC9227" w14:textId="1A56A3E2" w:rsidR="00147F01" w:rsidRDefault="00147F01" w:rsidP="008D3528"/>
    <w:p w14:paraId="40060EF8" w14:textId="103B3A7F" w:rsidR="00CB5D52" w:rsidRDefault="005978F1" w:rsidP="009A0E44">
      <w:pPr>
        <w:pStyle w:val="Heading2"/>
      </w:pPr>
      <w:bookmarkStart w:id="239" w:name="_Toc147153225"/>
      <w:r>
        <w:t>Redu</w:t>
      </w:r>
      <w:r w:rsidR="00CE65D1">
        <w:t>c</w:t>
      </w:r>
      <w:r>
        <w:t>ing Toxic Load</w:t>
      </w:r>
      <w:bookmarkEnd w:id="239"/>
    </w:p>
    <w:p w14:paraId="5CFB39DC" w14:textId="77777777" w:rsidR="009A0E44" w:rsidRDefault="009A0E44" w:rsidP="009A0E44"/>
    <w:p w14:paraId="0D4C531A" w14:textId="67E0C155" w:rsidR="000D3454" w:rsidRDefault="00FE4477" w:rsidP="00857CE3">
      <w:r>
        <w:t xml:space="preserve">Toxins come through the presence of potentially harmful toxins in the foods we eat and the products we use in our daily lives. These toxins can come in various forms, including pathogens (like bacteria and viruses), irritants, poisons, carcinogens (substances that can cause cancer), waste products, allergens (substances that trigger allergic reactions), and artificial </w:t>
      </w:r>
      <w:r w:rsidR="00447390">
        <w:t>flavours</w:t>
      </w:r>
      <w:r>
        <w:t>.</w:t>
      </w:r>
      <w:r>
        <w:br/>
      </w:r>
      <w:r>
        <w:br/>
        <w:t>The Wellness Revolution suggests a specific approach to addressing these toxins. It recommends focusing on improving your diet and incorporating supplements to support your health as a primary step. This means being mindful of the foods you eat and the nutritional supplements you take to ensure they are beneficial and not contributing to your toxic load.</w:t>
      </w:r>
      <w:r w:rsidR="000D3454">
        <w:t xml:space="preserve"> </w:t>
      </w:r>
      <w:r>
        <w:t>After addressing your dietary and supplementation habits, the next step is to consider lifestyle and environmental changes. This includes evaluating the products you use in your home, such as cleaning supplies, bathroom products, and household items. The goal is to make healthier choices when selecting these products, with the aim of reducing your overall toxic load and minimizing your exposure to potentially harmful substances.</w:t>
      </w:r>
    </w:p>
    <w:p w14:paraId="45794251" w14:textId="441CD0A1" w:rsidR="00817418" w:rsidRDefault="000D3454" w:rsidP="00857CE3">
      <w:r>
        <w:t>T</w:t>
      </w:r>
      <w:r w:rsidR="00FE4477">
        <w:t>he Wellness Revolution encourages a two-fold approach to reducing toxic load: first, improving your diet and supplementation, and second, making informed choices about the products you bring into your home. This comprehensive strategy aims to promote better health and well-being by minimizing the impact of toxins on your body and mind.</w:t>
      </w:r>
    </w:p>
    <w:p w14:paraId="6682B6C9" w14:textId="77777777" w:rsidR="000D3454" w:rsidRDefault="000D3454" w:rsidP="00857CE3"/>
    <w:p w14:paraId="64F8A5BB" w14:textId="77777777" w:rsidR="00CB5D52" w:rsidRDefault="00CB5D52" w:rsidP="000B774C">
      <w:pPr>
        <w:pStyle w:val="Heading3"/>
      </w:pPr>
      <w:bookmarkStart w:id="240" w:name="_Toc147153226"/>
      <w:r>
        <w:t>The Pantry Purge</w:t>
      </w:r>
      <w:bookmarkEnd w:id="240"/>
    </w:p>
    <w:p w14:paraId="46B19DA1" w14:textId="77777777" w:rsidR="000B774C" w:rsidRPr="000B774C" w:rsidRDefault="000B774C" w:rsidP="000B774C"/>
    <w:p w14:paraId="352DAB0D" w14:textId="3A0B072B" w:rsidR="00B73D92" w:rsidRDefault="009A0FE9" w:rsidP="00B73D92">
      <w:r>
        <w:t xml:space="preserve">The Pantry Purge is an essential step in assessing your diet, identifying potential sources of toxins, and striving to reduce your toxic load. Its primary goal is to minimize exposure to toxins and recognize foods that may hinder your ability to achieve micronutrient sufficiency. While prioritizing a diet composed of natural, unprocessed, or minimally processed foods is crucial, </w:t>
      </w:r>
      <w:r w:rsidR="00B66ED1">
        <w:t>it is</w:t>
      </w:r>
      <w:r>
        <w:t xml:space="preserve"> equally vital to consume foods rich in micronutrients while avoiding problematic ingredients that can jeopardize your health. These problematic ingredients are often referred to as Micronutrient Depleters (EMDs) or antinutrients, as they can deplete your body of essential vitamins, minerals, and fatty acids.</w:t>
      </w:r>
      <w:r>
        <w:br/>
      </w:r>
      <w:r>
        <w:br/>
        <w:t xml:space="preserve">As part of the Pantry Purge, the Wellness Revolution recommends eliminating sugar, wheat, and soy from your diet for the next week to jumpstart your journey towards a healthier diet. </w:t>
      </w:r>
      <w:r w:rsidR="00B66ED1">
        <w:t>Here is</w:t>
      </w:r>
      <w:r>
        <w:t xml:space="preserve"> why:</w:t>
      </w:r>
      <w:r>
        <w:br/>
      </w:r>
    </w:p>
    <w:p w14:paraId="0DE440C9" w14:textId="77777777" w:rsidR="00CE65D1" w:rsidRDefault="009A0FE9" w:rsidP="0046311F">
      <w:pPr>
        <w:pStyle w:val="ListParagraph"/>
        <w:numPr>
          <w:ilvl w:val="0"/>
          <w:numId w:val="38"/>
        </w:numPr>
      </w:pPr>
      <w:r w:rsidRPr="00BC73C0">
        <w:rPr>
          <w:b/>
          <w:bCs/>
        </w:rPr>
        <w:t>Sugar</w:t>
      </w:r>
      <w:r>
        <w:t>: On average, sugar makes up 17% of the global diet, far exceeding the recommended 5%. Ideally, your daily sugar intake should not exceed 25 grams. Sugar is not only highly addictive but also contributes to insulin resistance, micronutrient depletion, and hinders the absorption of crucial vitamins and minerals like calcium, magnesium, chromium, and copper. Its sweet taste can perpetuate cravings, creating a cycle of overconsumption. It is advisable to reduce or eliminate sugar and sugar-containing products, including high-fructose corn syrup, artificial sweeteners like saccharin, sucralose, and aspartame, as well as sugary treats like sodas, sugary cereals, cakes, condiments, and table salts.</w:t>
      </w:r>
    </w:p>
    <w:p w14:paraId="01085B89" w14:textId="77777777" w:rsidR="00CE65D1" w:rsidRDefault="00CE65D1" w:rsidP="00CE65D1">
      <w:pPr>
        <w:pStyle w:val="ListParagraph"/>
      </w:pPr>
    </w:p>
    <w:p w14:paraId="727ADECD" w14:textId="725E0B2E" w:rsidR="00CE65D1" w:rsidRDefault="009A0FE9" w:rsidP="0046311F">
      <w:pPr>
        <w:pStyle w:val="ListParagraph"/>
        <w:numPr>
          <w:ilvl w:val="0"/>
          <w:numId w:val="38"/>
        </w:numPr>
      </w:pPr>
      <w:r w:rsidRPr="00BC73C0">
        <w:rPr>
          <w:b/>
          <w:bCs/>
        </w:rPr>
        <w:lastRenderedPageBreak/>
        <w:t>Wheat</w:t>
      </w:r>
      <w:r>
        <w:t xml:space="preserve">: Wheat contains three micronutrient depleters—phytic acid, oxalic acid, and lectins. Its addictive properties can stimulate appetite due to the presence of gliadin, a protein that binds to opiate receptors in the brain. Lectins, while beneficial for plants, can hinder micronutrient absorption, increase gluten sensitivity, and contribute to conditions like leaky gut and celiac disease. Additionally, wheat can cause rapid spikes in blood sugar levels. </w:t>
      </w:r>
      <w:r w:rsidR="00B66ED1">
        <w:t>It is</w:t>
      </w:r>
      <w:r>
        <w:t xml:space="preserve"> important to purge wheat-containing products, including bread, baked goods, cereals, pasta, and sauces, from your diet.</w:t>
      </w:r>
    </w:p>
    <w:p w14:paraId="6EC259CD" w14:textId="77777777" w:rsidR="00CE65D1" w:rsidRDefault="00CE65D1" w:rsidP="00CE65D1">
      <w:pPr>
        <w:pStyle w:val="ListParagraph"/>
      </w:pPr>
    </w:p>
    <w:p w14:paraId="17FD3C25" w14:textId="77777777" w:rsidR="00CE65D1" w:rsidRDefault="009A0FE9" w:rsidP="0046311F">
      <w:pPr>
        <w:pStyle w:val="ListParagraph"/>
        <w:numPr>
          <w:ilvl w:val="0"/>
          <w:numId w:val="38"/>
        </w:numPr>
      </w:pPr>
      <w:r w:rsidRPr="00BC73C0">
        <w:rPr>
          <w:b/>
          <w:bCs/>
        </w:rPr>
        <w:t>Soy</w:t>
      </w:r>
      <w:r>
        <w:t>: Soy products such as soy milk, soy sauce, and soy lecithin contain isoflavones, a type of phytoestrogen that can mimic the effects of estrogen in the body. This may disrupt hormonal balance and libido. Genetically modified soy is pervasive in various products, including miso.</w:t>
      </w:r>
    </w:p>
    <w:p w14:paraId="68F92238" w14:textId="77777777" w:rsidR="00CE65D1" w:rsidRDefault="00CE65D1" w:rsidP="00CE65D1">
      <w:pPr>
        <w:pStyle w:val="ListParagraph"/>
      </w:pPr>
    </w:p>
    <w:p w14:paraId="09F2CB8B" w14:textId="04CC1091" w:rsidR="003468E0" w:rsidRDefault="009A0FE9" w:rsidP="003468E0">
      <w:r>
        <w:t xml:space="preserve">While not part of the primary three, there are other items to consider when purging your pantry. Monosodium glutamate (MSG), as well as lifestyle choices such as cigarettes, recreational drugs, marijuana, and alcohol, should be noted. </w:t>
      </w:r>
      <w:r w:rsidRPr="002C3ABD">
        <w:rPr>
          <w:b/>
          <w:bCs/>
        </w:rPr>
        <w:t>The Wellness Revolution</w:t>
      </w:r>
      <w:r>
        <w:t xml:space="preserve"> also recommends gradually replacing silver dental fillings with amalgam fillings and avoiding alumin</w:t>
      </w:r>
      <w:r w:rsidR="002C3ABD">
        <w:t>i</w:t>
      </w:r>
      <w:r>
        <w:t>um and Teflon cookware to further reduce your toxic load and the associated burden.</w:t>
      </w:r>
      <w:r>
        <w:br/>
      </w:r>
      <w:r>
        <w:br/>
        <w:t xml:space="preserve">Plastic is another concern, containing Bisphenol A (BPA) and phthalates, synthetic chemicals that mimic estrogen in the body. BPA can lead to excessive insulin release, exacerbating the breakdown of food. To minimize exposure, consider using glass jars for food storage, refrain from reheating foods in plastic containers, and look for BPA-free cans or products in glass or </w:t>
      </w:r>
      <w:r w:rsidR="00B66ED1">
        <w:t>stainless-steel</w:t>
      </w:r>
      <w:r>
        <w:t xml:space="preserve"> containers. When wrapping meat, opt for paper.</w:t>
      </w:r>
      <w:r>
        <w:br/>
      </w:r>
      <w:r>
        <w:br/>
        <w:t xml:space="preserve">These recommendations are not rigid rules but suggestions to be explored over at least seven days. After this period, evaluate how you feel and assess whether the changes </w:t>
      </w:r>
      <w:r w:rsidR="00B66ED1">
        <w:t>you have</w:t>
      </w:r>
      <w:r>
        <w:t xml:space="preserve"> made in your diet and lifestyle are contributing to a fresher and more vibrant you. Please note that these health decisions should always be discussed with a Wellbeing, especially before making significant changes to your diet or li</w:t>
      </w:r>
      <w:r w:rsidR="003468E0">
        <w:t>festyle</w:t>
      </w:r>
    </w:p>
    <w:p w14:paraId="73440323" w14:textId="77777777" w:rsidR="003468E0" w:rsidRDefault="003468E0" w:rsidP="003468E0"/>
    <w:p w14:paraId="4AE29D71" w14:textId="6D6139DF" w:rsidR="001139ED" w:rsidRDefault="00786D98" w:rsidP="00217EDE">
      <w:pPr>
        <w:pStyle w:val="Heading3"/>
      </w:pPr>
      <w:bookmarkStart w:id="241" w:name="_Toc147153227"/>
      <w:r>
        <w:t>Food</w:t>
      </w:r>
      <w:r w:rsidR="003468E0">
        <w:t xml:space="preserve"> Detox</w:t>
      </w:r>
      <w:bookmarkEnd w:id="241"/>
    </w:p>
    <w:p w14:paraId="1C76D6F4" w14:textId="77777777" w:rsidR="00F1490E" w:rsidRPr="00F1490E" w:rsidRDefault="00F1490E" w:rsidP="00F1490E"/>
    <w:p w14:paraId="58E4AC6A" w14:textId="3FDC2CB3" w:rsidR="00E9343A" w:rsidRDefault="004730F9" w:rsidP="00E9343A">
      <w:r>
        <w:t xml:space="preserve">A food detox requires </w:t>
      </w:r>
      <w:r w:rsidR="00C36E83">
        <w:t>r</w:t>
      </w:r>
      <w:r w:rsidR="001139ED">
        <w:t xml:space="preserve">educing toxin-contaminated food in your diet means </w:t>
      </w:r>
      <w:r w:rsidR="00D84FA1">
        <w:t>and</w:t>
      </w:r>
      <w:r w:rsidR="001139ED">
        <w:t xml:space="preserve"> minimize your consumption of foods that may contain harmful substances or toxins. Toxins in food can come from various sources, including pesticides, herbicides, additives, preservatives, artificial ingredients, and contaminants</w:t>
      </w:r>
      <w:r w:rsidR="00F1490E">
        <w:t>. Ways to</w:t>
      </w:r>
      <w:r w:rsidR="001139ED">
        <w:t xml:space="preserve"> reduce toxin-contaminated food in your diet</w:t>
      </w:r>
      <w:r w:rsidR="00F1490E">
        <w:t xml:space="preserve"> include</w:t>
      </w:r>
      <w:r w:rsidR="001139ED">
        <w:t>:</w:t>
      </w:r>
      <w:r w:rsidR="001139ED">
        <w:br/>
      </w:r>
    </w:p>
    <w:p w14:paraId="3DB95DD8" w14:textId="3D6A22FB" w:rsidR="00E9343A" w:rsidRDefault="001139ED" w:rsidP="0046311F">
      <w:pPr>
        <w:pStyle w:val="ListParagraph"/>
        <w:numPr>
          <w:ilvl w:val="0"/>
          <w:numId w:val="39"/>
        </w:numPr>
      </w:pPr>
      <w:r w:rsidRPr="00C2515F">
        <w:rPr>
          <w:b/>
          <w:bCs/>
        </w:rPr>
        <w:t>Choose Organic</w:t>
      </w:r>
      <w:r>
        <w:t xml:space="preserve">: </w:t>
      </w:r>
      <w:r w:rsidR="00447390">
        <w:t>opt</w:t>
      </w:r>
      <w:r>
        <w:t xml:space="preserve"> for organic foods when possible. Organic farming practices typically involve fewer synthetic chemicals, pesticides, and herbicides, reducing the risk of toxic residues on your food.</w:t>
      </w:r>
    </w:p>
    <w:p w14:paraId="6F503A9F" w14:textId="77777777" w:rsidR="00EF50F6" w:rsidRDefault="00EF50F6" w:rsidP="00EF50F6">
      <w:pPr>
        <w:pStyle w:val="ListParagraph"/>
      </w:pPr>
    </w:p>
    <w:p w14:paraId="49A3D189" w14:textId="45B6F3A6" w:rsidR="003626B0" w:rsidRDefault="001139ED" w:rsidP="0046311F">
      <w:pPr>
        <w:pStyle w:val="ListParagraph"/>
        <w:numPr>
          <w:ilvl w:val="0"/>
          <w:numId w:val="39"/>
        </w:numPr>
      </w:pPr>
      <w:r w:rsidRPr="00C2515F">
        <w:rPr>
          <w:b/>
          <w:bCs/>
        </w:rPr>
        <w:t>Read Food Labels</w:t>
      </w:r>
      <w:r>
        <w:t xml:space="preserve">: Be vigilant about reading food labels. Look for products with fewer additives, preservatives, and artificial ingredients. Avoid items with complex chemical names or ingredients you </w:t>
      </w:r>
      <w:r w:rsidR="00B66ED1">
        <w:t>do not</w:t>
      </w:r>
      <w:r>
        <w:t xml:space="preserve"> recognize.</w:t>
      </w:r>
    </w:p>
    <w:p w14:paraId="2CAA562E" w14:textId="77777777" w:rsidR="003626B0" w:rsidRDefault="003626B0" w:rsidP="003626B0">
      <w:pPr>
        <w:pStyle w:val="ListParagraph"/>
      </w:pPr>
    </w:p>
    <w:p w14:paraId="05A171C2" w14:textId="77777777" w:rsidR="003626B0" w:rsidRDefault="001139ED" w:rsidP="0046311F">
      <w:pPr>
        <w:pStyle w:val="ListParagraph"/>
        <w:numPr>
          <w:ilvl w:val="0"/>
          <w:numId w:val="39"/>
        </w:numPr>
      </w:pPr>
      <w:r w:rsidRPr="00C2515F">
        <w:rPr>
          <w:b/>
          <w:bCs/>
        </w:rPr>
        <w:lastRenderedPageBreak/>
        <w:t>Avoid Harmful Additives</w:t>
      </w:r>
      <w:r>
        <w:t>: Be cautious of additives like MSG (monosodium glutamate) and artificial sweeteners (e.g., aspartame, saccharin, sucralose), as they can have adverse health effects for some individuals.</w:t>
      </w:r>
    </w:p>
    <w:p w14:paraId="1D95E59D" w14:textId="77777777" w:rsidR="003626B0" w:rsidRDefault="003626B0" w:rsidP="003626B0">
      <w:pPr>
        <w:pStyle w:val="ListParagraph"/>
      </w:pPr>
    </w:p>
    <w:p w14:paraId="0425FF73" w14:textId="30C61505" w:rsidR="003626B0" w:rsidRDefault="001139ED" w:rsidP="0046311F">
      <w:pPr>
        <w:pStyle w:val="ListParagraph"/>
        <w:numPr>
          <w:ilvl w:val="0"/>
          <w:numId w:val="39"/>
        </w:numPr>
      </w:pPr>
      <w:r w:rsidRPr="00C2515F">
        <w:rPr>
          <w:b/>
          <w:bCs/>
        </w:rPr>
        <w:t xml:space="preserve">Be </w:t>
      </w:r>
      <w:r w:rsidR="00447390" w:rsidRPr="00C2515F">
        <w:rPr>
          <w:b/>
          <w:bCs/>
        </w:rPr>
        <w:t>Sceptical</w:t>
      </w:r>
      <w:r w:rsidRPr="00C2515F">
        <w:rPr>
          <w:b/>
          <w:bCs/>
        </w:rPr>
        <w:t xml:space="preserve"> of "Natural" Claims</w:t>
      </w:r>
      <w:r>
        <w:t xml:space="preserve">: </w:t>
      </w:r>
      <w:r w:rsidR="0025032D">
        <w:t>Do not</w:t>
      </w:r>
      <w:r>
        <w:t xml:space="preserve"> solely rely on the term "natural" on food labels. This label can be vague and misleading. Instead, focus on the ingredients list and nutritional information to assess the quality of the product.</w:t>
      </w:r>
    </w:p>
    <w:p w14:paraId="40C5849E" w14:textId="77777777" w:rsidR="003626B0" w:rsidRDefault="003626B0" w:rsidP="003626B0">
      <w:pPr>
        <w:pStyle w:val="ListParagraph"/>
      </w:pPr>
    </w:p>
    <w:p w14:paraId="31A6604E" w14:textId="77777777" w:rsidR="003626B0" w:rsidRDefault="001139ED" w:rsidP="0046311F">
      <w:pPr>
        <w:pStyle w:val="ListParagraph"/>
        <w:numPr>
          <w:ilvl w:val="0"/>
          <w:numId w:val="39"/>
        </w:numPr>
      </w:pPr>
      <w:r w:rsidRPr="00C2515F">
        <w:rPr>
          <w:b/>
          <w:bCs/>
        </w:rPr>
        <w:t>Choose Pesticide-Free Produce</w:t>
      </w:r>
      <w:r>
        <w:t>: Whenever possible, select fruits and vegetables that are grown using organic or pesticide-free methods. Conventional farming may involve the use of pesticides and herbicides, which can leave residues on produce.</w:t>
      </w:r>
    </w:p>
    <w:p w14:paraId="56C94FCD" w14:textId="77777777" w:rsidR="003626B0" w:rsidRDefault="003626B0" w:rsidP="003626B0">
      <w:pPr>
        <w:pStyle w:val="ListParagraph"/>
      </w:pPr>
    </w:p>
    <w:p w14:paraId="432D4668" w14:textId="18EBB640" w:rsidR="003626B0" w:rsidRDefault="001139ED" w:rsidP="0046311F">
      <w:pPr>
        <w:pStyle w:val="ListParagraph"/>
        <w:numPr>
          <w:ilvl w:val="0"/>
          <w:numId w:val="39"/>
        </w:numPr>
      </w:pPr>
      <w:r w:rsidRPr="00C2515F">
        <w:rPr>
          <w:b/>
          <w:bCs/>
        </w:rPr>
        <w:t>Reduce Processed Meats</w:t>
      </w:r>
      <w:r>
        <w:t xml:space="preserve">: Minimize your consumption of processed meats, such as hot dogs and sausages, which often contain artificial additives, high levels of sodium, and preservatives. </w:t>
      </w:r>
      <w:r w:rsidR="00447390">
        <w:t>opt</w:t>
      </w:r>
      <w:r>
        <w:t xml:space="preserve"> for whole cuts of lean meat instead.</w:t>
      </w:r>
    </w:p>
    <w:p w14:paraId="3AF2E63D" w14:textId="77777777" w:rsidR="003626B0" w:rsidRDefault="003626B0" w:rsidP="003626B0">
      <w:pPr>
        <w:pStyle w:val="ListParagraph"/>
      </w:pPr>
    </w:p>
    <w:p w14:paraId="6E1719C1" w14:textId="77777777" w:rsidR="003626B0" w:rsidRDefault="001139ED" w:rsidP="0046311F">
      <w:pPr>
        <w:pStyle w:val="ListParagraph"/>
        <w:numPr>
          <w:ilvl w:val="0"/>
          <w:numId w:val="39"/>
        </w:numPr>
      </w:pPr>
      <w:r w:rsidRPr="004E792C">
        <w:rPr>
          <w:b/>
          <w:bCs/>
        </w:rPr>
        <w:t>Moderate Alcohol Intake</w:t>
      </w:r>
      <w:r>
        <w:t>: Keep your alcohol consumption within recommended guidelines. Excessive alcohol intake can lead to various health problems and should be limited.</w:t>
      </w:r>
    </w:p>
    <w:p w14:paraId="1A84DDFF" w14:textId="4096F5D1" w:rsidR="006C6422" w:rsidRDefault="001139ED" w:rsidP="007048DF">
      <w:r>
        <w:t>By following these practices, you aim to reduce your exposure to potentially harmful substances in your food, promoting better overall healt</w:t>
      </w:r>
      <w:r w:rsidR="004E792C">
        <w:t xml:space="preserve">h and </w:t>
      </w:r>
      <w:r w:rsidR="00B66ED1">
        <w:t>wellbeing.</w:t>
      </w:r>
    </w:p>
    <w:p w14:paraId="11C8F754" w14:textId="77777777" w:rsidR="00C3410D" w:rsidRDefault="00C3410D" w:rsidP="008D3528"/>
    <w:p w14:paraId="6869118D" w14:textId="6050AB50" w:rsidR="00B36092" w:rsidRDefault="009A0E44" w:rsidP="009E0A8C">
      <w:pPr>
        <w:pStyle w:val="Heading3"/>
      </w:pPr>
      <w:bookmarkStart w:id="242" w:name="_Toc147153228"/>
      <w:r>
        <w:t>Household Items</w:t>
      </w:r>
      <w:bookmarkEnd w:id="242"/>
    </w:p>
    <w:p w14:paraId="695A73C7" w14:textId="77777777" w:rsidR="009E0A8C" w:rsidRPr="009E0A8C" w:rsidRDefault="009E0A8C" w:rsidP="009E0A8C"/>
    <w:p w14:paraId="13DD507C" w14:textId="06B226F7" w:rsidR="00884CD7" w:rsidRDefault="002225B8" w:rsidP="007F108B">
      <w:r>
        <w:t xml:space="preserve">To minimize your exposure to toxins in your home, </w:t>
      </w:r>
      <w:r w:rsidR="00B66ED1">
        <w:t>it is</w:t>
      </w:r>
      <w:r>
        <w:t xml:space="preserve"> a prudent choice to evaluate and, if necessary, switch to safer, non-toxic household and personal care products. </w:t>
      </w:r>
      <w:r w:rsidR="00884CD7">
        <w:t xml:space="preserve">Reducing the toxic load in your home can be achieved by using various household items and smart devices. Reducing the toxic load in your home can be achieved by using various household items and smart devices. </w:t>
      </w:r>
      <w:r w:rsidR="00B66ED1">
        <w:t>Here is</w:t>
      </w:r>
      <w:r w:rsidR="00884CD7">
        <w:t xml:space="preserve"> a list of both traditional items and smart technologies that can help maintain a healthier and less toxic home environment:</w:t>
      </w:r>
      <w:r w:rsidR="00884CD7">
        <w:br/>
      </w:r>
    </w:p>
    <w:p w14:paraId="046F2D76" w14:textId="383073DD" w:rsidR="00884CD7" w:rsidRDefault="00884CD7" w:rsidP="0046311F">
      <w:pPr>
        <w:pStyle w:val="ListParagraph"/>
        <w:numPr>
          <w:ilvl w:val="0"/>
          <w:numId w:val="42"/>
        </w:numPr>
      </w:pPr>
      <w:r>
        <w:t xml:space="preserve">Smart Thermostats: Smart thermostats can help maintain a healthy indoor environment by regulating temperature and humidity levels. Some models can also monitor air </w:t>
      </w:r>
      <w:r w:rsidR="00447390">
        <w:t xml:space="preserve">quality. </w:t>
      </w:r>
    </w:p>
    <w:p w14:paraId="17CEAC31" w14:textId="77777777" w:rsidR="00884CD7" w:rsidRDefault="00884CD7" w:rsidP="00884CD7">
      <w:pPr>
        <w:pStyle w:val="ListParagraph"/>
      </w:pPr>
    </w:p>
    <w:p w14:paraId="4540C129" w14:textId="77777777" w:rsidR="008A0B6C" w:rsidRDefault="00884CD7" w:rsidP="0046311F">
      <w:pPr>
        <w:pStyle w:val="ListParagraph"/>
        <w:numPr>
          <w:ilvl w:val="0"/>
          <w:numId w:val="42"/>
        </w:numPr>
      </w:pPr>
      <w:r>
        <w:t>Smart Smoke and Carbon Monoxide Detectors: These devices can improve home safety by detecting smoke and gas leaks and sending alerts to your smartphone.</w:t>
      </w:r>
    </w:p>
    <w:p w14:paraId="603F13B7" w14:textId="77777777" w:rsidR="008A0B6C" w:rsidRDefault="008A0B6C" w:rsidP="008A0B6C">
      <w:pPr>
        <w:pStyle w:val="ListParagraph"/>
      </w:pPr>
    </w:p>
    <w:p w14:paraId="07673C51" w14:textId="77777777" w:rsidR="008A0B6C" w:rsidRDefault="008A0B6C" w:rsidP="0046311F">
      <w:pPr>
        <w:pStyle w:val="ListParagraph"/>
        <w:numPr>
          <w:ilvl w:val="0"/>
          <w:numId w:val="42"/>
        </w:numPr>
      </w:pPr>
      <w:r>
        <w:t>Smart Plant Sensors: For those who enjoy houseplants, smart plant sensors can monitor soil moisture and light levels, ensuring your plants thrive.</w:t>
      </w:r>
    </w:p>
    <w:p w14:paraId="1E81A59A" w14:textId="77777777" w:rsidR="008A0B6C" w:rsidRDefault="008A0B6C" w:rsidP="008A0B6C">
      <w:pPr>
        <w:pStyle w:val="ListParagraph"/>
      </w:pPr>
    </w:p>
    <w:p w14:paraId="5014CDB7" w14:textId="77777777" w:rsidR="00470ED0" w:rsidRDefault="008A0B6C" w:rsidP="0046311F">
      <w:pPr>
        <w:pStyle w:val="ListParagraph"/>
        <w:numPr>
          <w:ilvl w:val="0"/>
          <w:numId w:val="42"/>
        </w:numPr>
      </w:pPr>
      <w:r>
        <w:t>Smart Window Shades: These can be programmed to adjust based on sunlight and temperature, helping regulate indoor conditions.</w:t>
      </w:r>
    </w:p>
    <w:p w14:paraId="4924D769" w14:textId="77777777" w:rsidR="00470ED0" w:rsidRDefault="00470ED0" w:rsidP="00470ED0">
      <w:pPr>
        <w:pStyle w:val="ListParagraph"/>
      </w:pPr>
    </w:p>
    <w:p w14:paraId="3A74ED42" w14:textId="77777777" w:rsidR="004D2BD6" w:rsidRDefault="008A0B6C" w:rsidP="0046311F">
      <w:pPr>
        <w:pStyle w:val="ListParagraph"/>
        <w:numPr>
          <w:ilvl w:val="0"/>
          <w:numId w:val="42"/>
        </w:numPr>
      </w:pPr>
      <w:r>
        <w:t>Smart Home Ecosystems: Smart home platforms like Amazon Alexa and Google Assistant can integrate various smart devices to help you maintain a healthy and efficient home.</w:t>
      </w:r>
    </w:p>
    <w:p w14:paraId="33A5FE50" w14:textId="77777777" w:rsidR="008B1E08" w:rsidRDefault="008B1E08" w:rsidP="008B1E08">
      <w:pPr>
        <w:pStyle w:val="ListParagraph"/>
      </w:pPr>
    </w:p>
    <w:p w14:paraId="41CAB41C" w14:textId="77777777" w:rsidR="008B1E08" w:rsidRDefault="008B1E08" w:rsidP="0046311F">
      <w:pPr>
        <w:pStyle w:val="ListParagraph"/>
        <w:numPr>
          <w:ilvl w:val="0"/>
          <w:numId w:val="42"/>
        </w:numPr>
      </w:pPr>
      <w:r>
        <w:t>Carbon Monoxide Alarm</w:t>
      </w:r>
    </w:p>
    <w:p w14:paraId="70E07DDB" w14:textId="77777777" w:rsidR="008B1E08" w:rsidRDefault="008B1E08" w:rsidP="008B1E08">
      <w:pPr>
        <w:pStyle w:val="ListParagraph"/>
      </w:pPr>
    </w:p>
    <w:p w14:paraId="186C7E1A" w14:textId="256A0F7A" w:rsidR="008B1E08" w:rsidRDefault="008B1E08" w:rsidP="0046311F">
      <w:pPr>
        <w:pStyle w:val="ListParagraph"/>
        <w:numPr>
          <w:ilvl w:val="0"/>
          <w:numId w:val="42"/>
        </w:numPr>
      </w:pPr>
      <w:r>
        <w:t>Nonradioactive Smoke Alarms</w:t>
      </w:r>
    </w:p>
    <w:p w14:paraId="78D8E3BF" w14:textId="77777777" w:rsidR="008B1E08" w:rsidRDefault="008B1E08" w:rsidP="008B1E08">
      <w:pPr>
        <w:pStyle w:val="ListParagraph"/>
      </w:pPr>
    </w:p>
    <w:p w14:paraId="32BEDFCF" w14:textId="77777777" w:rsidR="004D2BD6" w:rsidRDefault="004D2BD6" w:rsidP="004D2BD6">
      <w:pPr>
        <w:pStyle w:val="ListParagraph"/>
      </w:pPr>
    </w:p>
    <w:p w14:paraId="6A96D77E" w14:textId="7E7D7BAC" w:rsidR="00884CD7" w:rsidRDefault="00884CD7" w:rsidP="004D2BD6">
      <w:r>
        <w:t xml:space="preserve">By using these household items and smart technologies, you can reduce the toxic load in your home, maintain better indoor air quality, and create a more comfortable and health-conscious living environment. These devices often offer convenience, automation, and </w:t>
      </w:r>
      <w:r w:rsidR="00B66ED1">
        <w:t>remote-control</w:t>
      </w:r>
      <w:r>
        <w:t xml:space="preserve"> features to help you achieve your home wellness goals.</w:t>
      </w:r>
    </w:p>
    <w:p w14:paraId="47271FE9" w14:textId="77777777" w:rsidR="00BA1DD2" w:rsidRDefault="00BA1DD2" w:rsidP="002225B8"/>
    <w:p w14:paraId="3775B11C" w14:textId="42CCD57E" w:rsidR="000D5BC4" w:rsidRDefault="000D5BC4" w:rsidP="00776ECD">
      <w:pPr>
        <w:pStyle w:val="Heading3"/>
      </w:pPr>
      <w:bookmarkStart w:id="243" w:name="_Toc147153229"/>
      <w:r>
        <w:t>Bathroom Cleanse</w:t>
      </w:r>
      <w:bookmarkEnd w:id="243"/>
    </w:p>
    <w:p w14:paraId="4961176D" w14:textId="77777777" w:rsidR="00776ECD" w:rsidRPr="00776ECD" w:rsidRDefault="00776ECD" w:rsidP="00776ECD"/>
    <w:p w14:paraId="45831114" w14:textId="6F7193A0" w:rsidR="007F3C85" w:rsidRDefault="007F3C85" w:rsidP="007F3C85">
      <w:r w:rsidRPr="00F31375">
        <w:rPr>
          <w:b/>
          <w:bCs/>
        </w:rPr>
        <w:t>The Wellbeing Revolution</w:t>
      </w:r>
      <w:r>
        <w:t xml:space="preserve"> encourages you to embark on a bathroom cleanse, a thoughtful assessment of the products in your bathroom to identify and replace potentially toxic options with safer and more health-conscious alternatives. This comprehensive evaluation covers a range of toileting, showering, bathing, and washing needs. </w:t>
      </w:r>
      <w:r w:rsidR="00B66ED1">
        <w:t>Here is</w:t>
      </w:r>
      <w:r>
        <w:t xml:space="preserve"> a breakdown of the products to consider and recommendations for healthier choices:</w:t>
      </w:r>
      <w:r>
        <w:br/>
      </w:r>
    </w:p>
    <w:p w14:paraId="4B2D891F" w14:textId="605342F3" w:rsidR="000B1E9A" w:rsidRDefault="007F3C85" w:rsidP="0046311F">
      <w:pPr>
        <w:pStyle w:val="ListParagraph"/>
        <w:numPr>
          <w:ilvl w:val="0"/>
          <w:numId w:val="40"/>
        </w:numPr>
      </w:pPr>
      <w:r w:rsidRPr="00F31375">
        <w:rPr>
          <w:b/>
          <w:bCs/>
        </w:rPr>
        <w:t>Toothpaste</w:t>
      </w:r>
      <w:r>
        <w:t xml:space="preserve">: Start with your toothpaste. Many conventional toothpaste brands contain artificial </w:t>
      </w:r>
      <w:r w:rsidR="00447390">
        <w:t>flavours</w:t>
      </w:r>
      <w:r>
        <w:t xml:space="preserve">, </w:t>
      </w:r>
      <w:r w:rsidR="00B66ED1">
        <w:t>colours</w:t>
      </w:r>
      <w:r>
        <w:t xml:space="preserve">, and harsh chemicals like sodium lauryl </w:t>
      </w:r>
      <w:r w:rsidR="00447390">
        <w:t>sulphate</w:t>
      </w:r>
      <w:r>
        <w:t xml:space="preserve">. </w:t>
      </w:r>
      <w:r w:rsidR="00447390">
        <w:t>opt</w:t>
      </w:r>
      <w:r>
        <w:t xml:space="preserve"> for natural toothpaste options that use gentle ingredients like baking soda, fluoride, and essential oils for effective oral care without the toxic </w:t>
      </w:r>
      <w:r w:rsidR="000B1E9A">
        <w:t>additives.</w:t>
      </w:r>
    </w:p>
    <w:p w14:paraId="139226DA" w14:textId="77777777" w:rsidR="000B1E9A" w:rsidRDefault="000B1E9A" w:rsidP="000B1E9A">
      <w:pPr>
        <w:pStyle w:val="ListParagraph"/>
      </w:pPr>
    </w:p>
    <w:p w14:paraId="3A76D038" w14:textId="5D05E48D" w:rsidR="000B1E9A" w:rsidRDefault="007F3C85" w:rsidP="0046311F">
      <w:pPr>
        <w:pStyle w:val="ListParagraph"/>
        <w:numPr>
          <w:ilvl w:val="0"/>
          <w:numId w:val="40"/>
        </w:numPr>
      </w:pPr>
      <w:r w:rsidRPr="00F31375">
        <w:rPr>
          <w:b/>
          <w:bCs/>
        </w:rPr>
        <w:t>Shampoo and Conditioner</w:t>
      </w:r>
      <w:r>
        <w:t xml:space="preserve">: Evaluate your hair care products. Mainstream shampoos and conditioners often contain synthetic fragrances, parabens, and </w:t>
      </w:r>
      <w:r w:rsidR="00447390">
        <w:t>sulphates</w:t>
      </w:r>
      <w:r>
        <w:t xml:space="preserve"> that can strip your hair and scalp of natural oils. Choose </w:t>
      </w:r>
      <w:r w:rsidR="00447390">
        <w:t>sulphate</w:t>
      </w:r>
      <w:r>
        <w:t xml:space="preserve">-free and organic shampoos and conditioners that prioritize nourishing and non-toxic </w:t>
      </w:r>
      <w:r w:rsidR="00B66ED1">
        <w:t>ingredients.</w:t>
      </w:r>
    </w:p>
    <w:p w14:paraId="7B1EC39D" w14:textId="77777777" w:rsidR="000B1E9A" w:rsidRDefault="000B1E9A" w:rsidP="000B1E9A">
      <w:pPr>
        <w:pStyle w:val="ListParagraph"/>
      </w:pPr>
    </w:p>
    <w:p w14:paraId="55FB8059" w14:textId="51721A50" w:rsidR="000B1E9A" w:rsidRDefault="007F3C85" w:rsidP="0046311F">
      <w:pPr>
        <w:pStyle w:val="ListParagraph"/>
        <w:numPr>
          <w:ilvl w:val="0"/>
          <w:numId w:val="40"/>
        </w:numPr>
      </w:pPr>
      <w:r w:rsidRPr="00F31375">
        <w:rPr>
          <w:b/>
          <w:bCs/>
        </w:rPr>
        <w:t>Body Wash and Soap:</w:t>
      </w:r>
      <w:r>
        <w:t xml:space="preserve"> Check the labels of your body washes and soaps. Avoid products with synthetic fragrances, sodium lauryl </w:t>
      </w:r>
      <w:r w:rsidR="00447390">
        <w:t>sulphate</w:t>
      </w:r>
      <w:r>
        <w:t xml:space="preserve">, and other irritants. </w:t>
      </w:r>
      <w:r w:rsidR="00447390">
        <w:t>opt</w:t>
      </w:r>
      <w:r>
        <w:t xml:space="preserve"> for gentle, natural, and fragrance-free body washes and soaps that cleanse without harsh </w:t>
      </w:r>
      <w:r w:rsidR="00B66ED1">
        <w:t>chemicals.</w:t>
      </w:r>
    </w:p>
    <w:p w14:paraId="2C77A8E8" w14:textId="77777777" w:rsidR="000B1E9A" w:rsidRDefault="000B1E9A" w:rsidP="000B1E9A">
      <w:pPr>
        <w:pStyle w:val="ListParagraph"/>
      </w:pPr>
    </w:p>
    <w:p w14:paraId="33A320E5" w14:textId="040B13CD" w:rsidR="000B1E9A" w:rsidRDefault="007F3C85" w:rsidP="0046311F">
      <w:pPr>
        <w:pStyle w:val="ListParagraph"/>
        <w:numPr>
          <w:ilvl w:val="0"/>
          <w:numId w:val="40"/>
        </w:numPr>
      </w:pPr>
      <w:r w:rsidRPr="00F31375">
        <w:rPr>
          <w:b/>
          <w:bCs/>
        </w:rPr>
        <w:t>Deodorant</w:t>
      </w:r>
      <w:r>
        <w:t xml:space="preserve">: Examine your deodorant choice. Many conventional deodorants contain </w:t>
      </w:r>
      <w:r w:rsidR="00447390">
        <w:t>aluminium</w:t>
      </w:r>
      <w:r>
        <w:t xml:space="preserve"> compounds and artificial fragrances. Switch to </w:t>
      </w:r>
      <w:r w:rsidR="00447390">
        <w:t>aluminium</w:t>
      </w:r>
      <w:r>
        <w:t>-free, natural deodorants that use plant-based ingredients and essential oils to combat odo</w:t>
      </w:r>
      <w:r w:rsidR="00B66ED1">
        <w:t>ur.</w:t>
      </w:r>
    </w:p>
    <w:p w14:paraId="1431B0BC" w14:textId="77777777" w:rsidR="000B1E9A" w:rsidRDefault="000B1E9A" w:rsidP="000B1E9A">
      <w:pPr>
        <w:pStyle w:val="ListParagraph"/>
      </w:pPr>
    </w:p>
    <w:p w14:paraId="4754FC2B" w14:textId="3F4C31C9" w:rsidR="000B1E9A" w:rsidRDefault="007F3C85" w:rsidP="0046311F">
      <w:pPr>
        <w:pStyle w:val="ListParagraph"/>
        <w:numPr>
          <w:ilvl w:val="0"/>
          <w:numId w:val="40"/>
        </w:numPr>
      </w:pPr>
      <w:r w:rsidRPr="00F31375">
        <w:rPr>
          <w:b/>
          <w:bCs/>
        </w:rPr>
        <w:t>Feminine Hygiene Products</w:t>
      </w:r>
      <w:r>
        <w:t>: Assess feminine hygiene products like pads and tampons. Conventional options may contain chemicals, dyes, and synthetic fragrances. Consider organic and chemical-free alternatives that prioritize your well-being during menstruation.</w:t>
      </w:r>
      <w:r>
        <w:br/>
      </w:r>
    </w:p>
    <w:p w14:paraId="1E542EA1" w14:textId="50F194AD" w:rsidR="000B1E9A" w:rsidRDefault="007F3C85" w:rsidP="0046311F">
      <w:pPr>
        <w:pStyle w:val="ListParagraph"/>
        <w:numPr>
          <w:ilvl w:val="0"/>
          <w:numId w:val="40"/>
        </w:numPr>
      </w:pPr>
      <w:r w:rsidRPr="00F31375">
        <w:rPr>
          <w:b/>
          <w:bCs/>
        </w:rPr>
        <w:t>Toilet Paper</w:t>
      </w:r>
      <w:r>
        <w:t>: Even your choice of toilet paper matters. Some toilet paper brands may contain bleach and other harsh chemicals. Choose unbleached or recycled toilet paper for a more eco-friendly and less toxic opti</w:t>
      </w:r>
      <w:r w:rsidR="000B1E9A">
        <w:t>ons.</w:t>
      </w:r>
    </w:p>
    <w:p w14:paraId="1E8DA8D6" w14:textId="77777777" w:rsidR="000B1E9A" w:rsidRDefault="000B1E9A" w:rsidP="000B1E9A">
      <w:pPr>
        <w:pStyle w:val="ListParagraph"/>
      </w:pPr>
    </w:p>
    <w:p w14:paraId="43956EC8" w14:textId="77777777" w:rsidR="000B1E9A" w:rsidRDefault="007F3C85" w:rsidP="0046311F">
      <w:pPr>
        <w:pStyle w:val="ListParagraph"/>
        <w:numPr>
          <w:ilvl w:val="0"/>
          <w:numId w:val="40"/>
        </w:numPr>
      </w:pPr>
      <w:r w:rsidRPr="00F31375">
        <w:rPr>
          <w:b/>
          <w:bCs/>
        </w:rPr>
        <w:lastRenderedPageBreak/>
        <w:t>Shaving Cream and Razors</w:t>
      </w:r>
      <w:r>
        <w:t>: For shaving needs, opt for natural shaving creams or foams that do not contain harmful chemicals. Consider using reusable razors to reduce waste.</w:t>
      </w:r>
    </w:p>
    <w:p w14:paraId="56C7C99E" w14:textId="77777777" w:rsidR="000B1E9A" w:rsidRDefault="000B1E9A" w:rsidP="000B1E9A">
      <w:pPr>
        <w:pStyle w:val="ListParagraph"/>
      </w:pPr>
    </w:p>
    <w:p w14:paraId="28B2ACF6" w14:textId="5215F610" w:rsidR="0005211E" w:rsidRDefault="007F3C85" w:rsidP="0046311F">
      <w:pPr>
        <w:pStyle w:val="ListParagraph"/>
        <w:numPr>
          <w:ilvl w:val="0"/>
          <w:numId w:val="40"/>
        </w:numPr>
      </w:pPr>
      <w:r w:rsidRPr="00F31375">
        <w:rPr>
          <w:b/>
          <w:bCs/>
        </w:rPr>
        <w:t>Skin Care Products</w:t>
      </w:r>
      <w:r>
        <w:t>: Your skincare routine is another area to explore. Conventional skincare products may contain parabens, phthalates, and artificial ingredients. Switch to natural, organic, and clean skincare products that nurture your skin without tox</w:t>
      </w:r>
      <w:r>
        <w:br/>
      </w:r>
    </w:p>
    <w:p w14:paraId="7AB87D7A" w14:textId="4BE96EED" w:rsidR="0005211E" w:rsidRDefault="007F3C85" w:rsidP="0046311F">
      <w:pPr>
        <w:pStyle w:val="ListParagraph"/>
        <w:numPr>
          <w:ilvl w:val="0"/>
          <w:numId w:val="40"/>
        </w:numPr>
      </w:pPr>
      <w:r w:rsidRPr="00F31375">
        <w:rPr>
          <w:b/>
          <w:bCs/>
        </w:rPr>
        <w:t>Sunscreen</w:t>
      </w:r>
      <w:r>
        <w:t xml:space="preserve">: </w:t>
      </w:r>
      <w:r w:rsidR="00075F68">
        <w:t>Do not</w:t>
      </w:r>
      <w:r>
        <w:t xml:space="preserve"> forget sunscreen. Look for mineral-based sunscreens with zinc oxide or titanium dioxide instead of chemical sunscreens that may contain oxybenzone or </w:t>
      </w:r>
      <w:r w:rsidR="00B66ED1">
        <w:t>octanoate</w:t>
      </w:r>
      <w:r>
        <w:t xml:space="preserve">, which can harm aquatic life and potentially disrupt </w:t>
      </w:r>
      <w:r w:rsidR="00B66ED1">
        <w:t>hormone.</w:t>
      </w:r>
    </w:p>
    <w:p w14:paraId="12B298A6" w14:textId="77777777" w:rsidR="0005211E" w:rsidRDefault="0005211E" w:rsidP="0005211E">
      <w:pPr>
        <w:pStyle w:val="ListParagraph"/>
      </w:pPr>
    </w:p>
    <w:p w14:paraId="54161A9C" w14:textId="2884C90F" w:rsidR="006A6EB1" w:rsidRDefault="007F3C85" w:rsidP="0046311F">
      <w:pPr>
        <w:pStyle w:val="ListParagraph"/>
        <w:numPr>
          <w:ilvl w:val="0"/>
          <w:numId w:val="40"/>
        </w:numPr>
      </w:pPr>
      <w:r w:rsidRPr="00F31375">
        <w:rPr>
          <w:b/>
          <w:bCs/>
        </w:rPr>
        <w:t>Mouthwash and Dental Floss</w:t>
      </w:r>
      <w:r>
        <w:t xml:space="preserve">: Consider mouthwash and dental floss. Some brands may contain alcohol or artificial additives. </w:t>
      </w:r>
      <w:r w:rsidR="00B66ED1">
        <w:t>opt</w:t>
      </w:r>
      <w:r>
        <w:t xml:space="preserve"> for alcohol-free mouthwash and natural dental floss options for a healthier oral care routine.</w:t>
      </w:r>
    </w:p>
    <w:p w14:paraId="6F07B25A" w14:textId="77777777" w:rsidR="006A6EB1" w:rsidRDefault="006A6EB1" w:rsidP="006A6EB1">
      <w:pPr>
        <w:pStyle w:val="ListParagraph"/>
      </w:pPr>
    </w:p>
    <w:p w14:paraId="323E163C" w14:textId="31BE6AB7" w:rsidR="006A6EB1" w:rsidRDefault="007F3C85" w:rsidP="00B36092">
      <w:r>
        <w:t>By conducting a bathroom cleanse and selecting safer and more health-conscious toiletry products, you can create a bathroom environment that promotes your overall well-being, reduces your exposure to toxins, and aligns with your commitment to a healthier lifestyle. Remember to review product labels, prioritize natural ingredients, and make informed choices that contribute to a toxin-free bathroom experience.</w:t>
      </w:r>
    </w:p>
    <w:p w14:paraId="2A8BB2DA" w14:textId="77777777" w:rsidR="0041178F" w:rsidRDefault="0041178F" w:rsidP="00B36092"/>
    <w:p w14:paraId="06D94802" w14:textId="60F85768" w:rsidR="00B36092" w:rsidRDefault="00B36092" w:rsidP="0041178F">
      <w:pPr>
        <w:pStyle w:val="Heading3"/>
      </w:pPr>
      <w:bookmarkStart w:id="244" w:name="_Toc147153230"/>
      <w:r>
        <w:t>Cleaning Products</w:t>
      </w:r>
      <w:bookmarkEnd w:id="244"/>
    </w:p>
    <w:p w14:paraId="1320CCF2" w14:textId="77777777" w:rsidR="0041178F" w:rsidRPr="0041178F" w:rsidRDefault="0041178F" w:rsidP="0041178F"/>
    <w:p w14:paraId="28A0FAF3" w14:textId="7A4D4CF1" w:rsidR="0041178F" w:rsidRDefault="0041178F" w:rsidP="0041178F">
      <w:r>
        <w:t>Regular cleaning of the home plays a significant role in reducing toxins and improving indoor air quality. It helps remove dust, allergens, pollutants, and contaminants that can accumulate over time. Cleaning also helps prevent the growth of mo</w:t>
      </w:r>
      <w:r w:rsidR="000C1904">
        <w:t>u</w:t>
      </w:r>
      <w:r>
        <w:t xml:space="preserve">ld and bacteria, which can contribute to respiratory issues and other health problem. Regular cleaning helps reduce toxins in the home through dust removal, </w:t>
      </w:r>
      <w:r w:rsidR="00B66ED1">
        <w:t>allergen</w:t>
      </w:r>
      <w:r>
        <w:t xml:space="preserve"> control, mould prevention, chemical and toxin removal and reducing pest attraction.  </w:t>
      </w:r>
    </w:p>
    <w:p w14:paraId="12CA050B" w14:textId="37CB5D83" w:rsidR="003B271F" w:rsidRDefault="0041178F" w:rsidP="003B271F">
      <w:r>
        <w:t>To ensure efficient cleaning of your home while minimizing exposure to toxins, consi</w:t>
      </w:r>
      <w:r w:rsidR="003B271F">
        <w:t>der this range of smart technologies commonly used in homes to enhance the efficiency and convenience of home cleaning:</w:t>
      </w:r>
    </w:p>
    <w:p w14:paraId="7A65F738" w14:textId="77777777" w:rsidR="003B271F" w:rsidRDefault="003B271F" w:rsidP="0046311F">
      <w:pPr>
        <w:pStyle w:val="ListParagraph"/>
        <w:numPr>
          <w:ilvl w:val="0"/>
          <w:numId w:val="41"/>
        </w:numPr>
      </w:pPr>
      <w:r w:rsidRPr="00F31375">
        <w:rPr>
          <w:b/>
          <w:bCs/>
        </w:rPr>
        <w:t>Robot Vacuum Cleaners</w:t>
      </w:r>
      <w:r>
        <w:t>: Robot vacuum cleaners, like those from brands such as Roomba and Eufy, use smart sensors and mapping technology to autonomously clean floors. They can navigate around obstacles and return to their charging station when needed.</w:t>
      </w:r>
    </w:p>
    <w:p w14:paraId="4A0C2577" w14:textId="77777777" w:rsidR="003B271F" w:rsidRDefault="003B271F" w:rsidP="003B271F">
      <w:pPr>
        <w:pStyle w:val="ListParagraph"/>
      </w:pPr>
    </w:p>
    <w:p w14:paraId="0D9E4DF7" w14:textId="77777777" w:rsidR="003B271F" w:rsidRDefault="003B271F" w:rsidP="0046311F">
      <w:pPr>
        <w:pStyle w:val="ListParagraph"/>
        <w:numPr>
          <w:ilvl w:val="0"/>
          <w:numId w:val="41"/>
        </w:numPr>
      </w:pPr>
      <w:r w:rsidRPr="00F31375">
        <w:rPr>
          <w:b/>
          <w:bCs/>
        </w:rPr>
        <w:t>Smart Mops</w:t>
      </w:r>
      <w:r>
        <w:t>: Some mopping robots, like the iRobot Braava Jet, can autonomously mop floors using smart navigation and water-dispensing features. They are designed to work on hard surfaces like tile and hardwood.</w:t>
      </w:r>
    </w:p>
    <w:p w14:paraId="0D21AF03" w14:textId="77777777" w:rsidR="003B271F" w:rsidRDefault="003B271F" w:rsidP="003B271F">
      <w:pPr>
        <w:pStyle w:val="ListParagraph"/>
      </w:pPr>
    </w:p>
    <w:p w14:paraId="17F832CB" w14:textId="31E7C493" w:rsidR="003B271F" w:rsidRDefault="003B271F" w:rsidP="0046311F">
      <w:pPr>
        <w:pStyle w:val="ListParagraph"/>
        <w:numPr>
          <w:ilvl w:val="0"/>
          <w:numId w:val="41"/>
        </w:numPr>
      </w:pPr>
      <w:r w:rsidRPr="00F31375">
        <w:rPr>
          <w:b/>
          <w:bCs/>
        </w:rPr>
        <w:t>Smart Air Purifiers</w:t>
      </w:r>
      <w:r>
        <w:t xml:space="preserve">: Smart air purifiers, such as those from Dyson and Coway, monitor air quality and adjust their settings based on real-time data. You can control them remotely through smartphone apps and receive alerts when </w:t>
      </w:r>
      <w:r w:rsidR="00B66ED1">
        <w:t>it is</w:t>
      </w:r>
      <w:r>
        <w:t xml:space="preserve"> time to replace filters.</w:t>
      </w:r>
    </w:p>
    <w:p w14:paraId="27C143D4" w14:textId="77777777" w:rsidR="003B271F" w:rsidRDefault="003B271F" w:rsidP="003B271F">
      <w:pPr>
        <w:pStyle w:val="ListParagraph"/>
      </w:pPr>
    </w:p>
    <w:p w14:paraId="40899AD4" w14:textId="77777777" w:rsidR="00141ECE" w:rsidRDefault="003B271F" w:rsidP="0046311F">
      <w:pPr>
        <w:pStyle w:val="ListParagraph"/>
        <w:numPr>
          <w:ilvl w:val="0"/>
          <w:numId w:val="41"/>
        </w:numPr>
      </w:pPr>
      <w:r w:rsidRPr="00F31375">
        <w:rPr>
          <w:b/>
          <w:bCs/>
        </w:rPr>
        <w:lastRenderedPageBreak/>
        <w:t>Smart Steam Cleaners</w:t>
      </w:r>
      <w:r>
        <w:t>: Smart steam cleaners, like the Bissell PowerFresh Lift-Off Pet Steam Mop, offer customizable steam levels and can kill germs and bacteria without the need for chemicals. Some models can be controlled via smartphone apps.</w:t>
      </w:r>
    </w:p>
    <w:p w14:paraId="7A058563" w14:textId="77777777" w:rsidR="00141ECE" w:rsidRDefault="00141ECE" w:rsidP="00141ECE">
      <w:pPr>
        <w:pStyle w:val="ListParagraph"/>
      </w:pPr>
    </w:p>
    <w:p w14:paraId="6B205505" w14:textId="77777777" w:rsidR="00141ECE" w:rsidRDefault="003B271F" w:rsidP="0046311F">
      <w:pPr>
        <w:pStyle w:val="ListParagraph"/>
        <w:numPr>
          <w:ilvl w:val="0"/>
          <w:numId w:val="41"/>
        </w:numPr>
      </w:pPr>
      <w:r w:rsidRPr="00F31375">
        <w:rPr>
          <w:b/>
          <w:bCs/>
        </w:rPr>
        <w:t>App-Connected Vacuums</w:t>
      </w:r>
      <w:r>
        <w:t>: Some traditional vacuum cleaners are now equipped with smartphone apps that allow you to schedule cleaning sessions, monitor battery life, and control cleaning modes remotely.</w:t>
      </w:r>
    </w:p>
    <w:p w14:paraId="526A8316" w14:textId="77777777" w:rsidR="00141ECE" w:rsidRDefault="00141ECE" w:rsidP="00141ECE">
      <w:pPr>
        <w:pStyle w:val="ListParagraph"/>
      </w:pPr>
    </w:p>
    <w:p w14:paraId="347B952C" w14:textId="77777777" w:rsidR="00141ECE" w:rsidRDefault="003B271F" w:rsidP="0046311F">
      <w:pPr>
        <w:pStyle w:val="ListParagraph"/>
        <w:numPr>
          <w:ilvl w:val="0"/>
          <w:numId w:val="41"/>
        </w:numPr>
      </w:pPr>
      <w:r w:rsidRPr="00F31375">
        <w:rPr>
          <w:b/>
          <w:bCs/>
        </w:rPr>
        <w:t>Smart Trash Cans</w:t>
      </w:r>
      <w:r>
        <w:t>: Smart trash cans, such as the Simplehuman Sensor Can, have motion sensors that open the lid automatically when you approach, reducing the need to touch the can's surface.</w:t>
      </w:r>
    </w:p>
    <w:p w14:paraId="04168E55" w14:textId="77777777" w:rsidR="00141ECE" w:rsidRDefault="00141ECE" w:rsidP="00141ECE">
      <w:pPr>
        <w:pStyle w:val="ListParagraph"/>
      </w:pPr>
    </w:p>
    <w:p w14:paraId="7F2AC10A" w14:textId="03897841" w:rsidR="00141ECE" w:rsidRDefault="003B271F" w:rsidP="0046311F">
      <w:pPr>
        <w:pStyle w:val="ListParagraph"/>
        <w:numPr>
          <w:ilvl w:val="0"/>
          <w:numId w:val="41"/>
        </w:numPr>
      </w:pPr>
      <w:r w:rsidRPr="00F31375">
        <w:rPr>
          <w:b/>
          <w:bCs/>
        </w:rPr>
        <w:t>Automatic Toilet Bowl Cleaners</w:t>
      </w:r>
      <w:r>
        <w:t>: Devices like the Lysol No-Touch Toilet Bowl Cleaner automatically dispense cleaning solutions into the toilet bowl with a wave of your hand.</w:t>
      </w:r>
      <w:r>
        <w:br/>
      </w:r>
    </w:p>
    <w:p w14:paraId="6ECE4568" w14:textId="77777777" w:rsidR="00141ECE" w:rsidRDefault="003B271F" w:rsidP="0046311F">
      <w:pPr>
        <w:pStyle w:val="ListParagraph"/>
        <w:numPr>
          <w:ilvl w:val="0"/>
          <w:numId w:val="41"/>
        </w:numPr>
      </w:pPr>
      <w:r w:rsidRPr="00F31375">
        <w:rPr>
          <w:b/>
          <w:bCs/>
        </w:rPr>
        <w:t>Smart Cleaning Gadgets</w:t>
      </w:r>
      <w:r>
        <w:t>: Some cleaning gadgets, like the PhoneSoap UV Sanitizer, use UV-C light to disinfect smartphones and other small items, helping to reduce the spread of germs.</w:t>
      </w:r>
    </w:p>
    <w:p w14:paraId="7A49A9D4" w14:textId="77777777" w:rsidR="00141ECE" w:rsidRDefault="00141ECE" w:rsidP="00141ECE">
      <w:pPr>
        <w:pStyle w:val="ListParagraph"/>
      </w:pPr>
    </w:p>
    <w:p w14:paraId="6535D1FF" w14:textId="7AD231B1" w:rsidR="0041178F" w:rsidRDefault="003B271F" w:rsidP="00141ECE">
      <w:r>
        <w:t>These smart cleaning technologies can make cleaning tasks more efficient, hands-free, and tailored to your preferences. They also often offer features like remote control, scheduling, and data monitoring to help you maintain a cleaner and healthier home environment.</w:t>
      </w:r>
      <w:r w:rsidR="00141ECE">
        <w:t xml:space="preserve"> </w:t>
      </w:r>
      <w:r w:rsidR="0041178F">
        <w:t xml:space="preserve">By using these cleaning products and adopting regular cleaning routines, you can maintain a clean and healthy living environment while minimizing your </w:t>
      </w:r>
      <w:r w:rsidR="00776ECD">
        <w:t>exposure to harmful toxins and chemicals.</w:t>
      </w:r>
    </w:p>
    <w:p w14:paraId="044D3014" w14:textId="77777777" w:rsidR="00AC0938" w:rsidRDefault="00AC0938" w:rsidP="008D3528"/>
    <w:p w14:paraId="770E0422" w14:textId="4EB82BA4" w:rsidR="000D5BC4" w:rsidRDefault="00AC0938" w:rsidP="00875306">
      <w:pPr>
        <w:pStyle w:val="Heading3"/>
      </w:pPr>
      <w:bookmarkStart w:id="245" w:name="_Toc147153231"/>
      <w:r>
        <w:t>Pathogens: The Concept of Toxin</w:t>
      </w:r>
      <w:r w:rsidR="000B774C">
        <w:t>s</w:t>
      </w:r>
      <w:r w:rsidR="005A7A32">
        <w:t xml:space="preserve"> in </w:t>
      </w:r>
      <w:r>
        <w:t xml:space="preserve">Traditional </w:t>
      </w:r>
      <w:r w:rsidR="005A7A32">
        <w:t>Chinese Medicine</w:t>
      </w:r>
      <w:bookmarkEnd w:id="245"/>
    </w:p>
    <w:p w14:paraId="19A929A6" w14:textId="77777777" w:rsidR="000B774C" w:rsidRDefault="000B774C" w:rsidP="008D3528"/>
    <w:p w14:paraId="7623F146" w14:textId="5ECA804E" w:rsidR="006842AC" w:rsidRDefault="00B871C9" w:rsidP="008D3528">
      <w:r>
        <w:t>In Traditional Chinese Medicine (TCM)</w:t>
      </w:r>
      <w:r w:rsidR="00AC0938">
        <w:t xml:space="preserve"> the concept</w:t>
      </w:r>
      <w:r w:rsidR="00A83817">
        <w:t xml:space="preserve"> of to</w:t>
      </w:r>
      <w:r w:rsidR="00D06FC4">
        <w:t>x</w:t>
      </w:r>
      <w:r w:rsidR="00A83817">
        <w:t>in</w:t>
      </w:r>
      <w:r w:rsidR="00D06FC4">
        <w:t>s</w:t>
      </w:r>
      <w:r w:rsidR="00A83817">
        <w:t xml:space="preserve"> taken on a unique meaning</w:t>
      </w:r>
      <w:r w:rsidR="00D06FC4">
        <w:t xml:space="preserve">. Toxins, or </w:t>
      </w:r>
      <w:r w:rsidR="00F53BE7">
        <w:t xml:space="preserve">merely </w:t>
      </w:r>
      <w:r w:rsidR="00D06FC4">
        <w:t>pathogenic effects</w:t>
      </w:r>
      <w:r w:rsidR="008D7B63">
        <w:t xml:space="preserve"> on the body</w:t>
      </w:r>
      <w:r>
        <w:t xml:space="preserve"> pathogens</w:t>
      </w:r>
      <w:r w:rsidR="00F53BE7">
        <w:t xml:space="preserve">, are </w:t>
      </w:r>
      <w:r w:rsidR="00BD4D71">
        <w:t xml:space="preserve">merely </w:t>
      </w:r>
      <w:r w:rsidR="00F53BE7">
        <w:t>known as pathogens</w:t>
      </w:r>
      <w:r w:rsidR="00BD4D71">
        <w:t>.</w:t>
      </w:r>
      <w:r>
        <w:t xml:space="preserve"> </w:t>
      </w:r>
      <w:r w:rsidR="00BD4D71">
        <w:t xml:space="preserve">These </w:t>
      </w:r>
      <w:r>
        <w:t>are considered exte</w:t>
      </w:r>
      <w:r w:rsidR="0098090C">
        <w:t xml:space="preserve">rnal </w:t>
      </w:r>
      <w:r w:rsidR="00BD4D71">
        <w:t>disease</w:t>
      </w:r>
      <w:r w:rsidR="0098090C">
        <w:t>s</w:t>
      </w:r>
      <w:r w:rsidR="00421C7C">
        <w:t>, as opposed to internal diseases</w:t>
      </w:r>
      <w:r w:rsidR="0098090C">
        <w:t xml:space="preserve"> which are caused by physiological factors</w:t>
      </w:r>
      <w:r w:rsidR="00421C7C">
        <w:t>. Pathogens are known to be</w:t>
      </w:r>
      <w:r w:rsidR="0098090C">
        <w:t xml:space="preserve"> external causes of disease because they are influenced by environmental factors</w:t>
      </w:r>
      <w:r w:rsidR="006842AC">
        <w:t>.</w:t>
      </w:r>
      <w:r w:rsidR="004C666E">
        <w:t xml:space="preserve"> </w:t>
      </w:r>
    </w:p>
    <w:p w14:paraId="177EAEEE" w14:textId="72099A14" w:rsidR="00BA5FEC" w:rsidRDefault="006842AC" w:rsidP="00BA5FEC">
      <w:r>
        <w:t>I</w:t>
      </w:r>
      <w:r w:rsidR="004C666E">
        <w:t xml:space="preserve">nfluenced by </w:t>
      </w:r>
      <w:r>
        <w:t xml:space="preserve">various </w:t>
      </w:r>
      <w:r w:rsidR="004C666E">
        <w:t xml:space="preserve">aspects of </w:t>
      </w:r>
      <w:r w:rsidR="00104D5F">
        <w:t xml:space="preserve">the environment, </w:t>
      </w:r>
      <w:r w:rsidR="004C666E">
        <w:t>particular effects in the body</w:t>
      </w:r>
      <w:r w:rsidR="00641429">
        <w:t xml:space="preserve"> that the pathogenic factor exerts</w:t>
      </w:r>
      <w:r w:rsidR="00AC5782">
        <w:t>, reflects the nature of the pathogenic factor in nature</w:t>
      </w:r>
      <w:r w:rsidR="00806D14">
        <w:t xml:space="preserve">. </w:t>
      </w:r>
      <w:r w:rsidR="00327AD4">
        <w:t>The common pathogenic factors in TCM and their nature include:</w:t>
      </w:r>
      <w:r w:rsidR="00B871C9">
        <w:br/>
      </w:r>
    </w:p>
    <w:p w14:paraId="3EE8DA28" w14:textId="77777777" w:rsidR="004960C7" w:rsidRDefault="00B871C9" w:rsidP="0046311F">
      <w:pPr>
        <w:pStyle w:val="ListParagraph"/>
        <w:numPr>
          <w:ilvl w:val="0"/>
          <w:numId w:val="43"/>
        </w:numPr>
      </w:pPr>
      <w:r w:rsidRPr="00F31375">
        <w:rPr>
          <w:b/>
          <w:bCs/>
        </w:rPr>
        <w:t>Wind (Feng):</w:t>
      </w:r>
      <w:r>
        <w:t xml:space="preserve"> Wind </w:t>
      </w:r>
      <w:r w:rsidR="00BA5FEC">
        <w:t xml:space="preserve">is associated with common conditions including Wind Heat and Wind Cold reflected in common colds as well as </w:t>
      </w:r>
      <w:r w:rsidR="004960C7">
        <w:t>Internal Wind seen in certain neurological conditions such as Parkinsons Disease.</w:t>
      </w:r>
      <w:r>
        <w:t xml:space="preserve"> </w:t>
      </w:r>
      <w:r w:rsidR="004960C7">
        <w:t xml:space="preserve">Wind </w:t>
      </w:r>
      <w:r>
        <w:t>is characterized by symptoms that come and go, change rapidly, or move from one part of the body to another. Wind often combines with other pathogens, such as cold or heat, to create different patterns of disharmony.</w:t>
      </w:r>
    </w:p>
    <w:p w14:paraId="545991BC" w14:textId="77777777" w:rsidR="00823B06" w:rsidRDefault="00823B06" w:rsidP="00823B06">
      <w:pPr>
        <w:pStyle w:val="ListParagraph"/>
      </w:pPr>
    </w:p>
    <w:p w14:paraId="3326FBD2" w14:textId="77777777" w:rsidR="00823B06" w:rsidRDefault="00B871C9" w:rsidP="0046311F">
      <w:pPr>
        <w:pStyle w:val="ListParagraph"/>
        <w:numPr>
          <w:ilvl w:val="0"/>
          <w:numId w:val="43"/>
        </w:numPr>
      </w:pPr>
      <w:r w:rsidRPr="00F31375">
        <w:rPr>
          <w:b/>
          <w:bCs/>
        </w:rPr>
        <w:t>Cold (Han):</w:t>
      </w:r>
      <w:r>
        <w:t xml:space="preserve"> Cold pathogens can lead to symptoms of coldness, such as chills, aversion to cold, and a pale complexion. Conditions associated with cold may include common colds, </w:t>
      </w:r>
      <w:r>
        <w:lastRenderedPageBreak/>
        <w:t>respiratory problems, and digestive issues. Cold can also combine with other pathogens, such as dampness or wind.</w:t>
      </w:r>
    </w:p>
    <w:p w14:paraId="79976EFE" w14:textId="77777777" w:rsidR="00823B06" w:rsidRDefault="00823B06" w:rsidP="00823B06">
      <w:pPr>
        <w:pStyle w:val="ListParagraph"/>
      </w:pPr>
    </w:p>
    <w:p w14:paraId="07CDB3CC" w14:textId="77777777" w:rsidR="00823B06" w:rsidRDefault="00B871C9" w:rsidP="0046311F">
      <w:pPr>
        <w:pStyle w:val="ListParagraph"/>
        <w:numPr>
          <w:ilvl w:val="0"/>
          <w:numId w:val="43"/>
        </w:numPr>
      </w:pPr>
      <w:r w:rsidRPr="00F31375">
        <w:rPr>
          <w:b/>
          <w:bCs/>
        </w:rPr>
        <w:t>Heat (Re):</w:t>
      </w:r>
      <w:r>
        <w:t xml:space="preserve"> Heat pathogens are associated with symptoms of heat, such as fever, inflammation, and redness. Conditions like infections, fevers, and skin rashes are often linked to heat. Heat can also combine with other pathogens, such as dampness or phlegm.</w:t>
      </w:r>
    </w:p>
    <w:p w14:paraId="7977417E" w14:textId="77777777" w:rsidR="00823B06" w:rsidRDefault="00823B06" w:rsidP="00823B06">
      <w:pPr>
        <w:pStyle w:val="ListParagraph"/>
      </w:pPr>
    </w:p>
    <w:p w14:paraId="7F7DBD89" w14:textId="77777777" w:rsidR="0069557B" w:rsidRDefault="00B871C9" w:rsidP="0046311F">
      <w:pPr>
        <w:pStyle w:val="ListParagraph"/>
        <w:numPr>
          <w:ilvl w:val="0"/>
          <w:numId w:val="43"/>
        </w:numPr>
      </w:pPr>
      <w:r w:rsidRPr="00F31375">
        <w:rPr>
          <w:b/>
          <w:bCs/>
        </w:rPr>
        <w:t>Dampness (Shi):</w:t>
      </w:r>
      <w:r>
        <w:t xml:space="preserve"> Dampness is characterized by symptoms of moisture and heaviness. It can lead to conditions like </w:t>
      </w:r>
      <w:r w:rsidR="00823B06">
        <w:t>o</w:t>
      </w:r>
      <w:r>
        <w:t>edema, digestive problems, and a feeling of sluggishness. Dampness often combines with other pathogens, such as heat or cold.</w:t>
      </w:r>
    </w:p>
    <w:p w14:paraId="15DD21C4" w14:textId="77777777" w:rsidR="0069557B" w:rsidRDefault="0069557B" w:rsidP="0069557B">
      <w:pPr>
        <w:pStyle w:val="ListParagraph"/>
      </w:pPr>
    </w:p>
    <w:p w14:paraId="46F927B8" w14:textId="77777777" w:rsidR="0069557B" w:rsidRDefault="00B871C9" w:rsidP="0046311F">
      <w:pPr>
        <w:pStyle w:val="ListParagraph"/>
        <w:numPr>
          <w:ilvl w:val="0"/>
          <w:numId w:val="43"/>
        </w:numPr>
      </w:pPr>
      <w:r w:rsidRPr="00F31375">
        <w:rPr>
          <w:b/>
          <w:bCs/>
        </w:rPr>
        <w:t>Dryness (Zao):</w:t>
      </w:r>
      <w:r>
        <w:t xml:space="preserve"> Dryness pathogens are associated with symptoms of dryness, such as dry skin, dry mouth, and dry cough. They can lead to conditions like dry eyes, respiratory issues, and skin problems.</w:t>
      </w:r>
    </w:p>
    <w:p w14:paraId="5F7596EF" w14:textId="77777777" w:rsidR="0069557B" w:rsidRDefault="0069557B" w:rsidP="0069557B">
      <w:pPr>
        <w:pStyle w:val="ListParagraph"/>
      </w:pPr>
    </w:p>
    <w:p w14:paraId="204CF856" w14:textId="77777777" w:rsidR="0069557B" w:rsidRDefault="00B871C9" w:rsidP="0046311F">
      <w:pPr>
        <w:pStyle w:val="ListParagraph"/>
        <w:numPr>
          <w:ilvl w:val="0"/>
          <w:numId w:val="43"/>
        </w:numPr>
      </w:pPr>
      <w:r w:rsidRPr="00F31375">
        <w:rPr>
          <w:b/>
          <w:bCs/>
        </w:rPr>
        <w:t>Fire (Huo):</w:t>
      </w:r>
      <w:r>
        <w:t xml:space="preserve"> Fire pathogens are related to excessive heat and inflammation in the body. They can cause conditions like high fever, intense thirst, and irritability. Fire pathogens often combine with other factors, such as dampness or phlegm.</w:t>
      </w:r>
    </w:p>
    <w:p w14:paraId="43DFBFF4" w14:textId="77777777" w:rsidR="0069557B" w:rsidRDefault="0069557B" w:rsidP="0069557B">
      <w:pPr>
        <w:pStyle w:val="ListParagraph"/>
      </w:pPr>
    </w:p>
    <w:p w14:paraId="6B9C4C8B" w14:textId="77777777" w:rsidR="00FF2747" w:rsidRDefault="00B871C9" w:rsidP="0046311F">
      <w:pPr>
        <w:pStyle w:val="ListParagraph"/>
        <w:numPr>
          <w:ilvl w:val="0"/>
          <w:numId w:val="43"/>
        </w:numPr>
      </w:pPr>
      <w:r w:rsidRPr="00F31375">
        <w:rPr>
          <w:b/>
          <w:bCs/>
        </w:rPr>
        <w:t>Summer Heat (Shu):</w:t>
      </w:r>
      <w:r>
        <w:t xml:space="preserve"> Summer heat is a specific type of heat pathogen associated with hot and humid weather conditions. It can lead to heat-related illnesses like heatstroke, dehydration, and digestive problems.</w:t>
      </w:r>
    </w:p>
    <w:p w14:paraId="66317425" w14:textId="77777777" w:rsidR="00FF2747" w:rsidRDefault="00FF2747" w:rsidP="00FF2747">
      <w:pPr>
        <w:pStyle w:val="ListParagraph"/>
      </w:pPr>
    </w:p>
    <w:p w14:paraId="3E59D81D" w14:textId="77777777" w:rsidR="00FF2747" w:rsidRDefault="00B871C9" w:rsidP="0046311F">
      <w:pPr>
        <w:pStyle w:val="ListParagraph"/>
        <w:numPr>
          <w:ilvl w:val="0"/>
          <w:numId w:val="43"/>
        </w:numPr>
      </w:pPr>
      <w:r w:rsidRPr="00F31375">
        <w:rPr>
          <w:b/>
          <w:bCs/>
        </w:rPr>
        <w:t>Toxic Heat (Du Re):</w:t>
      </w:r>
      <w:r>
        <w:t xml:space="preserve"> Toxic heat is a more severe form of heat pathogen associated with infections and toxicity. It can cause conditions like abscesses, sores, and severe fevers.</w:t>
      </w:r>
    </w:p>
    <w:p w14:paraId="17C4A296" w14:textId="77777777" w:rsidR="00FF2747" w:rsidRDefault="00FF2747" w:rsidP="00FF2747">
      <w:pPr>
        <w:pStyle w:val="ListParagraph"/>
      </w:pPr>
    </w:p>
    <w:p w14:paraId="480A678F" w14:textId="77777777" w:rsidR="00875306" w:rsidRDefault="00B871C9" w:rsidP="0046311F">
      <w:pPr>
        <w:pStyle w:val="ListParagraph"/>
        <w:numPr>
          <w:ilvl w:val="0"/>
          <w:numId w:val="43"/>
        </w:numPr>
      </w:pPr>
      <w:r w:rsidRPr="00F31375">
        <w:rPr>
          <w:b/>
          <w:bCs/>
        </w:rPr>
        <w:t>Phlegm (Tan):</w:t>
      </w:r>
      <w:r>
        <w:t xml:space="preserve"> Phlegm pathogens are linked to the accumulation of phlegm and fluids in the body. They can lead to symptoms such as a feeling of fullness, dizziness, and cognitive impairment. Phlegm often combines with other pathogens, such as wind or heat.</w:t>
      </w:r>
      <w:r w:rsidR="00FF2747">
        <w:t xml:space="preserve"> Phlegm is very similar to the concept of inflammation</w:t>
      </w:r>
      <w:r w:rsidR="00875306">
        <w:t xml:space="preserve"> in Western Medicine</w:t>
      </w:r>
    </w:p>
    <w:p w14:paraId="5233C68E" w14:textId="77777777" w:rsidR="00875306" w:rsidRDefault="00875306" w:rsidP="00875306">
      <w:pPr>
        <w:pStyle w:val="ListParagraph"/>
      </w:pPr>
    </w:p>
    <w:p w14:paraId="295D80BA" w14:textId="055FD210" w:rsidR="00B871C9" w:rsidRDefault="00B871C9" w:rsidP="00875306">
      <w:r>
        <w:t>In TCM, the goal of treatment is to identify the specific pathogen(s) causing the disharmony and to rebalance the body's Qi (vital energy) and restore harmony. Herbal medicine, acupuncture, dietary therapy, and lifestyle recommendations are commonly used to address these imbalances and expel pathogens from the body. TCM practitioners tailor their treatments to the individual's unique pattern of disharmony and symptoms.</w:t>
      </w:r>
    </w:p>
    <w:p w14:paraId="78B34968" w14:textId="77777777" w:rsidR="005C65DA" w:rsidRDefault="005C65DA" w:rsidP="008D3528"/>
    <w:p w14:paraId="30DD2829" w14:textId="77777777" w:rsidR="008D3528" w:rsidRDefault="008D3528" w:rsidP="008D3528"/>
    <w:p w14:paraId="3BD08FEC" w14:textId="77777777" w:rsidR="008D3528" w:rsidRDefault="008D3528" w:rsidP="008D3528"/>
    <w:p w14:paraId="4449A4E7" w14:textId="77777777" w:rsidR="008D3528" w:rsidRDefault="008D3528" w:rsidP="008D3528"/>
    <w:p w14:paraId="5FD8190F" w14:textId="77777777" w:rsidR="008D3528" w:rsidRDefault="008D3528" w:rsidP="008D3528"/>
    <w:p w14:paraId="2ED95427" w14:textId="77777777" w:rsidR="00E20D58" w:rsidRDefault="00E20D58" w:rsidP="00E92F45"/>
    <w:p w14:paraId="0981AB02" w14:textId="77777777" w:rsidR="00F31375" w:rsidRDefault="00F31375" w:rsidP="00E92F45"/>
    <w:p w14:paraId="1E554320" w14:textId="4951DC6F" w:rsidR="00E20D58" w:rsidRDefault="007B456C" w:rsidP="00F53C45">
      <w:pPr>
        <w:pStyle w:val="Heading2"/>
      </w:pPr>
      <w:bookmarkStart w:id="246" w:name="_Toc147153232"/>
      <w:r>
        <w:lastRenderedPageBreak/>
        <w:t xml:space="preserve">Getting Help </w:t>
      </w:r>
      <w:r w:rsidR="00B66ED1">
        <w:t>to</w:t>
      </w:r>
      <w:r>
        <w:t xml:space="preserve"> Detoxify</w:t>
      </w:r>
      <w:bookmarkEnd w:id="246"/>
    </w:p>
    <w:p w14:paraId="259A4B12" w14:textId="77777777" w:rsidR="00F53C45" w:rsidRPr="00F53C45" w:rsidRDefault="00F53C45" w:rsidP="00F53C45"/>
    <w:p w14:paraId="177A972A" w14:textId="77777777" w:rsidR="00284009" w:rsidRDefault="006B1604" w:rsidP="00E92F45">
      <w:r>
        <w:t>A variety of Wellbeing Practitioners specialize in detoxifying the body and aiding individuals in reducing toxin exposure. However, your primary point of contact for addressing the root causes of toxin exposure should be your General Practitioner. They can utilize comprehensive testing to assess toxin levels and create personalized detoxification plans.</w:t>
      </w:r>
      <w:r w:rsidR="003E616C">
        <w:t xml:space="preserve"> </w:t>
      </w:r>
      <w:r>
        <w:t xml:space="preserve">Numerous detox diets and detoxification protocols are available and can be integrated into individualized well-being plans. </w:t>
      </w:r>
    </w:p>
    <w:p w14:paraId="6AE08973" w14:textId="688D8029" w:rsidR="006B1604" w:rsidRDefault="006B1604" w:rsidP="00E92F45">
      <w:r>
        <w:t xml:space="preserve">Collaborating with a Naturopath, Dietitian, Nutritionist, or Health Coach can be beneficial for supporting detoxification and establishing a balanced daily approach to wellness. If </w:t>
      </w:r>
      <w:r w:rsidR="00F53C45">
        <w:t>you are</w:t>
      </w:r>
      <w:r>
        <w:t xml:space="preserve"> interested in simultaneously supporting detoxification and restoring balance to the body, working with an Acupuncturist or Traditional Chinese Medicine Practitioner may be a valuable option. For those seeking a more specialized approach, consulting with a detoxification specialist can be helpful. They can combine a range of dietary changes, supplements, and therapies to facilitate the elimination of toxins from the body.</w:t>
      </w:r>
    </w:p>
    <w:p w14:paraId="1F31DC8F" w14:textId="77777777" w:rsidR="00F53C45" w:rsidRDefault="00F53C45" w:rsidP="00E92F45"/>
    <w:p w14:paraId="746709F0" w14:textId="629E126E" w:rsidR="00EE6104" w:rsidRDefault="00E55F2F" w:rsidP="00F53C45">
      <w:pPr>
        <w:pStyle w:val="Heading3"/>
      </w:pPr>
      <w:bookmarkStart w:id="247" w:name="_Toc147153233"/>
      <w:r>
        <w:t>Toxicologists</w:t>
      </w:r>
      <w:bookmarkEnd w:id="247"/>
      <w:r w:rsidR="00564A12">
        <w:t xml:space="preserve"> </w:t>
      </w:r>
    </w:p>
    <w:p w14:paraId="60477C97" w14:textId="77777777" w:rsidR="00F53C45" w:rsidRPr="00F53C45" w:rsidRDefault="00F53C45" w:rsidP="00F53C45"/>
    <w:p w14:paraId="548DF0D4" w14:textId="059B93C5" w:rsidR="008C304C" w:rsidRDefault="003C0605" w:rsidP="00E92F45">
      <w:r>
        <w:t>Toxicologists are experts in the study of toxins and their effects on health. While they primarily focus on the identification and assessment of toxins, they can provide valuable insights into toxin-related health concerns.</w:t>
      </w:r>
      <w:r w:rsidR="00CA044F">
        <w:t xml:space="preserve"> They assess the impact of various toxic substances on health and develop strategies to minimize or manage toxin exposure. While toxicologists primarily focus on the identification and assessment of toxins, they can provide valuable insights into approaches to reduce toxins in the body.</w:t>
      </w:r>
    </w:p>
    <w:p w14:paraId="46A5CCFA" w14:textId="77777777" w:rsidR="00F53C45" w:rsidRDefault="00F53C45" w:rsidP="00E92F45"/>
    <w:p w14:paraId="30E87085" w14:textId="387DB56D" w:rsidR="00762853" w:rsidRDefault="00762853" w:rsidP="002C1748">
      <w:pPr>
        <w:pStyle w:val="Heading3"/>
      </w:pPr>
      <w:bookmarkStart w:id="248" w:name="_Toc147153234"/>
      <w:r>
        <w:t>Detoxifying Drugs</w:t>
      </w:r>
      <w:bookmarkEnd w:id="248"/>
    </w:p>
    <w:p w14:paraId="7A169D8B" w14:textId="77777777" w:rsidR="002C1748" w:rsidRPr="002C1748" w:rsidRDefault="002C1748" w:rsidP="002C1748"/>
    <w:p w14:paraId="0574A7C4" w14:textId="412A79F8" w:rsidR="002C1748" w:rsidRDefault="002C1748" w:rsidP="00762853">
      <w:r>
        <w:t>Detoxifying drugs are medications or substances that are used to facilitate the removal or elimination of toxins from the body. These drugs are often prescribed or administered under medical supervision in cases of acute poisoning, substance abuse, or certain medical conditions where the body's natural detoxification processes may be impaired or overwhelmed.</w:t>
      </w:r>
    </w:p>
    <w:p w14:paraId="39B9689A" w14:textId="56C05F9D" w:rsidR="002C1748" w:rsidRDefault="00075F68" w:rsidP="00762853">
      <w:r>
        <w:t>It is</w:t>
      </w:r>
      <w:r w:rsidR="002C1748">
        <w:t xml:space="preserve"> important to note that the use of detoxifying drugs should be directed and supervised by Wellbeing Practitioner, as improper or excessive use can have adverse effects. </w:t>
      </w:r>
      <w:r w:rsidR="00D71DEE">
        <w:t xml:space="preserve">The choice of antidote or detoxification agent depends on the specific toxin or condition being treated. </w:t>
      </w:r>
      <w:r w:rsidR="001727D4">
        <w:t>T</w:t>
      </w:r>
      <w:r w:rsidR="00D71DEE">
        <w:t>he effectiveness of detoxification depends on factors such as the type of toxin, the timing of treatment, and the individual's overall health.</w:t>
      </w:r>
      <w:r w:rsidR="001727D4">
        <w:t xml:space="preserve"> </w:t>
      </w:r>
      <w:r w:rsidR="002C1748">
        <w:t xml:space="preserve">Additionally, detoxification should be part of a comprehensive treatment plan that may include supportive care, </w:t>
      </w:r>
      <w:r w:rsidR="006E36F0">
        <w:t>counselling</w:t>
      </w:r>
      <w:r w:rsidR="002C1748">
        <w:t>, and rehabilitation, especially in cases of substance abuse and addiction</w:t>
      </w:r>
      <w:r w:rsidR="002C1748">
        <w:br/>
      </w:r>
    </w:p>
    <w:p w14:paraId="24CDCF11" w14:textId="77777777" w:rsidR="00544BB0" w:rsidRDefault="00544BB0" w:rsidP="00762853"/>
    <w:p w14:paraId="0A91F5BF" w14:textId="77777777" w:rsidR="00A2257D" w:rsidRDefault="00A2257D" w:rsidP="00762853"/>
    <w:p w14:paraId="75BFEC7B" w14:textId="77777777" w:rsidR="00A2257D" w:rsidRDefault="00A2257D" w:rsidP="00762853"/>
    <w:p w14:paraId="54C0E77D" w14:textId="77777777" w:rsidR="00A2257D" w:rsidRDefault="00A2257D" w:rsidP="00762853"/>
    <w:p w14:paraId="61AD2C4A" w14:textId="20F4F8E2" w:rsidR="00ED13AA" w:rsidRPr="000375B3" w:rsidRDefault="00ED13AA" w:rsidP="000375B3">
      <w:pPr>
        <w:jc w:val="center"/>
        <w:rPr>
          <w:b/>
          <w:bCs/>
          <w:i/>
          <w:iCs/>
        </w:rPr>
      </w:pPr>
      <w:r w:rsidRPr="000375B3">
        <w:rPr>
          <w:b/>
          <w:bCs/>
          <w:i/>
          <w:iCs/>
        </w:rPr>
        <w:t>Detoxifying Drugs</w:t>
      </w:r>
    </w:p>
    <w:p w14:paraId="145A53B1" w14:textId="77777777" w:rsidR="000375B3" w:rsidRDefault="000375B3" w:rsidP="0081588A">
      <w:pPr>
        <w:sectPr w:rsidR="000375B3"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C1748" w14:paraId="4B778086" w14:textId="77777777" w:rsidTr="002C1748">
        <w:tc>
          <w:tcPr>
            <w:tcW w:w="9016" w:type="dxa"/>
          </w:tcPr>
          <w:p w14:paraId="79152E5C" w14:textId="3307C260" w:rsidR="0081588A" w:rsidRPr="00544BB0" w:rsidRDefault="0081588A" w:rsidP="00544BB0">
            <w:pPr>
              <w:jc w:val="center"/>
              <w:rPr>
                <w:sz w:val="16"/>
                <w:szCs w:val="16"/>
              </w:rPr>
            </w:pPr>
            <w:r w:rsidRPr="00544BB0">
              <w:rPr>
                <w:sz w:val="16"/>
                <w:szCs w:val="16"/>
              </w:rPr>
              <w:t>Activated Charcoal</w:t>
            </w:r>
            <w:r w:rsidRPr="00544BB0">
              <w:rPr>
                <w:sz w:val="16"/>
                <w:szCs w:val="16"/>
              </w:rPr>
              <w:br/>
              <w:t>Naloxone</w:t>
            </w:r>
            <w:r w:rsidRPr="00544BB0">
              <w:rPr>
                <w:sz w:val="16"/>
                <w:szCs w:val="16"/>
              </w:rPr>
              <w:br/>
              <w:t>Chelating Agents</w:t>
            </w:r>
            <w:r w:rsidRPr="00544BB0">
              <w:rPr>
                <w:sz w:val="16"/>
                <w:szCs w:val="16"/>
              </w:rPr>
              <w:br/>
              <w:t>N-Acetylcysteine (NAC</w:t>
            </w:r>
            <w:r w:rsidR="000375B3" w:rsidRPr="00544BB0">
              <w:rPr>
                <w:sz w:val="16"/>
                <w:szCs w:val="16"/>
              </w:rPr>
              <w:t>)</w:t>
            </w:r>
            <w:r w:rsidRPr="00544BB0">
              <w:rPr>
                <w:sz w:val="16"/>
                <w:szCs w:val="16"/>
              </w:rPr>
              <w:br/>
              <w:t>Methadone</w:t>
            </w:r>
            <w:r w:rsidRPr="00544BB0">
              <w:rPr>
                <w:sz w:val="16"/>
                <w:szCs w:val="16"/>
              </w:rPr>
              <w:br/>
              <w:t>Suboxone</w:t>
            </w:r>
            <w:r w:rsidRPr="00544BB0">
              <w:rPr>
                <w:sz w:val="16"/>
                <w:szCs w:val="16"/>
              </w:rPr>
              <w:br/>
              <w:t>Flumazenil</w:t>
            </w:r>
            <w:r w:rsidR="000375B3" w:rsidRPr="00544BB0">
              <w:rPr>
                <w:sz w:val="16"/>
                <w:szCs w:val="16"/>
              </w:rPr>
              <w:t xml:space="preserve"> </w:t>
            </w:r>
            <w:r w:rsidRPr="00544BB0">
              <w:rPr>
                <w:sz w:val="16"/>
                <w:szCs w:val="16"/>
              </w:rPr>
              <w:br/>
              <w:t>Antivenom</w:t>
            </w:r>
            <w:r w:rsidRPr="00544BB0">
              <w:rPr>
                <w:sz w:val="16"/>
                <w:szCs w:val="16"/>
              </w:rPr>
              <w:br/>
              <w:t>Naltrexone</w:t>
            </w:r>
            <w:r w:rsidRPr="00544BB0">
              <w:rPr>
                <w:sz w:val="16"/>
                <w:szCs w:val="16"/>
              </w:rPr>
              <w:br/>
            </w:r>
            <w:r w:rsidR="00851D30" w:rsidRPr="00544BB0">
              <w:rPr>
                <w:sz w:val="16"/>
                <w:szCs w:val="16"/>
              </w:rPr>
              <w:t>Laxatives.</w:t>
            </w:r>
          </w:p>
          <w:p w14:paraId="71C34C19" w14:textId="59D809DF" w:rsidR="0081588A" w:rsidRPr="00544BB0" w:rsidRDefault="0081588A" w:rsidP="00544BB0">
            <w:pPr>
              <w:jc w:val="center"/>
              <w:rPr>
                <w:sz w:val="16"/>
                <w:szCs w:val="16"/>
              </w:rPr>
            </w:pPr>
            <w:r w:rsidRPr="00544BB0">
              <w:rPr>
                <w:sz w:val="16"/>
                <w:szCs w:val="16"/>
              </w:rPr>
              <w:t>Atropine</w:t>
            </w:r>
            <w:r w:rsidRPr="00544BB0">
              <w:rPr>
                <w:sz w:val="16"/>
                <w:szCs w:val="16"/>
              </w:rPr>
              <w:br/>
              <w:t>Glucagon</w:t>
            </w:r>
            <w:r w:rsidRPr="00544BB0">
              <w:rPr>
                <w:sz w:val="16"/>
                <w:szCs w:val="16"/>
              </w:rPr>
              <w:br/>
              <w:t>Prussian Blue</w:t>
            </w:r>
            <w:r w:rsidRPr="00544BB0">
              <w:rPr>
                <w:sz w:val="16"/>
                <w:szCs w:val="16"/>
              </w:rPr>
              <w:br/>
              <w:t>Deferoxamine</w:t>
            </w:r>
            <w:r w:rsidRPr="00544BB0">
              <w:rPr>
                <w:sz w:val="16"/>
                <w:szCs w:val="16"/>
              </w:rPr>
              <w:br/>
              <w:t>Flumazepil</w:t>
            </w:r>
            <w:r w:rsidRPr="00544BB0">
              <w:rPr>
                <w:sz w:val="16"/>
                <w:szCs w:val="16"/>
              </w:rPr>
              <w:br/>
              <w:t>Physostigmine</w:t>
            </w:r>
            <w:r w:rsidRPr="00544BB0">
              <w:rPr>
                <w:sz w:val="16"/>
                <w:szCs w:val="16"/>
              </w:rPr>
              <w:br/>
              <w:t xml:space="preserve">Sodium Bicarbonate </w:t>
            </w:r>
            <w:r w:rsidRPr="00544BB0">
              <w:rPr>
                <w:sz w:val="16"/>
                <w:szCs w:val="16"/>
              </w:rPr>
              <w:br/>
            </w:r>
            <w:r w:rsidRPr="00544BB0">
              <w:rPr>
                <w:sz w:val="16"/>
                <w:szCs w:val="16"/>
              </w:rPr>
              <w:t>Mannitol</w:t>
            </w:r>
            <w:r w:rsidRPr="00544BB0">
              <w:rPr>
                <w:sz w:val="16"/>
                <w:szCs w:val="16"/>
              </w:rPr>
              <w:br/>
              <w:t>Activated Alumina</w:t>
            </w:r>
            <w:r w:rsidRPr="00544BB0">
              <w:rPr>
                <w:sz w:val="16"/>
                <w:szCs w:val="16"/>
              </w:rPr>
              <w:br/>
            </w:r>
            <w:r w:rsidR="00851D30" w:rsidRPr="00544BB0">
              <w:rPr>
                <w:sz w:val="16"/>
                <w:szCs w:val="16"/>
              </w:rPr>
              <w:t>Antibiotics.</w:t>
            </w:r>
          </w:p>
          <w:p w14:paraId="1ECC55CB" w14:textId="2F5E8604" w:rsidR="0081588A" w:rsidRPr="00544BB0" w:rsidRDefault="0081588A" w:rsidP="00544BB0">
            <w:pPr>
              <w:jc w:val="center"/>
              <w:rPr>
                <w:sz w:val="16"/>
                <w:szCs w:val="16"/>
              </w:rPr>
            </w:pPr>
            <w:r w:rsidRPr="00544BB0">
              <w:rPr>
                <w:sz w:val="16"/>
                <w:szCs w:val="16"/>
              </w:rPr>
              <w:t>Flumazenil</w:t>
            </w:r>
            <w:r w:rsidRPr="00544BB0">
              <w:rPr>
                <w:sz w:val="16"/>
                <w:szCs w:val="16"/>
              </w:rPr>
              <w:br/>
              <w:t>Sodium Nitrite and Sodium Thiosulfate</w:t>
            </w:r>
            <w:r w:rsidRPr="00544BB0">
              <w:rPr>
                <w:sz w:val="16"/>
                <w:szCs w:val="16"/>
              </w:rPr>
              <w:br/>
              <w:t>Fomepizole and Ethanol</w:t>
            </w:r>
            <w:r w:rsidRPr="00544BB0">
              <w:rPr>
                <w:sz w:val="16"/>
                <w:szCs w:val="16"/>
              </w:rPr>
              <w:br/>
              <w:t>Dialysis</w:t>
            </w:r>
            <w:r w:rsidRPr="00544BB0">
              <w:rPr>
                <w:sz w:val="16"/>
                <w:szCs w:val="16"/>
              </w:rPr>
              <w:br/>
              <w:t xml:space="preserve">Lipid Emulsion Therapy </w:t>
            </w:r>
            <w:r w:rsidRPr="00544BB0">
              <w:rPr>
                <w:sz w:val="16"/>
                <w:szCs w:val="16"/>
              </w:rPr>
              <w:br/>
              <w:t>Glucocorticoids</w:t>
            </w:r>
            <w:r w:rsidRPr="00544BB0">
              <w:rPr>
                <w:sz w:val="16"/>
                <w:szCs w:val="16"/>
              </w:rPr>
              <w:br/>
              <w:t>Proton Pump Inhibitors (PPIs)</w:t>
            </w:r>
            <w:r w:rsidRPr="00544BB0">
              <w:rPr>
                <w:sz w:val="16"/>
                <w:szCs w:val="16"/>
              </w:rPr>
              <w:br/>
              <w:t>L-Cysteine</w:t>
            </w:r>
            <w:r w:rsidRPr="00544BB0">
              <w:rPr>
                <w:sz w:val="16"/>
                <w:szCs w:val="16"/>
              </w:rPr>
              <w:br/>
              <w:t>Sodium Calcium Edetate</w:t>
            </w:r>
          </w:p>
          <w:p w14:paraId="56C84283" w14:textId="06F32592" w:rsidR="0081588A" w:rsidRPr="00544BB0" w:rsidRDefault="0081588A" w:rsidP="00544BB0">
            <w:pPr>
              <w:jc w:val="center"/>
              <w:rPr>
                <w:sz w:val="16"/>
                <w:szCs w:val="16"/>
              </w:rPr>
            </w:pPr>
            <w:r w:rsidRPr="00544BB0">
              <w:rPr>
                <w:sz w:val="16"/>
                <w:szCs w:val="16"/>
              </w:rPr>
              <w:t xml:space="preserve">N-Acetylcysteine (NAC) </w:t>
            </w:r>
            <w:r w:rsidRPr="00544BB0">
              <w:rPr>
                <w:sz w:val="16"/>
                <w:szCs w:val="16"/>
              </w:rPr>
              <w:br/>
              <w:t>Dimercaprol (BAL)</w:t>
            </w:r>
            <w:r w:rsidRPr="00544BB0">
              <w:rPr>
                <w:sz w:val="16"/>
                <w:szCs w:val="16"/>
              </w:rPr>
              <w:br/>
              <w:t>Deferoxamine</w:t>
            </w:r>
            <w:r w:rsidRPr="00544BB0">
              <w:rPr>
                <w:sz w:val="16"/>
                <w:szCs w:val="16"/>
              </w:rPr>
              <w:br/>
              <w:t>Cholestyramine</w:t>
            </w:r>
            <w:r w:rsidRPr="00544BB0">
              <w:rPr>
                <w:sz w:val="16"/>
                <w:szCs w:val="16"/>
              </w:rPr>
              <w:br/>
            </w:r>
            <w:r w:rsidRPr="00544BB0">
              <w:rPr>
                <w:sz w:val="16"/>
                <w:szCs w:val="16"/>
              </w:rPr>
              <w:t xml:space="preserve">Digoxin-Specific Antibodies </w:t>
            </w:r>
            <w:r w:rsidRPr="00544BB0">
              <w:rPr>
                <w:sz w:val="16"/>
                <w:szCs w:val="16"/>
              </w:rPr>
              <w:br/>
              <w:t>Naloxone</w:t>
            </w:r>
            <w:r w:rsidRPr="00544BB0">
              <w:rPr>
                <w:sz w:val="16"/>
                <w:szCs w:val="16"/>
              </w:rPr>
              <w:br/>
              <w:t>Activated Charcoal</w:t>
            </w:r>
            <w:r w:rsidRPr="00544BB0">
              <w:rPr>
                <w:sz w:val="16"/>
                <w:szCs w:val="16"/>
              </w:rPr>
              <w:br/>
              <w:t>Hydroxocobalamin</w:t>
            </w:r>
            <w:r w:rsidRPr="00544BB0">
              <w:rPr>
                <w:sz w:val="16"/>
                <w:szCs w:val="16"/>
              </w:rPr>
              <w:br/>
              <w:t>Sodium Polystyrene Sulfonate</w:t>
            </w:r>
            <w:r w:rsidRPr="00544BB0">
              <w:rPr>
                <w:sz w:val="16"/>
                <w:szCs w:val="16"/>
              </w:rPr>
              <w:br/>
              <w:t>Sodium Thiosulfate</w:t>
            </w:r>
          </w:p>
          <w:p w14:paraId="164E0DE3" w14:textId="5F24C678" w:rsidR="00943179" w:rsidRDefault="0081588A" w:rsidP="00544BB0">
            <w:pPr>
              <w:jc w:val="center"/>
            </w:pPr>
            <w:r w:rsidRPr="00544BB0">
              <w:rPr>
                <w:sz w:val="16"/>
                <w:szCs w:val="16"/>
              </w:rPr>
              <w:t>Methylene Blue</w:t>
            </w:r>
            <w:r w:rsidRPr="00544BB0">
              <w:rPr>
                <w:sz w:val="16"/>
                <w:szCs w:val="16"/>
              </w:rPr>
              <w:br/>
              <w:t>Flumazenil</w:t>
            </w:r>
            <w:r w:rsidRPr="00544BB0">
              <w:rPr>
                <w:sz w:val="16"/>
                <w:szCs w:val="16"/>
              </w:rPr>
              <w:br/>
              <w:t>Sodium Nitrite and Sodium Thiosulfate</w:t>
            </w:r>
            <w:r w:rsidRPr="00544BB0">
              <w:rPr>
                <w:sz w:val="16"/>
                <w:szCs w:val="16"/>
              </w:rPr>
              <w:br/>
              <w:t>Fomepizole and Ethanol</w:t>
            </w:r>
            <w:r w:rsidRPr="00544BB0">
              <w:rPr>
                <w:sz w:val="16"/>
                <w:szCs w:val="16"/>
              </w:rPr>
              <w:br/>
              <w:t>Dialysis</w:t>
            </w:r>
            <w:r w:rsidRPr="00544BB0">
              <w:rPr>
                <w:sz w:val="16"/>
                <w:szCs w:val="16"/>
              </w:rPr>
              <w:br/>
              <w:t>Lipid Emulsion Therapy</w:t>
            </w:r>
            <w:r w:rsidRPr="00544BB0">
              <w:rPr>
                <w:sz w:val="16"/>
                <w:szCs w:val="16"/>
              </w:rPr>
              <w:br/>
              <w:t>Glucocorticoids</w:t>
            </w:r>
            <w:r w:rsidRPr="00544BB0">
              <w:rPr>
                <w:sz w:val="16"/>
                <w:szCs w:val="16"/>
              </w:rPr>
              <w:br/>
              <w:t>Proton Pump Inhibitors (PPIs)</w:t>
            </w:r>
            <w:r w:rsidRPr="00544BB0">
              <w:rPr>
                <w:sz w:val="16"/>
                <w:szCs w:val="16"/>
              </w:rPr>
              <w:br/>
              <w:t>L-Cysteine</w:t>
            </w:r>
            <w:r w:rsidRPr="00544BB0">
              <w:rPr>
                <w:sz w:val="16"/>
                <w:szCs w:val="16"/>
              </w:rPr>
              <w:br/>
              <w:t>Sodium Calcium Edetate</w:t>
            </w:r>
          </w:p>
        </w:tc>
      </w:tr>
    </w:tbl>
    <w:p w14:paraId="68497C0C" w14:textId="77777777" w:rsidR="000375B3" w:rsidRDefault="000375B3" w:rsidP="00762853">
      <w:pPr>
        <w:sectPr w:rsidR="000375B3" w:rsidSect="000375B3">
          <w:type w:val="continuous"/>
          <w:pgSz w:w="11906" w:h="16838"/>
          <w:pgMar w:top="1440" w:right="1440" w:bottom="1440" w:left="1440" w:header="708" w:footer="708" w:gutter="0"/>
          <w:pgNumType w:start="0"/>
          <w:cols w:num="3" w:space="708"/>
          <w:titlePg/>
          <w:docGrid w:linePitch="360"/>
        </w:sectPr>
      </w:pPr>
    </w:p>
    <w:p w14:paraId="3E0A00A3" w14:textId="3172E2CD" w:rsidR="002C1748" w:rsidRDefault="002C1748" w:rsidP="00762853"/>
    <w:p w14:paraId="603162CD" w14:textId="6A6C144D" w:rsidR="00762853" w:rsidRDefault="00762853" w:rsidP="002E16DF">
      <w:pPr>
        <w:pStyle w:val="Heading3"/>
      </w:pPr>
      <w:bookmarkStart w:id="249" w:name="_Toc147153235"/>
      <w:r>
        <w:t>Detoxifying Herbs</w:t>
      </w:r>
      <w:r w:rsidR="002E16DF">
        <w:t xml:space="preserve"> &amp; Supplements</w:t>
      </w:r>
      <w:bookmarkEnd w:id="249"/>
    </w:p>
    <w:p w14:paraId="26BA2630" w14:textId="77777777" w:rsidR="00D45E4C" w:rsidRPr="00D45E4C" w:rsidRDefault="00D45E4C" w:rsidP="00D45E4C"/>
    <w:p w14:paraId="65480B2A" w14:textId="09B89002" w:rsidR="002E16DF" w:rsidRDefault="002E16DF" w:rsidP="00762853">
      <w:r>
        <w:t xml:space="preserve">Detoxifying herbs and supplements are natural compounds that may support the body's detoxification processes and help eliminate toxins. </w:t>
      </w:r>
      <w:r w:rsidR="00E2329D" w:rsidRPr="00E2329D">
        <w:rPr>
          <w:b/>
          <w:bCs/>
        </w:rPr>
        <w:t>The Wellness Revolution</w:t>
      </w:r>
      <w:r w:rsidR="00E2329D">
        <w:t xml:space="preserve"> recommends</w:t>
      </w:r>
      <w:r w:rsidR="00D45E4C">
        <w:t xml:space="preserve"> the use of herbs and supplements for detoxification under the guidance of a healthcare professional. The effectiveness and safety of these substances can vary, and interactions with medications or existing health conditions may occur.</w:t>
      </w:r>
      <w:r w:rsidR="00C31885">
        <w:t xml:space="preserve"> The Wellness Revolution a</w:t>
      </w:r>
      <w:r w:rsidR="00D45E4C">
        <w:t>lways</w:t>
      </w:r>
      <w:r w:rsidR="00C31885">
        <w:t xml:space="preserve"> </w:t>
      </w:r>
      <w:r w:rsidR="006E36F0">
        <w:t>recommending</w:t>
      </w:r>
      <w:r w:rsidR="00D45E4C">
        <w:t xml:space="preserve"> consult</w:t>
      </w:r>
      <w:r w:rsidR="00C31885">
        <w:t>ing</w:t>
      </w:r>
      <w:r w:rsidR="00D45E4C">
        <w:t xml:space="preserve"> with a </w:t>
      </w:r>
      <w:r w:rsidR="00C31885">
        <w:t>Wellness Practitioner</w:t>
      </w:r>
      <w:r w:rsidR="00D45E4C">
        <w:t xml:space="preserve"> before starting any detox regimen.</w:t>
      </w:r>
    </w:p>
    <w:p w14:paraId="30295686" w14:textId="77777777" w:rsidR="00A0550B" w:rsidRDefault="00A0550B" w:rsidP="00762853"/>
    <w:p w14:paraId="541C4D00" w14:textId="6FC0DF05" w:rsidR="00A0550B" w:rsidRPr="00A0550B" w:rsidRDefault="00A0550B" w:rsidP="00A0550B">
      <w:pPr>
        <w:jc w:val="center"/>
        <w:rPr>
          <w:b/>
          <w:bCs/>
          <w:i/>
          <w:iCs/>
        </w:rPr>
      </w:pPr>
      <w:r w:rsidRPr="00A0550B">
        <w:rPr>
          <w:b/>
          <w:bCs/>
          <w:i/>
          <w:iCs/>
        </w:rPr>
        <w:t>Detoxifying Herbs &amp; Supplements</w:t>
      </w:r>
    </w:p>
    <w:p w14:paraId="44654D50" w14:textId="77777777" w:rsidR="00C3073D" w:rsidRDefault="00C3073D" w:rsidP="00762853">
      <w:pPr>
        <w:sectPr w:rsidR="00C3073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E16DF" w14:paraId="20468E92" w14:textId="77777777" w:rsidTr="002E16DF">
        <w:tc>
          <w:tcPr>
            <w:tcW w:w="9016" w:type="dxa"/>
          </w:tcPr>
          <w:p w14:paraId="4A8877D6" w14:textId="1BD48E57" w:rsidR="00C578F6" w:rsidRPr="00544BB0" w:rsidRDefault="00C578F6" w:rsidP="00C3073D">
            <w:pPr>
              <w:jc w:val="center"/>
              <w:rPr>
                <w:sz w:val="16"/>
                <w:szCs w:val="16"/>
              </w:rPr>
            </w:pPr>
            <w:r w:rsidRPr="00544BB0">
              <w:rPr>
                <w:sz w:val="16"/>
                <w:szCs w:val="16"/>
              </w:rPr>
              <w:t>Milk Thistl</w:t>
            </w:r>
            <w:r w:rsidR="00C3073D" w:rsidRPr="00544BB0">
              <w:rPr>
                <w:sz w:val="16"/>
                <w:szCs w:val="16"/>
              </w:rPr>
              <w:t>e</w:t>
            </w:r>
            <w:r w:rsidRPr="00544BB0">
              <w:rPr>
                <w:sz w:val="16"/>
                <w:szCs w:val="16"/>
              </w:rPr>
              <w:br/>
              <w:t>Dandelion Root</w:t>
            </w:r>
            <w:r w:rsidRPr="00544BB0">
              <w:rPr>
                <w:sz w:val="16"/>
                <w:szCs w:val="16"/>
              </w:rPr>
              <w:br/>
              <w:t>Turmeric</w:t>
            </w:r>
            <w:r w:rsidRPr="00544BB0">
              <w:rPr>
                <w:sz w:val="16"/>
                <w:szCs w:val="16"/>
              </w:rPr>
              <w:br/>
              <w:t>Ginger</w:t>
            </w:r>
            <w:r w:rsidRPr="00544BB0">
              <w:rPr>
                <w:sz w:val="16"/>
                <w:szCs w:val="16"/>
              </w:rPr>
              <w:br/>
              <w:t>Chlorella</w:t>
            </w:r>
            <w:r w:rsidRPr="00544BB0">
              <w:rPr>
                <w:sz w:val="16"/>
                <w:szCs w:val="16"/>
              </w:rPr>
              <w:br/>
              <w:t>Spirulina</w:t>
            </w:r>
            <w:r w:rsidRPr="00544BB0">
              <w:rPr>
                <w:sz w:val="16"/>
                <w:szCs w:val="16"/>
              </w:rPr>
              <w:br/>
              <w:t>Activated Charcoal</w:t>
            </w:r>
            <w:r w:rsidRPr="00544BB0">
              <w:rPr>
                <w:sz w:val="16"/>
                <w:szCs w:val="16"/>
              </w:rPr>
              <w:br/>
              <w:t>Burdock Root</w:t>
            </w:r>
            <w:r w:rsidR="00C3073D" w:rsidRPr="00544BB0">
              <w:rPr>
                <w:sz w:val="16"/>
                <w:szCs w:val="16"/>
              </w:rPr>
              <w:t xml:space="preserve"> </w:t>
            </w:r>
            <w:r w:rsidRPr="00544BB0">
              <w:rPr>
                <w:sz w:val="16"/>
                <w:szCs w:val="16"/>
              </w:rPr>
              <w:br/>
              <w:t>Cilantro</w:t>
            </w:r>
            <w:r w:rsidRPr="00544BB0">
              <w:rPr>
                <w:sz w:val="16"/>
                <w:szCs w:val="16"/>
              </w:rPr>
              <w:br/>
              <w:t>N-Acetylcysteine (NAC</w:t>
            </w:r>
            <w:r w:rsidR="00C3073D" w:rsidRPr="00544BB0">
              <w:rPr>
                <w:sz w:val="16"/>
                <w:szCs w:val="16"/>
              </w:rPr>
              <w:t>)</w:t>
            </w:r>
            <w:r w:rsidRPr="00544BB0">
              <w:rPr>
                <w:sz w:val="16"/>
                <w:szCs w:val="16"/>
              </w:rPr>
              <w:br/>
              <w:t>Alpha-Lipoic Acid (ALA)</w:t>
            </w:r>
            <w:r w:rsidRPr="00544BB0">
              <w:rPr>
                <w:sz w:val="16"/>
                <w:szCs w:val="16"/>
              </w:rPr>
              <w:br/>
              <w:t>Glutathione</w:t>
            </w:r>
            <w:r w:rsidRPr="00544BB0">
              <w:rPr>
                <w:sz w:val="16"/>
                <w:szCs w:val="16"/>
              </w:rPr>
              <w:br/>
              <w:t>Vitamin C</w:t>
            </w:r>
            <w:r w:rsidRPr="00544BB0">
              <w:rPr>
                <w:sz w:val="16"/>
                <w:szCs w:val="16"/>
              </w:rPr>
              <w:br/>
              <w:t>Chelation Supplements</w:t>
            </w:r>
            <w:r w:rsidRPr="00544BB0">
              <w:rPr>
                <w:sz w:val="16"/>
                <w:szCs w:val="16"/>
              </w:rPr>
              <w:br/>
              <w:t>Methylsulfonylmethane (MSM)</w:t>
            </w:r>
          </w:p>
          <w:p w14:paraId="4ABF5192" w14:textId="517C1C5E" w:rsidR="00C3073D" w:rsidRPr="00544BB0" w:rsidRDefault="00C578F6" w:rsidP="00C3073D">
            <w:pPr>
              <w:jc w:val="center"/>
              <w:rPr>
                <w:sz w:val="16"/>
                <w:szCs w:val="16"/>
              </w:rPr>
            </w:pPr>
            <w:r w:rsidRPr="00544BB0">
              <w:rPr>
                <w:sz w:val="16"/>
                <w:szCs w:val="16"/>
              </w:rPr>
              <w:t>Bupleurum</w:t>
            </w:r>
            <w:r w:rsidRPr="00544BB0">
              <w:rPr>
                <w:sz w:val="16"/>
                <w:szCs w:val="16"/>
              </w:rPr>
              <w:br/>
              <w:t>Schisandra</w:t>
            </w:r>
            <w:r w:rsidRPr="00544BB0">
              <w:rPr>
                <w:sz w:val="16"/>
                <w:szCs w:val="16"/>
              </w:rPr>
              <w:br/>
              <w:t>Artichoke Leaf</w:t>
            </w:r>
          </w:p>
          <w:p w14:paraId="0F77E264" w14:textId="25806C16" w:rsidR="00C578F6" w:rsidRPr="00544BB0" w:rsidRDefault="00C578F6" w:rsidP="00C3073D">
            <w:pPr>
              <w:jc w:val="center"/>
              <w:rPr>
                <w:sz w:val="16"/>
                <w:szCs w:val="16"/>
              </w:rPr>
            </w:pPr>
            <w:r w:rsidRPr="00544BB0">
              <w:rPr>
                <w:sz w:val="16"/>
                <w:szCs w:val="16"/>
              </w:rPr>
              <w:t>Peppermint</w:t>
            </w:r>
            <w:r w:rsidRPr="00544BB0">
              <w:rPr>
                <w:sz w:val="16"/>
                <w:szCs w:val="16"/>
              </w:rPr>
              <w:br/>
              <w:t>Psyllium Husk</w:t>
            </w:r>
            <w:r w:rsidRPr="00544BB0">
              <w:rPr>
                <w:sz w:val="16"/>
                <w:szCs w:val="16"/>
              </w:rPr>
              <w:br/>
              <w:t>Bentonite Clay</w:t>
            </w:r>
            <w:r w:rsidRPr="00544BB0">
              <w:rPr>
                <w:sz w:val="16"/>
                <w:szCs w:val="16"/>
              </w:rPr>
              <w:br/>
              <w:t>Ginkgo Biloba</w:t>
            </w:r>
            <w:r w:rsidRPr="00544BB0">
              <w:rPr>
                <w:sz w:val="16"/>
                <w:szCs w:val="16"/>
              </w:rPr>
              <w:br/>
              <w:t>Ginseng</w:t>
            </w:r>
            <w:r w:rsidRPr="00544BB0">
              <w:rPr>
                <w:sz w:val="16"/>
                <w:szCs w:val="16"/>
              </w:rPr>
              <w:br/>
              <w:t>Bee Pollen</w:t>
            </w:r>
            <w:r w:rsidRPr="00544BB0">
              <w:rPr>
                <w:sz w:val="16"/>
                <w:szCs w:val="16"/>
              </w:rPr>
              <w:br/>
              <w:t>Green Tea</w:t>
            </w:r>
            <w:r w:rsidRPr="00544BB0">
              <w:rPr>
                <w:sz w:val="16"/>
                <w:szCs w:val="16"/>
              </w:rPr>
              <w:br/>
              <w:t>Bromelain</w:t>
            </w:r>
            <w:r w:rsidRPr="00544BB0">
              <w:rPr>
                <w:sz w:val="16"/>
                <w:szCs w:val="16"/>
              </w:rPr>
              <w:br/>
              <w:t>Molybdenum</w:t>
            </w:r>
            <w:r w:rsidRPr="00544BB0">
              <w:rPr>
                <w:sz w:val="16"/>
                <w:szCs w:val="16"/>
              </w:rPr>
              <w:br/>
              <w:t>L-Methionine</w:t>
            </w:r>
          </w:p>
          <w:p w14:paraId="343169F9" w14:textId="701AF3D5" w:rsidR="00C578F6" w:rsidRPr="00544BB0" w:rsidRDefault="00C578F6" w:rsidP="00C3073D">
            <w:pPr>
              <w:jc w:val="center"/>
              <w:rPr>
                <w:sz w:val="16"/>
                <w:szCs w:val="16"/>
              </w:rPr>
            </w:pPr>
            <w:r w:rsidRPr="00544BB0">
              <w:rPr>
                <w:sz w:val="16"/>
                <w:szCs w:val="16"/>
              </w:rPr>
              <w:t>Cysteine</w:t>
            </w:r>
            <w:r w:rsidRPr="00544BB0">
              <w:rPr>
                <w:sz w:val="16"/>
                <w:szCs w:val="16"/>
              </w:rPr>
              <w:br/>
              <w:t>Probiotics</w:t>
            </w:r>
          </w:p>
          <w:p w14:paraId="12A6B3A5" w14:textId="79C4B9BB" w:rsidR="00BA5822" w:rsidRDefault="00C578F6" w:rsidP="00C3073D">
            <w:pPr>
              <w:jc w:val="center"/>
            </w:pPr>
            <w:r w:rsidRPr="00544BB0">
              <w:rPr>
                <w:sz w:val="16"/>
                <w:szCs w:val="16"/>
              </w:rPr>
              <w:t>Burdock Root</w:t>
            </w:r>
            <w:r w:rsidRPr="00544BB0">
              <w:rPr>
                <w:sz w:val="16"/>
                <w:szCs w:val="16"/>
              </w:rPr>
              <w:br/>
              <w:t>Mullein</w:t>
            </w:r>
            <w:r w:rsidRPr="00544BB0">
              <w:rPr>
                <w:sz w:val="16"/>
                <w:szCs w:val="16"/>
              </w:rPr>
              <w:br/>
              <w:t>Chaparral</w:t>
            </w:r>
            <w:r w:rsidRPr="00544BB0">
              <w:rPr>
                <w:sz w:val="16"/>
                <w:szCs w:val="16"/>
              </w:rPr>
              <w:br/>
              <w:t>Red Clover</w:t>
            </w:r>
            <w:r w:rsidRPr="00544BB0">
              <w:rPr>
                <w:sz w:val="16"/>
                <w:szCs w:val="16"/>
              </w:rPr>
              <w:br/>
              <w:t>Bilberry</w:t>
            </w:r>
            <w:r w:rsidRPr="00544BB0">
              <w:rPr>
                <w:sz w:val="16"/>
                <w:szCs w:val="16"/>
              </w:rPr>
              <w:br/>
              <w:t>Parsley</w:t>
            </w:r>
            <w:r w:rsidRPr="00544BB0">
              <w:rPr>
                <w:sz w:val="16"/>
                <w:szCs w:val="16"/>
              </w:rPr>
              <w:br/>
              <w:t>Ginger Root</w:t>
            </w:r>
            <w:r w:rsidRPr="00544BB0">
              <w:rPr>
                <w:sz w:val="16"/>
                <w:szCs w:val="16"/>
              </w:rPr>
              <w:br/>
              <w:t>Boswellia</w:t>
            </w:r>
            <w:r w:rsidRPr="00544BB0">
              <w:rPr>
                <w:sz w:val="16"/>
                <w:szCs w:val="16"/>
              </w:rPr>
              <w:br/>
              <w:t xml:space="preserve">Marshmallow Root </w:t>
            </w:r>
            <w:r w:rsidRPr="00544BB0">
              <w:rPr>
                <w:sz w:val="16"/>
                <w:szCs w:val="16"/>
              </w:rPr>
              <w:br/>
              <w:t>L-Ornithine</w:t>
            </w:r>
            <w:r w:rsidRPr="00544BB0">
              <w:rPr>
                <w:sz w:val="16"/>
                <w:szCs w:val="16"/>
              </w:rPr>
              <w:br/>
              <w:t>Selenium</w:t>
            </w:r>
            <w:r w:rsidRPr="00544BB0">
              <w:rPr>
                <w:sz w:val="16"/>
                <w:szCs w:val="16"/>
              </w:rPr>
              <w:br/>
              <w:t>Vitamin E</w:t>
            </w:r>
            <w:r w:rsidRPr="00544BB0">
              <w:rPr>
                <w:sz w:val="16"/>
                <w:szCs w:val="16"/>
              </w:rPr>
              <w:br/>
              <w:t>Chicory Root</w:t>
            </w:r>
            <w:r w:rsidRPr="00544BB0">
              <w:rPr>
                <w:sz w:val="16"/>
                <w:szCs w:val="16"/>
              </w:rPr>
              <w:br/>
              <w:t>Bhringraj</w:t>
            </w:r>
            <w:r w:rsidRPr="00544BB0">
              <w:rPr>
                <w:sz w:val="16"/>
                <w:szCs w:val="16"/>
              </w:rPr>
              <w:br/>
              <w:t>Yellow Dock</w:t>
            </w:r>
          </w:p>
        </w:tc>
      </w:tr>
    </w:tbl>
    <w:p w14:paraId="7D53C841" w14:textId="77777777" w:rsidR="00C3073D" w:rsidRDefault="00C3073D" w:rsidP="001F6093">
      <w:pPr>
        <w:pStyle w:val="Heading3"/>
        <w:sectPr w:rsidR="00C3073D" w:rsidSect="00C3073D">
          <w:type w:val="continuous"/>
          <w:pgSz w:w="11906" w:h="16838"/>
          <w:pgMar w:top="1440" w:right="1440" w:bottom="1440" w:left="1440" w:header="708" w:footer="708" w:gutter="0"/>
          <w:pgNumType w:start="0"/>
          <w:cols w:num="3" w:space="708"/>
          <w:titlePg/>
          <w:docGrid w:linePitch="360"/>
        </w:sectPr>
      </w:pPr>
    </w:p>
    <w:p w14:paraId="46F71C46" w14:textId="77777777" w:rsidR="00586161" w:rsidRDefault="002E16DF" w:rsidP="001F6093">
      <w:pPr>
        <w:pStyle w:val="Heading3"/>
      </w:pPr>
      <w:r>
        <w:lastRenderedPageBreak/>
        <w:br/>
      </w:r>
    </w:p>
    <w:p w14:paraId="1E64D7FF" w14:textId="77777777" w:rsidR="00586161" w:rsidRDefault="00586161" w:rsidP="001F6093">
      <w:pPr>
        <w:pStyle w:val="Heading3"/>
      </w:pPr>
    </w:p>
    <w:p w14:paraId="550970BC" w14:textId="69773CD0" w:rsidR="00D74CA0" w:rsidRDefault="002E16DF" w:rsidP="001F6093">
      <w:pPr>
        <w:pStyle w:val="Heading3"/>
      </w:pPr>
      <w:r>
        <w:br/>
      </w:r>
      <w:bookmarkStart w:id="250" w:name="_Toc147153236"/>
      <w:r w:rsidR="00D74CA0">
        <w:t>Dermatological</w:t>
      </w:r>
      <w:r w:rsidR="00BA5822">
        <w:t xml:space="preserve"> Detox P</w:t>
      </w:r>
      <w:r w:rsidR="00366858">
        <w:t>r</w:t>
      </w:r>
      <w:r w:rsidR="00BA5822">
        <w:t>oducts</w:t>
      </w:r>
      <w:bookmarkEnd w:id="250"/>
      <w:r w:rsidR="00D74CA0">
        <w:t xml:space="preserve"> </w:t>
      </w:r>
    </w:p>
    <w:p w14:paraId="20537361" w14:textId="77777777" w:rsidR="001F6093" w:rsidRPr="001F6093" w:rsidRDefault="001F6093" w:rsidP="001F6093"/>
    <w:p w14:paraId="5DC71A7B" w14:textId="48936010" w:rsidR="001F6093" w:rsidRDefault="00366858" w:rsidP="001F6093">
      <w:r>
        <w:t>Dermatological detoxification products are skincare and topical treatments designed to help cleanse, purify, and rejuvenate the skin. They are formulated to remove impurities, toxins, excess oil, and environmental pollutants from the skin</w:t>
      </w:r>
      <w:r w:rsidR="001F6093">
        <w:t>’</w:t>
      </w:r>
      <w:r>
        <w:t>s surface and pores. These products aim to improve the overall health and appearance of the skin by supporting its natural detoxification processes. Here are some common types of dermatological detoxification products:</w:t>
      </w:r>
      <w:r>
        <w:br/>
      </w:r>
    </w:p>
    <w:p w14:paraId="40AF00BB" w14:textId="77777777" w:rsidR="001F6093" w:rsidRDefault="00366858" w:rsidP="00220973">
      <w:pPr>
        <w:pStyle w:val="ListParagraph"/>
        <w:numPr>
          <w:ilvl w:val="0"/>
          <w:numId w:val="50"/>
        </w:numPr>
      </w:pPr>
      <w:r w:rsidRPr="00AA7D31">
        <w:rPr>
          <w:b/>
          <w:bCs/>
        </w:rPr>
        <w:t>Cleansers</w:t>
      </w:r>
      <w:r>
        <w:t>: Cleansing products help remove dirt, makeup, and surface impurities from the skin. Some cleansers contain detoxifying ingredients like charcoal, clay, or botanical extracts to purify the skin.</w:t>
      </w:r>
    </w:p>
    <w:p w14:paraId="05C10966" w14:textId="77777777" w:rsidR="001F6093" w:rsidRDefault="001F6093" w:rsidP="001F6093">
      <w:pPr>
        <w:pStyle w:val="ListParagraph"/>
      </w:pPr>
    </w:p>
    <w:p w14:paraId="2B09C1AC" w14:textId="77777777" w:rsidR="001F6093" w:rsidRDefault="00366858" w:rsidP="00220973">
      <w:pPr>
        <w:pStyle w:val="ListParagraph"/>
        <w:numPr>
          <w:ilvl w:val="0"/>
          <w:numId w:val="50"/>
        </w:numPr>
      </w:pPr>
      <w:r w:rsidRPr="00AA7D31">
        <w:rPr>
          <w:b/>
          <w:bCs/>
        </w:rPr>
        <w:t>Exfoliants</w:t>
      </w:r>
      <w:r>
        <w:t>: Exfoliating products, such as scrubs or chemical exfoliants, help slough off dead skin cells, promoting a more youthful and radiant complexion. Exfoliation can aid in the removal of toxins and pollutants from the skin's surface.</w:t>
      </w:r>
    </w:p>
    <w:p w14:paraId="3057B814" w14:textId="77777777" w:rsidR="001F6093" w:rsidRDefault="001F6093" w:rsidP="001F6093">
      <w:pPr>
        <w:pStyle w:val="ListParagraph"/>
      </w:pPr>
    </w:p>
    <w:p w14:paraId="4F41A9A7" w14:textId="77777777" w:rsidR="001F6093" w:rsidRDefault="00366858" w:rsidP="00220973">
      <w:pPr>
        <w:pStyle w:val="ListParagraph"/>
        <w:numPr>
          <w:ilvl w:val="0"/>
          <w:numId w:val="50"/>
        </w:numPr>
      </w:pPr>
      <w:r w:rsidRPr="00AA7D31">
        <w:rPr>
          <w:b/>
          <w:bCs/>
        </w:rPr>
        <w:t>Masks</w:t>
      </w:r>
      <w:r>
        <w:t>: Detoxifying masks often contain ingredients like activated charcoal, clay, or sulfur to draw out impurities from the skin. They can help unclog pores and improve skin texture.</w:t>
      </w:r>
    </w:p>
    <w:p w14:paraId="25164B47" w14:textId="77777777" w:rsidR="001F6093" w:rsidRDefault="001F6093" w:rsidP="001F6093">
      <w:pPr>
        <w:pStyle w:val="ListParagraph"/>
      </w:pPr>
    </w:p>
    <w:p w14:paraId="66E23162" w14:textId="77777777" w:rsidR="001F6093" w:rsidRDefault="001F6093" w:rsidP="00220973">
      <w:pPr>
        <w:pStyle w:val="ListParagraph"/>
        <w:numPr>
          <w:ilvl w:val="0"/>
          <w:numId w:val="50"/>
        </w:numPr>
      </w:pPr>
      <w:r w:rsidRPr="00AA7D31">
        <w:rPr>
          <w:b/>
          <w:bCs/>
        </w:rPr>
        <w:t>S</w:t>
      </w:r>
      <w:r w:rsidR="00366858" w:rsidRPr="00AA7D31">
        <w:rPr>
          <w:b/>
          <w:bCs/>
        </w:rPr>
        <w:t>erums</w:t>
      </w:r>
      <w:r w:rsidR="00366858">
        <w:t>: Some serums are formulated with antioxidants and vitamins that protect the skin from environmental damage and support its natural detoxification mechanisms.</w:t>
      </w:r>
    </w:p>
    <w:p w14:paraId="0E8D59F7" w14:textId="77777777" w:rsidR="001F6093" w:rsidRDefault="001F6093" w:rsidP="001F6093">
      <w:pPr>
        <w:pStyle w:val="ListParagraph"/>
      </w:pPr>
    </w:p>
    <w:p w14:paraId="538B8205" w14:textId="77777777" w:rsidR="00B70DB5" w:rsidRDefault="00366858" w:rsidP="00220973">
      <w:pPr>
        <w:pStyle w:val="ListParagraph"/>
        <w:numPr>
          <w:ilvl w:val="0"/>
          <w:numId w:val="50"/>
        </w:numPr>
      </w:pPr>
      <w:r w:rsidRPr="00AA7D31">
        <w:rPr>
          <w:b/>
          <w:bCs/>
        </w:rPr>
        <w:t>Detox Pads</w:t>
      </w:r>
      <w:r>
        <w:t>: These are pre-soaked pads or wipes infused with detoxifying ingredients. They can be swiped over the skin to remove impurities and refresh the complexion.</w:t>
      </w:r>
    </w:p>
    <w:p w14:paraId="2A07D6A7" w14:textId="77777777" w:rsidR="00B70DB5" w:rsidRDefault="00B70DB5" w:rsidP="00B70DB5">
      <w:pPr>
        <w:pStyle w:val="ListParagraph"/>
      </w:pPr>
    </w:p>
    <w:p w14:paraId="6B877AFC" w14:textId="77777777" w:rsidR="00B70DB5" w:rsidRDefault="00366858" w:rsidP="00220973">
      <w:pPr>
        <w:pStyle w:val="ListParagraph"/>
        <w:numPr>
          <w:ilvl w:val="0"/>
          <w:numId w:val="50"/>
        </w:numPr>
      </w:pPr>
      <w:r w:rsidRPr="00AA7D31">
        <w:rPr>
          <w:b/>
          <w:bCs/>
        </w:rPr>
        <w:t>Detoxifying Toners</w:t>
      </w:r>
      <w:r>
        <w:t>: Toners with detoxifying properties may contain ingredients like witch hazel, salicylic acid, or tea tree oil to purify and balance the skin.</w:t>
      </w:r>
    </w:p>
    <w:p w14:paraId="47861753" w14:textId="77777777" w:rsidR="00B70DB5" w:rsidRDefault="00B70DB5" w:rsidP="00B70DB5">
      <w:pPr>
        <w:pStyle w:val="ListParagraph"/>
      </w:pPr>
    </w:p>
    <w:p w14:paraId="433F59D7" w14:textId="77777777" w:rsidR="00B70DB5" w:rsidRDefault="00366858" w:rsidP="00220973">
      <w:pPr>
        <w:pStyle w:val="ListParagraph"/>
        <w:numPr>
          <w:ilvl w:val="0"/>
          <w:numId w:val="50"/>
        </w:numPr>
      </w:pPr>
      <w:r w:rsidRPr="00AA7D31">
        <w:rPr>
          <w:b/>
          <w:bCs/>
        </w:rPr>
        <w:t>Antioxidant-rich Products</w:t>
      </w:r>
      <w:r>
        <w:t>: Skincare products enriched with antioxidants like vitamins C and E help protect the skin from oxidative stress and free radicals, which can lead to skin damage.</w:t>
      </w:r>
    </w:p>
    <w:p w14:paraId="1D67865C" w14:textId="77777777" w:rsidR="00B81C26" w:rsidRDefault="00B81C26" w:rsidP="00B81C26">
      <w:pPr>
        <w:pStyle w:val="ListParagraph"/>
      </w:pPr>
    </w:p>
    <w:p w14:paraId="7611A157" w14:textId="77777777" w:rsidR="00B81C26" w:rsidRDefault="00B81C26" w:rsidP="00B81C26"/>
    <w:p w14:paraId="616EB40F" w14:textId="77777777" w:rsidR="00B81C26" w:rsidRDefault="00B81C26" w:rsidP="00B81C26"/>
    <w:p w14:paraId="389FBD70" w14:textId="77777777" w:rsidR="00B81C26" w:rsidRDefault="00B81C26" w:rsidP="00B81C26"/>
    <w:p w14:paraId="402A9FA2" w14:textId="77777777" w:rsidR="00B81C26" w:rsidRDefault="00B81C26" w:rsidP="00B81C26"/>
    <w:p w14:paraId="718BEE02" w14:textId="77777777" w:rsidR="00B81C26" w:rsidRDefault="00B81C26" w:rsidP="00B81C26"/>
    <w:p w14:paraId="6E8DC577" w14:textId="77777777" w:rsidR="00B81C26" w:rsidRDefault="00B81C26" w:rsidP="00B81C26"/>
    <w:p w14:paraId="70665EC6" w14:textId="77777777" w:rsidR="00B70DB5" w:rsidRDefault="00B70DB5" w:rsidP="00B70DB5">
      <w:pPr>
        <w:pStyle w:val="ListParagraph"/>
      </w:pPr>
    </w:p>
    <w:p w14:paraId="2F8B3A39" w14:textId="77777777" w:rsidR="00B70DB5" w:rsidRDefault="00366858" w:rsidP="00220973">
      <w:pPr>
        <w:pStyle w:val="ListParagraph"/>
        <w:numPr>
          <w:ilvl w:val="0"/>
          <w:numId w:val="50"/>
        </w:numPr>
      </w:pPr>
      <w:r w:rsidRPr="00B70DB5">
        <w:rPr>
          <w:b/>
          <w:bCs/>
        </w:rPr>
        <w:t>Charcoal Products</w:t>
      </w:r>
      <w:r>
        <w:t>: Charcoal-infused skincare items, such as cleansers, masks, and scrubs, are known for their ability to absorb excess oil and impurities.</w:t>
      </w:r>
    </w:p>
    <w:p w14:paraId="0B457739" w14:textId="77777777" w:rsidR="00B70DB5" w:rsidRDefault="00B70DB5" w:rsidP="00B70DB5">
      <w:pPr>
        <w:pStyle w:val="ListParagraph"/>
      </w:pPr>
    </w:p>
    <w:p w14:paraId="163BBDD4" w14:textId="77777777" w:rsidR="00B70DB5" w:rsidRDefault="00366858" w:rsidP="00220973">
      <w:pPr>
        <w:pStyle w:val="ListParagraph"/>
        <w:numPr>
          <w:ilvl w:val="0"/>
          <w:numId w:val="50"/>
        </w:numPr>
      </w:pPr>
      <w:r w:rsidRPr="00B70DB5">
        <w:rPr>
          <w:b/>
          <w:bCs/>
        </w:rPr>
        <w:t>Skin Supplements</w:t>
      </w:r>
      <w:r>
        <w:t>: Some detoxification products are in the form of supplements designed to support skin health from within. These supplements may contain vitamins, minerals, and antioxidants.</w:t>
      </w:r>
    </w:p>
    <w:p w14:paraId="0CEE2E88" w14:textId="77777777" w:rsidR="00B70DB5" w:rsidRDefault="00B70DB5" w:rsidP="00B70DB5">
      <w:pPr>
        <w:pStyle w:val="ListParagraph"/>
      </w:pPr>
    </w:p>
    <w:p w14:paraId="4DD02096" w14:textId="77777777" w:rsidR="00B70DB5" w:rsidRDefault="00366858" w:rsidP="00220973">
      <w:pPr>
        <w:pStyle w:val="ListParagraph"/>
        <w:numPr>
          <w:ilvl w:val="0"/>
          <w:numId w:val="50"/>
        </w:numPr>
      </w:pPr>
      <w:r w:rsidRPr="00B70DB5">
        <w:rPr>
          <w:b/>
          <w:bCs/>
        </w:rPr>
        <w:t>Anti-Pollution Products</w:t>
      </w:r>
      <w:r>
        <w:t>: With increasing pollution levels in urban areas, anti-pollution skincare products have gained popularity. They aim to shield the skin from the harmful effects of environmental pollutants.</w:t>
      </w:r>
    </w:p>
    <w:p w14:paraId="447EE9C4" w14:textId="77777777" w:rsidR="00B70DB5" w:rsidRDefault="00B70DB5" w:rsidP="00B70DB5">
      <w:pPr>
        <w:pStyle w:val="ListParagraph"/>
      </w:pPr>
    </w:p>
    <w:p w14:paraId="7A3C4D9D" w14:textId="5E9679EB" w:rsidR="00D74CA0" w:rsidRDefault="00366858" w:rsidP="00220973">
      <w:pPr>
        <w:pStyle w:val="ListParagraph"/>
        <w:numPr>
          <w:ilvl w:val="0"/>
          <w:numId w:val="50"/>
        </w:numPr>
      </w:pPr>
      <w:r w:rsidRPr="00B70DB5">
        <w:rPr>
          <w:b/>
          <w:bCs/>
        </w:rPr>
        <w:t>Hydrating Detox Products</w:t>
      </w:r>
      <w:r>
        <w:t>: Hydration is essential for the skin's health. Some detox products focus on replenishing moisture while still detoxifying the skin.</w:t>
      </w:r>
    </w:p>
    <w:p w14:paraId="3908BD23" w14:textId="77777777" w:rsidR="00906E95" w:rsidRDefault="00906E95" w:rsidP="00906E95"/>
    <w:p w14:paraId="778135F6" w14:textId="092945C9" w:rsidR="00C3073D" w:rsidRPr="00544BB0" w:rsidRDefault="00906E95" w:rsidP="00544BB0">
      <w:pPr>
        <w:jc w:val="center"/>
        <w:rPr>
          <w:sz w:val="32"/>
          <w:szCs w:val="32"/>
        </w:rPr>
      </w:pPr>
      <w:r w:rsidRPr="00161A92">
        <w:rPr>
          <w:sz w:val="32"/>
          <w:szCs w:val="32"/>
        </w:rPr>
        <w:t>“</w:t>
      </w:r>
      <w:r w:rsidRPr="00906E95">
        <w:rPr>
          <w:i/>
          <w:iCs/>
          <w:sz w:val="32"/>
          <w:szCs w:val="32"/>
        </w:rPr>
        <w:t xml:space="preserve">You can’t avoid </w:t>
      </w:r>
      <w:r w:rsidR="007D0895" w:rsidRPr="00906E95">
        <w:rPr>
          <w:i/>
          <w:iCs/>
          <w:sz w:val="32"/>
          <w:szCs w:val="32"/>
        </w:rPr>
        <w:t>toxins,</w:t>
      </w:r>
      <w:r w:rsidRPr="00906E95">
        <w:rPr>
          <w:i/>
          <w:iCs/>
          <w:sz w:val="32"/>
          <w:szCs w:val="32"/>
        </w:rPr>
        <w:t xml:space="preserve"> but you can lift your exposure &amp; boost your natural ability to detoxify</w:t>
      </w:r>
      <w:r w:rsidRPr="00161A92">
        <w:rPr>
          <w:i/>
          <w:iCs/>
          <w:sz w:val="32"/>
          <w:szCs w:val="32"/>
        </w:rPr>
        <w:t>…</w:t>
      </w:r>
      <w:r w:rsidR="00544BB0">
        <w:rPr>
          <w:i/>
          <w:iCs/>
          <w:sz w:val="32"/>
          <w:szCs w:val="32"/>
        </w:rPr>
        <w:t>”</w:t>
      </w:r>
    </w:p>
    <w:p w14:paraId="1D308063" w14:textId="77777777" w:rsidR="0038061F" w:rsidRDefault="0038061F" w:rsidP="00161A92">
      <w:pPr>
        <w:pStyle w:val="Heading1"/>
      </w:pPr>
      <w:bookmarkStart w:id="251" w:name="_Toc147153237"/>
    </w:p>
    <w:p w14:paraId="446DA132" w14:textId="77777777" w:rsidR="0038061F" w:rsidRDefault="0038061F" w:rsidP="00161A92">
      <w:pPr>
        <w:pStyle w:val="Heading1"/>
      </w:pPr>
    </w:p>
    <w:p w14:paraId="40C1A9E7" w14:textId="77777777" w:rsidR="0038061F" w:rsidRDefault="0038061F" w:rsidP="00161A92">
      <w:pPr>
        <w:pStyle w:val="Heading1"/>
      </w:pPr>
    </w:p>
    <w:p w14:paraId="724ED457" w14:textId="77777777" w:rsidR="0038061F" w:rsidRDefault="0038061F" w:rsidP="00161A92">
      <w:pPr>
        <w:pStyle w:val="Heading1"/>
      </w:pPr>
    </w:p>
    <w:p w14:paraId="6EC176FB" w14:textId="77777777" w:rsidR="0038061F" w:rsidRDefault="0038061F" w:rsidP="00161A92">
      <w:pPr>
        <w:pStyle w:val="Heading1"/>
      </w:pPr>
    </w:p>
    <w:p w14:paraId="5337FDA4" w14:textId="77777777" w:rsidR="0038061F" w:rsidRDefault="0038061F" w:rsidP="00161A92">
      <w:pPr>
        <w:pStyle w:val="Heading1"/>
      </w:pPr>
    </w:p>
    <w:p w14:paraId="75E43591" w14:textId="77777777" w:rsidR="0038061F" w:rsidRDefault="0038061F" w:rsidP="00161A92">
      <w:pPr>
        <w:pStyle w:val="Heading1"/>
      </w:pPr>
    </w:p>
    <w:p w14:paraId="1C0F2E4F" w14:textId="77777777" w:rsidR="00B023F8" w:rsidRDefault="00B023F8" w:rsidP="00B023F8"/>
    <w:p w14:paraId="2ACD1CCF" w14:textId="77777777" w:rsidR="00B023F8" w:rsidRDefault="00B023F8" w:rsidP="00B023F8"/>
    <w:p w14:paraId="66A4B4C6" w14:textId="77777777" w:rsidR="00B023F8" w:rsidRDefault="00B023F8" w:rsidP="00B023F8"/>
    <w:p w14:paraId="472DE99D" w14:textId="77777777" w:rsidR="00B023F8" w:rsidRDefault="00B023F8" w:rsidP="00B023F8"/>
    <w:p w14:paraId="7FB2D1A5" w14:textId="77777777" w:rsidR="00B023F8" w:rsidRDefault="00B023F8" w:rsidP="00B023F8"/>
    <w:p w14:paraId="44B7AEFC" w14:textId="77777777" w:rsidR="00B023F8" w:rsidRDefault="00B023F8" w:rsidP="00B023F8"/>
    <w:p w14:paraId="63C1D462" w14:textId="77777777" w:rsidR="00B023F8" w:rsidRDefault="00B023F8" w:rsidP="00B023F8"/>
    <w:p w14:paraId="24334DB3" w14:textId="77777777" w:rsidR="00B023F8" w:rsidRPr="00B023F8" w:rsidRDefault="00B023F8" w:rsidP="00B023F8"/>
    <w:p w14:paraId="1468CE10" w14:textId="260A5824" w:rsidR="00D91D80" w:rsidRDefault="00D91D80" w:rsidP="00161A92">
      <w:pPr>
        <w:pStyle w:val="Heading1"/>
      </w:pPr>
      <w:r>
        <w:lastRenderedPageBreak/>
        <w:t>Week 10</w:t>
      </w:r>
      <w:r w:rsidR="00430FB5">
        <w:t>: Drugs, Alcohol &amp; Smoking</w:t>
      </w:r>
      <w:bookmarkEnd w:id="251"/>
    </w:p>
    <w:p w14:paraId="4B07D587" w14:textId="77777777" w:rsidR="00161A92" w:rsidRPr="00161A92" w:rsidRDefault="00161A92" w:rsidP="00161A92"/>
    <w:p w14:paraId="2C4BD9CF" w14:textId="2299AD25" w:rsidR="001E6DB3" w:rsidRDefault="00EB0C16" w:rsidP="00E92F45">
      <w:r>
        <w:t xml:space="preserve">After delving into the crucial topic of detoxification and the significance of eliminating toxins from the body, </w:t>
      </w:r>
      <w:r w:rsidRPr="00DD5F10">
        <w:rPr>
          <w:b/>
          <w:bCs/>
        </w:rPr>
        <w:t>The Wellness Revolution</w:t>
      </w:r>
      <w:r>
        <w:t xml:space="preserve"> now turns its focus to examining the profound effects of three major categories </w:t>
      </w:r>
      <w:r w:rsidR="00DD5F10">
        <w:t>involved in the consumption of</w:t>
      </w:r>
      <w:r>
        <w:t xml:space="preserve"> substances – substances we introduce into our bodies</w:t>
      </w:r>
      <w:r w:rsidR="00C96A1D">
        <w:t xml:space="preserve"> – though smoking, drinking alcohol and taking drugs</w:t>
      </w:r>
      <w:r w:rsidR="00161A92">
        <w:t>.</w:t>
      </w:r>
    </w:p>
    <w:p w14:paraId="46CC0E7E" w14:textId="31A2E062" w:rsidR="00D91D80" w:rsidRDefault="0025032D" w:rsidP="00E92F45">
      <w:r>
        <w:t>It is</w:t>
      </w:r>
      <w:r w:rsidR="00EB0C16">
        <w:t xml:space="preserve"> important to note that </w:t>
      </w:r>
      <w:r w:rsidR="00EB0C16" w:rsidRPr="00DD5F10">
        <w:rPr>
          <w:b/>
          <w:bCs/>
        </w:rPr>
        <w:t>The Wellness Revolution</w:t>
      </w:r>
      <w:r w:rsidR="00EB0C16">
        <w:t xml:space="preserve"> </w:t>
      </w:r>
      <w:r w:rsidR="00004166">
        <w:t>does not</w:t>
      </w:r>
      <w:r w:rsidR="00EB0C16">
        <w:t xml:space="preserve"> seek to impose any decisions upon you. In fact, enjoying the pleasures of alcohol consumption, smoking cigarettes, and experimenting with various drugs are among the most pleasurable experiences known to humankind.</w:t>
      </w:r>
      <w:r w:rsidR="00C96A1D">
        <w:t xml:space="preserve"> </w:t>
      </w:r>
      <w:r w:rsidR="00EB0C16">
        <w:t>Instead, "</w:t>
      </w:r>
      <w:r w:rsidR="00EB0C16" w:rsidRPr="00B023F8">
        <w:rPr>
          <w:b/>
          <w:bCs/>
        </w:rPr>
        <w:t>The Wellness Revolution</w:t>
      </w:r>
      <w:r w:rsidR="00EB0C16">
        <w:t>" aims to shed light on the potential consequences that can arise from consuming and introducing these substances into your system, emphasizing their potential impact on your overall health and well-being. The book simply seeks to highlight the level of individual and societal implications that may result from these choices. Ultimately, the lifestyle decisions you make are entirely yours to determine</w:t>
      </w:r>
      <w:r w:rsidR="00C96A1D">
        <w:t>!</w:t>
      </w:r>
    </w:p>
    <w:p w14:paraId="35A6A990" w14:textId="77777777" w:rsidR="005F79D1" w:rsidRDefault="005F79D1" w:rsidP="005F79D1"/>
    <w:p w14:paraId="09F4CFD1" w14:textId="77777777" w:rsidR="00034098" w:rsidRDefault="00DB2F09" w:rsidP="00DB560A">
      <w:pPr>
        <w:pStyle w:val="Heading3"/>
      </w:pPr>
      <w:bookmarkStart w:id="252" w:name="_Toc147153238"/>
      <w:r>
        <w:t>Alcohol</w:t>
      </w:r>
      <w:bookmarkEnd w:id="252"/>
    </w:p>
    <w:p w14:paraId="6EF7F41D" w14:textId="77777777" w:rsidR="00DB560A" w:rsidRDefault="00DB560A" w:rsidP="005F79D1"/>
    <w:p w14:paraId="4B064D2D" w14:textId="27F7F829" w:rsidR="00DB2F09" w:rsidRDefault="00F15106" w:rsidP="005F79D1">
      <w:r>
        <w:t>Alcohol is the most widely consumed psychoactive substance in Australia, and its consumption is associated with numerous negative consequences, including increased rates of violence, adverse health effects, and even death. The impact of alcohol on an individual varies depending on several factors, including age, weight, overall health, genetics, gender, the quantity, speed, and duration of alcohol intake, food consumption, and hydration levels. The overall health repercussions of alcohol consumption are diverse and include alterations in blood flow and supply, hormonal function and production, glucose regulation, heightened cancer risk, sleep disruptions, impaired vitamin absorption, thiamine (B1) depletion, weight gain, diabetes, fertility issues in both men and women, as well as a heightened risk of assaults and accidents.</w:t>
      </w:r>
      <w:r>
        <w:br/>
      </w:r>
      <w:r>
        <w:br/>
        <w:t xml:space="preserve">Alcohol's effects on the brain are notable. Firstly, the active component in alcohol, ethanol, acts as a depressant, impacting the way brain cells communicate with one another. Secondly, when alcohol enters the brain, it interferes with the function of connective tissue at the ends of neurons, disrupting neural communication. Finally, alcohol crosses the blood-brain barrier and influences the entire brain, with </w:t>
      </w:r>
      <w:r w:rsidR="00D02E5C">
        <w:t xml:space="preserve">a </w:t>
      </w:r>
      <w:r>
        <w:t xml:space="preserve">particular impact on the frontal lobes and the cerebellum. These neurological effects can have wide-ranging consequences on an individual's cognition and </w:t>
      </w:r>
      <w:r w:rsidR="00D02E5C">
        <w:t>beha</w:t>
      </w:r>
      <w:r w:rsidR="00526E8A">
        <w:t>viour.</w:t>
      </w:r>
    </w:p>
    <w:p w14:paraId="00D7A738" w14:textId="77777777" w:rsidR="00526E8A" w:rsidRDefault="00526E8A" w:rsidP="005F79D1"/>
    <w:p w14:paraId="0B8967B7" w14:textId="3E9818FF" w:rsidR="00526E8A" w:rsidRDefault="00526E8A" w:rsidP="00422FF1">
      <w:pPr>
        <w:pStyle w:val="Heading3"/>
      </w:pPr>
      <w:bookmarkStart w:id="253" w:name="_Toc147153239"/>
      <w:r>
        <w:t>Sm</w:t>
      </w:r>
      <w:r w:rsidR="00DE15C7">
        <w:t>o</w:t>
      </w:r>
      <w:r>
        <w:t xml:space="preserve">king </w:t>
      </w:r>
      <w:r w:rsidR="00DB560A">
        <w:t>C</w:t>
      </w:r>
      <w:r>
        <w:t>igarettes</w:t>
      </w:r>
      <w:bookmarkEnd w:id="253"/>
    </w:p>
    <w:p w14:paraId="1891F83C" w14:textId="77777777" w:rsidR="00422FF1" w:rsidRDefault="00422FF1" w:rsidP="00886128"/>
    <w:p w14:paraId="6A378D37" w14:textId="5E9BC2ED" w:rsidR="00DE15C7" w:rsidRDefault="00DE15C7" w:rsidP="00886128">
      <w:r w:rsidRPr="00DE15C7">
        <w:t>Sm</w:t>
      </w:r>
      <w:r w:rsidR="00886128">
        <w:t>oking</w:t>
      </w:r>
      <w:r w:rsidRPr="00DE15C7">
        <w:t xml:space="preserve"> remains the most common preventable cause of premature death</w:t>
      </w:r>
      <w:r w:rsidR="00886128">
        <w:t xml:space="preserve">. </w:t>
      </w:r>
      <w:r w:rsidRPr="00DE15C7">
        <w:t>Nicotine is the highly addictive drug in tobacco that triggers the reward pathways that lead to continued smoking</w:t>
      </w:r>
      <w:r w:rsidR="00886128">
        <w:t xml:space="preserve">. </w:t>
      </w:r>
      <w:r w:rsidRPr="00DE15C7">
        <w:t>Along with nicotine, smokers also inhale thousands of other chemical compounds, including 50 known cancer-causing agents</w:t>
      </w:r>
      <w:r w:rsidR="00886128">
        <w:t>.</w:t>
      </w:r>
    </w:p>
    <w:p w14:paraId="46F504CE" w14:textId="5A572BB2" w:rsidR="006B01AD" w:rsidRPr="006B01AD" w:rsidRDefault="00DE15C7" w:rsidP="00853340">
      <w:r w:rsidRPr="00DE15C7">
        <w:t>Cigarette smoke is divided into Phases based on the division of smoke passing through a filter</w:t>
      </w:r>
      <w:r w:rsidR="00853340">
        <w:t xml:space="preserve">. </w:t>
      </w:r>
      <w:r w:rsidR="006B01AD" w:rsidRPr="006B01AD">
        <w:t xml:space="preserve">The tar or particulate phase is the resinous sticky brown stuff that stains the teeth and fingers of smokers </w:t>
      </w:r>
      <w:r w:rsidR="006B01AD" w:rsidRPr="006B01AD">
        <w:lastRenderedPageBreak/>
        <w:t>cause of lung and throat cancers in smokers &amp; carries mutagenic and carcinogenic agents</w:t>
      </w:r>
      <w:r w:rsidR="00853340">
        <w:t xml:space="preserve">. </w:t>
      </w:r>
      <w:r w:rsidR="006B01AD" w:rsidRPr="006B01AD">
        <w:t xml:space="preserve">The gas phase contains high amounts of nitric </w:t>
      </w:r>
      <w:r w:rsidR="00782840" w:rsidRPr="006B01AD">
        <w:t>oxide.</w:t>
      </w:r>
    </w:p>
    <w:p w14:paraId="3294BB97" w14:textId="1CC3E048" w:rsidR="00DE15C7" w:rsidRPr="00DE15C7" w:rsidRDefault="006B01AD" w:rsidP="006B01AD">
      <w:r w:rsidRPr="006B01AD">
        <w:t>When a person smokes a cigarette, nicotine reaches the brain within 10 second</w:t>
      </w:r>
      <w:r w:rsidR="00853340">
        <w:t xml:space="preserve">s. </w:t>
      </w:r>
      <w:r w:rsidRPr="006B01AD">
        <w:t>Smoking harms the brain via multiple indirect pathways through the body</w:t>
      </w:r>
      <w:r w:rsidR="00853340">
        <w:t xml:space="preserve">. </w:t>
      </w:r>
      <w:r w:rsidRPr="006B01AD">
        <w:t>Smoke gets to the brain via the lining of the lungs into the bloodstream &amp; damage the brain’s blood vessels</w:t>
      </w:r>
      <w:r w:rsidR="00795C6E">
        <w:t xml:space="preserve">. </w:t>
      </w:r>
      <w:r w:rsidRPr="006B01AD">
        <w:t>As nicotine passes through the blood brain barrier &amp; disrupts neurotransmitter systems (dopamine &amp; oxidative stress)</w:t>
      </w:r>
      <w:r w:rsidR="00795C6E">
        <w:t xml:space="preserve">. </w:t>
      </w:r>
      <w:r w:rsidRPr="006B01AD">
        <w:t>The harm from smoking thins the brain</w:t>
      </w:r>
      <w:r w:rsidR="00795C6E">
        <w:t>.</w:t>
      </w:r>
    </w:p>
    <w:p w14:paraId="4D96D26F" w14:textId="01192226" w:rsidR="00DB560A" w:rsidRDefault="006B01AD" w:rsidP="00F81C2A">
      <w:r w:rsidRPr="006B01AD">
        <w:t>Smoking reduces breathing efficiency &amp; damages the air sacs of the lung</w:t>
      </w:r>
      <w:r w:rsidR="00795C6E">
        <w:t xml:space="preserve">. </w:t>
      </w:r>
      <w:r w:rsidRPr="006B01AD">
        <w:t>Smoke contains carbon monoxide, which supplants oxygen in the red blood cells, preventing affected cells from carrying a full load of oxygen</w:t>
      </w:r>
      <w:r w:rsidR="00795C6E">
        <w:t xml:space="preserve">. </w:t>
      </w:r>
      <w:r w:rsidR="00DB560A" w:rsidRPr="00DB560A">
        <w:t>In response to lowered oxygen supply there is a whole cascade of responses that alter the cardiovascular &amp; circulatory system</w:t>
      </w:r>
      <w:r w:rsidR="00795C6E">
        <w:t xml:space="preserve">. </w:t>
      </w:r>
      <w:r w:rsidR="00DB560A" w:rsidRPr="00DB560A">
        <w:t>The body makes more red blood cells to compensate for lowered oxygen, which makes the blood thicker</w:t>
      </w:r>
      <w:r w:rsidR="00F81C2A">
        <w:t xml:space="preserve">. </w:t>
      </w:r>
      <w:r w:rsidR="00DB560A" w:rsidRPr="00DB560A">
        <w:t xml:space="preserve">The oxidising chemicals damage the blood vessels, react with cholesterol &amp; increase the </w:t>
      </w:r>
      <w:r w:rsidR="00F470BF" w:rsidRPr="00DB560A">
        <w:t>build-up</w:t>
      </w:r>
      <w:r w:rsidR="00DB560A" w:rsidRPr="00DB560A">
        <w:t xml:space="preserve"> of fatty material on the artery walls</w:t>
      </w:r>
      <w:r w:rsidR="00F81C2A">
        <w:t xml:space="preserve">. </w:t>
      </w:r>
      <w:r w:rsidR="00DB560A" w:rsidRPr="00DB560A">
        <w:t>This leads to atherosclerosis &amp; risk of heart attack &amp; stroke</w:t>
      </w:r>
      <w:r w:rsidR="00DB56F4">
        <w:t>.</w:t>
      </w:r>
    </w:p>
    <w:p w14:paraId="4DDD0EA0" w14:textId="77777777" w:rsidR="00DB560A" w:rsidRDefault="00DB560A" w:rsidP="00F81C2A"/>
    <w:p w14:paraId="38CA2362" w14:textId="44D8DA1E" w:rsidR="00DB560A" w:rsidRDefault="00DB56F4" w:rsidP="009A3F0C">
      <w:pPr>
        <w:pStyle w:val="Heading3"/>
      </w:pPr>
      <w:bookmarkStart w:id="254" w:name="_Toc147153240"/>
      <w:r>
        <w:t>Recreational Drugs</w:t>
      </w:r>
      <w:bookmarkEnd w:id="254"/>
    </w:p>
    <w:p w14:paraId="0E98917C" w14:textId="77777777" w:rsidR="009A3F0C" w:rsidRPr="009A3F0C" w:rsidRDefault="009A3F0C" w:rsidP="009A3F0C"/>
    <w:p w14:paraId="0A8BEB1A" w14:textId="779E57F8" w:rsidR="00373D13" w:rsidRDefault="000A3EA3" w:rsidP="00F81C2A">
      <w:r>
        <w:t>Recreational drugs are substances that people use for pleasurable and recreational purposes rather than for medicinal or therapeutic reasons. Many recreational drugs are illegal in most countries, leading to criminalization and associated legal issues for those who use or possess them.</w:t>
      </w:r>
      <w:r w:rsidR="00550EAB">
        <w:t xml:space="preserve"> </w:t>
      </w:r>
      <w:r>
        <w:t>Substance abuse</w:t>
      </w:r>
      <w:r w:rsidR="00550EAB">
        <w:t>, drug abuse and drug addiction</w:t>
      </w:r>
      <w:r>
        <w:t xml:space="preserve"> can lead to social isolation, strained relationships, and family disruption.</w:t>
      </w:r>
      <w:r w:rsidR="008B0BB5">
        <w:t xml:space="preserve"> The major recreational drugs include:</w:t>
      </w:r>
    </w:p>
    <w:p w14:paraId="78CB6759" w14:textId="77777777" w:rsidR="00B53A56" w:rsidRDefault="008B0BB5" w:rsidP="00220973">
      <w:pPr>
        <w:pStyle w:val="ListParagraph"/>
        <w:numPr>
          <w:ilvl w:val="0"/>
          <w:numId w:val="51"/>
        </w:numPr>
      </w:pPr>
      <w:r>
        <w:t>Alcohol</w:t>
      </w:r>
    </w:p>
    <w:p w14:paraId="7E288AFE" w14:textId="77777777" w:rsidR="00B53A56" w:rsidRDefault="008B0BB5" w:rsidP="00220973">
      <w:pPr>
        <w:pStyle w:val="ListParagraph"/>
        <w:numPr>
          <w:ilvl w:val="0"/>
          <w:numId w:val="51"/>
        </w:numPr>
      </w:pPr>
      <w:r>
        <w:t>Tobacco/Nicotine</w:t>
      </w:r>
    </w:p>
    <w:p w14:paraId="38B153AF" w14:textId="77777777" w:rsidR="00B53A56" w:rsidRDefault="008B0BB5" w:rsidP="00220973">
      <w:pPr>
        <w:pStyle w:val="ListParagraph"/>
        <w:numPr>
          <w:ilvl w:val="0"/>
          <w:numId w:val="51"/>
        </w:numPr>
      </w:pPr>
      <w:r>
        <w:t>Cannabis (Marijuana)</w:t>
      </w:r>
    </w:p>
    <w:p w14:paraId="52DD9756" w14:textId="77777777" w:rsidR="00B53A56" w:rsidRDefault="008B0BB5" w:rsidP="00220973">
      <w:pPr>
        <w:pStyle w:val="ListParagraph"/>
        <w:numPr>
          <w:ilvl w:val="0"/>
          <w:numId w:val="51"/>
        </w:numPr>
      </w:pPr>
      <w:r>
        <w:t>Cocaine</w:t>
      </w:r>
    </w:p>
    <w:p w14:paraId="4DEACA10" w14:textId="77777777" w:rsidR="00B53A56" w:rsidRDefault="008B0BB5" w:rsidP="00220973">
      <w:pPr>
        <w:pStyle w:val="ListParagraph"/>
        <w:numPr>
          <w:ilvl w:val="0"/>
          <w:numId w:val="51"/>
        </w:numPr>
      </w:pPr>
      <w:r>
        <w:t>Heroin</w:t>
      </w:r>
    </w:p>
    <w:p w14:paraId="7F9025B9" w14:textId="77777777" w:rsidR="00B53A56" w:rsidRDefault="008B0BB5" w:rsidP="00220973">
      <w:pPr>
        <w:pStyle w:val="ListParagraph"/>
        <w:numPr>
          <w:ilvl w:val="0"/>
          <w:numId w:val="51"/>
        </w:numPr>
      </w:pPr>
      <w:r>
        <w:t>Methamphetamine (Meth)</w:t>
      </w:r>
    </w:p>
    <w:p w14:paraId="4707EEBD" w14:textId="77777777" w:rsidR="00E7134F" w:rsidRDefault="008B0BB5" w:rsidP="00220973">
      <w:pPr>
        <w:pStyle w:val="ListParagraph"/>
        <w:numPr>
          <w:ilvl w:val="0"/>
          <w:numId w:val="51"/>
        </w:numPr>
      </w:pPr>
      <w:r>
        <w:t>Ecstasy (MDMA)</w:t>
      </w:r>
    </w:p>
    <w:p w14:paraId="771975D4" w14:textId="39CC3A77" w:rsidR="00E7134F" w:rsidRDefault="008B0BB5" w:rsidP="00220973">
      <w:pPr>
        <w:pStyle w:val="ListParagraph"/>
        <w:numPr>
          <w:ilvl w:val="0"/>
          <w:numId w:val="51"/>
        </w:numPr>
      </w:pPr>
      <w:r>
        <w:t>LSD (Lysergic Acid Diethylamide)</w:t>
      </w:r>
    </w:p>
    <w:p w14:paraId="6D871BA2" w14:textId="77777777" w:rsidR="00E7134F" w:rsidRDefault="008B0BB5" w:rsidP="00220973">
      <w:pPr>
        <w:pStyle w:val="ListParagraph"/>
        <w:numPr>
          <w:ilvl w:val="0"/>
          <w:numId w:val="51"/>
        </w:numPr>
      </w:pPr>
      <w:r>
        <w:t>Psilocybin (Magic Mushrooms)</w:t>
      </w:r>
    </w:p>
    <w:p w14:paraId="25942EF7" w14:textId="733C01F8" w:rsidR="008B0BB5" w:rsidRDefault="008B0BB5" w:rsidP="00220973">
      <w:pPr>
        <w:pStyle w:val="ListParagraph"/>
        <w:numPr>
          <w:ilvl w:val="0"/>
          <w:numId w:val="51"/>
        </w:numPr>
      </w:pPr>
      <w:r>
        <w:t>Ketamine</w:t>
      </w:r>
    </w:p>
    <w:p w14:paraId="273EF126" w14:textId="7FCF9E52" w:rsidR="00C15790" w:rsidRDefault="000A3EA3" w:rsidP="00E92F45">
      <w:r>
        <w:t xml:space="preserve">Recreational drugs often have addictive properties, </w:t>
      </w:r>
      <w:r w:rsidR="00E7134F">
        <w:t xml:space="preserve">often </w:t>
      </w:r>
      <w:r>
        <w:t>leading to physical and psychological dependence.</w:t>
      </w:r>
      <w:r w:rsidR="00373D13">
        <w:t xml:space="preserve"> </w:t>
      </w:r>
      <w:r w:rsidR="003E372E">
        <w:t xml:space="preserve">While they have pleasure-seeking qualities, </w:t>
      </w:r>
      <w:r w:rsidR="00373D13">
        <w:t xml:space="preserve">hey </w:t>
      </w:r>
      <w:r>
        <w:t>can damage various bodily syst</w:t>
      </w:r>
      <w:r w:rsidR="003E372E">
        <w:t>ems,</w:t>
      </w:r>
      <w:r>
        <w:t xml:space="preserve"> health issues such as respiratory problems, cardiovascular issues, liver damage, and increased risk of infectious diseases</w:t>
      </w:r>
      <w:r w:rsidR="009F5B39">
        <w:t xml:space="preserve"> as well as </w:t>
      </w:r>
      <w:r>
        <w:t>mental health disorder</w:t>
      </w:r>
      <w:r w:rsidR="009F5B39">
        <w:t>s (such as</w:t>
      </w:r>
      <w:r>
        <w:t xml:space="preserve"> anxiety, depression, and psychosis</w:t>
      </w:r>
      <w:r w:rsidR="009F5B39">
        <w:t>)</w:t>
      </w:r>
      <w:r>
        <w:t>.</w:t>
      </w:r>
      <w:r w:rsidR="009F5B39">
        <w:t xml:space="preserve"> </w:t>
      </w:r>
      <w:r>
        <w:t xml:space="preserve">Drug use can lead to risky </w:t>
      </w:r>
      <w:r w:rsidR="006E36F0">
        <w:t>behaviours</w:t>
      </w:r>
      <w:r>
        <w:t>, accidents, and impaired judgm</w:t>
      </w:r>
      <w:r w:rsidR="009F5B39">
        <w:t>ent</w:t>
      </w:r>
      <w:r w:rsidR="006C734D">
        <w:t>, with</w:t>
      </w:r>
      <w:r w:rsidR="009F5B39">
        <w:t xml:space="preserve"> </w:t>
      </w:r>
      <w:r w:rsidR="006C734D">
        <w:t>m</w:t>
      </w:r>
      <w:r>
        <w:t xml:space="preserve">isuse or </w:t>
      </w:r>
      <w:r w:rsidR="0068127B">
        <w:t xml:space="preserve">abuse often </w:t>
      </w:r>
      <w:r>
        <w:t>result</w:t>
      </w:r>
      <w:r w:rsidR="0068127B">
        <w:t>ing</w:t>
      </w:r>
      <w:r>
        <w:t xml:space="preserve"> in overdose, which can be fatal.</w:t>
      </w:r>
    </w:p>
    <w:p w14:paraId="32A1DCB5" w14:textId="77777777" w:rsidR="00C15790" w:rsidRDefault="00C15790" w:rsidP="00E92F45"/>
    <w:p w14:paraId="157D69AB" w14:textId="77777777" w:rsidR="00B023F8" w:rsidRDefault="00B023F8" w:rsidP="00E92F45"/>
    <w:p w14:paraId="75EB30EA" w14:textId="77777777" w:rsidR="00B023F8" w:rsidRDefault="00B023F8" w:rsidP="00E92F45"/>
    <w:p w14:paraId="0120096C" w14:textId="173D78AC" w:rsidR="0070663E" w:rsidRDefault="00690F4D" w:rsidP="00C15790">
      <w:pPr>
        <w:pStyle w:val="Heading3"/>
      </w:pPr>
      <w:bookmarkStart w:id="255" w:name="_Toc147153241"/>
      <w:r>
        <w:lastRenderedPageBreak/>
        <w:t xml:space="preserve">The </w:t>
      </w:r>
      <w:r w:rsidR="00986A0E">
        <w:t>Addict</w:t>
      </w:r>
      <w:r w:rsidR="00BE0B94">
        <w:t>i</w:t>
      </w:r>
      <w:r w:rsidR="00986A0E">
        <w:t>on Sp</w:t>
      </w:r>
      <w:r w:rsidR="0070663E">
        <w:t>e</w:t>
      </w:r>
      <w:r w:rsidR="00986A0E">
        <w:t>ct</w:t>
      </w:r>
      <w:r w:rsidR="0070663E">
        <w:t>rum</w:t>
      </w:r>
      <w:bookmarkEnd w:id="255"/>
    </w:p>
    <w:p w14:paraId="28561CFD" w14:textId="77777777" w:rsidR="00C15790" w:rsidRPr="00C15790" w:rsidRDefault="00C15790" w:rsidP="00C15790"/>
    <w:p w14:paraId="3B55587A" w14:textId="3435489C" w:rsidR="00611567" w:rsidRDefault="00C15790" w:rsidP="00E92F45">
      <w:r>
        <w:t>All individuals exist on a spectrum of addiction, as our pursuit of pleasurable activities like drugs, relationships, technology, or food often stems from a desire to fill a void in our lives. Addiction arises when we lack the coping mechanisms to address the underlying challenges we face. When this need becomes overwhelming, we seek external solutions, and activities like eating, pursuing sex, or achieving status can take precedence to the point of self-destruction.</w:t>
      </w:r>
      <w:r>
        <w:br/>
      </w:r>
      <w:r>
        <w:br/>
        <w:t xml:space="preserve">This biological imperative to find solutions for </w:t>
      </w:r>
      <w:r w:rsidR="00C50DFD">
        <w:t>what is</w:t>
      </w:r>
      <w:r>
        <w:t xml:space="preserve"> missing is inherent in all of us. While we all fall somewhere on the addiction spectrum, some individuals become deeply entrenched in addictive </w:t>
      </w:r>
      <w:r w:rsidR="00C50DFD">
        <w:t>behaviours</w:t>
      </w:r>
      <w:r>
        <w:t xml:space="preserve">, affecting various aspects of their lives. These </w:t>
      </w:r>
      <w:r w:rsidR="00C50DFD">
        <w:t>behaviours</w:t>
      </w:r>
      <w:r>
        <w:t xml:space="preserve"> can manifest as substance addictions (e.g., alcoholism, drug addiction), </w:t>
      </w:r>
      <w:r w:rsidR="00C50DFD">
        <w:t>behavioural</w:t>
      </w:r>
      <w:r>
        <w:t xml:space="preserve"> addictions (e.g., gambling, hoarding), or other compulsive tendencies (e.g., love addiction, </w:t>
      </w:r>
      <w:r w:rsidR="00C50DFD">
        <w:t>co-dependency</w:t>
      </w:r>
      <w:r>
        <w:t>). In essence, they become conditions of addiction</w:t>
      </w:r>
      <w:r w:rsidR="00823766">
        <w:t>s.</w:t>
      </w:r>
    </w:p>
    <w:p w14:paraId="60CC90D3" w14:textId="77777777" w:rsidR="00823766" w:rsidRDefault="00823766" w:rsidP="00E92F45"/>
    <w:p w14:paraId="434F4150" w14:textId="42F59CDC" w:rsidR="002758FB" w:rsidRDefault="002872C3" w:rsidP="00611567">
      <w:pPr>
        <w:pStyle w:val="Heading2"/>
      </w:pPr>
      <w:bookmarkStart w:id="256" w:name="_Toc147153242"/>
      <w:r>
        <w:t>T</w:t>
      </w:r>
      <w:r w:rsidR="00BB44E0">
        <w:t>he Options</w:t>
      </w:r>
      <w:bookmarkEnd w:id="256"/>
    </w:p>
    <w:p w14:paraId="64B1C53E" w14:textId="77777777" w:rsidR="00611567" w:rsidRDefault="00611567" w:rsidP="00E92F45"/>
    <w:p w14:paraId="458DDA4C" w14:textId="66A88177" w:rsidR="005A17D0" w:rsidRDefault="008D4CDF" w:rsidP="00E92F45">
      <w:r>
        <w:t>Drinking alcohol is often associated with increased tolerance, where people require more alcohol to achieve the same effects. This can be more likely to occur when alcohol is consumed irregularly. The Wellness Revolution recommends incorporating two alcohol-free days per week, following health guidelines. These alcohol-free days allow your body to recover and provide your liver with a break from processing alcohol. Regularly taking alcohol-free days can help maintain control over your drinking and reduce the risk of it becoming a habit or addiction.</w:t>
      </w:r>
      <w:r>
        <w:br/>
      </w:r>
      <w:r>
        <w:br/>
        <w:t xml:space="preserve">When it comes to quitting smoking, there are various approaches to consider. One option is to quit abruptly, commonly referred to as going "cold turkey." While this approach can be challenging, </w:t>
      </w:r>
      <w:r w:rsidR="00AF442E">
        <w:t>it is</w:t>
      </w:r>
      <w:r>
        <w:t xml:space="preserve"> worth considering. Alternatively, you can gradually reduce the number and frequency of cigarettes as a step towards quitting. This may also be challenging. Nicotine replacement therapy products or prescribed quit-smoking medications can complement or replace these methods. </w:t>
      </w:r>
      <w:r w:rsidR="00AF442E">
        <w:t>It is</w:t>
      </w:r>
      <w:r>
        <w:t xml:space="preserve"> important to understand that experiencing withdrawals is a natural part of the process, and relapse should be viewed as an opportunity to gather information and refine your strategy. Many individuals make multiple attempts before achieving full and continuous abstinence from smoking.</w:t>
      </w:r>
      <w:r>
        <w:br/>
      </w:r>
      <w:r>
        <w:br/>
        <w:t>Seeking healthier substitutes is another approach. Smoking and drinking often serve as ways to cope with stress or manage emotions. Identifying stress-relief activities that work for you, such as going for a walk, engaging in physical exercise, practicing deep breathing, or meditation, can be beneficial.</w:t>
      </w:r>
      <w:r>
        <w:br/>
      </w:r>
      <w:r>
        <w:br/>
      </w:r>
      <w:r w:rsidR="00AF442E">
        <w:t>It is</w:t>
      </w:r>
      <w:r>
        <w:t xml:space="preserve"> crucial to recognize that relapse is common, and instead of viewing it as a failure, consider it as an opportunity to identify triggers and reduce exposure to them. By pinpointing what triggered a relapse, you can take steps to eliminate or reduce contact with those triggers and seek support from those around you.</w:t>
      </w:r>
    </w:p>
    <w:p w14:paraId="4585C3CE" w14:textId="77777777" w:rsidR="009365E6" w:rsidRDefault="009365E6" w:rsidP="00E92F45"/>
    <w:p w14:paraId="117B2E32" w14:textId="77777777" w:rsidR="00A640A2" w:rsidRDefault="00A640A2" w:rsidP="00E92F45"/>
    <w:p w14:paraId="0E123846" w14:textId="06E1C014" w:rsidR="00823766" w:rsidRDefault="00D9483B" w:rsidP="00A640A2">
      <w:pPr>
        <w:pStyle w:val="Heading3"/>
      </w:pPr>
      <w:bookmarkStart w:id="257" w:name="_Toc147153243"/>
      <w:r>
        <w:lastRenderedPageBreak/>
        <w:t xml:space="preserve">The </w:t>
      </w:r>
      <w:r w:rsidR="00271E73">
        <w:t>Choice</w:t>
      </w:r>
      <w:r>
        <w:t xml:space="preserve"> Matrix</w:t>
      </w:r>
      <w:bookmarkEnd w:id="257"/>
    </w:p>
    <w:p w14:paraId="0B6AFC39" w14:textId="77777777" w:rsidR="00A640A2" w:rsidRDefault="00A640A2" w:rsidP="005C326D"/>
    <w:p w14:paraId="0839E68F" w14:textId="6BCFB7E9" w:rsidR="00A640A2" w:rsidRDefault="00B4774E" w:rsidP="00A640A2">
      <w:r>
        <w:t>In any given situation, we are faced with a range of choices, a framework that applies universally but holds particular significance when dealing with addiction-related decisions. The question is, what will your choice be?</w:t>
      </w:r>
      <w:r>
        <w:br/>
      </w:r>
    </w:p>
    <w:p w14:paraId="6E81786D" w14:textId="62D953EF" w:rsidR="00AD0FA3" w:rsidRDefault="00B4774E" w:rsidP="00BD7C2C">
      <w:pPr>
        <w:pStyle w:val="ListParagraph"/>
        <w:numPr>
          <w:ilvl w:val="0"/>
          <w:numId w:val="97"/>
        </w:numPr>
      </w:pPr>
      <w:r w:rsidRPr="00A640A2">
        <w:rPr>
          <w:b/>
          <w:bCs/>
        </w:rPr>
        <w:t>Leave</w:t>
      </w:r>
      <w:r>
        <w:t xml:space="preserve">: Your first option is to leave and align your actions with your values. It involves departing from the life and habits </w:t>
      </w:r>
      <w:r w:rsidR="00851D30">
        <w:t>you have</w:t>
      </w:r>
      <w:r>
        <w:t xml:space="preserve"> known. However, </w:t>
      </w:r>
      <w:r w:rsidR="00851D30">
        <w:t>it is</w:t>
      </w:r>
      <w:r>
        <w:t xml:space="preserve"> important to recognize that leaving </w:t>
      </w:r>
      <w:r w:rsidR="00851D30">
        <w:t>is not</w:t>
      </w:r>
      <w:r>
        <w:t xml:space="preserve"> always feasible due to various factors that might impede change. It might not even be something you desire if </w:t>
      </w:r>
      <w:r w:rsidR="00851D30">
        <w:t>you are</w:t>
      </w:r>
      <w:r>
        <w:t xml:space="preserve"> content with your current circumstances. If leaving is a possibility, you must weigh whether your life would be enriched, more fulfilling, and more meaningful outside your current situation. If leaving </w:t>
      </w:r>
      <w:r w:rsidR="00851D30">
        <w:t>is not</w:t>
      </w:r>
      <w:r>
        <w:t xml:space="preserve"> viable, </w:t>
      </w:r>
      <w:r w:rsidR="00851D30">
        <w:t>you are</w:t>
      </w:r>
      <w:r>
        <w:t xml:space="preserve"> left with three alternatives.</w:t>
      </w:r>
    </w:p>
    <w:p w14:paraId="2FB68E66" w14:textId="77777777" w:rsidR="00AD0FA3" w:rsidRDefault="00AD0FA3" w:rsidP="00AD0FA3">
      <w:pPr>
        <w:pStyle w:val="ListParagraph"/>
      </w:pPr>
    </w:p>
    <w:p w14:paraId="34A8E7D6" w14:textId="0417F1B6" w:rsidR="001D4689" w:rsidRDefault="00B4774E" w:rsidP="00BD7C2C">
      <w:pPr>
        <w:pStyle w:val="ListParagraph"/>
        <w:numPr>
          <w:ilvl w:val="0"/>
          <w:numId w:val="97"/>
        </w:numPr>
      </w:pPr>
      <w:r w:rsidRPr="00AD0FA3">
        <w:rPr>
          <w:b/>
          <w:bCs/>
        </w:rPr>
        <w:t>Change</w:t>
      </w:r>
      <w:r>
        <w:t>: Staying in your current situation but actively working to alter it is the second option. This involves taking actions to enhance your circumstances and leveraging your strengths and skills to make things better. Seeking help and tapping into the resources available from people and the world around you are part of this option.</w:t>
      </w:r>
      <w:r w:rsidR="001D4689">
        <w:t xml:space="preserve"> </w:t>
      </w:r>
    </w:p>
    <w:p w14:paraId="4ED2C80B" w14:textId="77777777" w:rsidR="001D4689" w:rsidRDefault="001D4689" w:rsidP="001D4689">
      <w:pPr>
        <w:pStyle w:val="ListParagraph"/>
      </w:pPr>
    </w:p>
    <w:p w14:paraId="2233C459" w14:textId="2CF0403B" w:rsidR="00AE1B14" w:rsidRDefault="00B4774E" w:rsidP="00BD7C2C">
      <w:pPr>
        <w:pStyle w:val="ListParagraph"/>
        <w:numPr>
          <w:ilvl w:val="0"/>
          <w:numId w:val="97"/>
        </w:numPr>
      </w:pPr>
      <w:r w:rsidRPr="001D4689">
        <w:rPr>
          <w:b/>
          <w:bCs/>
        </w:rPr>
        <w:t>Tolerate</w:t>
      </w:r>
      <w:r>
        <w:t xml:space="preserve">: When all efforts to improve or stabilize the situation have been exhausted, and leaving is not an option, acceptance becomes crucial. This means acknowledging the reality of your situation in this moment. You may not approve or like it, but you recognize that, at least for now, this is how things are. By embracing the situation, you create space for the emergence of painful thoughts and feelings without resisting them. You </w:t>
      </w:r>
      <w:r w:rsidR="00851D30">
        <w:t>do not</w:t>
      </w:r>
      <w:r>
        <w:t xml:space="preserve"> cling to them, nor do you let them overwhelm you. Instead, you acknowledge them as they pass through.</w:t>
      </w:r>
    </w:p>
    <w:p w14:paraId="3700564F" w14:textId="77777777" w:rsidR="00AE1B14" w:rsidRDefault="00AE1B14" w:rsidP="00AE1B14">
      <w:pPr>
        <w:pStyle w:val="ListParagraph"/>
      </w:pPr>
    </w:p>
    <w:p w14:paraId="5F6A0D5C" w14:textId="0EB50E14" w:rsidR="00AE1B14" w:rsidRDefault="00B4774E" w:rsidP="00BD7C2C">
      <w:pPr>
        <w:pStyle w:val="ListParagraph"/>
        <w:numPr>
          <w:ilvl w:val="0"/>
          <w:numId w:val="97"/>
        </w:numPr>
      </w:pPr>
      <w:r w:rsidRPr="00AE1B14">
        <w:rPr>
          <w:b/>
          <w:bCs/>
        </w:rPr>
        <w:t>Give Up</w:t>
      </w:r>
      <w:r>
        <w:t>: Unfortunately, if you find yourself unable to leave, have exhausted all avenues for improvement, and the situation remains intolerable, some individuals choose to give up. This often involves engaging in self-defeating behavio</w:t>
      </w:r>
      <w:r w:rsidR="00AE1B14">
        <w:t>u</w:t>
      </w:r>
      <w:r>
        <w:t>rs that, at best, offer no assistance and, at worst, exacerbate the challenges of life. Examples of giving up may include turning to substances, unhealthy eating, social withdrawal, procrastination, or certain distracting techniques—often leading to addiction.</w:t>
      </w:r>
    </w:p>
    <w:p w14:paraId="21CF5D9A" w14:textId="0250E373" w:rsidR="00A640A2" w:rsidRDefault="00B4774E" w:rsidP="00AE1B14">
      <w:r>
        <w:t xml:space="preserve">So, the pivotal question becomes: How much control do you wield over your situation? Is leaving an option? What steps can you take to effect change? Can you find acceptance in the current </w:t>
      </w:r>
      <w:r w:rsidR="00851D30">
        <w:t>situation</w:t>
      </w:r>
      <w:r>
        <w:t>? Or is the choice to give up looming on the horizon? The power to decide lies in your hands.</w:t>
      </w:r>
    </w:p>
    <w:p w14:paraId="04878F29" w14:textId="4AEDD9F5" w:rsidR="00F45921" w:rsidRDefault="00F04C2D" w:rsidP="005C326D">
      <w:r>
        <w:t xml:space="preserve"> </w:t>
      </w:r>
    </w:p>
    <w:p w14:paraId="48E03F5B" w14:textId="77777777" w:rsidR="00043126" w:rsidRDefault="00043126" w:rsidP="005C326D"/>
    <w:p w14:paraId="06003C92" w14:textId="77777777" w:rsidR="00043126" w:rsidRDefault="00043126" w:rsidP="005C326D"/>
    <w:p w14:paraId="04C7D684" w14:textId="77777777" w:rsidR="00043126" w:rsidRDefault="00043126" w:rsidP="005C326D"/>
    <w:p w14:paraId="29B9EE79" w14:textId="77777777" w:rsidR="00043126" w:rsidRDefault="00043126" w:rsidP="005C326D"/>
    <w:p w14:paraId="710F27F4" w14:textId="77777777" w:rsidR="00043126" w:rsidRDefault="00043126" w:rsidP="005C326D"/>
    <w:p w14:paraId="66A15F00" w14:textId="77777777" w:rsidR="00043126" w:rsidRDefault="00043126" w:rsidP="005C326D"/>
    <w:p w14:paraId="4C1928BA" w14:textId="1812A269" w:rsidR="009365E6" w:rsidRDefault="00A81CA7" w:rsidP="007B58B5">
      <w:pPr>
        <w:pStyle w:val="Heading2"/>
      </w:pPr>
      <w:bookmarkStart w:id="258" w:name="_Toc147153244"/>
      <w:r>
        <w:lastRenderedPageBreak/>
        <w:t>Measuring</w:t>
      </w:r>
      <w:r w:rsidR="00BC249F">
        <w:t xml:space="preserve"> &amp;</w:t>
      </w:r>
      <w:r>
        <w:t xml:space="preserve"> Tracking</w:t>
      </w:r>
      <w:r w:rsidR="00BC249F">
        <w:t xml:space="preserve"> Substance Use</w:t>
      </w:r>
      <w:bookmarkEnd w:id="258"/>
    </w:p>
    <w:p w14:paraId="09810D17" w14:textId="77777777" w:rsidR="007B58B5" w:rsidRPr="007B58B5" w:rsidRDefault="007B58B5" w:rsidP="007B58B5"/>
    <w:p w14:paraId="482CA943" w14:textId="77777777" w:rsidR="00043126" w:rsidRDefault="006E6020" w:rsidP="007B58B5">
      <w:r>
        <w:t>There are a range of devices</w:t>
      </w:r>
      <w:r w:rsidR="000710EF">
        <w:t xml:space="preserve"> used</w:t>
      </w:r>
      <w:r>
        <w:t xml:space="preserve"> to measure and track t</w:t>
      </w:r>
      <w:r w:rsidR="00DD55D6">
        <w:t>h</w:t>
      </w:r>
      <w:r>
        <w:t>e three major types of substanc</w:t>
      </w:r>
      <w:r w:rsidR="00DD55D6">
        <w:t>es</w:t>
      </w:r>
      <w:r>
        <w:t xml:space="preserve"> we have talked about so far</w:t>
      </w:r>
      <w:r w:rsidR="00DD55D6">
        <w:t xml:space="preserve"> – alcohol, cigarette smoke and recreational drugs.</w:t>
      </w:r>
      <w:r>
        <w:t xml:space="preserve"> Breat</w:t>
      </w:r>
      <w:r w:rsidR="00DD55D6">
        <w:t>h</w:t>
      </w:r>
      <w:r>
        <w:t>alyzers are the major method to measuring alcohol consumption, portable carbon monoxide (CO) monitors are the prima</w:t>
      </w:r>
      <w:r w:rsidR="00DD55D6">
        <w:t>r</w:t>
      </w:r>
      <w:r>
        <w:t>y</w:t>
      </w:r>
      <w:r w:rsidR="00DD55D6">
        <w:t xml:space="preserve"> wa</w:t>
      </w:r>
      <w:r w:rsidR="00E94C9E">
        <w:t>y</w:t>
      </w:r>
      <w:r>
        <w:t xml:space="preserve"> to indicate recent smoking and saliva and urine drug test kits help detect the presence of drugs</w:t>
      </w:r>
      <w:r w:rsidR="00E94C9E">
        <w:t xml:space="preserve"> in the system</w:t>
      </w:r>
      <w:r>
        <w:t xml:space="preserve">. </w:t>
      </w:r>
      <w:r w:rsidR="00E94C9E">
        <w:t>S</w:t>
      </w:r>
      <w:r>
        <w:t>m</w:t>
      </w:r>
      <w:r w:rsidR="00E94C9E">
        <w:t>a</w:t>
      </w:r>
      <w:r>
        <w:t>rt light</w:t>
      </w:r>
      <w:r w:rsidR="00E94C9E">
        <w:t>ers can track how often they are used, which can help smokers become more aware of their smoking habits</w:t>
      </w:r>
      <w:r w:rsidR="00026872">
        <w:t xml:space="preserve">. </w:t>
      </w:r>
    </w:p>
    <w:p w14:paraId="770D7E2C" w14:textId="6D4D43BD" w:rsidR="008D4CDF" w:rsidRDefault="00026872" w:rsidP="007B58B5">
      <w:r>
        <w:t>There are various smartphone apps available for tracking alcohol consumption, smoking habits, and even drug u</w:t>
      </w:r>
      <w:r w:rsidR="007B58B5">
        <w:t>se by</w:t>
      </w:r>
      <w:r>
        <w:t xml:space="preserve"> record</w:t>
      </w:r>
      <w:r w:rsidR="007B58B5">
        <w:t>ing</w:t>
      </w:r>
      <w:r>
        <w:t xml:space="preserve"> and monitor</w:t>
      </w:r>
      <w:r w:rsidR="007B58B5">
        <w:t>ing</w:t>
      </w:r>
      <w:r>
        <w:t xml:space="preserve"> their habits over time.</w:t>
      </w:r>
      <w:r w:rsidR="007B58B5">
        <w:t xml:space="preserve"> </w:t>
      </w:r>
      <w:r>
        <w:t xml:space="preserve">Some fitness trackers and smartwatches </w:t>
      </w:r>
      <w:r w:rsidR="007B58B5">
        <w:t xml:space="preserve">also </w:t>
      </w:r>
      <w:r>
        <w:t xml:space="preserve">come with features that can help track habits like alcohol consumption and smoking. </w:t>
      </w:r>
    </w:p>
    <w:p w14:paraId="6FFE538D" w14:textId="26B71BE6" w:rsidR="000618A6" w:rsidRDefault="000618A6" w:rsidP="00C55EC2">
      <w:pPr>
        <w:tabs>
          <w:tab w:val="left" w:pos="3120"/>
        </w:tabs>
      </w:pPr>
    </w:p>
    <w:p w14:paraId="37480E54" w14:textId="77777777" w:rsidR="00FD6862" w:rsidRDefault="00B20FEA" w:rsidP="00FD6862">
      <w:pPr>
        <w:pStyle w:val="Heading3"/>
      </w:pPr>
      <w:r>
        <w:t>Tobacco and Substance Use Data</w:t>
      </w:r>
    </w:p>
    <w:p w14:paraId="58DEDFA4" w14:textId="677CBC13" w:rsidR="001679CD" w:rsidRDefault="001679CD" w:rsidP="00FD6862">
      <w:pPr>
        <w:pStyle w:val="Heading3"/>
      </w:pPr>
      <w:r>
        <w:br/>
      </w:r>
    </w:p>
    <w:p w14:paraId="48D15650" w14:textId="301885DE" w:rsidR="00AD0523" w:rsidRDefault="00B20FEA" w:rsidP="00C55EC2">
      <w:pPr>
        <w:tabs>
          <w:tab w:val="left" w:pos="3120"/>
        </w:tabs>
      </w:pPr>
      <w:r>
        <w:t xml:space="preserve">Tobacco and substance use data refer to information collected and </w:t>
      </w:r>
      <w:r w:rsidR="003F34E1">
        <w:t>analysed</w:t>
      </w:r>
      <w:r>
        <w:t xml:space="preserve"> to understand patterns, prevalence, and trends related to the consumption of tobacco products and various substances, including both legal and illegal drugs. This data is crucial for public health efforts to prevent and address the harms associated with tobacco and substance use. </w:t>
      </w:r>
    </w:p>
    <w:p w14:paraId="68798C64" w14:textId="77777777" w:rsidR="000D3A7F" w:rsidRDefault="00913646" w:rsidP="00C55EC2">
      <w:pPr>
        <w:tabs>
          <w:tab w:val="left" w:pos="3120"/>
        </w:tabs>
      </w:pPr>
      <w:r>
        <w:t xml:space="preserve">Tobacco and substance use data encompass information vital for understanding consumption patterns and trends of tobacco products and various substances, including legal and illegal drugs. This data is essential for public health efforts to combat associated harms, offering insights into prevalence, frequency, and quantity of use, often segmented by demographics. It also tracks initiation and cessation patterns, health consequences, harm reduction strategies, treatment utilization, and the impact of policies and regulations. </w:t>
      </w:r>
    </w:p>
    <w:p w14:paraId="1587F5B8" w14:textId="77074869" w:rsidR="00913646" w:rsidRDefault="00913646" w:rsidP="00C55EC2">
      <w:pPr>
        <w:tabs>
          <w:tab w:val="left" w:pos="3120"/>
        </w:tabs>
      </w:pPr>
      <w:r>
        <w:t xml:space="preserve">Monitoring emerging trends, understanding consumer </w:t>
      </w:r>
      <w:r w:rsidR="003F34E1">
        <w:t>behaviour</w:t>
      </w:r>
      <w:r>
        <w:t xml:space="preserve">, and assessing economic costs are integral aspects of this data. Collecting and </w:t>
      </w:r>
      <w:r w:rsidR="003F34E1">
        <w:t>analysing</w:t>
      </w:r>
      <w:r>
        <w:t xml:space="preserve"> it is fundamental for informed policymaking, targeted interventions, and improving public health outcomes, enabling the identification of high-risk groups and the evaluation of prevention and treatment programs.</w:t>
      </w:r>
    </w:p>
    <w:p w14:paraId="044BEA5E" w14:textId="53B3C09F" w:rsidR="00B20FEA" w:rsidRDefault="00B20FEA" w:rsidP="00C55EC2">
      <w:pPr>
        <w:tabs>
          <w:tab w:val="left" w:pos="3120"/>
        </w:tabs>
      </w:pPr>
      <w:r>
        <w:t>Public health agencies and researchers collect data on the health consequences of tobacco and substance use, including information on tobacco-related diseases (e.g., lung cancer), alcohol-related injuries, and the impact of illicit drug use on physical and mental health.</w:t>
      </w:r>
      <w:r w:rsidR="00AD0523">
        <w:t xml:space="preserve"> </w:t>
      </w:r>
      <w:r>
        <w:t>Harm Reduction Data includes data on harm reduction strategies such as naloxone distribution for opioid overdose reversal, syringe exchange programs for intravenous drug users, and supervised injection facilities</w:t>
      </w:r>
      <w:r w:rsidR="00AD0523">
        <w:t xml:space="preserve">. </w:t>
      </w:r>
      <w:r>
        <w:t>Information on the utilization of treatment and rehabilitation services for tobacco and substance use disorders, including the number of people seeking help and the types of treatment received.</w:t>
      </w:r>
      <w:r w:rsidR="00AD0523">
        <w:t xml:space="preserve"> </w:t>
      </w:r>
      <w:r>
        <w:t>Data may also include information on tobacco control policies (e.g., taxation, smoking bans), alcohol regulations, and drug policies, as well as their impact on consumption rates and health outcomes.</w:t>
      </w:r>
      <w:r>
        <w:br/>
      </w:r>
      <w:r>
        <w:br/>
        <w:t>Monitoring emerging trends in tobacco and substance use is essential, especially concerning new products (e.g., e-cigarettes) or substances (e.g., synthetic drugs) that may become popular among users.</w:t>
      </w:r>
      <w:r w:rsidR="00AD0523">
        <w:t xml:space="preserve"> </w:t>
      </w:r>
      <w:r>
        <w:t xml:space="preserve">Understanding consumer </w:t>
      </w:r>
      <w:r w:rsidR="003F34E1">
        <w:t>behaviour</w:t>
      </w:r>
      <w:r>
        <w:t xml:space="preserve">, such as the marketing and promotion of tobacco and </w:t>
      </w:r>
      <w:r>
        <w:lastRenderedPageBreak/>
        <w:t>substance products, is critical for designing effective public health interventions.</w:t>
      </w:r>
      <w:r w:rsidR="00AD0523">
        <w:t xml:space="preserve"> </w:t>
      </w:r>
      <w:r>
        <w:t>Assessing the economic costs of tobacco and substance use, including healthcare expenses and lost productivity, can provide insights into the overall burden on society.</w:t>
      </w:r>
      <w:r>
        <w:br/>
      </w:r>
      <w:r>
        <w:br/>
        <w:t xml:space="preserve">Collecting and </w:t>
      </w:r>
      <w:r w:rsidR="003F34E1">
        <w:t>analysing</w:t>
      </w:r>
      <w:r>
        <w:t xml:space="preserve"> tobacco and substance use data is essential for public health agencies, policymakers, researchers, and healthcare providers to develop evidence-based strategies and interventions aimed at reducing the prevalence and harms associated with these </w:t>
      </w:r>
      <w:r w:rsidR="003F34E1">
        <w:t>behaviours</w:t>
      </w:r>
      <w:r>
        <w:t>. It helps identify high-risk populations, evaluate the effectiveness of prevention and treatment programs, and guide policy decisions to improve public health outcomes.</w:t>
      </w:r>
    </w:p>
    <w:p w14:paraId="76219BA3" w14:textId="77777777" w:rsidR="000D3A7F" w:rsidRDefault="000D3A7F" w:rsidP="00C55EC2">
      <w:pPr>
        <w:tabs>
          <w:tab w:val="left" w:pos="3120"/>
        </w:tabs>
      </w:pPr>
    </w:p>
    <w:p w14:paraId="2B1E8021" w14:textId="3B92EB16" w:rsidR="00C55EC2" w:rsidRDefault="00C55EC2" w:rsidP="00061A86">
      <w:pPr>
        <w:pStyle w:val="Heading3"/>
      </w:pPr>
      <w:bookmarkStart w:id="259" w:name="_Toc147153245"/>
      <w:r>
        <w:t>Surveillance of tobacco</w:t>
      </w:r>
      <w:r w:rsidR="00061A86">
        <w:t>, Alcohol</w:t>
      </w:r>
      <w:r>
        <w:t xml:space="preserve"> and </w:t>
      </w:r>
      <w:r w:rsidR="00061A86">
        <w:t>S</w:t>
      </w:r>
      <w:r>
        <w:t xml:space="preserve">ubstance </w:t>
      </w:r>
      <w:r w:rsidR="00061A86">
        <w:t>U</w:t>
      </w:r>
      <w:r>
        <w:t>se</w:t>
      </w:r>
      <w:bookmarkEnd w:id="259"/>
    </w:p>
    <w:p w14:paraId="3876DD91" w14:textId="77777777" w:rsidR="00061A86" w:rsidRDefault="00061A86" w:rsidP="00C55EC2">
      <w:pPr>
        <w:tabs>
          <w:tab w:val="left" w:pos="3120"/>
        </w:tabs>
      </w:pPr>
    </w:p>
    <w:p w14:paraId="3D4B0515" w14:textId="31AE33D6" w:rsidR="00061A86" w:rsidRDefault="00061A86" w:rsidP="00C55EC2">
      <w:pPr>
        <w:tabs>
          <w:tab w:val="left" w:pos="3120"/>
        </w:tabs>
      </w:pPr>
      <w:r>
        <w:t>Surveillance of tobacco, alcohol, and substance use refers to the systematic and ongoing collection, analysis, and monitoring of data related to the consumption of these substances within a population. This surveillance is a critical component of public health efforts to understand, prevent, and address the health and social consequences associated with the use of these substances. Here are key elements of surveillance for tobacco, alcohol, and substance use:</w:t>
      </w:r>
      <w:r w:rsidR="0086464E">
        <w:t xml:space="preserve"> </w:t>
      </w:r>
      <w:r>
        <w:t>Surveillance involves the collection of data through various methods, such as surveys, registries, healthcare records, and other sources. Surveys, including national and regional surveys, are often used to gather self-reported information on the use of tobacco, alcohol, and substances. These surveys may be conducted periodically to track trends over time.</w:t>
      </w:r>
    </w:p>
    <w:p w14:paraId="7054C811" w14:textId="77777777" w:rsidR="003377F5" w:rsidRDefault="003377F5" w:rsidP="00C55EC2"/>
    <w:p w14:paraId="5694E546" w14:textId="18179947" w:rsidR="00C55EC2" w:rsidRDefault="00C55EC2" w:rsidP="008D247C">
      <w:pPr>
        <w:pStyle w:val="Heading3"/>
      </w:pPr>
      <w:bookmarkStart w:id="260" w:name="_Toc147153246"/>
      <w:r>
        <w:t xml:space="preserve">Trends </w:t>
      </w:r>
      <w:r w:rsidR="008D247C">
        <w:t>I</w:t>
      </w:r>
      <w:r>
        <w:t xml:space="preserve">n </w:t>
      </w:r>
      <w:r w:rsidR="008D247C">
        <w:t>S</w:t>
      </w:r>
      <w:r>
        <w:t xml:space="preserve">moking, </w:t>
      </w:r>
      <w:r w:rsidR="008D247C">
        <w:t>A</w:t>
      </w:r>
      <w:r>
        <w:t xml:space="preserve">lcohol </w:t>
      </w:r>
      <w:r w:rsidR="008D247C">
        <w:t>U</w:t>
      </w:r>
      <w:r>
        <w:t xml:space="preserve">se, and </w:t>
      </w:r>
      <w:r w:rsidR="008D247C">
        <w:t>I</w:t>
      </w:r>
      <w:r>
        <w:t xml:space="preserve">llicit </w:t>
      </w:r>
      <w:r w:rsidR="008D247C">
        <w:t>D</w:t>
      </w:r>
      <w:r>
        <w:t xml:space="preserve">rug </w:t>
      </w:r>
      <w:r w:rsidR="008D247C">
        <w:t>U</w:t>
      </w:r>
      <w:r>
        <w:t>se</w:t>
      </w:r>
      <w:bookmarkEnd w:id="260"/>
    </w:p>
    <w:p w14:paraId="33B78673" w14:textId="77777777" w:rsidR="008D247C" w:rsidRDefault="008D247C" w:rsidP="00C55EC2"/>
    <w:p w14:paraId="22D48710" w14:textId="2F3F7379" w:rsidR="0099341E" w:rsidRDefault="0099341E" w:rsidP="00C55EC2">
      <w:r>
        <w:t>Public health professionals use various trends and indicators to assess and monitor the health status of populations and identify emerging health issues. These trends provide valuable insights into the well-being of communities and help guide public health interventions and policies.</w:t>
      </w:r>
      <w:r w:rsidR="00F07294">
        <w:t xml:space="preserve"> The following trends have been </w:t>
      </w:r>
      <w:r w:rsidR="003F34E1">
        <w:t>observed.</w:t>
      </w:r>
    </w:p>
    <w:p w14:paraId="37AC3B87" w14:textId="77777777" w:rsidR="00F07294" w:rsidRDefault="00F07294" w:rsidP="00F07294">
      <w:pPr>
        <w:pStyle w:val="ListParagraph"/>
        <w:rPr>
          <w:b/>
          <w:bCs/>
        </w:rPr>
      </w:pPr>
    </w:p>
    <w:p w14:paraId="2E695A5F" w14:textId="6CF96BDF" w:rsidR="00F07294" w:rsidRPr="00F07294" w:rsidRDefault="00F07294" w:rsidP="00BD7C2C">
      <w:pPr>
        <w:pStyle w:val="ListParagraph"/>
        <w:numPr>
          <w:ilvl w:val="0"/>
          <w:numId w:val="119"/>
        </w:numPr>
        <w:rPr>
          <w:b/>
          <w:bCs/>
        </w:rPr>
      </w:pPr>
      <w:r w:rsidRPr="00F07294">
        <w:rPr>
          <w:b/>
          <w:bCs/>
        </w:rPr>
        <w:t>Smoking</w:t>
      </w:r>
    </w:p>
    <w:p w14:paraId="7321A665" w14:textId="77777777" w:rsidR="00F07294" w:rsidRDefault="00F07294" w:rsidP="00F07294">
      <w:pPr>
        <w:pStyle w:val="ListParagraph"/>
      </w:pPr>
    </w:p>
    <w:p w14:paraId="6124AEAF" w14:textId="77777777" w:rsidR="00F07294" w:rsidRDefault="008B34A8" w:rsidP="00BD7C2C">
      <w:pPr>
        <w:pStyle w:val="ListParagraph"/>
        <w:numPr>
          <w:ilvl w:val="0"/>
          <w:numId w:val="120"/>
        </w:numPr>
      </w:pPr>
      <w:r w:rsidRPr="00F07294">
        <w:rPr>
          <w:b/>
          <w:bCs/>
        </w:rPr>
        <w:t>Decline in Smoking Rates</w:t>
      </w:r>
      <w:r>
        <w:t>: In many developed countries, smoking rates have been on a long-term decline. Public health campaigns, tobacco taxes, smoking bans, and increased awareness of the health risks associated with smoking have contributed to this trend.</w:t>
      </w:r>
    </w:p>
    <w:p w14:paraId="75F5248B" w14:textId="77777777" w:rsidR="00F07294" w:rsidRDefault="00F07294" w:rsidP="00F07294">
      <w:pPr>
        <w:pStyle w:val="ListParagraph"/>
      </w:pPr>
    </w:p>
    <w:p w14:paraId="19602336" w14:textId="77777777" w:rsidR="00F07294" w:rsidRDefault="008B34A8" w:rsidP="00BD7C2C">
      <w:pPr>
        <w:pStyle w:val="ListParagraph"/>
        <w:numPr>
          <w:ilvl w:val="0"/>
          <w:numId w:val="120"/>
        </w:numPr>
      </w:pPr>
      <w:r w:rsidRPr="00F07294">
        <w:rPr>
          <w:b/>
          <w:bCs/>
        </w:rPr>
        <w:t>E-cigarette Use</w:t>
      </w:r>
      <w:r>
        <w:t>: The use of electronic cigarettes (e-cigarettes or vaping) among young people has been a concern. E-cigarette use surged in popularity but also raised concerns about nicotine addiction and health risks, including vaping-related lung injuries.</w:t>
      </w:r>
    </w:p>
    <w:p w14:paraId="18339235" w14:textId="77777777" w:rsidR="00F07294" w:rsidRDefault="00F07294" w:rsidP="00F07294">
      <w:pPr>
        <w:pStyle w:val="ListParagraph"/>
      </w:pPr>
    </w:p>
    <w:p w14:paraId="144F64A7" w14:textId="77777777" w:rsidR="00F07294" w:rsidRDefault="008B34A8" w:rsidP="00BD7C2C">
      <w:pPr>
        <w:pStyle w:val="ListParagraph"/>
        <w:numPr>
          <w:ilvl w:val="0"/>
          <w:numId w:val="120"/>
        </w:numPr>
      </w:pPr>
      <w:r w:rsidRPr="00F07294">
        <w:rPr>
          <w:b/>
          <w:bCs/>
        </w:rPr>
        <w:t>Disparities</w:t>
      </w:r>
      <w:r>
        <w:t>: Smoking rates have shown disparities by socioeconomic status, with higher rates among lower-income individuals and certain racial and ethnic groups.</w:t>
      </w:r>
    </w:p>
    <w:p w14:paraId="103DAB6A" w14:textId="77777777" w:rsidR="00F07294" w:rsidRPr="00F07294" w:rsidRDefault="00F07294" w:rsidP="00F07294">
      <w:pPr>
        <w:pStyle w:val="ListParagraph"/>
        <w:rPr>
          <w:b/>
          <w:bCs/>
        </w:rPr>
      </w:pPr>
    </w:p>
    <w:p w14:paraId="3BD955EF" w14:textId="10CD38FB" w:rsidR="00F07294" w:rsidRPr="00F07294" w:rsidRDefault="008B34A8" w:rsidP="00BD7C2C">
      <w:pPr>
        <w:pStyle w:val="ListParagraph"/>
        <w:numPr>
          <w:ilvl w:val="0"/>
          <w:numId w:val="119"/>
        </w:numPr>
        <w:rPr>
          <w:b/>
          <w:bCs/>
        </w:rPr>
      </w:pPr>
      <w:r w:rsidRPr="00F07294">
        <w:rPr>
          <w:b/>
          <w:bCs/>
        </w:rPr>
        <w:t>Alcohol Use</w:t>
      </w:r>
    </w:p>
    <w:p w14:paraId="1BC27F61" w14:textId="77777777" w:rsidR="00F07294" w:rsidRDefault="00F07294" w:rsidP="00F07294">
      <w:pPr>
        <w:pStyle w:val="ListParagraph"/>
      </w:pPr>
    </w:p>
    <w:p w14:paraId="53EC1CC3" w14:textId="77777777" w:rsidR="00F07294" w:rsidRDefault="008B34A8" w:rsidP="00BD7C2C">
      <w:pPr>
        <w:pStyle w:val="ListParagraph"/>
        <w:numPr>
          <w:ilvl w:val="0"/>
          <w:numId w:val="121"/>
        </w:numPr>
      </w:pPr>
      <w:r w:rsidRPr="00F07294">
        <w:rPr>
          <w:b/>
          <w:bCs/>
        </w:rPr>
        <w:lastRenderedPageBreak/>
        <w:t>Increased Alcohol Consumption</w:t>
      </w:r>
      <w:r>
        <w:t>: There have been reports of increased alcohol consumption during the COVID-19 pandemic, possibly due to stress, social isolation, and changes in daily routines.</w:t>
      </w:r>
    </w:p>
    <w:p w14:paraId="552BB3B7" w14:textId="77777777" w:rsidR="00F07294" w:rsidRDefault="00F07294" w:rsidP="00F07294">
      <w:pPr>
        <w:pStyle w:val="ListParagraph"/>
      </w:pPr>
    </w:p>
    <w:p w14:paraId="479757F9" w14:textId="77777777" w:rsidR="00F07294" w:rsidRDefault="008B34A8" w:rsidP="00BD7C2C">
      <w:pPr>
        <w:pStyle w:val="ListParagraph"/>
        <w:numPr>
          <w:ilvl w:val="0"/>
          <w:numId w:val="121"/>
        </w:numPr>
      </w:pPr>
      <w:r w:rsidRPr="00F07294">
        <w:rPr>
          <w:b/>
          <w:bCs/>
        </w:rPr>
        <w:t>High-Risk Drinking</w:t>
      </w:r>
      <w:r>
        <w:t>: High-risk drinking patterns, including binge drinking and heavy drinking, continue to be a public health concern, contributing to various health and social problems.</w:t>
      </w:r>
    </w:p>
    <w:p w14:paraId="1416BAA9" w14:textId="77777777" w:rsidR="00F07294" w:rsidRDefault="00F07294" w:rsidP="00F07294">
      <w:pPr>
        <w:pStyle w:val="ListParagraph"/>
      </w:pPr>
    </w:p>
    <w:p w14:paraId="0365EF64" w14:textId="77777777" w:rsidR="00F07294" w:rsidRDefault="008B34A8" w:rsidP="00BD7C2C">
      <w:pPr>
        <w:pStyle w:val="ListParagraph"/>
        <w:numPr>
          <w:ilvl w:val="0"/>
          <w:numId w:val="121"/>
        </w:numPr>
      </w:pPr>
      <w:r w:rsidRPr="00F07294">
        <w:rPr>
          <w:b/>
          <w:bCs/>
        </w:rPr>
        <w:t>Alcohol Policies</w:t>
      </w:r>
      <w:r>
        <w:t>: Some regions have been implementing stricter alcohol policies, such as increasing alcohol taxes and regulating alcohol marketing, to address excessive alcohol use.</w:t>
      </w:r>
    </w:p>
    <w:p w14:paraId="789D7B75" w14:textId="77777777" w:rsidR="00F07294" w:rsidRDefault="00F07294" w:rsidP="00F07294">
      <w:pPr>
        <w:pStyle w:val="ListParagraph"/>
      </w:pPr>
    </w:p>
    <w:p w14:paraId="7A4C4687" w14:textId="44D7405E" w:rsidR="00F07294" w:rsidRPr="00F07294" w:rsidRDefault="008B34A8" w:rsidP="00BD7C2C">
      <w:pPr>
        <w:pStyle w:val="ListParagraph"/>
        <w:numPr>
          <w:ilvl w:val="0"/>
          <w:numId w:val="119"/>
        </w:numPr>
        <w:rPr>
          <w:b/>
          <w:bCs/>
        </w:rPr>
      </w:pPr>
      <w:r w:rsidRPr="00F07294">
        <w:rPr>
          <w:b/>
          <w:bCs/>
        </w:rPr>
        <w:t>Illicit Drug Use</w:t>
      </w:r>
    </w:p>
    <w:p w14:paraId="7515D7FA" w14:textId="77777777" w:rsidR="00F07294" w:rsidRDefault="00F07294" w:rsidP="00F07294">
      <w:pPr>
        <w:pStyle w:val="ListParagraph"/>
      </w:pPr>
    </w:p>
    <w:p w14:paraId="7E849955" w14:textId="77777777" w:rsidR="00F07294" w:rsidRDefault="008B34A8" w:rsidP="00BD7C2C">
      <w:pPr>
        <w:pStyle w:val="ListParagraph"/>
        <w:numPr>
          <w:ilvl w:val="0"/>
          <w:numId w:val="122"/>
        </w:numPr>
      </w:pPr>
      <w:r w:rsidRPr="00F07294">
        <w:rPr>
          <w:b/>
          <w:bCs/>
        </w:rPr>
        <w:t>Opioid Crisis</w:t>
      </w:r>
      <w:r>
        <w:t>: The opioid crisis, characterized by opioid abuse, overdose deaths, and the proliferation of synthetic opioids like fentanyl, remained a significant public health issue in many countries. Access to treatment and harm reduction strategies were key components of the response.</w:t>
      </w:r>
    </w:p>
    <w:p w14:paraId="27BF5EFF" w14:textId="77777777" w:rsidR="00F07294" w:rsidRDefault="00F07294" w:rsidP="00F07294">
      <w:pPr>
        <w:pStyle w:val="ListParagraph"/>
      </w:pPr>
    </w:p>
    <w:p w14:paraId="356FE447" w14:textId="77777777" w:rsidR="00F07294" w:rsidRDefault="008B34A8" w:rsidP="00BD7C2C">
      <w:pPr>
        <w:pStyle w:val="ListParagraph"/>
        <w:numPr>
          <w:ilvl w:val="0"/>
          <w:numId w:val="122"/>
        </w:numPr>
      </w:pPr>
      <w:r w:rsidRPr="00F07294">
        <w:rPr>
          <w:b/>
          <w:bCs/>
        </w:rPr>
        <w:t>Cannabis Legalization</w:t>
      </w:r>
      <w:r>
        <w:t>: Several states and countries have legalized or decriminalized the recreational and medicinal use of cannabis. This has led to shifts in drug policies and public perceptions of cannabis.</w:t>
      </w:r>
    </w:p>
    <w:p w14:paraId="20954EF0" w14:textId="77777777" w:rsidR="00F07294" w:rsidRDefault="00F07294" w:rsidP="00F07294">
      <w:pPr>
        <w:pStyle w:val="ListParagraph"/>
      </w:pPr>
    </w:p>
    <w:p w14:paraId="020C9FAB" w14:textId="77777777" w:rsidR="00F07294" w:rsidRDefault="008B34A8" w:rsidP="00BD7C2C">
      <w:pPr>
        <w:pStyle w:val="ListParagraph"/>
        <w:numPr>
          <w:ilvl w:val="0"/>
          <w:numId w:val="122"/>
        </w:numPr>
      </w:pPr>
      <w:r w:rsidRPr="00F07294">
        <w:rPr>
          <w:b/>
          <w:bCs/>
        </w:rPr>
        <w:t>Stimulant Use</w:t>
      </w:r>
      <w:r>
        <w:t>: The use of stimulant drugs like cocaine and methamphetamine has been a concern in some regions, with rising addiction rates and associated health problems.</w:t>
      </w:r>
    </w:p>
    <w:p w14:paraId="39560836" w14:textId="77777777" w:rsidR="00F07294" w:rsidRDefault="00F07294" w:rsidP="00F07294">
      <w:pPr>
        <w:pStyle w:val="ListParagraph"/>
      </w:pPr>
    </w:p>
    <w:p w14:paraId="65D839A5" w14:textId="77777777" w:rsidR="00F07294" w:rsidRDefault="008B34A8" w:rsidP="00BD7C2C">
      <w:pPr>
        <w:pStyle w:val="ListParagraph"/>
        <w:numPr>
          <w:ilvl w:val="0"/>
          <w:numId w:val="122"/>
        </w:numPr>
      </w:pPr>
      <w:r w:rsidRPr="00F07294">
        <w:rPr>
          <w:b/>
          <w:bCs/>
        </w:rPr>
        <w:t>Psychedelic Research</w:t>
      </w:r>
      <w:r>
        <w:t>: There has been growing interest in the therapeutic potential of psychedelics like psilocybin (found in magic mushrooms) and MDMA (commonly known as ecstasy) for mental health conditions, leading to research and policy discussions.</w:t>
      </w:r>
    </w:p>
    <w:p w14:paraId="33285D16" w14:textId="77777777" w:rsidR="00F07294" w:rsidRDefault="00F07294" w:rsidP="00F07294">
      <w:pPr>
        <w:pStyle w:val="ListParagraph"/>
      </w:pPr>
    </w:p>
    <w:p w14:paraId="1B022D1B" w14:textId="67A88D6A" w:rsidR="008B34A8" w:rsidRDefault="008B34A8" w:rsidP="00BD7C2C">
      <w:pPr>
        <w:pStyle w:val="ListParagraph"/>
        <w:numPr>
          <w:ilvl w:val="0"/>
          <w:numId w:val="122"/>
        </w:numPr>
      </w:pPr>
      <w:r w:rsidRPr="00F07294">
        <w:rPr>
          <w:b/>
          <w:bCs/>
        </w:rPr>
        <w:t>Harm Reduction</w:t>
      </w:r>
      <w:r>
        <w:t>: Harm reduction strategies, such as supervised injection facilities and the distribution of naloxone (an opioid overdose reversal medication), have gained acceptance as ways to address drug-related harms.</w:t>
      </w:r>
    </w:p>
    <w:p w14:paraId="19F96F6F" w14:textId="77777777" w:rsidR="000618A6" w:rsidRDefault="000618A6" w:rsidP="00C55EC2"/>
    <w:p w14:paraId="281DDC21" w14:textId="77777777" w:rsidR="000618A6" w:rsidRDefault="000618A6" w:rsidP="002210D0">
      <w:pPr>
        <w:pStyle w:val="Heading3"/>
      </w:pPr>
      <w:bookmarkStart w:id="261" w:name="_Toc147153247"/>
      <w:r>
        <w:t>Behavioural Data</w:t>
      </w:r>
      <w:bookmarkEnd w:id="261"/>
    </w:p>
    <w:p w14:paraId="6D81AFD2" w14:textId="77777777" w:rsidR="002210D0" w:rsidRPr="002210D0" w:rsidRDefault="002210D0" w:rsidP="002210D0"/>
    <w:p w14:paraId="274F5622" w14:textId="5877D2AF" w:rsidR="002210D0" w:rsidRDefault="002210D0" w:rsidP="002210D0">
      <w:r>
        <w:t xml:space="preserve">Behavioral data collected for tobacco and smoking habits, alcohol consumption, and substance use typically includes a range of information related to individuals' </w:t>
      </w:r>
      <w:r w:rsidR="003F34E1">
        <w:t>behaviours</w:t>
      </w:r>
      <w:r>
        <w:t xml:space="preserve">, attitudes, and patterns of use. This data is collected through surveys, interviews, and other research methods to gain insights into these </w:t>
      </w:r>
      <w:r w:rsidR="003F34E1">
        <w:t>behaviours</w:t>
      </w:r>
      <w:r>
        <w:t xml:space="preserve">. </w:t>
      </w:r>
      <w:r>
        <w:br/>
      </w:r>
      <w:r>
        <w:br/>
      </w:r>
    </w:p>
    <w:p w14:paraId="40702564" w14:textId="37CCF572" w:rsidR="002210D0" w:rsidRPr="003F34E1" w:rsidRDefault="002210D0" w:rsidP="00BD7C2C">
      <w:pPr>
        <w:pStyle w:val="ListParagraph"/>
        <w:numPr>
          <w:ilvl w:val="0"/>
          <w:numId w:val="119"/>
        </w:numPr>
        <w:rPr>
          <w:b/>
          <w:bCs/>
        </w:rPr>
      </w:pPr>
      <w:r w:rsidRPr="003F34E1">
        <w:rPr>
          <w:b/>
          <w:bCs/>
        </w:rPr>
        <w:t>Tobacco and Smoking Habits</w:t>
      </w:r>
    </w:p>
    <w:p w14:paraId="516908DB" w14:textId="77777777" w:rsidR="003F34E1" w:rsidRDefault="003F34E1" w:rsidP="003F34E1">
      <w:pPr>
        <w:pStyle w:val="ListParagraph"/>
      </w:pPr>
    </w:p>
    <w:p w14:paraId="57932FCC" w14:textId="77777777" w:rsidR="002210D0" w:rsidRDefault="002210D0" w:rsidP="00BD7C2C">
      <w:pPr>
        <w:pStyle w:val="ListParagraph"/>
        <w:numPr>
          <w:ilvl w:val="0"/>
          <w:numId w:val="123"/>
        </w:numPr>
      </w:pPr>
      <w:r w:rsidRPr="003F34E1">
        <w:rPr>
          <w:b/>
          <w:bCs/>
        </w:rPr>
        <w:t>Smoking Status</w:t>
      </w:r>
      <w:r>
        <w:t>: Data includes whether an individual is a current smoker, former smoker, or never smoker.</w:t>
      </w:r>
    </w:p>
    <w:p w14:paraId="2660ED1D" w14:textId="77777777" w:rsidR="002210D0" w:rsidRDefault="002210D0" w:rsidP="00BD7C2C">
      <w:pPr>
        <w:pStyle w:val="ListParagraph"/>
        <w:numPr>
          <w:ilvl w:val="0"/>
          <w:numId w:val="123"/>
        </w:numPr>
      </w:pPr>
      <w:r w:rsidRPr="003F34E1">
        <w:rPr>
          <w:b/>
          <w:bCs/>
        </w:rPr>
        <w:lastRenderedPageBreak/>
        <w:t>Frequency of Smoking</w:t>
      </w:r>
      <w:r>
        <w:t>: Information about how often a person smokes, such as daily, occasional, or social smoking.</w:t>
      </w:r>
    </w:p>
    <w:p w14:paraId="0D5709D3" w14:textId="77777777" w:rsidR="002210D0" w:rsidRDefault="002210D0" w:rsidP="00BD7C2C">
      <w:pPr>
        <w:pStyle w:val="ListParagraph"/>
        <w:numPr>
          <w:ilvl w:val="0"/>
          <w:numId w:val="123"/>
        </w:numPr>
      </w:pPr>
      <w:r w:rsidRPr="003F34E1">
        <w:rPr>
          <w:b/>
          <w:bCs/>
        </w:rPr>
        <w:t>Number of Cigarettes</w:t>
      </w:r>
      <w:r>
        <w:t>: Data on the number of cigarettes smoked per day or week.</w:t>
      </w:r>
    </w:p>
    <w:p w14:paraId="5326DFC8" w14:textId="77777777" w:rsidR="002210D0" w:rsidRDefault="002210D0" w:rsidP="00BD7C2C">
      <w:pPr>
        <w:pStyle w:val="ListParagraph"/>
        <w:numPr>
          <w:ilvl w:val="0"/>
          <w:numId w:val="123"/>
        </w:numPr>
      </w:pPr>
      <w:r w:rsidRPr="003F34E1">
        <w:rPr>
          <w:b/>
          <w:bCs/>
        </w:rPr>
        <w:t>Duration of Smoking</w:t>
      </w:r>
      <w:r>
        <w:t>: The number of years or decades a person has been smoking.</w:t>
      </w:r>
    </w:p>
    <w:p w14:paraId="7EACAC0E" w14:textId="77777777" w:rsidR="002210D0" w:rsidRDefault="002210D0" w:rsidP="00BD7C2C">
      <w:pPr>
        <w:pStyle w:val="ListParagraph"/>
        <w:numPr>
          <w:ilvl w:val="0"/>
          <w:numId w:val="123"/>
        </w:numPr>
      </w:pPr>
      <w:r w:rsidRPr="003F34E1">
        <w:rPr>
          <w:b/>
          <w:bCs/>
        </w:rPr>
        <w:t>Quit Attempts</w:t>
      </w:r>
      <w:r>
        <w:t>: Data on past attempts to quit smoking, including the number of attempts and the methods used.</w:t>
      </w:r>
    </w:p>
    <w:p w14:paraId="52A9B44D" w14:textId="5CE06F9C" w:rsidR="002210D0" w:rsidRDefault="003F34E1" w:rsidP="00BD7C2C">
      <w:pPr>
        <w:pStyle w:val="ListParagraph"/>
        <w:numPr>
          <w:ilvl w:val="0"/>
          <w:numId w:val="123"/>
        </w:numPr>
      </w:pPr>
      <w:r w:rsidRPr="003F34E1">
        <w:rPr>
          <w:b/>
          <w:bCs/>
        </w:rPr>
        <w:t>Second-hand</w:t>
      </w:r>
      <w:r w:rsidR="002210D0" w:rsidRPr="003F34E1">
        <w:rPr>
          <w:b/>
          <w:bCs/>
        </w:rPr>
        <w:t xml:space="preserve"> Smoke Exposure</w:t>
      </w:r>
      <w:r w:rsidR="002210D0">
        <w:t xml:space="preserve">: Information on exposure to </w:t>
      </w:r>
      <w:r>
        <w:t>second-hand</w:t>
      </w:r>
      <w:r w:rsidR="002210D0">
        <w:t xml:space="preserve"> smoke, especially in nonsmokers living with </w:t>
      </w:r>
      <w:r>
        <w:t>smokers.</w:t>
      </w:r>
    </w:p>
    <w:p w14:paraId="43E6FBC5" w14:textId="77777777" w:rsidR="002210D0" w:rsidRDefault="002210D0" w:rsidP="00BD7C2C">
      <w:pPr>
        <w:pStyle w:val="ListParagraph"/>
        <w:numPr>
          <w:ilvl w:val="0"/>
          <w:numId w:val="123"/>
        </w:numPr>
      </w:pPr>
      <w:r w:rsidRPr="003F34E1">
        <w:rPr>
          <w:b/>
          <w:bCs/>
        </w:rPr>
        <w:t>Use of Other Tobacco Products</w:t>
      </w:r>
      <w:r>
        <w:t>: Data on the use of other tobacco products, such as smokeless tobacco, cigars, or e-cigarettes.</w:t>
      </w:r>
    </w:p>
    <w:p w14:paraId="2230CEF3" w14:textId="77777777" w:rsidR="002210D0" w:rsidRDefault="002210D0" w:rsidP="00BD7C2C">
      <w:pPr>
        <w:pStyle w:val="ListParagraph"/>
        <w:numPr>
          <w:ilvl w:val="0"/>
          <w:numId w:val="123"/>
        </w:numPr>
      </w:pPr>
      <w:r w:rsidRPr="003F34E1">
        <w:rPr>
          <w:b/>
          <w:bCs/>
        </w:rPr>
        <w:t>Age of Initiation</w:t>
      </w:r>
      <w:r>
        <w:t>: The age at which an individual started smoking</w:t>
      </w:r>
    </w:p>
    <w:p w14:paraId="53A74206" w14:textId="77777777" w:rsidR="002210D0" w:rsidRDefault="002210D0" w:rsidP="002210D0">
      <w:pPr>
        <w:pStyle w:val="ListParagraph"/>
      </w:pPr>
    </w:p>
    <w:p w14:paraId="28695DF3" w14:textId="61DE1198" w:rsidR="002210D0" w:rsidRDefault="002210D0" w:rsidP="00BD7C2C">
      <w:pPr>
        <w:pStyle w:val="ListParagraph"/>
        <w:numPr>
          <w:ilvl w:val="0"/>
          <w:numId w:val="119"/>
        </w:numPr>
        <w:rPr>
          <w:b/>
          <w:bCs/>
        </w:rPr>
      </w:pPr>
      <w:r w:rsidRPr="003F34E1">
        <w:rPr>
          <w:b/>
          <w:bCs/>
        </w:rPr>
        <w:t>Alcohol Consumption</w:t>
      </w:r>
    </w:p>
    <w:p w14:paraId="3A7E3F3C" w14:textId="77777777" w:rsidR="003F34E1" w:rsidRPr="003F34E1" w:rsidRDefault="003F34E1" w:rsidP="003F34E1">
      <w:pPr>
        <w:pStyle w:val="ListParagraph"/>
        <w:rPr>
          <w:b/>
          <w:bCs/>
        </w:rPr>
      </w:pPr>
    </w:p>
    <w:p w14:paraId="45239AC4" w14:textId="77777777" w:rsidR="002210D0" w:rsidRDefault="002210D0" w:rsidP="00BD7C2C">
      <w:pPr>
        <w:pStyle w:val="ListParagraph"/>
        <w:numPr>
          <w:ilvl w:val="0"/>
          <w:numId w:val="124"/>
        </w:numPr>
      </w:pPr>
      <w:r w:rsidRPr="003F34E1">
        <w:rPr>
          <w:b/>
          <w:bCs/>
        </w:rPr>
        <w:t>Frequency of Alcohol Use</w:t>
      </w:r>
      <w:r>
        <w:t>: Information on how often a person consumes alcoholic beverages, such as daily, weekly, or monthly.</w:t>
      </w:r>
    </w:p>
    <w:p w14:paraId="223AF4E6" w14:textId="77777777" w:rsidR="002210D0" w:rsidRDefault="002210D0" w:rsidP="00BD7C2C">
      <w:pPr>
        <w:pStyle w:val="ListParagraph"/>
        <w:numPr>
          <w:ilvl w:val="0"/>
          <w:numId w:val="124"/>
        </w:numPr>
      </w:pPr>
      <w:r w:rsidRPr="003F34E1">
        <w:rPr>
          <w:b/>
          <w:bCs/>
        </w:rPr>
        <w:t>Quantity of Alcohol Consumption</w:t>
      </w:r>
      <w:r>
        <w:t>: Data on the number of drinks consumed on a typical drinking occasion.</w:t>
      </w:r>
    </w:p>
    <w:p w14:paraId="204F3C5D" w14:textId="77777777" w:rsidR="002210D0" w:rsidRDefault="002210D0" w:rsidP="00BD7C2C">
      <w:pPr>
        <w:pStyle w:val="ListParagraph"/>
        <w:numPr>
          <w:ilvl w:val="0"/>
          <w:numId w:val="124"/>
        </w:numPr>
      </w:pPr>
      <w:r w:rsidRPr="003F34E1">
        <w:rPr>
          <w:b/>
          <w:bCs/>
        </w:rPr>
        <w:t>Binge Drinking:</w:t>
      </w:r>
      <w:r>
        <w:t xml:space="preserve"> Information about episodes of heavy drinking, often defined as consuming five or more drinks in a short period for men and four or more for women.</w:t>
      </w:r>
    </w:p>
    <w:p w14:paraId="76D4CC21" w14:textId="77777777" w:rsidR="002210D0" w:rsidRDefault="002210D0" w:rsidP="00BD7C2C">
      <w:pPr>
        <w:pStyle w:val="ListParagraph"/>
        <w:numPr>
          <w:ilvl w:val="0"/>
          <w:numId w:val="124"/>
        </w:numPr>
      </w:pPr>
      <w:r w:rsidRPr="003F34E1">
        <w:rPr>
          <w:b/>
          <w:bCs/>
        </w:rPr>
        <w:t>Patterns of Drinking</w:t>
      </w:r>
      <w:r>
        <w:t>: Data on the type of alcoholic beverages consumed (e.g., beer, wine, spirits) and the context in which they are consumed (e.g., at home, in bars).</w:t>
      </w:r>
    </w:p>
    <w:p w14:paraId="4CA4A996" w14:textId="640AC937" w:rsidR="002210D0" w:rsidRDefault="002210D0" w:rsidP="00BD7C2C">
      <w:pPr>
        <w:pStyle w:val="ListParagraph"/>
        <w:numPr>
          <w:ilvl w:val="0"/>
          <w:numId w:val="124"/>
        </w:numPr>
      </w:pPr>
      <w:r w:rsidRPr="003F34E1">
        <w:rPr>
          <w:b/>
          <w:bCs/>
        </w:rPr>
        <w:t>Age of Initiation</w:t>
      </w:r>
      <w:r>
        <w:t>: The age at which an individual began drinking alcohol.</w:t>
      </w:r>
    </w:p>
    <w:p w14:paraId="7B756139" w14:textId="77777777" w:rsidR="003F34E1" w:rsidRDefault="002210D0" w:rsidP="00BD7C2C">
      <w:pPr>
        <w:pStyle w:val="ListParagraph"/>
        <w:numPr>
          <w:ilvl w:val="0"/>
          <w:numId w:val="124"/>
        </w:numPr>
      </w:pPr>
      <w:r w:rsidRPr="003F34E1">
        <w:rPr>
          <w:b/>
          <w:bCs/>
        </w:rPr>
        <w:t>Consequences of Alcohol Use</w:t>
      </w:r>
      <w:r>
        <w:t>: Information on adverse consequences of alcohol use, such as accidents, injuries, or health problems.</w:t>
      </w:r>
    </w:p>
    <w:p w14:paraId="5EC2EF2E" w14:textId="77777777" w:rsidR="003F34E1" w:rsidRDefault="003F34E1" w:rsidP="003F34E1">
      <w:pPr>
        <w:pStyle w:val="ListParagraph"/>
      </w:pPr>
    </w:p>
    <w:p w14:paraId="34049967" w14:textId="5A8DD09B" w:rsidR="003F34E1" w:rsidRPr="003F34E1" w:rsidRDefault="002210D0" w:rsidP="00BD7C2C">
      <w:pPr>
        <w:pStyle w:val="ListParagraph"/>
        <w:numPr>
          <w:ilvl w:val="0"/>
          <w:numId w:val="119"/>
        </w:numPr>
        <w:rPr>
          <w:b/>
          <w:bCs/>
        </w:rPr>
      </w:pPr>
      <w:r w:rsidRPr="003F34E1">
        <w:rPr>
          <w:b/>
          <w:bCs/>
        </w:rPr>
        <w:t>Substance Use</w:t>
      </w:r>
    </w:p>
    <w:p w14:paraId="50D6F767" w14:textId="77777777" w:rsidR="003F34E1" w:rsidRDefault="003F34E1" w:rsidP="003F34E1">
      <w:pPr>
        <w:pStyle w:val="ListParagraph"/>
      </w:pPr>
    </w:p>
    <w:p w14:paraId="3A5B7CB8" w14:textId="77777777" w:rsidR="003F34E1" w:rsidRDefault="002210D0" w:rsidP="00BD7C2C">
      <w:pPr>
        <w:pStyle w:val="ListParagraph"/>
        <w:numPr>
          <w:ilvl w:val="0"/>
          <w:numId w:val="125"/>
        </w:numPr>
      </w:pPr>
      <w:r w:rsidRPr="003F34E1">
        <w:rPr>
          <w:b/>
          <w:bCs/>
        </w:rPr>
        <w:t>Types of Substances</w:t>
      </w:r>
      <w:r>
        <w:t>: Data on the use of various substances, including illegal drugs (e.g., cannabis, cocaine, opioids), prescription drugs (e.g., painkillers, sedatives), and over-the-counter medications.</w:t>
      </w:r>
    </w:p>
    <w:p w14:paraId="0CEABC6C" w14:textId="77777777" w:rsidR="003F34E1" w:rsidRDefault="002210D0" w:rsidP="00BD7C2C">
      <w:pPr>
        <w:pStyle w:val="ListParagraph"/>
        <w:numPr>
          <w:ilvl w:val="0"/>
          <w:numId w:val="125"/>
        </w:numPr>
      </w:pPr>
      <w:r w:rsidRPr="003F34E1">
        <w:rPr>
          <w:b/>
          <w:bCs/>
        </w:rPr>
        <w:t>Frequency of Use</w:t>
      </w:r>
      <w:r>
        <w:t>: Information on how often a person uses these substances, ranging from daily use to occasional or experimental use.</w:t>
      </w:r>
    </w:p>
    <w:p w14:paraId="705506C2" w14:textId="77777777" w:rsidR="003F34E1" w:rsidRDefault="002210D0" w:rsidP="00BD7C2C">
      <w:pPr>
        <w:pStyle w:val="ListParagraph"/>
        <w:numPr>
          <w:ilvl w:val="0"/>
          <w:numId w:val="125"/>
        </w:numPr>
      </w:pPr>
      <w:r w:rsidRPr="003F34E1">
        <w:rPr>
          <w:b/>
          <w:bCs/>
        </w:rPr>
        <w:t>Quantity of Use</w:t>
      </w:r>
      <w:r>
        <w:t>: Data on the amount or dosage of the substance consumed.</w:t>
      </w:r>
    </w:p>
    <w:p w14:paraId="536E232B" w14:textId="77777777" w:rsidR="003F34E1" w:rsidRDefault="002210D0" w:rsidP="00BD7C2C">
      <w:pPr>
        <w:pStyle w:val="ListParagraph"/>
        <w:numPr>
          <w:ilvl w:val="0"/>
          <w:numId w:val="125"/>
        </w:numPr>
      </w:pPr>
      <w:r w:rsidRPr="003F34E1">
        <w:rPr>
          <w:b/>
          <w:bCs/>
        </w:rPr>
        <w:t>Route of Administration</w:t>
      </w:r>
      <w:r>
        <w:t>: Information about how the substance is taken (e.g., smoking, injection, ingestion).</w:t>
      </w:r>
    </w:p>
    <w:p w14:paraId="236EFB1D" w14:textId="77777777" w:rsidR="003F34E1" w:rsidRDefault="002210D0" w:rsidP="00BD7C2C">
      <w:pPr>
        <w:pStyle w:val="ListParagraph"/>
        <w:numPr>
          <w:ilvl w:val="0"/>
          <w:numId w:val="125"/>
        </w:numPr>
      </w:pPr>
      <w:r w:rsidRPr="003F34E1">
        <w:rPr>
          <w:b/>
          <w:bCs/>
        </w:rPr>
        <w:t>Polydrug Use</w:t>
      </w:r>
      <w:r>
        <w:t>: Data on the concurrent use of multiple substances.</w:t>
      </w:r>
    </w:p>
    <w:p w14:paraId="15E8E003" w14:textId="77777777" w:rsidR="003F34E1" w:rsidRDefault="002210D0" w:rsidP="00BD7C2C">
      <w:pPr>
        <w:pStyle w:val="ListParagraph"/>
        <w:numPr>
          <w:ilvl w:val="0"/>
          <w:numId w:val="125"/>
        </w:numPr>
      </w:pPr>
      <w:r w:rsidRPr="003F34E1">
        <w:rPr>
          <w:b/>
          <w:bCs/>
        </w:rPr>
        <w:t>Age of Initiation</w:t>
      </w:r>
      <w:r>
        <w:t>: The age at which an individual first experimented with or started using specific substances.</w:t>
      </w:r>
    </w:p>
    <w:p w14:paraId="3C94239A" w14:textId="77777777" w:rsidR="003F34E1" w:rsidRDefault="002210D0" w:rsidP="00BD7C2C">
      <w:pPr>
        <w:pStyle w:val="ListParagraph"/>
        <w:numPr>
          <w:ilvl w:val="0"/>
          <w:numId w:val="125"/>
        </w:numPr>
      </w:pPr>
      <w:r w:rsidRPr="003F34E1">
        <w:rPr>
          <w:b/>
          <w:bCs/>
        </w:rPr>
        <w:t>Perceived Risk and Attitudes</w:t>
      </w:r>
      <w:r>
        <w:t>: Attitudinal data related to the perceived risks and benefits of substance use, as well as perceptions about societal norms and peer influences.</w:t>
      </w:r>
    </w:p>
    <w:p w14:paraId="32DA3C66" w14:textId="77777777" w:rsidR="003F34E1" w:rsidRDefault="002210D0" w:rsidP="00BD7C2C">
      <w:pPr>
        <w:pStyle w:val="ListParagraph"/>
        <w:numPr>
          <w:ilvl w:val="0"/>
          <w:numId w:val="125"/>
        </w:numPr>
      </w:pPr>
      <w:r w:rsidRPr="003F34E1">
        <w:rPr>
          <w:b/>
          <w:bCs/>
        </w:rPr>
        <w:t>Treatment and Rehabilitation:</w:t>
      </w:r>
      <w:r>
        <w:t xml:space="preserve"> Information about previous or current participation in substance abuse treatment programs or rehabilitation services</w:t>
      </w:r>
    </w:p>
    <w:p w14:paraId="63188A92" w14:textId="77777777" w:rsidR="003F34E1" w:rsidRDefault="002210D0" w:rsidP="00BD7C2C">
      <w:pPr>
        <w:pStyle w:val="ListParagraph"/>
        <w:numPr>
          <w:ilvl w:val="0"/>
          <w:numId w:val="125"/>
        </w:numPr>
      </w:pPr>
      <w:r w:rsidRPr="003F34E1">
        <w:rPr>
          <w:b/>
          <w:bCs/>
        </w:rPr>
        <w:t>Consequences and Adverse Effects</w:t>
      </w:r>
      <w:r>
        <w:t>: Data on the physical, psychological, and social consequences of substance use, including addiction, accidents, and health problems.</w:t>
      </w:r>
    </w:p>
    <w:p w14:paraId="48CAF983" w14:textId="77777777" w:rsidR="003F34E1" w:rsidRDefault="002210D0" w:rsidP="00BD7C2C">
      <w:pPr>
        <w:pStyle w:val="ListParagraph"/>
        <w:numPr>
          <w:ilvl w:val="0"/>
          <w:numId w:val="125"/>
        </w:numPr>
      </w:pPr>
      <w:r w:rsidRPr="003F34E1">
        <w:rPr>
          <w:b/>
          <w:bCs/>
        </w:rPr>
        <w:lastRenderedPageBreak/>
        <w:t>Harm Reduction Practices</w:t>
      </w:r>
      <w:r>
        <w:t>: Information about harm reduction strategies employed by individuals, such as needle exchange programs or carrying naloxone for opioid overdose reversal.</w:t>
      </w:r>
    </w:p>
    <w:p w14:paraId="3036245D" w14:textId="7C7FAADE" w:rsidR="000618A6" w:rsidRDefault="002210D0" w:rsidP="003F34E1">
      <w:r>
        <w:t>Collecting comprehensive behavioral data is essential for understanding the complex factors that influence tobacco and smoking habits, alcohol consumption, and substance use. This data informs public health initiatives, treatment programs, and policy development to address and mitigate the associated risks and health outcomes.</w:t>
      </w:r>
    </w:p>
    <w:p w14:paraId="5C6EDECC" w14:textId="77777777" w:rsidR="007B58B5" w:rsidRDefault="007B58B5" w:rsidP="007B58B5"/>
    <w:p w14:paraId="1AE38722" w14:textId="77777777" w:rsidR="003F34E1" w:rsidRDefault="003F34E1" w:rsidP="007B58B5"/>
    <w:p w14:paraId="67B8D64B" w14:textId="77777777" w:rsidR="003F34E1" w:rsidRDefault="003F34E1" w:rsidP="007B58B5"/>
    <w:p w14:paraId="7364F248" w14:textId="77777777" w:rsidR="003F34E1" w:rsidRDefault="003F34E1" w:rsidP="007B58B5"/>
    <w:p w14:paraId="50BF9F02" w14:textId="77777777" w:rsidR="003F34E1" w:rsidRDefault="003F34E1" w:rsidP="007B58B5"/>
    <w:p w14:paraId="1E51DAC5" w14:textId="77777777" w:rsidR="003F34E1" w:rsidRDefault="003F34E1" w:rsidP="007B58B5"/>
    <w:p w14:paraId="41F72062" w14:textId="77777777" w:rsidR="003F34E1" w:rsidRDefault="003F34E1" w:rsidP="007B58B5"/>
    <w:p w14:paraId="0BC267DC" w14:textId="77777777" w:rsidR="003F34E1" w:rsidRDefault="003F34E1" w:rsidP="007B58B5"/>
    <w:p w14:paraId="2E38F8D4" w14:textId="77777777" w:rsidR="003F34E1" w:rsidRDefault="003F34E1" w:rsidP="007B58B5"/>
    <w:p w14:paraId="7D3C7C9F" w14:textId="77777777" w:rsidR="003F34E1" w:rsidRDefault="003F34E1" w:rsidP="007B58B5"/>
    <w:p w14:paraId="1B8F5B36" w14:textId="77777777" w:rsidR="003F34E1" w:rsidRDefault="003F34E1" w:rsidP="007B58B5"/>
    <w:p w14:paraId="791DCA40" w14:textId="77777777" w:rsidR="003F34E1" w:rsidRDefault="003F34E1" w:rsidP="007B58B5"/>
    <w:p w14:paraId="6C513177" w14:textId="77777777" w:rsidR="003F34E1" w:rsidRDefault="003F34E1" w:rsidP="007B58B5"/>
    <w:p w14:paraId="48E21F3B" w14:textId="77777777" w:rsidR="003F34E1" w:rsidRDefault="003F34E1" w:rsidP="007B58B5"/>
    <w:p w14:paraId="052E4FDE" w14:textId="77777777" w:rsidR="003F34E1" w:rsidRDefault="003F34E1" w:rsidP="007B58B5"/>
    <w:p w14:paraId="1CB954FB" w14:textId="77777777" w:rsidR="003F34E1" w:rsidRDefault="003F34E1" w:rsidP="007B58B5"/>
    <w:p w14:paraId="7BF7D03A" w14:textId="77777777" w:rsidR="003F34E1" w:rsidRDefault="003F34E1" w:rsidP="007B58B5"/>
    <w:p w14:paraId="1E8D20B3" w14:textId="77777777" w:rsidR="003F34E1" w:rsidRDefault="003F34E1" w:rsidP="007B58B5"/>
    <w:p w14:paraId="335A986F" w14:textId="77777777" w:rsidR="003F34E1" w:rsidRDefault="003F34E1" w:rsidP="007B58B5"/>
    <w:p w14:paraId="3FBD6B39" w14:textId="77777777" w:rsidR="003F34E1" w:rsidRDefault="003F34E1" w:rsidP="007B58B5"/>
    <w:p w14:paraId="76EF3237" w14:textId="77777777" w:rsidR="003F34E1" w:rsidRDefault="003F34E1" w:rsidP="007B58B5"/>
    <w:p w14:paraId="1F023911" w14:textId="77777777" w:rsidR="003F34E1" w:rsidRDefault="003F34E1" w:rsidP="007B58B5"/>
    <w:p w14:paraId="34B41F58" w14:textId="77777777" w:rsidR="003F34E1" w:rsidRDefault="003F34E1" w:rsidP="007B58B5"/>
    <w:p w14:paraId="31B49DE2" w14:textId="77777777" w:rsidR="00CB6973" w:rsidRDefault="00CB6973" w:rsidP="007B58B5"/>
    <w:p w14:paraId="2B4E518B" w14:textId="77777777" w:rsidR="003F34E1" w:rsidRDefault="003F34E1" w:rsidP="007B58B5"/>
    <w:p w14:paraId="0947A682" w14:textId="47AD8972" w:rsidR="009833DB" w:rsidRDefault="009833DB" w:rsidP="008D4CDF">
      <w:pPr>
        <w:pStyle w:val="Heading2"/>
      </w:pPr>
      <w:bookmarkStart w:id="262" w:name="_Toc147153248"/>
      <w:r>
        <w:lastRenderedPageBreak/>
        <w:t xml:space="preserve">Getting Help </w:t>
      </w:r>
      <w:r w:rsidR="007B58B5">
        <w:t>f</w:t>
      </w:r>
      <w:r>
        <w:t>or Substance Addictions</w:t>
      </w:r>
      <w:bookmarkEnd w:id="262"/>
    </w:p>
    <w:p w14:paraId="0E213070" w14:textId="77777777" w:rsidR="008D4CDF" w:rsidRDefault="008D4CDF" w:rsidP="00E92F45"/>
    <w:p w14:paraId="612FE612" w14:textId="77777777" w:rsidR="005E2FD1" w:rsidRDefault="005E2FD1" w:rsidP="00E92F45">
      <w:r>
        <w:t>If you find yourself drinking more than the recommended guidelines or have concerns about your alcohol consumption, it is crucial to reach out to a general practitioner or your local drug and alcohol services. Seeking medical advice is essential to determine the most appropriate options for you and to manage alcohol withdrawal if necessary. You can also explore online resources and seek support from organizations like Alcoholics Anonymous. Additionally, addressing potential thiamine deficiency or other related medical issues may be necessary for your overall well-being.</w:t>
      </w:r>
    </w:p>
    <w:p w14:paraId="64316317" w14:textId="77777777" w:rsidR="00355DE5" w:rsidRDefault="00355DE5" w:rsidP="00E92F45"/>
    <w:p w14:paraId="6CC9A35E" w14:textId="1B7135F6" w:rsidR="00F81C2A" w:rsidRDefault="009847E0" w:rsidP="00355DE5">
      <w:pPr>
        <w:pStyle w:val="Heading3"/>
      </w:pPr>
      <w:bookmarkStart w:id="263" w:name="_Toc147153249"/>
      <w:r>
        <w:t>Nicotine-Replacement Therapy Products</w:t>
      </w:r>
      <w:bookmarkEnd w:id="263"/>
    </w:p>
    <w:p w14:paraId="5470297F" w14:textId="77777777" w:rsidR="00355DE5" w:rsidRPr="00355DE5" w:rsidRDefault="00355DE5" w:rsidP="00355DE5"/>
    <w:p w14:paraId="712C9A1E" w14:textId="57215753" w:rsidR="008568BA" w:rsidRDefault="00355DE5" w:rsidP="008568BA">
      <w:r>
        <w:t>Nicotine replacement therapy (NRT) products are designed to help individuals quit smoking or reduce their nicotine intake gradually. These products provide a controlled dose of nicotine without the harmful toxins found in tobacco smoke. NRT products can help manage nicotine cravings and withdrawal symptoms when a person is trying to quit smoking. Some common NRT products include:</w:t>
      </w:r>
      <w:r>
        <w:br/>
      </w:r>
    </w:p>
    <w:p w14:paraId="7A8670D4" w14:textId="77777777" w:rsidR="008568BA" w:rsidRDefault="00355DE5" w:rsidP="00220973">
      <w:pPr>
        <w:pStyle w:val="ListParagraph"/>
        <w:numPr>
          <w:ilvl w:val="0"/>
          <w:numId w:val="52"/>
        </w:numPr>
      </w:pPr>
      <w:r w:rsidRPr="007B58B5">
        <w:rPr>
          <w:b/>
          <w:bCs/>
        </w:rPr>
        <w:t>Nicotine Gum</w:t>
      </w:r>
      <w:r>
        <w:t>: Nicotine gum is chewed to release nicotine, which is then absorbed through the lining of the mouth. It provides a source of nicotine without inhaling smoke.</w:t>
      </w:r>
    </w:p>
    <w:p w14:paraId="7EC20707" w14:textId="77777777" w:rsidR="008568BA" w:rsidRDefault="00355DE5" w:rsidP="00220973">
      <w:pPr>
        <w:pStyle w:val="ListParagraph"/>
        <w:numPr>
          <w:ilvl w:val="0"/>
          <w:numId w:val="52"/>
        </w:numPr>
      </w:pPr>
      <w:r w:rsidRPr="007B58B5">
        <w:rPr>
          <w:b/>
          <w:bCs/>
        </w:rPr>
        <w:t>Nicotine Patches</w:t>
      </w:r>
      <w:r>
        <w:t>: Nicotine patches are worn on the skin and release a steady, controlled dose of nicotine throughout the day.</w:t>
      </w:r>
    </w:p>
    <w:p w14:paraId="3D5D9A68" w14:textId="77777777" w:rsidR="008568BA" w:rsidRDefault="00355DE5" w:rsidP="00220973">
      <w:pPr>
        <w:pStyle w:val="ListParagraph"/>
        <w:numPr>
          <w:ilvl w:val="0"/>
          <w:numId w:val="52"/>
        </w:numPr>
      </w:pPr>
      <w:r w:rsidRPr="007B58B5">
        <w:rPr>
          <w:b/>
          <w:bCs/>
        </w:rPr>
        <w:t>Nicotine Lozenges</w:t>
      </w:r>
      <w:r>
        <w:t>: These are small, dissolvable tablets that contain nicotine. They are placed in the mouth and dissolve slowly, releasing nicotine gradually.</w:t>
      </w:r>
    </w:p>
    <w:p w14:paraId="4A62B698" w14:textId="2D947BD2" w:rsidR="008568BA" w:rsidRDefault="00355DE5" w:rsidP="00220973">
      <w:pPr>
        <w:pStyle w:val="ListParagraph"/>
        <w:numPr>
          <w:ilvl w:val="0"/>
          <w:numId w:val="52"/>
        </w:numPr>
      </w:pPr>
      <w:r w:rsidRPr="007B58B5">
        <w:rPr>
          <w:b/>
          <w:bCs/>
        </w:rPr>
        <w:t>Nicotine Nasal Spray</w:t>
      </w:r>
      <w:r>
        <w:t>: This spray delivers nicotine through the nasal membrane, providing rapid relief from cravings.</w:t>
      </w:r>
      <w:r>
        <w:br/>
      </w:r>
      <w:r w:rsidRPr="007B58B5">
        <w:rPr>
          <w:b/>
          <w:bCs/>
        </w:rPr>
        <w:t>Nicotine Inhalers</w:t>
      </w:r>
      <w:r>
        <w:t>: Nicotine inhalers resemble cigarettes and are used by inhaling vaporized</w:t>
      </w:r>
      <w:r w:rsidR="006B434E">
        <w:t xml:space="preserve"> </w:t>
      </w:r>
      <w:r>
        <w:t>nicotine through a mouthpiece. They mimic the hand-to-mouth action of smoking.</w:t>
      </w:r>
    </w:p>
    <w:p w14:paraId="4B04944D" w14:textId="24CCE17C" w:rsidR="008568BA" w:rsidRDefault="00355DE5" w:rsidP="00220973">
      <w:pPr>
        <w:pStyle w:val="ListParagraph"/>
        <w:numPr>
          <w:ilvl w:val="0"/>
          <w:numId w:val="52"/>
        </w:numPr>
      </w:pPr>
      <w:r w:rsidRPr="006B434E">
        <w:rPr>
          <w:b/>
          <w:bCs/>
        </w:rPr>
        <w:t>Nicotine Oral Strips</w:t>
      </w:r>
      <w:r>
        <w:t>: These are thin strips that dissolve in the mouth, releasing nicotine gradually.</w:t>
      </w:r>
    </w:p>
    <w:p w14:paraId="19DDF039" w14:textId="6AFFF209" w:rsidR="00355DE5" w:rsidRDefault="00355DE5" w:rsidP="008568BA">
      <w:r>
        <w:t xml:space="preserve">These NRT products are available </w:t>
      </w:r>
      <w:r w:rsidR="006B434E">
        <w:t>over the counter</w:t>
      </w:r>
      <w:r>
        <w:t xml:space="preserve"> or by prescription, depending on </w:t>
      </w:r>
      <w:r w:rsidR="006B434E">
        <w:t>the country</w:t>
      </w:r>
      <w:r>
        <w:t xml:space="preserve"> and specific product. They are often used as part of a comprehensive smoking cessation program and can increase the chances of successfully quitting smoking when used correctly under medical guidance.</w:t>
      </w:r>
    </w:p>
    <w:p w14:paraId="20FC6DC9" w14:textId="77777777" w:rsidR="008568BA" w:rsidRDefault="008568BA" w:rsidP="00E92F45"/>
    <w:p w14:paraId="3D478D41" w14:textId="073A05DD" w:rsidR="009847E0" w:rsidRDefault="009847E0" w:rsidP="00092529">
      <w:pPr>
        <w:pStyle w:val="Heading3"/>
      </w:pPr>
      <w:bookmarkStart w:id="264" w:name="_Toc147153250"/>
      <w:r>
        <w:t>Prescribed Quit-Smoking Medication</w:t>
      </w:r>
      <w:bookmarkEnd w:id="264"/>
    </w:p>
    <w:p w14:paraId="231A733D" w14:textId="77777777" w:rsidR="00092529" w:rsidRPr="00092529" w:rsidRDefault="00092529" w:rsidP="00092529"/>
    <w:p w14:paraId="05B1FD67" w14:textId="6869C522" w:rsidR="00955C7E" w:rsidRDefault="00955C7E" w:rsidP="00E92F45">
      <w:r>
        <w:t xml:space="preserve">Prescribed quit-smoking medications are medications that are available by prescription from a healthcare provider to help individuals quit smoking. These medications are typically recommended for individuals who have a strong nicotine addiction and have not been successful with other methods of quitting, such as nicotine replacement therapy or </w:t>
      </w:r>
      <w:r w:rsidR="00395760">
        <w:t>behavioural</w:t>
      </w:r>
      <w:r>
        <w:t xml:space="preserve"> interventions.</w:t>
      </w:r>
      <w:r w:rsidR="00092529">
        <w:t xml:space="preserve"> In some cases, </w:t>
      </w:r>
      <w:r w:rsidR="001C0118">
        <w:t>Wellbeing Practitioners</w:t>
      </w:r>
      <w:r w:rsidR="00092529">
        <w:t xml:space="preserve"> may recommend a combination of medications to increase the chances of quitting successfully. For example, a combination of nicotine replacement therapy and prescription medication may be prescribed.</w:t>
      </w:r>
    </w:p>
    <w:p w14:paraId="2C8AE0B7" w14:textId="77777777" w:rsidR="001C0118" w:rsidRDefault="001C0118" w:rsidP="001C0118"/>
    <w:p w14:paraId="74C0D6A5" w14:textId="3CBCA821" w:rsidR="001C0118" w:rsidRPr="001C0118" w:rsidRDefault="001C0118" w:rsidP="001C0118">
      <w:pPr>
        <w:jc w:val="center"/>
        <w:rPr>
          <w:b/>
          <w:bCs/>
          <w:i/>
          <w:iCs/>
        </w:rPr>
      </w:pPr>
      <w:r w:rsidRPr="001C0118">
        <w:rPr>
          <w:b/>
          <w:bCs/>
          <w:i/>
          <w:iCs/>
        </w:rPr>
        <w:lastRenderedPageBreak/>
        <w:t>Quit Smoking Medication</w:t>
      </w:r>
    </w:p>
    <w:p w14:paraId="384E3EFD" w14:textId="77777777" w:rsidR="00433ABF" w:rsidRDefault="00433ABF" w:rsidP="00E92F45">
      <w:pPr>
        <w:sectPr w:rsidR="00433ABF"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092529" w14:paraId="348255E7" w14:textId="77777777" w:rsidTr="00433ABF">
        <w:tc>
          <w:tcPr>
            <w:tcW w:w="9016" w:type="dxa"/>
          </w:tcPr>
          <w:p w14:paraId="00444896" w14:textId="320003B9" w:rsidR="003E1EC9" w:rsidRPr="00544BB0" w:rsidRDefault="0001774D" w:rsidP="00433ABF">
            <w:pPr>
              <w:jc w:val="center"/>
              <w:rPr>
                <w:sz w:val="16"/>
                <w:szCs w:val="16"/>
              </w:rPr>
            </w:pPr>
            <w:r w:rsidRPr="00544BB0">
              <w:rPr>
                <w:sz w:val="16"/>
                <w:szCs w:val="16"/>
              </w:rPr>
              <w:t>Varenicline (Chantix)</w:t>
            </w:r>
            <w:r w:rsidR="00433ABF" w:rsidRPr="00544BB0">
              <w:rPr>
                <w:sz w:val="16"/>
                <w:szCs w:val="16"/>
              </w:rPr>
              <w:t xml:space="preserve"> </w:t>
            </w:r>
            <w:r w:rsidRPr="00544BB0">
              <w:rPr>
                <w:sz w:val="16"/>
                <w:szCs w:val="16"/>
              </w:rPr>
              <w:br/>
              <w:t>Bupropion (Zyban)</w:t>
            </w:r>
            <w:r w:rsidR="00433ABF" w:rsidRPr="00544BB0">
              <w:rPr>
                <w:sz w:val="16"/>
                <w:szCs w:val="16"/>
              </w:rPr>
              <w:t xml:space="preserve"> </w:t>
            </w:r>
            <w:r w:rsidRPr="00544BB0">
              <w:rPr>
                <w:sz w:val="16"/>
                <w:szCs w:val="16"/>
              </w:rPr>
              <w:br/>
              <w:t>Nortriptyline</w:t>
            </w:r>
            <w:r w:rsidRPr="00544BB0">
              <w:rPr>
                <w:sz w:val="16"/>
                <w:szCs w:val="16"/>
              </w:rPr>
              <w:br/>
              <w:t>Clonidine</w:t>
            </w:r>
          </w:p>
          <w:p w14:paraId="60B5AB87" w14:textId="5BCBA37B" w:rsidR="003E1EC9" w:rsidRDefault="003E1EC9" w:rsidP="00433ABF">
            <w:pPr>
              <w:jc w:val="center"/>
            </w:pPr>
            <w:r w:rsidRPr="00544BB0">
              <w:rPr>
                <w:sz w:val="16"/>
                <w:szCs w:val="16"/>
              </w:rPr>
              <w:t>Naltrexone</w:t>
            </w:r>
            <w:r w:rsidR="00433ABF" w:rsidRPr="00544BB0">
              <w:rPr>
                <w:sz w:val="16"/>
                <w:szCs w:val="16"/>
              </w:rPr>
              <w:t xml:space="preserve"> </w:t>
            </w:r>
            <w:r w:rsidRPr="00544BB0">
              <w:rPr>
                <w:sz w:val="16"/>
                <w:szCs w:val="16"/>
              </w:rPr>
              <w:br/>
              <w:t>Cytisine</w:t>
            </w:r>
            <w:r w:rsidRPr="00544BB0">
              <w:rPr>
                <w:sz w:val="16"/>
                <w:szCs w:val="16"/>
              </w:rPr>
              <w:br/>
              <w:t>Topiramate</w:t>
            </w:r>
            <w:r w:rsidRPr="00544BB0">
              <w:rPr>
                <w:sz w:val="16"/>
                <w:szCs w:val="16"/>
              </w:rPr>
              <w:br/>
              <w:t>Anxiolytics and Antidepressants</w:t>
            </w:r>
          </w:p>
        </w:tc>
      </w:tr>
    </w:tbl>
    <w:p w14:paraId="2CD3415C" w14:textId="77777777" w:rsidR="00433ABF" w:rsidRDefault="00433ABF" w:rsidP="00E92F45">
      <w:pPr>
        <w:sectPr w:rsidR="00433ABF" w:rsidSect="00544BB0">
          <w:type w:val="continuous"/>
          <w:pgSz w:w="11906" w:h="16838"/>
          <w:pgMar w:top="1440" w:right="1440" w:bottom="1440" w:left="1440" w:header="708" w:footer="708" w:gutter="0"/>
          <w:pgNumType w:start="0"/>
          <w:cols w:space="708"/>
          <w:titlePg/>
          <w:docGrid w:linePitch="360"/>
        </w:sectPr>
      </w:pPr>
    </w:p>
    <w:p w14:paraId="4B37656E" w14:textId="77777777" w:rsidR="00092529" w:rsidRDefault="00092529" w:rsidP="00E92F45"/>
    <w:p w14:paraId="6B1F672C" w14:textId="17242F1D" w:rsidR="003E1EC9" w:rsidRDefault="003E1EC9" w:rsidP="006B434E">
      <w:pPr>
        <w:pStyle w:val="Heading3"/>
      </w:pPr>
      <w:bookmarkStart w:id="265" w:name="_Toc147153251"/>
      <w:r>
        <w:t>Over the Counter Quit Smoking Aids</w:t>
      </w:r>
      <w:bookmarkEnd w:id="265"/>
    </w:p>
    <w:p w14:paraId="3FFD26D5" w14:textId="77777777" w:rsidR="006B434E" w:rsidRDefault="006B434E" w:rsidP="00E92F45"/>
    <w:p w14:paraId="6E07CD1B" w14:textId="4E99F045" w:rsidR="00CA7E5E" w:rsidRDefault="00CA7E5E" w:rsidP="00E92F45">
      <w:r>
        <w:t>A range of h</w:t>
      </w:r>
      <w:r w:rsidR="00EE7FBD">
        <w:t xml:space="preserve">erbal supplements are sometimes used as natural aids to quit smoking. </w:t>
      </w:r>
      <w:r>
        <w:t xml:space="preserve">Before using any herbal supplement to quit smoking, </w:t>
      </w:r>
      <w:r w:rsidR="0025032D">
        <w:t>it is</w:t>
      </w:r>
      <w:r>
        <w:t xml:space="preserve"> essential to consult with a Wellbeing Practitioner, especially if you have any underlying medical conditions or are taking other medications. Some herbs can interact with medications or have side effects, and individual responses may vary. Additionally, combining herbal supplements with other smoking cessation methods, such as </w:t>
      </w:r>
      <w:r w:rsidR="00395760">
        <w:t>counselling</w:t>
      </w:r>
      <w:r>
        <w:t xml:space="preserve"> or nicotine replacement therapy, may increase the chances of success.</w:t>
      </w:r>
    </w:p>
    <w:p w14:paraId="300D2AD9" w14:textId="77777777" w:rsidR="00433ABF" w:rsidRDefault="00433ABF" w:rsidP="00E92F45"/>
    <w:p w14:paraId="16C28297" w14:textId="77777777" w:rsidR="00433ABF" w:rsidRPr="00433ABF" w:rsidRDefault="00433ABF" w:rsidP="00433ABF">
      <w:pPr>
        <w:jc w:val="center"/>
        <w:rPr>
          <w:b/>
          <w:bCs/>
          <w:i/>
          <w:iCs/>
        </w:rPr>
      </w:pPr>
      <w:r w:rsidRPr="00433ABF">
        <w:rPr>
          <w:b/>
          <w:bCs/>
          <w:i/>
          <w:iCs/>
        </w:rPr>
        <w:t>Over The Counter Herbal Supplements</w:t>
      </w:r>
    </w:p>
    <w:p w14:paraId="3B3DC794" w14:textId="77777777" w:rsidR="00747F7B" w:rsidRDefault="00747F7B" w:rsidP="00433ABF">
      <w:pPr>
        <w:sectPr w:rsidR="00747F7B"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5A249D" w:rsidRPr="00544BB0" w14:paraId="308E1A6C" w14:textId="77777777" w:rsidTr="00544BB0">
        <w:trPr>
          <w:jc w:val="center"/>
        </w:trPr>
        <w:tc>
          <w:tcPr>
            <w:tcW w:w="9016" w:type="dxa"/>
          </w:tcPr>
          <w:p w14:paraId="18D870C1" w14:textId="60C80047" w:rsidR="00433ABF" w:rsidRPr="00544BB0" w:rsidRDefault="00433ABF" w:rsidP="00433ABF">
            <w:pPr>
              <w:rPr>
                <w:sz w:val="16"/>
                <w:szCs w:val="16"/>
              </w:rPr>
            </w:pPr>
            <w:r w:rsidRPr="00544BB0">
              <w:rPr>
                <w:sz w:val="16"/>
                <w:szCs w:val="16"/>
              </w:rPr>
              <w:t>Lobelia (Indian Tobacco)</w:t>
            </w:r>
            <w:r w:rsidR="00747F7B" w:rsidRPr="00544BB0">
              <w:rPr>
                <w:sz w:val="16"/>
                <w:szCs w:val="16"/>
              </w:rPr>
              <w:t xml:space="preserve"> </w:t>
            </w:r>
            <w:r w:rsidRPr="00544BB0">
              <w:rPr>
                <w:sz w:val="16"/>
                <w:szCs w:val="16"/>
              </w:rPr>
              <w:br/>
              <w:t>St. John's Wort</w:t>
            </w:r>
            <w:r w:rsidRPr="00544BB0">
              <w:rPr>
                <w:sz w:val="16"/>
                <w:szCs w:val="16"/>
              </w:rPr>
              <w:br/>
              <w:t>Valerian Root</w:t>
            </w:r>
            <w:r w:rsidRPr="00544BB0">
              <w:rPr>
                <w:sz w:val="16"/>
                <w:szCs w:val="16"/>
              </w:rPr>
              <w:br/>
              <w:t>Passionflower</w:t>
            </w:r>
            <w:r w:rsidR="00747F7B" w:rsidRPr="00544BB0">
              <w:rPr>
                <w:sz w:val="16"/>
                <w:szCs w:val="16"/>
              </w:rPr>
              <w:t xml:space="preserve"> </w:t>
            </w:r>
            <w:r w:rsidRPr="00544BB0">
              <w:rPr>
                <w:sz w:val="16"/>
                <w:szCs w:val="16"/>
              </w:rPr>
              <w:br/>
              <w:t>Kava</w:t>
            </w:r>
            <w:r w:rsidR="00747F7B" w:rsidRPr="00544BB0">
              <w:rPr>
                <w:sz w:val="16"/>
                <w:szCs w:val="16"/>
              </w:rPr>
              <w:t xml:space="preserve"> </w:t>
            </w:r>
            <w:r w:rsidRPr="00544BB0">
              <w:rPr>
                <w:sz w:val="16"/>
                <w:szCs w:val="16"/>
              </w:rPr>
              <w:br/>
              <w:t>Ginseng</w:t>
            </w:r>
            <w:r w:rsidRPr="00544BB0">
              <w:rPr>
                <w:sz w:val="16"/>
                <w:szCs w:val="16"/>
              </w:rPr>
              <w:br/>
              <w:t>Black Cohosh</w:t>
            </w:r>
            <w:r w:rsidRPr="00544BB0">
              <w:rPr>
                <w:sz w:val="16"/>
                <w:szCs w:val="16"/>
              </w:rPr>
              <w:br/>
              <w:t>Peppermint and Spearmint</w:t>
            </w:r>
            <w:r w:rsidRPr="00544BB0">
              <w:rPr>
                <w:sz w:val="16"/>
                <w:szCs w:val="16"/>
              </w:rPr>
              <w:br/>
              <w:t>Ginkgo Biloba</w:t>
            </w:r>
            <w:r w:rsidR="00747F7B" w:rsidRPr="00544BB0">
              <w:rPr>
                <w:sz w:val="16"/>
                <w:szCs w:val="16"/>
              </w:rPr>
              <w:t xml:space="preserve"> </w:t>
            </w:r>
            <w:r w:rsidRPr="00544BB0">
              <w:rPr>
                <w:sz w:val="16"/>
                <w:szCs w:val="16"/>
              </w:rPr>
              <w:br/>
              <w:t>Chamomile</w:t>
            </w:r>
          </w:p>
          <w:p w14:paraId="0202629F" w14:textId="419EBE21" w:rsidR="005A249D" w:rsidRPr="00544BB0" w:rsidRDefault="00433ABF" w:rsidP="00433ABF">
            <w:pPr>
              <w:rPr>
                <w:sz w:val="16"/>
                <w:szCs w:val="16"/>
              </w:rPr>
            </w:pPr>
            <w:r w:rsidRPr="00544BB0">
              <w:rPr>
                <w:sz w:val="16"/>
                <w:szCs w:val="16"/>
              </w:rPr>
              <w:t>Cayenne Pepper</w:t>
            </w:r>
            <w:r w:rsidRPr="00544BB0">
              <w:rPr>
                <w:sz w:val="16"/>
                <w:szCs w:val="16"/>
              </w:rPr>
              <w:br/>
              <w:t>Ginger</w:t>
            </w:r>
            <w:r w:rsidRPr="00544BB0">
              <w:rPr>
                <w:sz w:val="16"/>
                <w:szCs w:val="16"/>
              </w:rPr>
              <w:br/>
              <w:t>Rhodiola Rosea</w:t>
            </w:r>
            <w:r w:rsidRPr="00544BB0">
              <w:rPr>
                <w:sz w:val="16"/>
                <w:szCs w:val="16"/>
              </w:rPr>
              <w:br/>
              <w:t>Lemon Balm</w:t>
            </w:r>
            <w:r w:rsidRPr="00544BB0">
              <w:rPr>
                <w:sz w:val="16"/>
                <w:szCs w:val="16"/>
              </w:rPr>
              <w:br/>
              <w:t>Liquorice Root</w:t>
            </w:r>
            <w:r w:rsidRPr="00544BB0">
              <w:rPr>
                <w:sz w:val="16"/>
                <w:szCs w:val="16"/>
              </w:rPr>
              <w:br/>
              <w:t>Avena Sativa (Oat Straw)</w:t>
            </w:r>
            <w:r w:rsidR="00747F7B" w:rsidRPr="00544BB0">
              <w:rPr>
                <w:sz w:val="16"/>
                <w:szCs w:val="16"/>
              </w:rPr>
              <w:t xml:space="preserve"> </w:t>
            </w:r>
            <w:r w:rsidRPr="00544BB0">
              <w:rPr>
                <w:sz w:val="16"/>
                <w:szCs w:val="16"/>
              </w:rPr>
              <w:br/>
              <w:t>Gotu Kola</w:t>
            </w:r>
            <w:r w:rsidRPr="00544BB0">
              <w:rPr>
                <w:sz w:val="16"/>
                <w:szCs w:val="16"/>
              </w:rPr>
              <w:br/>
              <w:t>Hops</w:t>
            </w:r>
            <w:r w:rsidRPr="00544BB0">
              <w:rPr>
                <w:sz w:val="16"/>
                <w:szCs w:val="16"/>
              </w:rPr>
              <w:br/>
              <w:t>Cat's Claw</w:t>
            </w:r>
            <w:r w:rsidRPr="00544BB0">
              <w:rPr>
                <w:sz w:val="16"/>
                <w:szCs w:val="16"/>
              </w:rPr>
              <w:br/>
              <w:t>Milk Thistle</w:t>
            </w:r>
          </w:p>
        </w:tc>
      </w:tr>
    </w:tbl>
    <w:p w14:paraId="4C1E4DE2" w14:textId="77777777" w:rsidR="00747F7B" w:rsidRDefault="00747F7B" w:rsidP="00615583">
      <w:pPr>
        <w:pStyle w:val="Heading3"/>
        <w:sectPr w:rsidR="00747F7B" w:rsidSect="00544BB0">
          <w:type w:val="continuous"/>
          <w:pgSz w:w="11906" w:h="16838"/>
          <w:pgMar w:top="1440" w:right="1440" w:bottom="1440" w:left="1440" w:header="708" w:footer="708" w:gutter="0"/>
          <w:pgNumType w:start="0"/>
          <w:cols w:num="2" w:space="708"/>
          <w:titlePg/>
          <w:docGrid w:linePitch="360"/>
        </w:sectPr>
      </w:pPr>
    </w:p>
    <w:p w14:paraId="38396F10" w14:textId="66196654" w:rsidR="0030197F" w:rsidRDefault="0030197F" w:rsidP="00615583">
      <w:pPr>
        <w:pStyle w:val="Heading3"/>
      </w:pPr>
      <w:bookmarkStart w:id="266" w:name="_Toc147153252"/>
      <w:r>
        <w:t xml:space="preserve">Alcoholics </w:t>
      </w:r>
      <w:r w:rsidR="00395760">
        <w:t>Anonymous</w:t>
      </w:r>
      <w:r>
        <w:t xml:space="preserve"> (AA)</w:t>
      </w:r>
      <w:bookmarkEnd w:id="266"/>
    </w:p>
    <w:p w14:paraId="3EE86A70" w14:textId="77777777" w:rsidR="00615583" w:rsidRPr="00615583" w:rsidRDefault="00615583" w:rsidP="00615583"/>
    <w:p w14:paraId="0B36F0A8" w14:textId="77777777" w:rsidR="001E171C" w:rsidRDefault="00BE6094" w:rsidP="0030197F">
      <w:r>
        <w:t xml:space="preserve">Alcoholics Anonymous (AA) is an international fellowship of men and women who have or have had a drinking problem. AA is a mutual support group that provides a supportive and non-judgmental environment for individuals seeking help to stop drinking and maintain sobriety. </w:t>
      </w:r>
    </w:p>
    <w:p w14:paraId="06D7CCEB" w14:textId="4AFFC658" w:rsidR="00BE6094" w:rsidRDefault="001E171C" w:rsidP="0030197F">
      <w:r>
        <w:t xml:space="preserve">AA meetings are held regularly in various locations (including churches, community </w:t>
      </w:r>
      <w:r w:rsidR="00395760">
        <w:t>centres</w:t>
      </w:r>
      <w:r>
        <w:t>, and online platforms</w:t>
      </w:r>
      <w:r w:rsidR="00D272FB">
        <w:t xml:space="preserve"> and</w:t>
      </w:r>
      <w:r>
        <w:t xml:space="preserve"> can take different forms, including open meetings (where anyone can attend) and closed meetings (for members on</w:t>
      </w:r>
      <w:r w:rsidR="00D272FB">
        <w:t xml:space="preserve">ly). </w:t>
      </w:r>
      <w:r w:rsidR="00BE6094">
        <w:t>AA meetings bring together individuals who share a common goal of achieving and maintaining sobriety</w:t>
      </w:r>
      <w:r w:rsidR="00D272FB">
        <w:t xml:space="preserve"> with m</w:t>
      </w:r>
      <w:r w:rsidR="00BE6094">
        <w:t>embers support</w:t>
      </w:r>
      <w:r w:rsidR="00D272FB">
        <w:t>ing</w:t>
      </w:r>
      <w:r w:rsidR="00BE6094">
        <w:t xml:space="preserve"> each other by sharing their experiences, challenges, and successes in dealing with alcohol addiction.</w:t>
      </w:r>
      <w:r w:rsidR="00771CA6">
        <w:t xml:space="preserve"> AA meetings are confidential, and members are encouraged to maintain anonymity, providing a safe and non-judgmental space for individuals to openly discuss their struggles without fear of stigma or repercussions.</w:t>
      </w:r>
      <w:r w:rsidR="00BE6094">
        <w:br/>
      </w:r>
      <w:r w:rsidR="00BE6094">
        <w:br/>
        <w:t xml:space="preserve">AA follows a program of recovery known as the 12 Steps. These steps are a set of principles and actions designed to help individuals overcome their addiction and improve their lives. The steps </w:t>
      </w:r>
      <w:r w:rsidR="00BE6094">
        <w:lastRenderedPageBreak/>
        <w:t>involve admitting powerlessness over alcohol, seeking a higher power, making amends, and helping others.</w:t>
      </w:r>
      <w:r w:rsidR="00771CA6">
        <w:t xml:space="preserve"> </w:t>
      </w:r>
      <w:r w:rsidR="00BE6094">
        <w:t>Many AA members have sponsors—experienced members who provide guidance, support, and accountability to newcomers. Sponsors play a crucial role in helping individuals work through the 12 Steps.</w:t>
      </w:r>
      <w:r w:rsidR="00472298">
        <w:t xml:space="preserve"> </w:t>
      </w:r>
      <w:r w:rsidR="00BE6094">
        <w:t xml:space="preserve">Alcoholics Anonymous has been instrumental in helping countless individuals achieve and maintain sobriety. It provides a sense of community, accountability, and hope for those struggling with alcohol addiction. </w:t>
      </w:r>
    </w:p>
    <w:p w14:paraId="7D127C5E" w14:textId="77777777" w:rsidR="00615583" w:rsidRDefault="00615583" w:rsidP="0030197F"/>
    <w:p w14:paraId="0E669DD2" w14:textId="77777777" w:rsidR="0030197F" w:rsidRDefault="0030197F" w:rsidP="00615583">
      <w:pPr>
        <w:pStyle w:val="Heading3"/>
      </w:pPr>
      <w:bookmarkStart w:id="267" w:name="_Toc147153253"/>
      <w:r>
        <w:t>Narcotics Anonymous</w:t>
      </w:r>
      <w:bookmarkEnd w:id="267"/>
    </w:p>
    <w:p w14:paraId="36D8E905" w14:textId="77777777" w:rsidR="00615583" w:rsidRPr="00615583" w:rsidRDefault="00615583" w:rsidP="00615583"/>
    <w:p w14:paraId="449E7D51" w14:textId="63747CD3" w:rsidR="00A7644D" w:rsidRDefault="00AB4C9C" w:rsidP="00A7644D">
      <w:r>
        <w:t xml:space="preserve">Narcotics Anonymous (NA) is an international fellowship of men and women who have or have had a drug addiction. </w:t>
      </w:r>
      <w:r w:rsidR="007D0895">
        <w:t>Like</w:t>
      </w:r>
      <w:r>
        <w:t xml:space="preserve"> Alcoholics Anonymous (AA), NA provides a supportive and non-judgmental environment for individuals seeking recovery from drug addiction. NA offers literature that includes the "Basic Text" (Narcotics Anonymous), which explains the program and shares personal stories of recovery. Other publications provide additional information and guidance.</w:t>
      </w:r>
      <w:r w:rsidR="00615583">
        <w:t xml:space="preserve"> </w:t>
      </w:r>
      <w:r>
        <w:t>Like AA, NA is not affiliated with any specific religion, and members are free to define their higher pow</w:t>
      </w:r>
      <w:r w:rsidR="00A7644D">
        <w:t>er.</w:t>
      </w:r>
    </w:p>
    <w:p w14:paraId="4C4A2935" w14:textId="77777777" w:rsidR="00A7644D" w:rsidRDefault="00A7644D" w:rsidP="00A7644D"/>
    <w:p w14:paraId="0F9EA83F" w14:textId="41086FAE" w:rsidR="00817B9B" w:rsidRDefault="00817B9B" w:rsidP="00A25864">
      <w:pPr>
        <w:pStyle w:val="Heading3"/>
      </w:pPr>
      <w:bookmarkStart w:id="268" w:name="_Toc147153254"/>
      <w:r>
        <w:t>Drug &amp; Alcohol Services</w:t>
      </w:r>
      <w:bookmarkEnd w:id="268"/>
    </w:p>
    <w:p w14:paraId="3F5B5DFF" w14:textId="77777777" w:rsidR="00A25864" w:rsidRDefault="00A25864" w:rsidP="00A25864"/>
    <w:p w14:paraId="2CA235BA" w14:textId="365F8C42" w:rsidR="00A7644D" w:rsidRDefault="00EA679B" w:rsidP="003C15BD">
      <w:r>
        <w:t xml:space="preserve">Drug and alcohol services, also known as substance abuse services or addiction treatment services, encompass a range of programs and resources designed to address issues related to drug and alcohol addiction. Drug and alcohol services are typically provided by a combination of healthcare professionals, </w:t>
      </w:r>
      <w:r w:rsidR="00395760">
        <w:t>counsellors</w:t>
      </w:r>
      <w:r>
        <w:t xml:space="preserve">, therapists, and peer support specialists. </w:t>
      </w:r>
    </w:p>
    <w:p w14:paraId="304ED72E" w14:textId="2AD79974" w:rsidR="00BE5331" w:rsidRDefault="00A7644D" w:rsidP="00220973">
      <w:pPr>
        <w:pStyle w:val="ListParagraph"/>
        <w:numPr>
          <w:ilvl w:val="0"/>
          <w:numId w:val="53"/>
        </w:numPr>
      </w:pPr>
      <w:r w:rsidRPr="003C15BD">
        <w:rPr>
          <w:b/>
          <w:bCs/>
        </w:rPr>
        <w:t xml:space="preserve">Drug &amp; </w:t>
      </w:r>
      <w:r w:rsidR="00395760" w:rsidRPr="003C15BD">
        <w:rPr>
          <w:b/>
          <w:bCs/>
        </w:rPr>
        <w:t>Alcohol</w:t>
      </w:r>
      <w:r w:rsidRPr="003C15BD">
        <w:rPr>
          <w:b/>
          <w:bCs/>
        </w:rPr>
        <w:t xml:space="preserve"> </w:t>
      </w:r>
      <w:r w:rsidR="0025032D" w:rsidRPr="003C15BD">
        <w:rPr>
          <w:b/>
          <w:bCs/>
        </w:rPr>
        <w:t>Councillor</w:t>
      </w:r>
      <w:r>
        <w:t xml:space="preserve">: A drug and alcohol </w:t>
      </w:r>
      <w:r w:rsidR="00395760">
        <w:t>counsellor</w:t>
      </w:r>
      <w:r>
        <w:t xml:space="preserve">, also known as a substance abuse </w:t>
      </w:r>
      <w:r w:rsidR="00395760">
        <w:t>counsellor</w:t>
      </w:r>
      <w:r>
        <w:t xml:space="preserve"> or addiction </w:t>
      </w:r>
      <w:r w:rsidR="0025032D">
        <w:t>counsellor</w:t>
      </w:r>
      <w:r>
        <w:t>, plays a crucial role in helping individuals who are struggling with drug or alcohol addiction. Their primary focus is to provide support, guidance, and treatment to clients seeking recovery from substance abuse.</w:t>
      </w:r>
    </w:p>
    <w:p w14:paraId="5BA1C3F8" w14:textId="77777777" w:rsidR="00BE5331" w:rsidRDefault="00BE5331" w:rsidP="00BE5331">
      <w:pPr>
        <w:pStyle w:val="ListParagraph"/>
      </w:pPr>
    </w:p>
    <w:p w14:paraId="561191B4" w14:textId="7C863ECE" w:rsidR="001A7738" w:rsidRDefault="00EA679B" w:rsidP="00220973">
      <w:pPr>
        <w:pStyle w:val="ListParagraph"/>
        <w:numPr>
          <w:ilvl w:val="0"/>
          <w:numId w:val="53"/>
        </w:numPr>
      </w:pPr>
      <w:r w:rsidRPr="00A61F22">
        <w:rPr>
          <w:b/>
          <w:bCs/>
        </w:rPr>
        <w:t>Therapy</w:t>
      </w:r>
      <w:r>
        <w:t>: Evidence-based therapies like Cognitive-</w:t>
      </w:r>
      <w:r w:rsidR="00395760">
        <w:t>Behavioural</w:t>
      </w:r>
      <w:r>
        <w:t xml:space="preserve"> Therapy (CBT), Dialectical-</w:t>
      </w:r>
      <w:r w:rsidR="0025032D">
        <w:t>Behaviour</w:t>
      </w:r>
      <w:r>
        <w:t xml:space="preserve"> Therapy (DBT), and Motivational Interviewing (MI) are commonly used to modify addictive </w:t>
      </w:r>
      <w:r w:rsidR="00395760">
        <w:t>behaviours</w:t>
      </w:r>
      <w:r>
        <w:t xml:space="preserve"> and thought patterns.</w:t>
      </w:r>
    </w:p>
    <w:p w14:paraId="7B0F7A28" w14:textId="77777777" w:rsidR="001A7738" w:rsidRDefault="001A7738" w:rsidP="001A7738">
      <w:pPr>
        <w:pStyle w:val="ListParagraph"/>
      </w:pPr>
    </w:p>
    <w:p w14:paraId="1F702109" w14:textId="0FD45A12" w:rsidR="001A7738" w:rsidRDefault="00EA679B" w:rsidP="00220973">
      <w:pPr>
        <w:pStyle w:val="ListParagraph"/>
        <w:numPr>
          <w:ilvl w:val="0"/>
          <w:numId w:val="53"/>
        </w:numPr>
      </w:pPr>
      <w:r w:rsidRPr="00A61F22">
        <w:rPr>
          <w:b/>
          <w:bCs/>
        </w:rPr>
        <w:t>Aftercare</w:t>
      </w:r>
      <w:r>
        <w:t>: Once formal treatment ends, aftercare plans and ongoing support help individuals maintain their sobriety and prevent relapse.</w:t>
      </w:r>
    </w:p>
    <w:p w14:paraId="2BB0076D" w14:textId="77777777" w:rsidR="001A7738" w:rsidRDefault="001A7738" w:rsidP="001A7738">
      <w:pPr>
        <w:pStyle w:val="ListParagraph"/>
      </w:pPr>
    </w:p>
    <w:p w14:paraId="4F408FFB" w14:textId="77777777" w:rsidR="001A7738" w:rsidRDefault="00EA679B" w:rsidP="00220973">
      <w:pPr>
        <w:pStyle w:val="ListParagraph"/>
        <w:numPr>
          <w:ilvl w:val="0"/>
          <w:numId w:val="53"/>
        </w:numPr>
      </w:pPr>
      <w:r w:rsidRPr="00A61F22">
        <w:rPr>
          <w:b/>
          <w:bCs/>
        </w:rPr>
        <w:t>Peer Recovery Support Services</w:t>
      </w:r>
      <w:r>
        <w:t>: Trained peers who are in recovery themselves offer guidance, encouragement, and mentorship to individuals seeking help.</w:t>
      </w:r>
    </w:p>
    <w:p w14:paraId="7AE07064" w14:textId="77777777" w:rsidR="001A7738" w:rsidRDefault="001A7738" w:rsidP="001A7738">
      <w:pPr>
        <w:pStyle w:val="ListParagraph"/>
      </w:pPr>
    </w:p>
    <w:p w14:paraId="22A7CABE" w14:textId="77777777" w:rsidR="00086D20" w:rsidRDefault="00EA679B" w:rsidP="00220973">
      <w:pPr>
        <w:pStyle w:val="ListParagraph"/>
        <w:numPr>
          <w:ilvl w:val="0"/>
          <w:numId w:val="53"/>
        </w:numPr>
      </w:pPr>
      <w:r w:rsidRPr="00A61F22">
        <w:rPr>
          <w:b/>
          <w:bCs/>
        </w:rPr>
        <w:t>Community-Based Services</w:t>
      </w:r>
      <w:r>
        <w:t>: Outreach programs, harm reduction services, and needle exchange programs aim to reduce the negative consequences of substance abuse.</w:t>
      </w:r>
    </w:p>
    <w:p w14:paraId="1A198E34" w14:textId="77777777" w:rsidR="00086D20" w:rsidRDefault="00086D20" w:rsidP="00086D20">
      <w:pPr>
        <w:pStyle w:val="ListParagraph"/>
      </w:pPr>
    </w:p>
    <w:p w14:paraId="1941F64B" w14:textId="7B450A44" w:rsidR="00EA679B" w:rsidRDefault="00EA679B" w:rsidP="00086D20">
      <w:r>
        <w:t xml:space="preserve">Accessing appropriate drug and alcohol services is a crucial step for individuals looking to overcome addiction and achieve lasting recovery. These services aim to address not only the physical aspects of </w:t>
      </w:r>
      <w:r>
        <w:lastRenderedPageBreak/>
        <w:t>addiction but also the emotional, social, and psychological factors that contribute to substance abuse.</w:t>
      </w:r>
    </w:p>
    <w:p w14:paraId="09ED03B6" w14:textId="77777777" w:rsidR="00F848E5" w:rsidRDefault="00F848E5" w:rsidP="00086D20"/>
    <w:p w14:paraId="536C5771" w14:textId="18A72CF9" w:rsidR="0082141A" w:rsidRDefault="0082141A" w:rsidP="00F848E5">
      <w:pPr>
        <w:pStyle w:val="Heading3"/>
      </w:pPr>
      <w:bookmarkStart w:id="269" w:name="_Toc147153255"/>
      <w:r>
        <w:t>Rehabilitation</w:t>
      </w:r>
      <w:bookmarkEnd w:id="269"/>
    </w:p>
    <w:p w14:paraId="6D3D8E3F" w14:textId="77777777" w:rsidR="00F848E5" w:rsidRPr="00F848E5" w:rsidRDefault="00F848E5" w:rsidP="00F848E5"/>
    <w:p w14:paraId="2888421B" w14:textId="19D9C950" w:rsidR="002758FB" w:rsidRDefault="00F848E5" w:rsidP="00E92F45">
      <w:r>
        <w:t xml:space="preserve">A range of rehabilitation options may be available for someone with drug and alcohol problems. For individuals with severe physical dependence on drugs or alcohol, detoxification (detox) programs provide medical supervision and support during the withdrawal process to manage withdrawal symptoms safely. Alternatively, </w:t>
      </w:r>
      <w:r w:rsidR="00004166">
        <w:t>inpatient,</w:t>
      </w:r>
      <w:r>
        <w:t xml:space="preserve"> or residential treatment may be an option, involving 24-hour care in a structured environment and suitable for those with severe addiction or facing home environment challenges that hinder recovery. Outpatient treatment is another choice, allowing clients to receive treatment while living at home, offering various care levels, including intensive outpatient programs (IOPs) and standard outpatient programs.</w:t>
      </w:r>
    </w:p>
    <w:p w14:paraId="39D436B0" w14:textId="5C725087" w:rsidR="00812F94" w:rsidRDefault="00812F94" w:rsidP="00E92F45">
      <w:r>
        <w:br/>
      </w:r>
    </w:p>
    <w:p w14:paraId="4037BF7E" w14:textId="77777777" w:rsidR="00192B5F" w:rsidRDefault="00192B5F" w:rsidP="00E92F45"/>
    <w:p w14:paraId="33DCC9EA" w14:textId="77777777" w:rsidR="00192B5F" w:rsidRDefault="00192B5F" w:rsidP="00E92F45"/>
    <w:p w14:paraId="749CBC31" w14:textId="77777777" w:rsidR="00192B5F" w:rsidRDefault="00192B5F" w:rsidP="00E92F45"/>
    <w:p w14:paraId="143DD463" w14:textId="77777777" w:rsidR="00A61F22" w:rsidRDefault="00A61F22" w:rsidP="00E92F45"/>
    <w:p w14:paraId="3F088ACB" w14:textId="77777777" w:rsidR="00A61F22" w:rsidRDefault="00A61F22" w:rsidP="00E92F45"/>
    <w:p w14:paraId="502662F8" w14:textId="77777777" w:rsidR="00A61F22" w:rsidRDefault="00A61F22" w:rsidP="00E92F45"/>
    <w:p w14:paraId="4A090E19" w14:textId="77777777" w:rsidR="00A61F22" w:rsidRDefault="00A61F22" w:rsidP="00E92F45"/>
    <w:p w14:paraId="6A70A1B7" w14:textId="77777777" w:rsidR="00CB6973" w:rsidRDefault="00CB6973" w:rsidP="00E92F45"/>
    <w:p w14:paraId="4D6F5B2F" w14:textId="77777777" w:rsidR="00CB6973" w:rsidRDefault="00CB6973" w:rsidP="00E92F45"/>
    <w:p w14:paraId="2E54AB7C" w14:textId="77777777" w:rsidR="00CB6973" w:rsidRDefault="00CB6973" w:rsidP="00E92F45"/>
    <w:p w14:paraId="553F8EA3" w14:textId="77777777" w:rsidR="00CB6973" w:rsidRDefault="00CB6973" w:rsidP="00E92F45"/>
    <w:p w14:paraId="2A3E4C94" w14:textId="77777777" w:rsidR="00CB6973" w:rsidRDefault="00CB6973" w:rsidP="00E92F45"/>
    <w:p w14:paraId="5962969A" w14:textId="77777777" w:rsidR="00CB6973" w:rsidRDefault="00CB6973" w:rsidP="00E92F45"/>
    <w:p w14:paraId="37E46517" w14:textId="77777777" w:rsidR="00CB6973" w:rsidRDefault="00CB6973" w:rsidP="00E92F45"/>
    <w:p w14:paraId="54A31D22" w14:textId="77777777" w:rsidR="00CB6973" w:rsidRDefault="00CB6973" w:rsidP="00E92F45"/>
    <w:p w14:paraId="43D94CD0" w14:textId="77777777" w:rsidR="00CB6973" w:rsidRDefault="00CB6973" w:rsidP="00E92F45"/>
    <w:p w14:paraId="13BE45D2" w14:textId="77777777" w:rsidR="00CB6973" w:rsidRDefault="00CB6973" w:rsidP="00E92F45"/>
    <w:p w14:paraId="6A2892BF" w14:textId="77777777" w:rsidR="00CB6973" w:rsidRDefault="00CB6973" w:rsidP="00E92F45"/>
    <w:p w14:paraId="7C37DBE7" w14:textId="7636A240" w:rsidR="00192B5F" w:rsidRDefault="00192B5F" w:rsidP="00B4333F">
      <w:pPr>
        <w:pStyle w:val="Heading1"/>
      </w:pPr>
      <w:bookmarkStart w:id="270" w:name="_Toc147153256"/>
      <w:r>
        <w:lastRenderedPageBreak/>
        <w:t>Week 1</w:t>
      </w:r>
      <w:r w:rsidR="006B6218">
        <w:t>1</w:t>
      </w:r>
      <w:r>
        <w:t xml:space="preserve">: </w:t>
      </w:r>
      <w:r w:rsidR="00A61F22">
        <w:t>The</w:t>
      </w:r>
      <w:r w:rsidR="000F3080">
        <w:t xml:space="preserve"> </w:t>
      </w:r>
      <w:r>
        <w:t>Trauma</w:t>
      </w:r>
      <w:r w:rsidR="00A61F22">
        <w:t xml:space="preserve"> Pandemic</w:t>
      </w:r>
      <w:bookmarkEnd w:id="270"/>
    </w:p>
    <w:p w14:paraId="71B7884A" w14:textId="77777777" w:rsidR="007A3542" w:rsidRPr="007A3542" w:rsidRDefault="007A3542" w:rsidP="00047E32">
      <w:pPr>
        <w:pStyle w:val="Heading3"/>
      </w:pPr>
    </w:p>
    <w:p w14:paraId="6535F749" w14:textId="77700323" w:rsidR="001B14F7" w:rsidRDefault="002663B3" w:rsidP="004442B5">
      <w:r>
        <w:t xml:space="preserve">Trauma encompasses a wide spectrum of life events, arising from patterns of self-sabotage, violence, promiscuity, sexual molestation, child abuse, poverty, war, neglect, addiction, and more. </w:t>
      </w:r>
      <w:r w:rsidR="00004166">
        <w:t>It is</w:t>
      </w:r>
      <w:r>
        <w:t xml:space="preserve"> crucial to recognize that marginalized individuals—those who have been excluded, minimized, shamed, impoverished, or bullied—are often among those who bear the burden of trauma. Trauma transcends individual experiences; it resonates across generations, affecting families, communities, institutions, cultures, and societies.</w:t>
      </w:r>
      <w:r>
        <w:br/>
      </w:r>
      <w:r>
        <w:br/>
        <w:t>Considering that at least half of the population has experienced Adverse Childhood Experiences (A</w:t>
      </w:r>
      <w:r w:rsidR="00877C9E">
        <w:t>CE’s), that extra</w:t>
      </w:r>
      <w:r w:rsidR="001B14F7">
        <w:t>or</w:t>
      </w:r>
      <w:r w:rsidR="00877C9E">
        <w:t>dinary statistics support the numbers</w:t>
      </w:r>
      <w:r w:rsidR="00106E1C">
        <w:t xml:space="preserve"> coping with the intra-familiar traumas </w:t>
      </w:r>
      <w:r w:rsidR="00193CB7">
        <w:t>relat</w:t>
      </w:r>
      <w:r w:rsidR="00AA304D">
        <w:t>e</w:t>
      </w:r>
      <w:r w:rsidR="00193CB7">
        <w:t>d to</w:t>
      </w:r>
      <w:r w:rsidR="00106E1C">
        <w:t xml:space="preserve"> </w:t>
      </w:r>
      <w:r w:rsidR="00AA304D">
        <w:t>molestation</w:t>
      </w:r>
      <w:r w:rsidR="00106E1C">
        <w:t xml:space="preserve">, child abuse, </w:t>
      </w:r>
      <w:r w:rsidR="002A502E">
        <w:t xml:space="preserve">poverty of relationships, </w:t>
      </w:r>
      <w:r w:rsidR="00106E1C">
        <w:t xml:space="preserve">domestic violence and alcoholism </w:t>
      </w:r>
      <w:r>
        <w:t xml:space="preserve">and recognizing that our communities continue to grapple with the transgenerational effects of trauma stemming from numerous crises, disasters, and persistent conflicts, it becomes evident that understanding trauma is one of the most essential lessons we can learn. </w:t>
      </w:r>
    </w:p>
    <w:p w14:paraId="47492C67" w14:textId="70552BB9" w:rsidR="008F73A7" w:rsidRDefault="002663B3" w:rsidP="004442B5">
      <w:r>
        <w:t>Learning about the profound effects of trauma is not only crucial for comprehending the experiences of our friends and family; it also provides invaluable insight into the minds of a significant portion of the population, who are far from being a minority.</w:t>
      </w:r>
      <w:r w:rsidR="006846AD">
        <w:t xml:space="preserve"> </w:t>
      </w:r>
      <w:r>
        <w:t xml:space="preserve">This is a critical discussion that holds significance across various industries. </w:t>
      </w:r>
      <w:r w:rsidR="00004166">
        <w:t>It is</w:t>
      </w:r>
      <w:r>
        <w:t xml:space="preserve"> a conversation that transcends boundaries and is pertinent to everyone. Understanding trauma and its effects is a step toward a more compassionate and informed society, fostering empathy and resilience in the face of adversity.</w:t>
      </w:r>
      <w:r w:rsidR="002A502E">
        <w:t xml:space="preserve"> We need to use these conversations to rebuild families, build trauma-informed services and better understand the pervasive and complex effects of trauma</w:t>
      </w:r>
      <w:r w:rsidR="00395520">
        <w:t>.</w:t>
      </w:r>
    </w:p>
    <w:p w14:paraId="3526C118" w14:textId="77777777" w:rsidR="006846AD" w:rsidRDefault="006846AD" w:rsidP="004442B5"/>
    <w:p w14:paraId="14D853EC" w14:textId="5A316CC6" w:rsidR="008F73A7" w:rsidRDefault="008F73A7" w:rsidP="002A5EF8">
      <w:pPr>
        <w:pStyle w:val="Heading3"/>
      </w:pPr>
      <w:bookmarkStart w:id="271" w:name="_Toc147153257"/>
      <w:r>
        <w:t>What is Trauma?</w:t>
      </w:r>
      <w:bookmarkEnd w:id="271"/>
    </w:p>
    <w:p w14:paraId="403EAA18" w14:textId="77777777" w:rsidR="002A5EF8" w:rsidRPr="002A5EF8" w:rsidRDefault="002A5EF8" w:rsidP="002A5EF8"/>
    <w:p w14:paraId="3FC81DAD" w14:textId="5181300B" w:rsidR="007F7E50" w:rsidRDefault="00D86FB5" w:rsidP="00395520">
      <w:r>
        <w:t xml:space="preserve">Trauma represents a desensitized state, an adaptive response to enduring threats. Over time, trauma thrusts both the body and mind into a state of hypersensitivity and hyperactivity, leading to lasting and lifelong alterations in physical, emotional, mental, </w:t>
      </w:r>
      <w:r w:rsidR="00004166">
        <w:t>social,</w:t>
      </w:r>
      <w:r w:rsidR="00251D2F">
        <w:t xml:space="preserve"> and spiritual</w:t>
      </w:r>
      <w:r>
        <w:t xml:space="preserve"> health. As this state of heightened sensitivity and hyperactivity persists, desensitization sets in, making it challenging for traumatized individuals to regain equilibr</w:t>
      </w:r>
      <w:r w:rsidR="00931280">
        <w:t>ium and return to balance</w:t>
      </w:r>
      <w:r>
        <w:t>. Gradually, the body and mind</w:t>
      </w:r>
      <w:r w:rsidR="008016C7">
        <w:t xml:space="preserve"> often</w:t>
      </w:r>
      <w:r>
        <w:t xml:space="preserve"> develop coping mechanisms</w:t>
      </w:r>
      <w:r w:rsidR="008016C7">
        <w:t>.</w:t>
      </w:r>
      <w:r>
        <w:t xml:space="preserve"> </w:t>
      </w:r>
      <w:r w:rsidR="008016C7">
        <w:t>S</w:t>
      </w:r>
      <w:r>
        <w:t xml:space="preserve">ometimes </w:t>
      </w:r>
      <w:r w:rsidR="00491140">
        <w:t>they are</w:t>
      </w:r>
      <w:r>
        <w:t xml:space="preserve"> destructive</w:t>
      </w:r>
      <w:r w:rsidR="00D74C30">
        <w:t>.</w:t>
      </w:r>
      <w:r>
        <w:t xml:space="preserve"> </w:t>
      </w:r>
      <w:r w:rsidR="00D74C30">
        <w:t>A</w:t>
      </w:r>
      <w:r w:rsidR="00491140">
        <w:t>t</w:t>
      </w:r>
      <w:r>
        <w:t xml:space="preserve"> other</w:t>
      </w:r>
      <w:r w:rsidR="00491140">
        <w:t xml:space="preserve"> times</w:t>
      </w:r>
      <w:r w:rsidR="00D74C30">
        <w:t>, they</w:t>
      </w:r>
      <w:r>
        <w:t xml:space="preserve"> </w:t>
      </w:r>
      <w:r w:rsidR="008042A3">
        <w:t xml:space="preserve">are </w:t>
      </w:r>
      <w:r>
        <w:t>gift</w:t>
      </w:r>
      <w:r w:rsidR="00491140">
        <w:t>s!</w:t>
      </w:r>
    </w:p>
    <w:p w14:paraId="0C8C99D9" w14:textId="547EB146" w:rsidR="00FD5D1C" w:rsidRDefault="00BD06D4" w:rsidP="00395520">
      <w:r>
        <w:t>Trauma results in both psychological and physiological changes. Physiologically, individuals undergoing trauma often undergo a recalibration of the brain's alarm system, heightened stress hormone activity, and alterations in the system responsible for filtering relevant information from irrelevant. Psychologically, those who have experienced trauma can become stuck in their personal growth journey, finding it difficult to integrate new experiences into their lives. The mind, brain, and body all undergo transformations during trauma, and they collectively hold a record of these experiences. This record is akin to a personal ledger where all our life experiences are stored.</w:t>
      </w:r>
      <w:r w:rsidR="00FE453B">
        <w:t xml:space="preserve"> The body, mind and brain keep a score.</w:t>
      </w:r>
    </w:p>
    <w:p w14:paraId="5E178FEC" w14:textId="77777777" w:rsidR="00BD06D4" w:rsidRDefault="00BD06D4" w:rsidP="00395520"/>
    <w:p w14:paraId="44A5F81A" w14:textId="77777777" w:rsidR="00FE453B" w:rsidRDefault="00FE453B" w:rsidP="00395520"/>
    <w:p w14:paraId="1E44D6C5" w14:textId="72148F3A" w:rsidR="008042A3" w:rsidRDefault="00544BB0" w:rsidP="00FE453B">
      <w:pPr>
        <w:pStyle w:val="Heading3"/>
      </w:pPr>
      <w:bookmarkStart w:id="272" w:name="_Toc147153258"/>
      <w:r>
        <w:lastRenderedPageBreak/>
        <w:t>Wh</w:t>
      </w:r>
      <w:bookmarkEnd w:id="272"/>
      <w:r w:rsidR="00BA18E0">
        <w:t>at Happened To You?</w:t>
      </w:r>
    </w:p>
    <w:p w14:paraId="03C6BEDF" w14:textId="77777777" w:rsidR="00FE453B" w:rsidRPr="00FE453B" w:rsidRDefault="00FE453B" w:rsidP="00FE453B"/>
    <w:p w14:paraId="4FBCD577" w14:textId="6D60ACCD" w:rsidR="002D4805" w:rsidRDefault="0099170C" w:rsidP="00466281">
      <w:r>
        <w:t xml:space="preserve">A key to understanding trauma is understanding the </w:t>
      </w:r>
      <w:r w:rsidR="00684103">
        <w:t xml:space="preserve">body, </w:t>
      </w:r>
      <w:r w:rsidR="00004166">
        <w:t>brain,</w:t>
      </w:r>
      <w:r>
        <w:t xml:space="preserve"> and</w:t>
      </w:r>
      <w:r w:rsidR="00684103">
        <w:t xml:space="preserve"> mind record experiences on a personal ledger</w:t>
      </w:r>
      <w:r w:rsidR="000C0F4B">
        <w:t>. This is related to how your body, brain and mind</w:t>
      </w:r>
      <w:r>
        <w:t xml:space="preserve"> </w:t>
      </w:r>
      <w:r w:rsidR="005723C7">
        <w:t>build</w:t>
      </w:r>
      <w:r>
        <w:t xml:space="preserve"> me</w:t>
      </w:r>
      <w:r w:rsidR="009B3F6B">
        <w:t>m</w:t>
      </w:r>
      <w:r>
        <w:t>ories</w:t>
      </w:r>
      <w:r w:rsidR="00185F4E">
        <w:t xml:space="preserve"> an</w:t>
      </w:r>
      <w:r w:rsidR="00684103">
        <w:t>d</w:t>
      </w:r>
      <w:r w:rsidR="005723C7">
        <w:t xml:space="preserve"> associations</w:t>
      </w:r>
      <w:r w:rsidR="00E829EC">
        <w:t>,</w:t>
      </w:r>
      <w:r w:rsidR="00333174">
        <w:t xml:space="preserve"> </w:t>
      </w:r>
      <w:r w:rsidR="002043BB">
        <w:t>and</w:t>
      </w:r>
      <w:r w:rsidR="00E829EC">
        <w:t xml:space="preserve"> how dysregulation of the body, brain and mind can lead to trauma</w:t>
      </w:r>
      <w:r w:rsidR="00D5396D">
        <w:t>.</w:t>
      </w:r>
      <w:r w:rsidR="00684103">
        <w:t xml:space="preserve"> </w:t>
      </w:r>
      <w:r w:rsidR="00466281">
        <w:t xml:space="preserve">Your Personal Ledger is a historical account of </w:t>
      </w:r>
      <w:r w:rsidR="00FF1122">
        <w:t>all the people, places an</w:t>
      </w:r>
      <w:r w:rsidR="00053991">
        <w:t>d</w:t>
      </w:r>
      <w:r w:rsidR="00FF1122">
        <w:t xml:space="preserve"> things that have </w:t>
      </w:r>
      <w:r w:rsidR="00466281">
        <w:t>influenced your life experiences</w:t>
      </w:r>
      <w:r w:rsidR="002D4805">
        <w:t xml:space="preserve"> ensuring that each of us perceives and interprets the world uniquely.</w:t>
      </w:r>
      <w:r w:rsidR="00F25D9A">
        <w:t xml:space="preserve"> All transactions (</w:t>
      </w:r>
      <w:r w:rsidR="00DC0CDA">
        <w:t>e.g.,</w:t>
      </w:r>
      <w:r w:rsidR="00F25D9A">
        <w:t xml:space="preserve"> interactions) with the world </w:t>
      </w:r>
      <w:r w:rsidR="00DA22D4">
        <w:t>are</w:t>
      </w:r>
      <w:r w:rsidR="00F25D9A">
        <w:t xml:space="preserve"> recorded on the ledger, influencing the quality of </w:t>
      </w:r>
      <w:r w:rsidR="002043BB">
        <w:t>y</w:t>
      </w:r>
      <w:r w:rsidR="00F25D9A">
        <w:t>our overall life experiences.</w:t>
      </w:r>
    </w:p>
    <w:p w14:paraId="53352192" w14:textId="4AE43A4B" w:rsidR="00225F5A" w:rsidRDefault="00466281" w:rsidP="00466281">
      <w:r>
        <w:t xml:space="preserve">The memories and associations linked </w:t>
      </w:r>
      <w:r w:rsidR="007D0895">
        <w:t>your experiences</w:t>
      </w:r>
      <w:r>
        <w:t xml:space="preserve"> play a significant role in shaping and organizing brain</w:t>
      </w:r>
      <w:r w:rsidR="002D4805">
        <w:t xml:space="preserve"> and</w:t>
      </w:r>
      <w:r>
        <w:t xml:space="preserve"> function and structure</w:t>
      </w:r>
      <w:r w:rsidR="002D4805">
        <w:t>.</w:t>
      </w:r>
      <w:r>
        <w:t xml:space="preserve"> Commencing in the womb, the developing brain begins </w:t>
      </w:r>
      <w:r w:rsidR="00115DF2">
        <w:t>recording</w:t>
      </w:r>
      <w:r>
        <w:t xml:space="preserve"> fragments of our life experiences </w:t>
      </w:r>
      <w:r w:rsidR="00B26A18">
        <w:t>on the ledger</w:t>
      </w:r>
      <w:r>
        <w:t xml:space="preserve">, meticulously </w:t>
      </w:r>
      <w:r w:rsidR="00115DF2">
        <w:t>storing</w:t>
      </w:r>
      <w:r>
        <w:t>, categorizing,</w:t>
      </w:r>
      <w:r w:rsidR="00115DF2">
        <w:t xml:space="preserve"> </w:t>
      </w:r>
      <w:r w:rsidR="00004166">
        <w:t>sorting,</w:t>
      </w:r>
      <w:r>
        <w:t xml:space="preserve"> and filing these experiences form</w:t>
      </w:r>
      <w:r w:rsidR="00115DF2">
        <w:t>ing</w:t>
      </w:r>
      <w:r>
        <w:t xml:space="preserve"> a</w:t>
      </w:r>
      <w:r w:rsidR="00EB769C">
        <w:t xml:space="preserve"> </w:t>
      </w:r>
      <w:r>
        <w:t xml:space="preserve">codebook that </w:t>
      </w:r>
      <w:r w:rsidR="00EB769C">
        <w:t>you use to</w:t>
      </w:r>
      <w:r>
        <w:t xml:space="preserve"> interpret the world around you. W</w:t>
      </w:r>
      <w:r w:rsidR="00EB769C">
        <w:t>ith each experience we</w:t>
      </w:r>
      <w:r>
        <w:t xml:space="preserve"> associate and connect </w:t>
      </w:r>
      <w:r w:rsidR="00411579">
        <w:t>the charge of each</w:t>
      </w:r>
      <w:r>
        <w:t xml:space="preserve"> </w:t>
      </w:r>
      <w:r w:rsidR="00DC0CDA">
        <w:t>input</w:t>
      </w:r>
      <w:r>
        <w:t xml:space="preserve"> to past inputs and</w:t>
      </w:r>
      <w:r w:rsidR="00411579">
        <w:t xml:space="preserve"> the charge of </w:t>
      </w:r>
      <w:r w:rsidR="007D0895">
        <w:t>each</w:t>
      </w:r>
      <w:r>
        <w:t xml:space="preserve"> </w:t>
      </w:r>
      <w:r w:rsidR="00254533">
        <w:t>output</w:t>
      </w:r>
      <w:r>
        <w:t xml:space="preserve"> to past outputs</w:t>
      </w:r>
      <w:r w:rsidR="00411579">
        <w:t xml:space="preserve"> of experience</w:t>
      </w:r>
      <w:r>
        <w:t>. These</w:t>
      </w:r>
      <w:r w:rsidR="00411579">
        <w:t xml:space="preserve"> associations enable us to form</w:t>
      </w:r>
      <w:r>
        <w:t xml:space="preserve"> memori</w:t>
      </w:r>
      <w:r w:rsidR="00411579">
        <w:t>es,</w:t>
      </w:r>
      <w:r>
        <w:t xml:space="preserve"> adapt and change in response to the memories, associations, and experiences stored in our Personal Ledger.</w:t>
      </w:r>
      <w:r>
        <w:br/>
      </w:r>
      <w:r>
        <w:br/>
        <w:t>The brain processes experience, generating positive or negative feelings</w:t>
      </w:r>
      <w:r w:rsidR="00DA22D4">
        <w:t xml:space="preserve"> based on the charge</w:t>
      </w:r>
      <w:r w:rsidR="00452169">
        <w:t>, association and connections related to the inputs and outputs of experience</w:t>
      </w:r>
      <w:r>
        <w:t xml:space="preserve">. These feelings generate energy and information that serve as feedback mechanisms to either maintain equilibrium or disrupt the balance of the system. This state of equilibrium or dysregulation </w:t>
      </w:r>
      <w:r w:rsidR="00213C6D">
        <w:t>determines whether one has a positive or negative experience.</w:t>
      </w:r>
      <w:r w:rsidR="000A56CD">
        <w:t xml:space="preserve"> </w:t>
      </w:r>
      <w:r>
        <w:t xml:space="preserve">Ultimately, the ledger becomes an indelible record of our life's journey, reflecting the profound impact of our experiences, memories, associations, and, ultimately, our well-being. Our </w:t>
      </w:r>
      <w:r w:rsidR="008C7857">
        <w:t>ledger</w:t>
      </w:r>
      <w:r>
        <w:t xml:space="preserve"> serve</w:t>
      </w:r>
      <w:r w:rsidR="008C7857">
        <w:t>s</w:t>
      </w:r>
      <w:r>
        <w:t xml:space="preserve"> as a vast </w:t>
      </w:r>
      <w:r w:rsidR="008C7857">
        <w:t>database</w:t>
      </w:r>
      <w:r>
        <w:t xml:space="preserve"> of information</w:t>
      </w:r>
      <w:r w:rsidR="008C7857">
        <w:t xml:space="preserve"> that serves as a distributed operation system engaging with the world.</w:t>
      </w:r>
      <w:r>
        <w:t xml:space="preserve"> </w:t>
      </w:r>
      <w:r>
        <w:br/>
      </w:r>
      <w:r>
        <w:br/>
        <w:t xml:space="preserve">The concept of the ledger functions as an ongoing record of our overall well-being, reflecting the balance within our body and mind across different facets of existence. It encompasses various dimensions: physical health symbolizes vitality, the survival level represents security, the emotional level mirrors our inner state, and at the highest level of human cognition, it embodies a sense of peace. When any of these aspects—health, security, emotions, or thoughts—face challenges or threats, our body activates the stress response </w:t>
      </w:r>
      <w:r w:rsidR="00254533">
        <w:t>to</w:t>
      </w:r>
      <w:r>
        <w:t xml:space="preserve"> address these issues.</w:t>
      </w:r>
    </w:p>
    <w:p w14:paraId="33AD284B" w14:textId="77777777" w:rsidR="006107BE" w:rsidRDefault="006107BE" w:rsidP="00466281"/>
    <w:tbl>
      <w:tblPr>
        <w:tblStyle w:val="TableGrid"/>
        <w:tblW w:w="0" w:type="auto"/>
        <w:tblLook w:val="04A0" w:firstRow="1" w:lastRow="0" w:firstColumn="1" w:lastColumn="0" w:noHBand="0" w:noVBand="1"/>
      </w:tblPr>
      <w:tblGrid>
        <w:gridCol w:w="9016"/>
      </w:tblGrid>
      <w:tr w:rsidR="006107BE" w14:paraId="1921BA1A" w14:textId="77777777" w:rsidTr="006107BE">
        <w:tc>
          <w:tcPr>
            <w:tcW w:w="9016" w:type="dxa"/>
          </w:tcPr>
          <w:p w14:paraId="7764F2BB" w14:textId="77777777" w:rsidR="006107BE" w:rsidRDefault="006107BE" w:rsidP="006107BE">
            <w:pPr>
              <w:pStyle w:val="ListParagraph"/>
            </w:pPr>
          </w:p>
          <w:p w14:paraId="242CC3FA" w14:textId="20D430E1" w:rsidR="006107BE" w:rsidRDefault="006107BE" w:rsidP="00220973">
            <w:pPr>
              <w:pStyle w:val="ListParagraph"/>
              <w:numPr>
                <w:ilvl w:val="0"/>
                <w:numId w:val="54"/>
              </w:numPr>
            </w:pPr>
            <w:r>
              <w:t xml:space="preserve">Makes associations between patterns of sensory input creating memories from our </w:t>
            </w:r>
            <w:r w:rsidR="00DC0CDA">
              <w:t>experiences.</w:t>
            </w:r>
          </w:p>
          <w:p w14:paraId="64671FDD" w14:textId="4F0E9F8F" w:rsidR="006107BE" w:rsidRDefault="006107BE" w:rsidP="00220973">
            <w:pPr>
              <w:pStyle w:val="ListParagraph"/>
              <w:numPr>
                <w:ilvl w:val="0"/>
                <w:numId w:val="54"/>
              </w:numPr>
            </w:pPr>
            <w:r>
              <w:t xml:space="preserve">Uses these stored memories to categorise and interpret new </w:t>
            </w:r>
            <w:r w:rsidR="00DC0CDA">
              <w:t>experiences.</w:t>
            </w:r>
          </w:p>
          <w:p w14:paraId="633E5D84" w14:textId="2145D9DA" w:rsidR="006107BE" w:rsidRDefault="006107BE" w:rsidP="00220973">
            <w:pPr>
              <w:pStyle w:val="ListParagraph"/>
              <w:numPr>
                <w:ilvl w:val="0"/>
                <w:numId w:val="54"/>
              </w:numPr>
            </w:pPr>
            <w:r>
              <w:t xml:space="preserve">If new input is similar enough to previous </w:t>
            </w:r>
            <w:r w:rsidR="00DC0CDA">
              <w:t>experiences,</w:t>
            </w:r>
            <w:r>
              <w:t xml:space="preserve"> it will categorise the new experience as similar or equal to the </w:t>
            </w:r>
            <w:r w:rsidR="00254533">
              <w:t>experience.</w:t>
            </w:r>
          </w:p>
          <w:p w14:paraId="60AAF263" w14:textId="77777777" w:rsidR="006107BE" w:rsidRDefault="006107BE" w:rsidP="00466281"/>
        </w:tc>
      </w:tr>
    </w:tbl>
    <w:p w14:paraId="64704A8F" w14:textId="77777777" w:rsidR="00917DDA" w:rsidRDefault="00917DDA" w:rsidP="00917DDA"/>
    <w:p w14:paraId="74827737" w14:textId="77777777" w:rsidR="004A2378" w:rsidRDefault="004A2378" w:rsidP="00917DDA"/>
    <w:p w14:paraId="2ACEB9EA" w14:textId="77777777" w:rsidR="004A2378" w:rsidRPr="00917DDA" w:rsidRDefault="004A2378" w:rsidP="00917DDA"/>
    <w:p w14:paraId="2634844A" w14:textId="1AC14427" w:rsidR="00873060" w:rsidRDefault="00523FBE" w:rsidP="00524780">
      <w:pPr>
        <w:pStyle w:val="Heading3"/>
      </w:pPr>
      <w:bookmarkStart w:id="273" w:name="_Toc147153259"/>
      <w:r>
        <w:lastRenderedPageBreak/>
        <w:t>The Stress Response</w:t>
      </w:r>
      <w:bookmarkEnd w:id="273"/>
    </w:p>
    <w:p w14:paraId="11CA58E7" w14:textId="77777777" w:rsidR="00524780" w:rsidRPr="00524780" w:rsidRDefault="00524780" w:rsidP="00524780"/>
    <w:p w14:paraId="12DB31DC" w14:textId="0C7DB141" w:rsidR="00EC676F" w:rsidRDefault="00B2426A" w:rsidP="00EC676F">
      <w:r>
        <w:t>Stress is what occurs when a demand or challenge takes us away from balance – away from our regulated ‘set points.’ When we get out of balance, we become dysregulated and feel discomfort or distress. When we get back into balance, we feel better. Re</w:t>
      </w:r>
      <w:r w:rsidR="0086795E">
        <w:t>l</w:t>
      </w:r>
      <w:r>
        <w:t>ief of distress – getting back into balance – activates the reward networks in the brain. We feel pleasure when we get back into balance.</w:t>
      </w:r>
      <w:r w:rsidR="00A63EC8">
        <w:t xml:space="preserve"> When we are in balance with our friends, family, our community, </w:t>
      </w:r>
      <w:r w:rsidR="00004166">
        <w:t>society,</w:t>
      </w:r>
      <w:r w:rsidR="00A63EC8">
        <w:t xml:space="preserve"> and nature we are seeking what we need to be stabilised and regulated</w:t>
      </w:r>
      <w:r w:rsidR="0086795E">
        <w:t xml:space="preserve">. </w:t>
      </w:r>
    </w:p>
    <w:p w14:paraId="44FBD61F" w14:textId="77777777" w:rsidR="00917DDA" w:rsidRDefault="004556EF" w:rsidP="00EC676F">
      <w:r>
        <w:t>Stress is a natural demand placed on our body's systems and is integral to our growth, skill development, and resilience. The crucial factor in determining whether stress has a positive or negative impact lies in the pattern of stress activation. Our brain relies on a network of core regulatory systems (CRNs) that extend throughout our entire brain, working in harmony to maintain balance in the face of stressors</w:t>
      </w:r>
      <w:r w:rsidR="00DF5D6D">
        <w:t>.</w:t>
      </w:r>
    </w:p>
    <w:p w14:paraId="330C8D37" w14:textId="1B346B0F" w:rsidR="00C2798F" w:rsidRDefault="004556EF" w:rsidP="00EC676F">
      <w:r>
        <w:t>The long-term consequences of stress hinge on the pattern of activation. When our stress-response systems are triggered in unpredictable, extreme, or prolonged ways, they can become hypersensitive or overactive, leading to functional vulnerability. Since these systems extend to various parts of the brain and body, this hypersensitivity can trigger a cascade of risks affecting emotional, social, mental, and physical health. Conversely, consistent, moderate, and manageable activation of the stress-response systems can enhance our ability to respond resiliently.</w:t>
      </w:r>
      <w:r w:rsidR="00DF5D6D">
        <w:t xml:space="preserve"> </w:t>
      </w:r>
      <w:r w:rsidR="00DD0B70">
        <w:t>A nurturing and predictable environment fosters resilience by strengthening the stress-response systems. However, if these systems are repeatedly activated in prolonged or chaotic ways, as seen in cases of abuse or neglect, they can become hypersensitive and dysfunctional.</w:t>
      </w:r>
      <w:r>
        <w:br/>
      </w:r>
    </w:p>
    <w:p w14:paraId="6CE1335E" w14:textId="22B028DA" w:rsidR="00C917E4" w:rsidRDefault="004556EF" w:rsidP="00812D52">
      <w:r>
        <w:br/>
      </w:r>
      <w:bookmarkStart w:id="274" w:name="_Toc147153260"/>
      <w:r w:rsidR="00EC676F" w:rsidRPr="00EC676F">
        <w:rPr>
          <w:rStyle w:val="Heading3Char"/>
        </w:rPr>
        <w:t>Stress-Response Systems</w:t>
      </w:r>
      <w:bookmarkEnd w:id="274"/>
      <w:r>
        <w:br/>
      </w:r>
      <w:r>
        <w:br/>
        <w:t>When we are pushed out of equilibrium, our stress-response systems come to our aid. They trigger the fight, flight, or freeze response, during which the brain focuses intensely on the perceived threat, filtering out nonessential input from our bodies and the external world, with a predominant external focus.</w:t>
      </w:r>
      <w:r>
        <w:br/>
      </w:r>
      <w:r>
        <w:br/>
        <w:t>On the other end of the arousal-response spectrum, dissociation can occur. This adaptive response leads individuals to mentally "disappear" from the situation, immersing themselves in their inner world. Dissociation involves detaching from the external world and directing attention inward. Activities like daydreaming exemplify this form of dissociation. With increasing stress or threat, the dissociative response can intensify, pushing individuals deeper into a protective mode. However, seeking to escape distress can sometimes lead to extreme and ultimately destructive coping mechanisms.</w:t>
      </w:r>
      <w:r>
        <w:br/>
      </w:r>
    </w:p>
    <w:p w14:paraId="61F62CC3" w14:textId="357239D9" w:rsidR="00947665" w:rsidRDefault="00C917E4" w:rsidP="007D4D9B">
      <w:pPr>
        <w:pStyle w:val="Heading3"/>
      </w:pPr>
      <w:bookmarkStart w:id="275" w:name="_Toc147153261"/>
      <w:r>
        <w:t>Understanding</w:t>
      </w:r>
      <w:r w:rsidR="007D4D9B">
        <w:t xml:space="preserve"> </w:t>
      </w:r>
      <w:r>
        <w:t>Communication and Trauma</w:t>
      </w:r>
      <w:bookmarkEnd w:id="275"/>
    </w:p>
    <w:p w14:paraId="3555D595" w14:textId="0710E880" w:rsidR="00947665" w:rsidRDefault="004556EF" w:rsidP="00812D52">
      <w:r>
        <w:br/>
      </w:r>
      <w:r w:rsidR="00E32413">
        <w:t xml:space="preserve">Understanding and communication is lost when people are impacted </w:t>
      </w:r>
      <w:r w:rsidR="00C917E4">
        <w:t>by trauma. When the stress response is acti</w:t>
      </w:r>
      <w:r w:rsidR="007D4D9B">
        <w:t>v</w:t>
      </w:r>
      <w:r w:rsidR="00C917E4">
        <w:t>ated, frustration, anger and fear shut down parts of the cortex. When someone is dysregulated, they simply cannot use the smartest part of the</w:t>
      </w:r>
      <w:r w:rsidR="00947665">
        <w:t xml:space="preserve"> </w:t>
      </w:r>
      <w:r w:rsidR="00C917E4">
        <w:t xml:space="preserve">brain. </w:t>
      </w:r>
    </w:p>
    <w:p w14:paraId="4EFEB561" w14:textId="2FB90E83" w:rsidR="004556EF" w:rsidRDefault="00C917E4" w:rsidP="00812D52">
      <w:r>
        <w:lastRenderedPageBreak/>
        <w:t xml:space="preserve">Communication is about getting some idea, </w:t>
      </w:r>
      <w:r w:rsidR="00004166">
        <w:t>concept,</w:t>
      </w:r>
      <w:r>
        <w:t xml:space="preserve"> or story from your cortex to another part of the cortex. If we </w:t>
      </w:r>
      <w:r w:rsidR="00004166">
        <w:t>cannot</w:t>
      </w:r>
      <w:r w:rsidR="00E625F3">
        <w:t xml:space="preserve"> </w:t>
      </w:r>
      <w:r>
        <w:t>communicate directly from the cortex to the cortex w</w:t>
      </w:r>
      <w:r w:rsidR="00E625F3">
        <w:t>e</w:t>
      </w:r>
      <w:r>
        <w:t xml:space="preserve"> have</w:t>
      </w:r>
      <w:r w:rsidR="00E625F3">
        <w:t xml:space="preserve"> </w:t>
      </w:r>
      <w:r>
        <w:t xml:space="preserve">to go through the lower parts of the brain. All the rational thoughts from our cortex </w:t>
      </w:r>
      <w:r w:rsidR="00254533">
        <w:t>must</w:t>
      </w:r>
      <w:r>
        <w:t xml:space="preserve"> get through the emotional filters of the lower brain. Our facial expression, tone of voice, and words are turned into neural activity by the other person’s senses and the sequential process of matching, </w:t>
      </w:r>
      <w:r w:rsidR="00004166">
        <w:t>interpreting,</w:t>
      </w:r>
      <w:r>
        <w:t xml:space="preserve"> and passing to the cortex takes place. Along the way there are many </w:t>
      </w:r>
      <w:r w:rsidR="00E625F3">
        <w:t>o</w:t>
      </w:r>
      <w:r>
        <w:t>p</w:t>
      </w:r>
      <w:r w:rsidR="00E625F3">
        <w:t>p</w:t>
      </w:r>
      <w:r>
        <w:t>ortunities for the man</w:t>
      </w:r>
      <w:r w:rsidR="00E625F3">
        <w:t>y</w:t>
      </w:r>
      <w:r>
        <w:t xml:space="preserve"> of any communication to be distilled, distorted, magnified, </w:t>
      </w:r>
      <w:r w:rsidR="00004166">
        <w:t>minimised,</w:t>
      </w:r>
      <w:r>
        <w:t xml:space="preserve"> or lost</w:t>
      </w:r>
      <w:r w:rsidR="00E625F3">
        <w:t xml:space="preserve">. </w:t>
      </w:r>
      <w:r>
        <w:t>If the person is regulated, you can connec</w:t>
      </w:r>
      <w:r w:rsidR="00E625F3">
        <w:t>t</w:t>
      </w:r>
      <w:r>
        <w:t xml:space="preserve"> with them in ways that will facilitate rational communication, but if </w:t>
      </w:r>
      <w:r w:rsidR="00004166">
        <w:t>they are</w:t>
      </w:r>
      <w:r>
        <w:t xml:space="preserve"> dysregulated, you</w:t>
      </w:r>
      <w:r w:rsidR="00EE1184">
        <w:t xml:space="preserve"> no</w:t>
      </w:r>
      <w:r>
        <w:t>thing in the cortex will be easy for them to access</w:t>
      </w:r>
      <w:r w:rsidR="00E334D1">
        <w:t>.</w:t>
      </w:r>
    </w:p>
    <w:p w14:paraId="1D647DB7" w14:textId="3EA015B3" w:rsidR="00D95D02" w:rsidRDefault="00E334D1" w:rsidP="00D95D02">
      <w:r>
        <w:t xml:space="preserve">When people </w:t>
      </w:r>
      <w:r w:rsidR="00400CC3">
        <w:t>have activated the trauma</w:t>
      </w:r>
      <w:r w:rsidR="0007305E">
        <w:t>,</w:t>
      </w:r>
      <w:r w:rsidR="00400CC3">
        <w:t xml:space="preserve"> they work from a </w:t>
      </w:r>
      <w:r w:rsidR="00DC0CDA">
        <w:t>bottom-up</w:t>
      </w:r>
      <w:r w:rsidR="00400CC3">
        <w:t xml:space="preserve"> sequence known as the S</w:t>
      </w:r>
      <w:r w:rsidR="0007305E">
        <w:t>e</w:t>
      </w:r>
      <w:r w:rsidR="00400CC3">
        <w:t>q</w:t>
      </w:r>
      <w:r w:rsidR="0007305E">
        <w:t>u</w:t>
      </w:r>
      <w:r w:rsidR="00400CC3">
        <w:t>enc</w:t>
      </w:r>
      <w:r w:rsidR="0007305E">
        <w:t>e</w:t>
      </w:r>
      <w:r w:rsidR="00400CC3">
        <w:t xml:space="preserve"> of Engagement. As our brain processes our experiences in a sequential manner information is first processed in the</w:t>
      </w:r>
      <w:r w:rsidR="0007305E">
        <w:t>i</w:t>
      </w:r>
      <w:r w:rsidR="00400CC3">
        <w:t>r lower areas of the brain where all sensory input is processed. This means that before any new experience has a ch</w:t>
      </w:r>
      <w:r w:rsidR="0028692A">
        <w:t>a</w:t>
      </w:r>
      <w:r w:rsidR="00400CC3">
        <w:t>n</w:t>
      </w:r>
      <w:r w:rsidR="0028692A">
        <w:t>c</w:t>
      </w:r>
      <w:r w:rsidR="00400CC3">
        <w:t>e to be considered by the higher, thinking part of the</w:t>
      </w:r>
      <w:r w:rsidR="00C32826">
        <w:t>i</w:t>
      </w:r>
      <w:r w:rsidR="00400CC3">
        <w:t xml:space="preserve">r brain, the lower brain has already interpreted and responded to it. </w:t>
      </w:r>
      <w:r w:rsidR="00004166">
        <w:t>It is</w:t>
      </w:r>
      <w:r w:rsidR="00BA65A0">
        <w:t xml:space="preserve"> matched the sensory input from the new experience against the ledger of stored memories of past experiences – before the smart part of the brain even has a chance to get involved</w:t>
      </w:r>
      <w:r w:rsidR="009A4859">
        <w:t xml:space="preserve">. This is why trying to reason with someone before they are regulated </w:t>
      </w:r>
      <w:r w:rsidR="00004166">
        <w:t>will not</w:t>
      </w:r>
      <w:r w:rsidR="009A4859">
        <w:t xml:space="preserve"> work and indeed will only increase frustration (dysregulation) for both of you</w:t>
      </w:r>
      <w:r w:rsidR="00596BC4">
        <w:t xml:space="preserve">. </w:t>
      </w:r>
      <w:r w:rsidR="00254533">
        <w:t>To</w:t>
      </w:r>
      <w:r w:rsidR="00596BC4">
        <w:t xml:space="preserve"> communicate rationally and successfully with anyone, you </w:t>
      </w:r>
      <w:r w:rsidR="00254533">
        <w:t>must</w:t>
      </w:r>
      <w:r w:rsidR="00596BC4">
        <w:t xml:space="preserve"> make sure </w:t>
      </w:r>
      <w:r w:rsidR="00004166">
        <w:t>they are</w:t>
      </w:r>
      <w:r w:rsidR="00596BC4">
        <w:t xml:space="preserve"> regulated, make sure they feel a relationship with you, and only then, try to reason with them</w:t>
      </w:r>
      <w:r w:rsidR="00C32826">
        <w:t>.</w:t>
      </w:r>
    </w:p>
    <w:p w14:paraId="28E7E8CF" w14:textId="77777777" w:rsidR="003A156D" w:rsidRDefault="003A156D" w:rsidP="00D95D02"/>
    <w:p w14:paraId="40FADD2E" w14:textId="3DD5B1ED" w:rsidR="002B558E" w:rsidRDefault="002B558E" w:rsidP="003A4444">
      <w:pPr>
        <w:pStyle w:val="Heading3"/>
      </w:pPr>
      <w:bookmarkStart w:id="276" w:name="_Toc147153262"/>
      <w:r>
        <w:t>What happened to us?</w:t>
      </w:r>
      <w:bookmarkEnd w:id="276"/>
    </w:p>
    <w:p w14:paraId="4B169EC4" w14:textId="77777777" w:rsidR="00C32826" w:rsidRPr="00C32826" w:rsidRDefault="00C32826" w:rsidP="00C32826"/>
    <w:p w14:paraId="6417370C" w14:textId="241DA0BD" w:rsidR="001F20AE" w:rsidRDefault="00CC52C0" w:rsidP="00E92F45">
      <w:r>
        <w:t xml:space="preserve">We are, in many ways, a reflection of our ancestors. Just as physical characteristics are passed down from one generation to the next, so too are patterns and pathologies of thought, belief, and </w:t>
      </w:r>
      <w:r w:rsidR="007D0895">
        <w:t>behaviour</w:t>
      </w:r>
      <w:r>
        <w:t>. Transgenerational fear is one such example, where the fears of grandparents become the fears of parents, ultimately becoming the fears of their children. Our genes, family dynamics, communities, societies, and the process of intergenerational transmission all play central roles in shaping our understanding of trauma.</w:t>
      </w:r>
      <w:r>
        <w:br/>
      </w:r>
      <w:r>
        <w:br/>
        <w:t>Indeed, it often appears that transgenerational and intra-family trauma are deeply ingrained in our society. The history of our experiences within our families, relationships, communities, and cultures, coupled with the narratives presented in the media, all contribute to what is written in the ledger of our collective past. How we make sense of and interpret this information profoundly influences our worldview and forms the basis of our implicit biases. As we process and interpret our experiences, we are actively shaping our worldview and developing implicit biases that are deeply rooted in our understanding of the world.</w:t>
      </w:r>
      <w:r>
        <w:br/>
      </w:r>
      <w:r>
        <w:br/>
        <w:t xml:space="preserve">To gain insight into initiating individual changes, it is imperative that we understand what we inherit and how we inherit it. While genetics undoubtedly play a role in the transgenerational transmission of traits, they are not the sole factor at play. Epigenetics, the science of gene expression modification and control, plays a pivotal role as well. Our genes, although seemingly unchanging, can be influenced to turn on or off based on our </w:t>
      </w:r>
      <w:r w:rsidR="007D0895">
        <w:t>behaviours</w:t>
      </w:r>
      <w:r>
        <w:t xml:space="preserve"> and experiences. Different patterns of stress can lead to either sensitization or resilience, and epigenetic changes are a crucial component of this process.</w:t>
      </w:r>
      <w:r>
        <w:br/>
      </w:r>
      <w:r>
        <w:lastRenderedPageBreak/>
        <w:br/>
        <w:t xml:space="preserve">One critical aspect of epigenetics is that the mechanisms governing gene regulation are reversible. This implies that the environments we create and the challenges we face today can induce changes that reverberate into the future. What we do today matters not only for ourselves but also for the generations to come. Our actions can impact the genetic legacy we pass on, underlining the profound importance of our choices and </w:t>
      </w:r>
      <w:r w:rsidR="007D0895">
        <w:t>behaviours</w:t>
      </w:r>
      <w:r>
        <w:t xml:space="preserve"> in shaping the future.</w:t>
      </w:r>
    </w:p>
    <w:p w14:paraId="5DE6F3A1" w14:textId="77777777" w:rsidR="00CC52C0" w:rsidRDefault="00CC52C0" w:rsidP="00E92F45"/>
    <w:p w14:paraId="5658D0E0" w14:textId="0BDC6FB2" w:rsidR="004D27DE" w:rsidRDefault="004D27DE" w:rsidP="00F55835">
      <w:pPr>
        <w:pStyle w:val="Heading3"/>
      </w:pPr>
      <w:bookmarkStart w:id="277" w:name="_Toc147153263"/>
      <w:r>
        <w:t xml:space="preserve">What </w:t>
      </w:r>
      <w:r w:rsidR="00004166">
        <w:t>did not</w:t>
      </w:r>
      <w:r>
        <w:t xml:space="preserve"> happen to you?</w:t>
      </w:r>
      <w:bookmarkEnd w:id="277"/>
    </w:p>
    <w:p w14:paraId="4DD3EB30" w14:textId="77777777" w:rsidR="00335BA7" w:rsidRPr="00335BA7" w:rsidRDefault="00335BA7" w:rsidP="00335BA7"/>
    <w:p w14:paraId="125B85FC" w14:textId="747B8D1E" w:rsidR="008C542E" w:rsidRDefault="00723C9D" w:rsidP="00E92F45">
      <w:r>
        <w:t xml:space="preserve">In many instances, neglect and trauma are intertwined companions along life's tumultuous journey. Neglect, in essence, is entangled with the quantity of attention, nurturing, touch, assurance, and love that one receives. Love, both given and felt, stands as a fundamental human need—a testament to the power of individuals being present, attentive, attuned, and responsive to the needs of their fellow human beings. However, when the backdrop of one's upbringing is marred by deprivation, malnutrition, abuse, or neglect, it becomes a fertile ground for growing up </w:t>
      </w:r>
      <w:r w:rsidR="007D0895">
        <w:t>under socialized</w:t>
      </w:r>
      <w:r>
        <w:t>. In such environments, the crucial neurological development required to experience life's moments at the right times is often stunted.</w:t>
      </w:r>
      <w:r>
        <w:br/>
      </w:r>
      <w:r>
        <w:br/>
        <w:t>As one lingers in a deprived developmental setting, the path to recovery becomes increasingly arduous. This bewildering and chaotic world casts us into a perpetual state of dysregulation, leaving us to grapple with our inner turmoil. Growing up in a household or community marked by unpredictability, chaos, and enduring threat—be it abuse, violence, or similar circumstances—often leaves an indelible mark on our stress response systems. These sensitized patterns of stress response can lead to unpredictable, uncontrollable, and prolonged activations of our stress mechanisms, ultimately resulting in an overactive and hypersensitive stress response. Years spent in an environment characterized by chaos, instability, and sorrow gradually desensitize us, transforming us into individuals deeply affected by trauma. However, the presence of nurturing, supportive, and empathetic individuals can offer a lifeline, instilling a sense of belonging and resilience in even the most challenging of circumstances.</w:t>
      </w:r>
    </w:p>
    <w:p w14:paraId="6A5FA968" w14:textId="77777777" w:rsidR="00723C9D" w:rsidRDefault="00723C9D" w:rsidP="00E92F45"/>
    <w:p w14:paraId="13B41D6F" w14:textId="77777777" w:rsidR="00547749" w:rsidRDefault="00547749" w:rsidP="007B6A2B">
      <w:pPr>
        <w:pStyle w:val="Heading3"/>
      </w:pPr>
      <w:bookmarkStart w:id="278" w:name="_Toc147153264"/>
      <w:r>
        <w:t>The Sequence of Engagement</w:t>
      </w:r>
      <w:bookmarkEnd w:id="278"/>
    </w:p>
    <w:p w14:paraId="0C5D0EF1" w14:textId="77777777" w:rsidR="007B6A2B" w:rsidRPr="007B6A2B" w:rsidRDefault="007B6A2B" w:rsidP="007B6A2B"/>
    <w:p w14:paraId="744B7732" w14:textId="7434DAE6" w:rsidR="0052290A" w:rsidRDefault="00F623F8" w:rsidP="00E92F45">
      <w:r>
        <w:t>The brain operates in a sequential manner, processing information from the bottom to the top, reflecting its hierarchical organization. At the base of this hierarchy lie the brainstem and the diencephalon, constantly receiving input from the body and the external world through our senses and interoception. This foundational level regulates essential bodily functions such as temperature, respiration, heart rate, as well as patterns of arousal, sleep, appetite, and movement.</w:t>
      </w:r>
      <w:r w:rsidR="0052290A">
        <w:t xml:space="preserve"> </w:t>
      </w:r>
      <w:r>
        <w:t>Moving up the brain's hierarchy, we encounter the limbic system, responsible for governing rewards, memories, emotional bonding, and our emotional experiences. This part of the brain plays a crucial role in our ability to connect and relate to others.</w:t>
      </w:r>
      <w:r w:rsidR="0052290A">
        <w:t xml:space="preserve"> </w:t>
      </w:r>
      <w:r>
        <w:t>At the pinnacle of this cognitive pyramid sits the highly evolved cortex, which enables us to engage in complex thinking, creativity, language communication, temporal understanding, and the formation of values. This top-tier brain region empowers us to express ourselves through words and embrace rational thought.</w:t>
      </w:r>
      <w:r>
        <w:br/>
      </w:r>
      <w:r>
        <w:br/>
      </w:r>
      <w:r>
        <w:lastRenderedPageBreak/>
        <w:t>However, when individuals who have experienced trauma, which accounts for more than half of the population, encounter stress, their capacity for rational thinking is often compromised. Stress, whether stemming from anger, frustration, or other dysregulated emotions, disrupts the flow of incoming information to the brain, leading to a distortion in the message sent to the cortex. Consequently, attempting to reason with a stressed individual can prove futile until they are adequately regulated. In fact, such efforts may exacerbate their distress, causing further dysregulation for both parties. Effective communication and connection are challenging in the absence of regulation, and without these, meaningful reasoning remains elusive.</w:t>
      </w:r>
      <w:r>
        <w:br/>
      </w:r>
      <w:r>
        <w:br/>
        <w:t xml:space="preserve">Whether you find yourself in the roles of a partner, parent, teacher, therapist, or even a police officer, understanding the sequence of engagement is paramount: regulate, relate, then reason. It is tempting to initiate conversations or attempt to soothe the troubled thoughts of a traumatized person. However, when dealing with someone in a state of stress due to trauma, it is imperative to prioritize regulation first—restoring balance to their body and mind. Only after achieving regulation </w:t>
      </w:r>
      <w:r w:rsidR="00DC0CDA">
        <w:t>can,</w:t>
      </w:r>
      <w:r>
        <w:t xml:space="preserve"> one hope to establish meaningful connections. Once these connections are established, the person is more likely to be in a mental and physical state conducive to reasoning. Given that the logical part of the brain is essentially "offline" during a hypersensitive stress response, attempting to reason with the individual before they are regulated is often </w:t>
      </w:r>
      <w:r w:rsidR="00DC0CDA">
        <w:t>counterproductive.</w:t>
      </w:r>
    </w:p>
    <w:p w14:paraId="0ABA966E" w14:textId="3D532FBE" w:rsidR="00547749" w:rsidRDefault="0052290A" w:rsidP="00E92F45">
      <w:r>
        <w:t>W</w:t>
      </w:r>
      <w:r w:rsidR="00F623F8">
        <w:t xml:space="preserve">hen dealing with individuals who have experienced trauma and are in a heightened state of stress, remember that yelling, rationalizing, or offering advice </w:t>
      </w:r>
      <w:r w:rsidR="00004166">
        <w:t>will not</w:t>
      </w:r>
      <w:r w:rsidR="00F623F8">
        <w:t xml:space="preserve"> provide the help they need. The most effective way to support someone in this state is to assist them in regulating their emotions and restoring their mental and physical equilibrium until they regain the capacity to reason. In a world where a significant portion of the population has experienced trauma, understanding and applying this lesson is perhaps one of the most crucial skills in the modern age.</w:t>
      </w:r>
    </w:p>
    <w:p w14:paraId="63FD502E" w14:textId="77777777" w:rsidR="00547749" w:rsidRDefault="00547749" w:rsidP="00E92F45"/>
    <w:p w14:paraId="19E255F1" w14:textId="3D32A185" w:rsidR="00547749" w:rsidRDefault="00A35E3D" w:rsidP="00EC163A">
      <w:pPr>
        <w:pStyle w:val="Heading3"/>
      </w:pPr>
      <w:bookmarkStart w:id="279" w:name="_Toc147153265"/>
      <w:r>
        <w:t>Bottom-Up Regulation</w:t>
      </w:r>
      <w:bookmarkEnd w:id="279"/>
    </w:p>
    <w:p w14:paraId="6373EC8D" w14:textId="77777777" w:rsidR="00EC163A" w:rsidRPr="00EC163A" w:rsidRDefault="00EC163A" w:rsidP="00EC163A"/>
    <w:p w14:paraId="382F6BBA" w14:textId="1EF4E8F5" w:rsidR="00EC163A" w:rsidRDefault="00EC163A" w:rsidP="00E92F45">
      <w:r>
        <w:t xml:space="preserve">The autonomic nervous system is the brain's most fundamental survival system, consisting of two branches that regulate arousal throughout the body. The sympathetic nervous system (SNS) mobilizes the body and brain with chemicals like adrenaline, while the parasympathetic nervous system (PNS) governs essential functions like digestion, wound healing, and sleep. Ideally, these two systems collaborate to maintain an optimal state of engagement with both our environment and </w:t>
      </w:r>
      <w:r w:rsidR="00254533">
        <w:t>us</w:t>
      </w:r>
      <w:r>
        <w:t>.</w:t>
      </w:r>
      <w:r>
        <w:br/>
      </w:r>
      <w:r>
        <w:br/>
        <w:t>When the autonomic nervous system is well-balanced, we possess a reasonable degree of control over our responses to minor frustrations and disappointments. This equips us to calmly assess situations even when insulted or left out, enabling us to manage impulses and emotions. We remain in a regulated state.</w:t>
      </w:r>
      <w:r>
        <w:br/>
      </w:r>
      <w:r>
        <w:br/>
        <w:t>However, individuals with poorly modulated autonomic nervous systems find themselves easily thrown off balance, both physically and mentally. Traumatized individuals</w:t>
      </w:r>
      <w:r w:rsidR="00254533">
        <w:t xml:space="preserve"> often</w:t>
      </w:r>
      <w:r>
        <w:t xml:space="preserve"> experience an imbalance between their sympathetic and parasympathetic nervous systems, leading to exaggerated responses to relatively minor stresses. Their biological systems, designed to help them cope with life's challenges, falter in meeting the demands. This imbalance not only affects mental and emotional well-being but also renders them susceptible to physical ailments like heart disease and cancer, alongside mental health issues such as depression and PTSD.</w:t>
      </w:r>
      <w:r>
        <w:br/>
      </w:r>
      <w:r>
        <w:lastRenderedPageBreak/>
        <w:br/>
        <w:t>A crucial biological marker for this bottom-up regulation is heart rate variability (HRV). HRV measures the balance between the sympathetic and parasympathetic nervous systems. Inhalation stimulates the SNS, increasing heart rate, while exhalation stimulates the PNS, slowing it down. Healthy HRV reflects rhythmic fluctuations in heart rate and signifies overall well-being. Poor HRV, indicated by a lack of heart rate fluctuations in response to breathing, not only impacts cognitive and emotional processes but also influences the body's response to stress.</w:t>
      </w:r>
      <w:r>
        <w:br/>
      </w:r>
      <w:r>
        <w:br/>
        <w:t xml:space="preserve">HRV responses vary along a spectrum, reflecting different states of stress and bottom-up regulation. In well-regulated individuals, slow and regular inhalations correspond to stable heart rate variability, indicative of excellent physiological and psychological health. When someone is upset, their breathing speeds up and becomes irregular, causing their heart rate to desynchronize from their breath. In the case of individuals with a history of trauma, chronic stress responses often lead to a default pattern of rapid and shallow breathing, further disrupting heart rate synchronization. During traumatic episodes or flashbacks, initial </w:t>
      </w:r>
      <w:r w:rsidR="007D0895">
        <w:t>laboured</w:t>
      </w:r>
      <w:r>
        <w:t xml:space="preserve"> and deep breathing causes a rapid heart rate, followed by shallow breathing and a slow heart rate, </w:t>
      </w:r>
      <w:r w:rsidR="00C22BA0">
        <w:t>signalling</w:t>
      </w:r>
      <w:r>
        <w:t xml:space="preserve"> a shutdown </w:t>
      </w:r>
      <w:r w:rsidR="00254533">
        <w:t>response.</w:t>
      </w:r>
    </w:p>
    <w:p w14:paraId="1516DC3F" w14:textId="4955C9AC" w:rsidR="00547749" w:rsidRDefault="00EC163A" w:rsidP="00E92F45">
      <w:r>
        <w:t>Understanding and addressing the complexities of bottom-up regulation, especially in individuals who have experienced trauma, are vital for promoting physical and mental well-being. Heart rate variability serves as a valuable indicator of the intricate interplay between the sympathetic and parasympathetic nervous systems, shedding light on the impact of trauma on both mind and body. By recognizing and addressing these issues, we can work towards restoring balance and resilience in individuals affected by trauma.</w:t>
      </w:r>
    </w:p>
    <w:p w14:paraId="4EBECECC" w14:textId="77777777" w:rsidR="00732F27" w:rsidRDefault="00732F27" w:rsidP="00E92F45"/>
    <w:p w14:paraId="4DF00DC5" w14:textId="36E7471B" w:rsidR="00732F27" w:rsidRDefault="00732F27" w:rsidP="00CD4BAF">
      <w:pPr>
        <w:pStyle w:val="Heading3"/>
        <w:tabs>
          <w:tab w:val="left" w:pos="2285"/>
        </w:tabs>
      </w:pPr>
      <w:bookmarkStart w:id="280" w:name="_Toc147153266"/>
      <w:r>
        <w:t>Head Trauma</w:t>
      </w:r>
      <w:bookmarkEnd w:id="280"/>
      <w:r w:rsidR="00CD4BAF">
        <w:tab/>
      </w:r>
    </w:p>
    <w:p w14:paraId="45824AE6" w14:textId="77777777" w:rsidR="00CD4BAF" w:rsidRPr="00CD4BAF" w:rsidRDefault="00CD4BAF" w:rsidP="00CD4BAF"/>
    <w:p w14:paraId="1BBF2723" w14:textId="0F924EC3" w:rsidR="008A4490" w:rsidRPr="00704701" w:rsidRDefault="00BE6AF7" w:rsidP="00704701">
      <w:r>
        <w:t>Head trauma represents a significant burden on the mental health system, making it imperative to prioritize measures that minimize the risk of such injuries. Safeguarding your brain is one of the most effective ways to reduce this burden and maintain optimal brain health. While preventative or protective actions cannot guarantee complete immunity from brain injury, they hold the potential to mitigate its severity.</w:t>
      </w:r>
      <w:r>
        <w:br/>
      </w:r>
      <w:r>
        <w:br/>
        <w:t>Traumatic brain injuries, ranging from concussions to loss of consciousness, exist on a continuum of severity. They are also graded according to their impact. Concussions, the mildest form of brain injury, temporarily disrupt the brain's normal functioning. Thankfully, many concussions can spontaneously resolve, with most individuals recovering within a week. These injuries typically occur due to a direct blow to the head, neck, back, or body, causing the brain to shift suddenly inside the skull. Prolonged loss of consciousness is indicative of a more severe traumatic brain injury.</w:t>
      </w:r>
      <w:r>
        <w:br/>
      </w:r>
      <w:r>
        <w:br/>
        <w:t>It is crucial to recognize that brain injuries can contribute to mental health issues, underscoring the importance of addressing and actively healing past trauma. To minimize the risk of head trauma, take every possible precaution. This includes safety measures during contact sports, avoiding high-risk activities like climbing trees or ladders, wearing helmets while participating in skiing, biking, or motorcycling, always fastening seatbelts in vehicles, and refraining from texting while driving. Additionally, engage in balance activities such as yoga to enhance stability and reduce the risk of falls. Your brain's health is a precious asset worth protecting.</w:t>
      </w:r>
    </w:p>
    <w:p w14:paraId="6EAD29B8" w14:textId="77777777" w:rsidR="00C20AA1" w:rsidRDefault="00C20AA1" w:rsidP="00C20AA1">
      <w:pPr>
        <w:pStyle w:val="Heading3"/>
      </w:pPr>
    </w:p>
    <w:p w14:paraId="495FB628" w14:textId="77777777" w:rsidR="00AB0E7D" w:rsidRPr="00AB0E7D" w:rsidRDefault="00AB0E7D" w:rsidP="00AB0E7D"/>
    <w:p w14:paraId="52D8EE3C" w14:textId="106E3327" w:rsidR="002A2676" w:rsidRDefault="00C57D18" w:rsidP="00C20AA1">
      <w:pPr>
        <w:pStyle w:val="Heading3"/>
      </w:pPr>
      <w:bookmarkStart w:id="281" w:name="_Toc147153267"/>
      <w:r>
        <w:t>Mindstorms</w:t>
      </w:r>
      <w:bookmarkEnd w:id="281"/>
    </w:p>
    <w:p w14:paraId="430420E1" w14:textId="77777777" w:rsidR="00C20AA1" w:rsidRPr="00C20AA1" w:rsidRDefault="00C20AA1" w:rsidP="00C20AA1"/>
    <w:p w14:paraId="766F5EFA" w14:textId="628E489D" w:rsidR="00A54617" w:rsidRDefault="00A54617" w:rsidP="00A54617">
      <w:r>
        <w:t xml:space="preserve">Mindstorms are a distinct form of </w:t>
      </w:r>
      <w:r w:rsidR="007D0895">
        <w:t>psychological</w:t>
      </w:r>
      <w:r>
        <w:t xml:space="preserve"> trauma stemming from abnormal electrical activity within the brain. They typically originate from damage to the brain's wiring or disruptions in the brain's ability to regulate electrical impulses effectively. When there is an imbalance of electrical activity—whether </w:t>
      </w:r>
      <w:r w:rsidR="00004166">
        <w:t>it is</w:t>
      </w:r>
      <w:r>
        <w:t xml:space="preserve"> an excess or deficiency—it can lead to issues. Aberrant electrical activity </w:t>
      </w:r>
      <w:r w:rsidR="00004166">
        <w:t>does not</w:t>
      </w:r>
      <w:r>
        <w:t xml:space="preserve"> just alter the brain's functioning; it also has the potential to induce mind storms, which manifest as mood swings, anxiety, aggression, and a range of phenomena, including temper outbursts, depression, suicidal thoughts, panic attacks, distractibility, and confusion. Several factors can contribute to these disturbances in neural activity:</w:t>
      </w:r>
    </w:p>
    <w:p w14:paraId="0F865A48" w14:textId="77777777" w:rsidR="00A54617" w:rsidRDefault="00A54617" w:rsidP="00220973">
      <w:pPr>
        <w:pStyle w:val="ListParagraph"/>
        <w:numPr>
          <w:ilvl w:val="0"/>
          <w:numId w:val="57"/>
        </w:numPr>
      </w:pPr>
      <w:r w:rsidRPr="00A54617">
        <w:rPr>
          <w:b/>
          <w:bCs/>
        </w:rPr>
        <w:t>Fewer synapses in a network</w:t>
      </w:r>
      <w:r>
        <w:t>: This is often observed in cases of depression or during periods of reduced mental or physical activity.</w:t>
      </w:r>
    </w:p>
    <w:p w14:paraId="00014F67" w14:textId="77777777" w:rsidR="00A54617" w:rsidRDefault="00A54617" w:rsidP="00220973">
      <w:pPr>
        <w:pStyle w:val="ListParagraph"/>
        <w:numPr>
          <w:ilvl w:val="0"/>
          <w:numId w:val="57"/>
        </w:numPr>
      </w:pPr>
      <w:r w:rsidRPr="00A54617">
        <w:rPr>
          <w:b/>
          <w:bCs/>
        </w:rPr>
        <w:t>Fewer neurons in a network</w:t>
      </w:r>
      <w:r>
        <w:t>: This condition is commonly associated with Alzheimer's disease, where neuron loss significantly impacts cognitive function.</w:t>
      </w:r>
    </w:p>
    <w:p w14:paraId="2B131EE8" w14:textId="77777777" w:rsidR="00A54617" w:rsidRDefault="00A54617" w:rsidP="00220973">
      <w:pPr>
        <w:pStyle w:val="ListParagraph"/>
        <w:numPr>
          <w:ilvl w:val="0"/>
          <w:numId w:val="57"/>
        </w:numPr>
      </w:pPr>
      <w:r w:rsidRPr="00A54617">
        <w:rPr>
          <w:b/>
          <w:bCs/>
        </w:rPr>
        <w:t>Impaired generation of action potentials</w:t>
      </w:r>
      <w:r>
        <w:t>: Consuming three or more alcoholic drinks in a short span can interfere with the generation of action potentials.</w:t>
      </w:r>
    </w:p>
    <w:p w14:paraId="7709333C" w14:textId="77777777" w:rsidR="00A54617" w:rsidRDefault="00A54617" w:rsidP="00220973">
      <w:pPr>
        <w:pStyle w:val="ListParagraph"/>
        <w:numPr>
          <w:ilvl w:val="0"/>
          <w:numId w:val="57"/>
        </w:numPr>
      </w:pPr>
      <w:r w:rsidRPr="00A54617">
        <w:rPr>
          <w:b/>
          <w:bCs/>
        </w:rPr>
        <w:t>Damage to neurons</w:t>
      </w:r>
      <w:r>
        <w:t>: In cases of head trauma or strokes, damage to neurons can slow down the speed at which action potentials travel through the neural pathways.</w:t>
      </w:r>
    </w:p>
    <w:p w14:paraId="76644FB9" w14:textId="77777777" w:rsidR="00A54617" w:rsidRDefault="00A54617" w:rsidP="00220973">
      <w:pPr>
        <w:pStyle w:val="ListParagraph"/>
        <w:numPr>
          <w:ilvl w:val="0"/>
          <w:numId w:val="57"/>
        </w:numPr>
      </w:pPr>
      <w:r w:rsidRPr="00A54617">
        <w:rPr>
          <w:b/>
          <w:bCs/>
        </w:rPr>
        <w:t>Excessive electrical activity</w:t>
      </w:r>
      <w:r>
        <w:t>: Conditions like seizure disorders are characterized by heightened and abnormal electrical activity within the brain.</w:t>
      </w:r>
    </w:p>
    <w:p w14:paraId="5630FB4B" w14:textId="57AE066D" w:rsidR="00A54617" w:rsidRDefault="00A54617" w:rsidP="00A54617">
      <w:r>
        <w:t xml:space="preserve">Understanding these factors and their implications for brain health is crucial in managing and mitigating the effects of </w:t>
      </w:r>
      <w:r w:rsidR="007D0895">
        <w:t>Mindstorms</w:t>
      </w:r>
      <w:r>
        <w:t xml:space="preserve"> on mental and emotional well-being.</w:t>
      </w:r>
    </w:p>
    <w:p w14:paraId="1B44ADAC" w14:textId="77777777" w:rsidR="00C20AA1" w:rsidRPr="00A54617" w:rsidRDefault="00C20AA1" w:rsidP="00A54617"/>
    <w:p w14:paraId="17709335" w14:textId="07CEFB34" w:rsidR="005A3EC4" w:rsidRPr="005A3EC4" w:rsidRDefault="001B429F" w:rsidP="00F4295E">
      <w:pPr>
        <w:rPr>
          <w:i/>
          <w:iCs/>
          <w:lang w:val="en-US"/>
        </w:rPr>
      </w:pPr>
      <w:r w:rsidRPr="001B429F">
        <w:rPr>
          <w:i/>
          <w:iCs/>
          <w:noProof/>
        </w:rPr>
        <w:drawing>
          <wp:inline distT="0" distB="0" distL="0" distR="0" wp14:anchorId="2A87BF5A" wp14:editId="205A9B6C">
            <wp:extent cx="5731510" cy="2371725"/>
            <wp:effectExtent l="19050" t="19050" r="21590" b="47625"/>
            <wp:docPr id="1439113752" name="Diagram 1">
              <a:extLst xmlns:a="http://schemas.openxmlformats.org/drawingml/2006/main">
                <a:ext uri="{FF2B5EF4-FFF2-40B4-BE49-F238E27FC236}">
                  <a16:creationId xmlns:a16="http://schemas.microsoft.com/office/drawing/2014/main" id="{9AB42C33-8943-43E0-818D-7C8C7D0338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1E5ED4B" w14:textId="77777777" w:rsidR="005A3EC4" w:rsidRDefault="005A3EC4" w:rsidP="00C57D18">
      <w:pPr>
        <w:rPr>
          <w:i/>
          <w:iCs/>
          <w:lang w:val="en-US"/>
        </w:rPr>
      </w:pPr>
    </w:p>
    <w:p w14:paraId="6ECDDF43" w14:textId="1350DBD7" w:rsidR="00C57D18" w:rsidRPr="00C57D18" w:rsidRDefault="00C57D18" w:rsidP="00C57D18">
      <w:r w:rsidRPr="00C57D18">
        <w:rPr>
          <w:i/>
          <w:iCs/>
          <w:lang w:val="en-US"/>
        </w:rPr>
        <w:t xml:space="preserve"> </w:t>
      </w:r>
    </w:p>
    <w:p w14:paraId="01A14586" w14:textId="6AFB048C" w:rsidR="00732F27" w:rsidRDefault="00732F27" w:rsidP="00E92F45"/>
    <w:p w14:paraId="23BCF87A" w14:textId="77777777" w:rsidR="00547FE9" w:rsidRDefault="00547FE9" w:rsidP="00E92F45"/>
    <w:p w14:paraId="6AFBEA24" w14:textId="5ED58AE6" w:rsidR="00956416" w:rsidRDefault="00956416" w:rsidP="006B2330">
      <w:pPr>
        <w:pStyle w:val="Heading2"/>
      </w:pPr>
      <w:bookmarkStart w:id="282" w:name="_Toc147153268"/>
      <w:r>
        <w:lastRenderedPageBreak/>
        <w:t>Measuring the Impact of Trauma</w:t>
      </w:r>
      <w:bookmarkEnd w:id="282"/>
    </w:p>
    <w:p w14:paraId="2288FD30" w14:textId="77777777" w:rsidR="006B2330" w:rsidRDefault="006B2330" w:rsidP="00E92F45"/>
    <w:p w14:paraId="1A4F1106" w14:textId="3F5E5FAB" w:rsidR="00956416" w:rsidRDefault="00861AB5" w:rsidP="00E92F45">
      <w:r>
        <w:t>How do you quantify the profound impact of trauma with mere statistics? How can numbers capture the intergenerational echoes of relentless wars, the aftermath of countless disasters—both natural and man-made—and the enduring wounds of violence and betrayal that mar our personal narratives? Traumatic experiences etch their indelible marks not only on individuals but also on a grander scale—across the tapestry of history and culture. They reverberate close to home, weaving their tendrils through our families, both in the present generation and in the whispered secrets handed down through the ages.</w:t>
      </w:r>
      <w:r>
        <w:br/>
      </w:r>
      <w:r>
        <w:br/>
        <w:t>We are confronted with stark figures: one in five Americans have been victims of childhood sexual abuse, one in three couples has experienced physical violence, and more than a quarter of the population has grown up with alcoholic relatives. These population-wide statistics, though chilling, offer but a glimpse into the vast sea of data that is continually being collected to gauge the profound impact of trauma on our society.</w:t>
      </w:r>
      <w:r w:rsidR="00884368">
        <w:t xml:space="preserve"> T</w:t>
      </w:r>
      <w:r>
        <w:t>he Wellbeing Revolution will explore a curated selection of sources that shed light on the burden trauma imposes on our collective well-being. These sources serve as poignant markers, revealing the silent scars that trauma inflicts on our society and driving us towards a deeper understanding of its far-reaching implications.</w:t>
      </w:r>
    </w:p>
    <w:p w14:paraId="573B1675" w14:textId="77777777" w:rsidR="00884368" w:rsidRDefault="00884368" w:rsidP="00E92F45"/>
    <w:p w14:paraId="75F2F7B5" w14:textId="5D3EA974" w:rsidR="00C90CB5" w:rsidRDefault="00794DDF" w:rsidP="00794DDF">
      <w:pPr>
        <w:pStyle w:val="Heading3"/>
      </w:pPr>
      <w:bookmarkStart w:id="283" w:name="_Toc147153269"/>
      <w:r>
        <w:t xml:space="preserve">Systematic </w:t>
      </w:r>
      <w:r w:rsidR="006B2330">
        <w:t xml:space="preserve">Trauma </w:t>
      </w:r>
      <w:r>
        <w:t>Risks</w:t>
      </w:r>
      <w:bookmarkEnd w:id="283"/>
    </w:p>
    <w:p w14:paraId="68D42CD9" w14:textId="77777777" w:rsidR="00794DDF" w:rsidRPr="00794DDF" w:rsidRDefault="00794DDF" w:rsidP="00794DDF"/>
    <w:p w14:paraId="20003E87" w14:textId="16527DF8" w:rsidR="00CA45B6" w:rsidRDefault="00C90CB5" w:rsidP="00CA45B6">
      <w:r>
        <w:t xml:space="preserve">Surveillance of risk factors related to trauma is essential for understanding the prevalence, causes, and consequences of traumatic events. </w:t>
      </w:r>
      <w:r w:rsidR="003F4F21">
        <w:t>S</w:t>
      </w:r>
      <w:r>
        <w:t>ome key surveillance risk factors tha</w:t>
      </w:r>
      <w:r w:rsidR="003F4F21">
        <w:t>t strongly in</w:t>
      </w:r>
      <w:r w:rsidR="00CA45B6">
        <w:t>dic</w:t>
      </w:r>
      <w:r w:rsidR="003F4F21">
        <w:t>ate</w:t>
      </w:r>
      <w:r>
        <w:t xml:space="preserve"> trauma</w:t>
      </w:r>
      <w:r w:rsidR="00CA45B6">
        <w:t xml:space="preserve"> include</w:t>
      </w:r>
      <w:r>
        <w:t>:</w:t>
      </w:r>
      <w:r>
        <w:br/>
      </w:r>
    </w:p>
    <w:p w14:paraId="2CAA051A" w14:textId="2EC9EB06" w:rsidR="00F66CD3" w:rsidRDefault="00C90CB5" w:rsidP="00BD7C2C">
      <w:pPr>
        <w:pStyle w:val="ListParagraph"/>
        <w:numPr>
          <w:ilvl w:val="0"/>
          <w:numId w:val="98"/>
        </w:numPr>
      </w:pPr>
      <w:r w:rsidRPr="0073571C">
        <w:rPr>
          <w:b/>
          <w:bCs/>
        </w:rPr>
        <w:t>Demographic Factors</w:t>
      </w:r>
      <w:r w:rsidR="00CA45B6">
        <w:t xml:space="preserve"> like a</w:t>
      </w:r>
      <w:r>
        <w:t>ge</w:t>
      </w:r>
      <w:r w:rsidR="00CA45B6">
        <w:t xml:space="preserve">, </w:t>
      </w:r>
      <w:r w:rsidR="00851D30">
        <w:t>gender,</w:t>
      </w:r>
      <w:r w:rsidR="00CA45B6">
        <w:t xml:space="preserve"> and socioeconomic status</w:t>
      </w:r>
      <w:r w:rsidR="00F66CD3">
        <w:t xml:space="preserve">. </w:t>
      </w:r>
      <w:r>
        <w:t>Individuals with lower socioeconomic status</w:t>
      </w:r>
      <w:r w:rsidR="00F66CD3">
        <w:t xml:space="preserve"> for example</w:t>
      </w:r>
      <w:r>
        <w:t xml:space="preserve"> may face increased risk due to factors like poverty, limited access to healthcare, and exposure to violence.</w:t>
      </w:r>
    </w:p>
    <w:p w14:paraId="5580C02E" w14:textId="77777777" w:rsidR="005A257F" w:rsidRDefault="00C90CB5" w:rsidP="00BD7C2C">
      <w:pPr>
        <w:pStyle w:val="ListParagraph"/>
        <w:numPr>
          <w:ilvl w:val="0"/>
          <w:numId w:val="98"/>
        </w:numPr>
      </w:pPr>
      <w:r w:rsidRPr="0073571C">
        <w:rPr>
          <w:b/>
          <w:bCs/>
        </w:rPr>
        <w:t>Community and Environmental Factors</w:t>
      </w:r>
      <w:r w:rsidR="00F66CD3" w:rsidRPr="0073571C">
        <w:rPr>
          <w:b/>
          <w:bCs/>
        </w:rPr>
        <w:t xml:space="preserve"> </w:t>
      </w:r>
      <w:r w:rsidR="00F66CD3">
        <w:t xml:space="preserve">such as neighbourhood violence, natural disasters and economic stability </w:t>
      </w:r>
      <w:r>
        <w:t>Economic downturns and unemployment can lead to increased stress and contribute to trauma risk.</w:t>
      </w:r>
    </w:p>
    <w:p w14:paraId="6B2081B1" w14:textId="52565BA1" w:rsidR="00F3103E" w:rsidRDefault="00C90CB5" w:rsidP="00BD7C2C">
      <w:pPr>
        <w:pStyle w:val="ListParagraph"/>
        <w:numPr>
          <w:ilvl w:val="0"/>
          <w:numId w:val="98"/>
        </w:numPr>
      </w:pPr>
      <w:r w:rsidRPr="00913385">
        <w:rPr>
          <w:b/>
          <w:bCs/>
        </w:rPr>
        <w:t>Behavioral and Lifestyle Factors</w:t>
      </w:r>
      <w:r w:rsidR="005A257F">
        <w:t xml:space="preserve"> such as substance abuse, risky sexual behaviour and reckless driving contribute to </w:t>
      </w:r>
      <w:r w:rsidR="004A32FD">
        <w:t xml:space="preserve">the risk of </w:t>
      </w:r>
      <w:r w:rsidR="005A257F">
        <w:t>trauma and</w:t>
      </w:r>
      <w:r w:rsidR="00F3103E">
        <w:t xml:space="preserve"> trauma </w:t>
      </w:r>
      <w:r w:rsidR="00851D30">
        <w:t>exposure.</w:t>
      </w:r>
    </w:p>
    <w:p w14:paraId="212EBD96" w14:textId="2392C346" w:rsidR="00320E38" w:rsidRDefault="00C90CB5" w:rsidP="00BD7C2C">
      <w:pPr>
        <w:pStyle w:val="ListParagraph"/>
        <w:numPr>
          <w:ilvl w:val="0"/>
          <w:numId w:val="98"/>
        </w:numPr>
      </w:pPr>
      <w:r w:rsidRPr="004A32FD">
        <w:rPr>
          <w:b/>
          <w:bCs/>
        </w:rPr>
        <w:t>Mental Health Factors</w:t>
      </w:r>
      <w:r w:rsidR="00F3103E">
        <w:t xml:space="preserve"> such as mental health disorders</w:t>
      </w:r>
      <w:r w:rsidR="005835BA">
        <w:t xml:space="preserve"> like PTSD being</w:t>
      </w:r>
      <w:r>
        <w:t xml:space="preserve"> more vulnerable to trauma</w:t>
      </w:r>
      <w:r w:rsidR="00320E38">
        <w:t xml:space="preserve"> with s</w:t>
      </w:r>
      <w:r>
        <w:t>elf-harming behavio</w:t>
      </w:r>
      <w:r w:rsidR="0037113F">
        <w:t>u</w:t>
      </w:r>
      <w:r>
        <w:t xml:space="preserve">rs and suicidal thoughts </w:t>
      </w:r>
      <w:r w:rsidR="00320E38">
        <w:t>often</w:t>
      </w:r>
      <w:r>
        <w:t xml:space="preserve"> result</w:t>
      </w:r>
      <w:r w:rsidR="00320E38">
        <w:t>ing</w:t>
      </w:r>
      <w:r>
        <w:t xml:space="preserve"> from traumatic experiences</w:t>
      </w:r>
      <w:r w:rsidR="00320E38">
        <w:t>.</w:t>
      </w:r>
    </w:p>
    <w:p w14:paraId="517A6AF0" w14:textId="418FB1C1" w:rsidR="0037113F" w:rsidRDefault="00C90CB5" w:rsidP="00BD7C2C">
      <w:pPr>
        <w:pStyle w:val="ListParagraph"/>
        <w:numPr>
          <w:ilvl w:val="0"/>
          <w:numId w:val="98"/>
        </w:numPr>
      </w:pPr>
      <w:r w:rsidRPr="00761999">
        <w:rPr>
          <w:b/>
          <w:bCs/>
        </w:rPr>
        <w:t>Family and Social Factors</w:t>
      </w:r>
      <w:r w:rsidR="00320E38">
        <w:t xml:space="preserve"> such as domestic violence</w:t>
      </w:r>
      <w:r w:rsidR="00076333">
        <w:t xml:space="preserve">, family dysfunction and social </w:t>
      </w:r>
      <w:r w:rsidR="005835BA">
        <w:t xml:space="preserve">support </w:t>
      </w:r>
      <w:r>
        <w:t>caus</w:t>
      </w:r>
      <w:r w:rsidR="005835BA">
        <w:t>ing</w:t>
      </w:r>
      <w:r>
        <w:t xml:space="preserve"> trauma, particularly in children who witness the abuse</w:t>
      </w:r>
      <w:r w:rsidR="00761999">
        <w:t xml:space="preserve"> or experiencing</w:t>
      </w:r>
      <w:r w:rsidR="00076333">
        <w:t xml:space="preserve"> d</w:t>
      </w:r>
      <w:r>
        <w:t>ysfunctional family dynamics</w:t>
      </w:r>
      <w:r w:rsidR="00761999">
        <w:t xml:space="preserve"> such as</w:t>
      </w:r>
      <w:r>
        <w:t xml:space="preserve"> neglect or </w:t>
      </w:r>
      <w:r w:rsidR="00851D30">
        <w:t>abuse.</w:t>
      </w:r>
    </w:p>
    <w:p w14:paraId="15D89FA3" w14:textId="2326B01C" w:rsidR="00DC203C" w:rsidRDefault="00C90CB5" w:rsidP="00BD7C2C">
      <w:pPr>
        <w:pStyle w:val="ListParagraph"/>
        <w:numPr>
          <w:ilvl w:val="0"/>
          <w:numId w:val="98"/>
        </w:numPr>
      </w:pPr>
      <w:r w:rsidRPr="00761999">
        <w:rPr>
          <w:b/>
          <w:bCs/>
        </w:rPr>
        <w:t>Cultural and Societal Factors</w:t>
      </w:r>
      <w:r w:rsidR="0037113F" w:rsidRPr="00761999">
        <w:rPr>
          <w:b/>
          <w:bCs/>
        </w:rPr>
        <w:t xml:space="preserve"> </w:t>
      </w:r>
      <w:r w:rsidR="0037113F">
        <w:t xml:space="preserve">such as discrimination, racism, armed </w:t>
      </w:r>
      <w:r w:rsidR="00851D30">
        <w:t>conflict,</w:t>
      </w:r>
      <w:r w:rsidR="0037113F">
        <w:t xml:space="preserve"> and war as well as war contribute to increased risk of trauma. </w:t>
      </w:r>
      <w:r>
        <w:t>Societies affected by armed conflict and war may experience widespread trauma among their populations.</w:t>
      </w:r>
    </w:p>
    <w:p w14:paraId="01D076BD" w14:textId="77777777" w:rsidR="00193B78" w:rsidRDefault="00C90CB5" w:rsidP="00BD7C2C">
      <w:pPr>
        <w:pStyle w:val="ListParagraph"/>
        <w:numPr>
          <w:ilvl w:val="0"/>
          <w:numId w:val="98"/>
        </w:numPr>
      </w:pPr>
      <w:r>
        <w:lastRenderedPageBreak/>
        <w:t>Limited access to mental health services and treatment can hinder recovery from tr</w:t>
      </w:r>
      <w:r w:rsidR="00DC203C">
        <w:t>auma whereas d</w:t>
      </w:r>
      <w:r>
        <w:t>isparities in healthcare access and quality can affect trauma survivors' ability to receive appropriate care and support</w:t>
      </w:r>
      <w:r w:rsidR="00193B78">
        <w:t xml:space="preserve">. </w:t>
      </w:r>
    </w:p>
    <w:p w14:paraId="702BC76B" w14:textId="77777777" w:rsidR="00193B78" w:rsidRDefault="00C90CB5" w:rsidP="00BD7C2C">
      <w:pPr>
        <w:pStyle w:val="ListParagraph"/>
        <w:numPr>
          <w:ilvl w:val="0"/>
          <w:numId w:val="98"/>
        </w:numPr>
      </w:pPr>
      <w:r>
        <w:t>Previous traumatic experiences can increase the risk of future trauma and exacerbate mental health issues.</w:t>
      </w:r>
    </w:p>
    <w:p w14:paraId="1FC0A5A3" w14:textId="625A367D" w:rsidR="00C90CB5" w:rsidRDefault="00794DDF" w:rsidP="00193B78">
      <w:r>
        <w:t>Surveillance of the</w:t>
      </w:r>
      <w:r w:rsidR="00193B78">
        <w:t xml:space="preserve"> systematic risks </w:t>
      </w:r>
      <w:r w:rsidR="00FD6FEE">
        <w:t>to</w:t>
      </w:r>
      <w:r w:rsidR="00193B78">
        <w:t xml:space="preserve"> trauma</w:t>
      </w:r>
      <w:r>
        <w:t xml:space="preserve"> allows public health agencies and researchers to identify at-risk populations, design targeted interventions, and develop policies aimed at reducing the prevalence and impact of trauma. It also helps raise awareness and promote trauma-informed approaches to healthcare and community support.</w:t>
      </w:r>
      <w:r w:rsidR="00C90CB5">
        <w:br/>
      </w:r>
    </w:p>
    <w:p w14:paraId="594B2714" w14:textId="2BE41498" w:rsidR="006410D3" w:rsidRDefault="006410D3" w:rsidP="006B2330">
      <w:pPr>
        <w:pStyle w:val="Heading3"/>
      </w:pPr>
      <w:bookmarkStart w:id="284" w:name="_Toc147153270"/>
      <w:r>
        <w:t>Collecting Systematic Data</w:t>
      </w:r>
      <w:bookmarkEnd w:id="284"/>
    </w:p>
    <w:p w14:paraId="7558FC90" w14:textId="77777777" w:rsidR="006B2330" w:rsidRDefault="006B2330" w:rsidP="00193B78"/>
    <w:p w14:paraId="69ED1F26" w14:textId="0D32EA73" w:rsidR="00DB7288" w:rsidRDefault="006410D3" w:rsidP="00193B78">
      <w:r>
        <w:t xml:space="preserve">Systematic data collection about domestic violence, sexual abuse, and trauma is crucial for understanding the scope of these issues, identifying trends, and developing effective prevention and intervention strategies. </w:t>
      </w:r>
      <w:r w:rsidR="00DB7288">
        <w:t xml:space="preserve">Systematic data collection is vital for understanding and addressing domestic violence, sexual abuse, and trauma. </w:t>
      </w:r>
    </w:p>
    <w:p w14:paraId="03F06CAB" w14:textId="77777777" w:rsidR="00DB7288" w:rsidRDefault="00DB7288" w:rsidP="00193B78">
      <w:r>
        <w:t xml:space="preserve">Researchers and organizations employ surveys and questionnaires to collect self-reported data on these experiences, covering aspects like abuse types, frequency, and mental and physical health impacts. Law enforcement agencies gather data on reported incidents, including crime nature and victim-perpetrator relationships. Criminal justice data, such as court records, provide insights into legal outcomes and offender recidivism. Child protection agencies track child abuse cases, while medical records and hospital data assess physical health consequences. Hotlines, nonprofits, and research studies contribute additional data, enabling a comprehensive understanding of these issues. National crime surveys estimate prevalence, and online reporting offers insights into emerging trends. </w:t>
      </w:r>
    </w:p>
    <w:p w14:paraId="016820D1" w14:textId="77777777" w:rsidR="00DB7288" w:rsidRDefault="00DB7288" w:rsidP="00DB7288">
      <w:r>
        <w:t>Public health agencies may establish surveillance systems to monitor domestic violence, sexual abuse, and related health outcomes, such as mental health conditions or injuries. Collecting systematic data on domestic violence, sexual abuse, and trauma helps inform policy decisions, allocate resources for prevention and support services, and track progress in addressing these critical public health and social issues. It also contributes to a better understanding of the needs of survivors and the effectiveness of interventions.</w:t>
      </w:r>
    </w:p>
    <w:p w14:paraId="1E66036A" w14:textId="77777777" w:rsidR="00702F3A" w:rsidRDefault="00702F3A" w:rsidP="00193B78"/>
    <w:p w14:paraId="450435E2" w14:textId="59ECA6FE" w:rsidR="002E447E" w:rsidRDefault="002E447E" w:rsidP="006B2330">
      <w:pPr>
        <w:pStyle w:val="Heading3"/>
      </w:pPr>
      <w:bookmarkStart w:id="285" w:name="_Toc147153271"/>
      <w:r>
        <w:t>Suicidal Behaviour and Self-Harm Data</w:t>
      </w:r>
      <w:bookmarkEnd w:id="285"/>
    </w:p>
    <w:p w14:paraId="46E98BA1" w14:textId="77777777" w:rsidR="006B2330" w:rsidRPr="006B2330" w:rsidRDefault="006B2330" w:rsidP="006B2330"/>
    <w:p w14:paraId="1BAC01D7" w14:textId="0913BD5B" w:rsidR="002E447E" w:rsidRDefault="002E447E" w:rsidP="00193B78">
      <w:r>
        <w:t xml:space="preserve">A critical area of focus </w:t>
      </w:r>
      <w:r w:rsidR="006B2330">
        <w:t xml:space="preserve">of trauma </w:t>
      </w:r>
      <w:r>
        <w:t>centres on Suicidal Behaviour and Self-Harm Data. This data holds paramount importance in the context of mental health and public health, offering insights into the prevalence, risk factors, and patterns of self-harming behaviour and suicidal ideation or attempts. By meticulously tracking and analysing this data over time, public health professionals gain the ability to discern evolving trends, shifts in behaviour, and the effectiveness of intervention efforts. This data-driven approach aids in identifying individuals at risk, devising targeted prevention strategies, and providing timely interventions and support.</w:t>
      </w:r>
      <w:r>
        <w:br/>
      </w:r>
      <w:r>
        <w:br/>
        <w:t xml:space="preserve">Moreover, Substance Use and Co-Occurring Disorders Data form an integral part of morbidity and </w:t>
      </w:r>
      <w:r>
        <w:lastRenderedPageBreak/>
        <w:t>mortality data, shedding light on the intricate web of factors influencing the development and progression of substance use disorders. The collection and analysis of this data are pivotal in shaping evidence-based substance abuse prevention programs, treatment modalities, and public health interventions. Understanding the complex interplay between substance use and co-occurring disorders equips public health agencies with the tools to address these challenges comprehensively and with precision.</w:t>
      </w:r>
    </w:p>
    <w:p w14:paraId="03FB43E4" w14:textId="77777777" w:rsidR="00884368" w:rsidRDefault="00884368" w:rsidP="00E92F45"/>
    <w:p w14:paraId="72CE6B79" w14:textId="77777777" w:rsidR="006B2330" w:rsidRDefault="006B2330" w:rsidP="00E92F45"/>
    <w:p w14:paraId="6ECABE51" w14:textId="77777777" w:rsidR="006B2330" w:rsidRDefault="006B2330" w:rsidP="00E92F45"/>
    <w:p w14:paraId="1F9F562C" w14:textId="77777777" w:rsidR="006B2330" w:rsidRDefault="006B2330" w:rsidP="00E92F45"/>
    <w:p w14:paraId="1BEA3EAB" w14:textId="77777777" w:rsidR="006B2330" w:rsidRDefault="006B2330" w:rsidP="00E92F45"/>
    <w:p w14:paraId="02FB97ED" w14:textId="77777777" w:rsidR="006B2330" w:rsidRDefault="006B2330" w:rsidP="00E92F45"/>
    <w:p w14:paraId="4916FD54" w14:textId="77777777" w:rsidR="006B2330" w:rsidRDefault="006B2330" w:rsidP="00E92F45"/>
    <w:p w14:paraId="05C8808A" w14:textId="77777777" w:rsidR="006B2330" w:rsidRDefault="006B2330" w:rsidP="00E92F45"/>
    <w:p w14:paraId="4A112345" w14:textId="77777777" w:rsidR="006B2330" w:rsidRDefault="006B2330" w:rsidP="00E92F45"/>
    <w:p w14:paraId="6755928F" w14:textId="77777777" w:rsidR="006B2330" w:rsidRDefault="006B2330" w:rsidP="00E92F45"/>
    <w:p w14:paraId="7EBB7E84" w14:textId="77777777" w:rsidR="006B2330" w:rsidRDefault="006B2330" w:rsidP="00E92F45"/>
    <w:p w14:paraId="6724BFB5" w14:textId="77777777" w:rsidR="006B2330" w:rsidRDefault="006B2330" w:rsidP="00E92F45"/>
    <w:p w14:paraId="359C4770" w14:textId="77777777" w:rsidR="006B2330" w:rsidRDefault="006B2330" w:rsidP="00E92F45"/>
    <w:p w14:paraId="1E8D0CA9" w14:textId="77777777" w:rsidR="006B2330" w:rsidRDefault="006B2330" w:rsidP="00E92F45"/>
    <w:p w14:paraId="4A5AF8A1" w14:textId="77777777" w:rsidR="006B2330" w:rsidRDefault="006B2330" w:rsidP="00E92F45"/>
    <w:p w14:paraId="5EB1083C" w14:textId="77777777" w:rsidR="006B2330" w:rsidRDefault="006B2330" w:rsidP="00E92F45"/>
    <w:p w14:paraId="25269DFD" w14:textId="77777777" w:rsidR="006B2330" w:rsidRDefault="006B2330" w:rsidP="00E92F45"/>
    <w:p w14:paraId="62CE146B" w14:textId="77777777" w:rsidR="006B2330" w:rsidRDefault="006B2330" w:rsidP="00E92F45"/>
    <w:p w14:paraId="1A8187EC" w14:textId="77777777" w:rsidR="006B2330" w:rsidRDefault="006B2330" w:rsidP="00E92F45"/>
    <w:p w14:paraId="2ADA6DEE" w14:textId="77777777" w:rsidR="006B2330" w:rsidRDefault="006B2330" w:rsidP="00E92F45"/>
    <w:p w14:paraId="0886015A" w14:textId="77777777" w:rsidR="006B2330" w:rsidRDefault="006B2330" w:rsidP="00E92F45"/>
    <w:p w14:paraId="24959E46" w14:textId="77777777" w:rsidR="006B2330" w:rsidRDefault="006B2330" w:rsidP="00E92F45"/>
    <w:p w14:paraId="3C5109C8" w14:textId="77777777" w:rsidR="006B2330" w:rsidRDefault="006B2330" w:rsidP="00E92F45"/>
    <w:p w14:paraId="6B4BDB59" w14:textId="77777777" w:rsidR="006B2330" w:rsidRDefault="006B2330" w:rsidP="00E92F45"/>
    <w:p w14:paraId="5ED073FA" w14:textId="77777777" w:rsidR="006B2330" w:rsidRDefault="006B2330" w:rsidP="00E92F45"/>
    <w:p w14:paraId="64DAC427" w14:textId="77777777" w:rsidR="006B2330" w:rsidRDefault="006B2330" w:rsidP="00E92F45"/>
    <w:p w14:paraId="2C628509" w14:textId="1A7F6B61" w:rsidR="00424B09" w:rsidRDefault="00424B09" w:rsidP="00AE6886">
      <w:pPr>
        <w:pStyle w:val="Heading2"/>
      </w:pPr>
      <w:bookmarkStart w:id="286" w:name="_Toc147153272"/>
      <w:r>
        <w:lastRenderedPageBreak/>
        <w:t>Adaptation</w:t>
      </w:r>
      <w:r w:rsidR="00AE6886">
        <w:t xml:space="preserve"> To Trauma</w:t>
      </w:r>
      <w:bookmarkEnd w:id="286"/>
      <w:r w:rsidR="00AE6886">
        <w:t xml:space="preserve"> </w:t>
      </w:r>
    </w:p>
    <w:p w14:paraId="7F9EB67A" w14:textId="77777777" w:rsidR="00DB7E25" w:rsidRPr="00DB7E25" w:rsidRDefault="00DB7E25" w:rsidP="00DB7E25"/>
    <w:p w14:paraId="4AC24BE5" w14:textId="2486BF7A" w:rsidR="00213074" w:rsidRDefault="00FC73CC" w:rsidP="001F6A58">
      <w:pPr>
        <w:rPr>
          <w:rStyle w:val="Heading3Char"/>
        </w:rPr>
      </w:pPr>
      <w:r>
        <w:t xml:space="preserve">Our brains and minds have a natural inclination to gravitate towards familiar patterns, even when those patterns are negative. This tendency often leads people to unconsciously repeat maladaptive </w:t>
      </w:r>
      <w:r w:rsidR="00CB07CE">
        <w:t>behaviours</w:t>
      </w:r>
      <w:r>
        <w:t xml:space="preserve">, sometimes without even recognizing it. Breaking the cycle of abuse and trauma can be an arduous task, and preventing the perpetuation of the negative or toxic effects of such experiences is equally challenging. While </w:t>
      </w:r>
      <w:r w:rsidR="0025032D">
        <w:t>it is</w:t>
      </w:r>
      <w:r>
        <w:t xml:space="preserve"> important to note that not everyone who experiences abuse goes on to become an abuser themselves, </w:t>
      </w:r>
      <w:r w:rsidR="00004166">
        <w:t>it is</w:t>
      </w:r>
      <w:r>
        <w:t xml:space="preserve"> extremely rare for someone who has endured abuse not to exhibit some form of adaptation that affects their interactions with others and their perception of the world.</w:t>
      </w:r>
      <w:r>
        <w:br/>
      </w:r>
      <w:r>
        <w:br/>
        <w:t>These adaptations need not necessarily manifest as pathologies, but they often influence how individuals form and maintain relationships. However, adopting a neurodevelopmental, trauma-aware perspective can provide us with valuable insights into how the traumatized brain develops and organizes itself. Armed with this understanding, we gain essential tools for addressing the impact of trauma on the brain. Once we have identified the source and extent of the problem, we are better equipped to offer experiences that serve both educational and therapeutic purposes. These experiences can effectively jumpstart and reorganize the systems that have been disrupted by neglect, adversity, and trauma. With this knowledge, we are better positioned to select and sequence appropriate adaptive interventions.</w:t>
      </w:r>
      <w:r>
        <w:br/>
      </w:r>
      <w:r>
        <w:br/>
        <w:t>In broad terms, there are three levels of providing adaptive responses to trauma. Bottom-up approaches primarily focus on regulation, working to help the body deeply and viscerally experience emotions that counteract the feelings of helplessness, rage, or collapse often associated with trauma. Additionally, medication may be employed to mitigate inappropriate alarm reactions. Some practitioners also utilize technology to reconfigure how the brain processes information.</w:t>
      </w:r>
      <w:r w:rsidR="00EB63B3">
        <w:t xml:space="preserve"> </w:t>
      </w:r>
      <w:r>
        <w:t>The final approach involves top-down therapies, which are most effective when the individual is regulated and has formed an appropriate connection with the therapist. Engaging in dialogue and establishing connections with others can help individuals share and process traumatic memories, ultimately leading to a better understanding of their experiences.</w:t>
      </w:r>
      <w:r w:rsidR="00C02295">
        <w:t xml:space="preserve"> </w:t>
      </w:r>
      <w:r w:rsidR="001F6A58">
        <w:br/>
      </w:r>
      <w:r w:rsidR="001F6A58">
        <w:br/>
      </w:r>
    </w:p>
    <w:p w14:paraId="239FC34E" w14:textId="784D5BA9" w:rsidR="00F203C4" w:rsidRDefault="00F203C4" w:rsidP="001F6A58">
      <w:bookmarkStart w:id="287" w:name="_Toc147153273"/>
      <w:r w:rsidRPr="00213074">
        <w:rPr>
          <w:rStyle w:val="Heading3Char"/>
        </w:rPr>
        <w:t>Recovery</w:t>
      </w:r>
      <w:bookmarkEnd w:id="287"/>
    </w:p>
    <w:p w14:paraId="4C79D0D5" w14:textId="77777777" w:rsidR="00213074" w:rsidRDefault="00213074" w:rsidP="0013650C"/>
    <w:p w14:paraId="0ACD2537" w14:textId="73883C2F" w:rsidR="00EE7491" w:rsidRDefault="00EE7491" w:rsidP="0013650C">
      <w:r>
        <w:t>No one can erase the scars left by war, abuse, rape, molestation, or any other horrifying experience; what has happened cannot be undone. However, what can be addressed are the imprints of trauma on the body, mind, and brain. The journey to recovery involves the challenge of feeling free to acknowledge your emotions, to experience them without becoming overwhelmed, enraged, ashamed, or emotionally collapsed.</w:t>
      </w:r>
      <w:r w:rsidR="00213074">
        <w:t xml:space="preserve"> </w:t>
      </w:r>
      <w:r>
        <w:t>For most individuals, this journey requires finding a way to attain a state of calm and focus. It involves learning to maintain inner peace when confronted with images, thoughts, sounds, or physical sensations that trigger memories of the past. It also entails discovering a way to fully embrace life in the present moment and engage with the people around you.</w:t>
      </w:r>
    </w:p>
    <w:p w14:paraId="061A6478" w14:textId="0B722149" w:rsidR="00403EB3" w:rsidRDefault="00C124F6" w:rsidP="0013650C">
      <w:r>
        <w:t>To repair the faulty alarm system dealing with the hyperarousal effects of trauma, it is crucial to recognize that</w:t>
      </w:r>
      <w:r w:rsidR="00213074">
        <w:t>.</w:t>
      </w:r>
      <w:r>
        <w:t xml:space="preserve"> </w:t>
      </w:r>
      <w:r w:rsidR="007D0895">
        <w:t>If</w:t>
      </w:r>
      <w:r>
        <w:t xml:space="preserve"> individuals remain in a state of hyperarousal or shutdown, they are unable to learn from their experiences. This can result in inflexibility, stubbornness, and depression. Fortunately, a </w:t>
      </w:r>
      <w:r>
        <w:lastRenderedPageBreak/>
        <w:t>range of practices, originating from both the East and the West, have proven beneficial in training our arousal systems</w:t>
      </w:r>
      <w:r w:rsidR="00213074">
        <w:t xml:space="preserve"> and helping to regulate the physical and mental system</w:t>
      </w:r>
      <w:r>
        <w:t>.</w:t>
      </w:r>
      <w:r>
        <w:br/>
      </w:r>
      <w:r>
        <w:br/>
        <w:t>Th</w:t>
      </w:r>
      <w:r w:rsidR="0089009D">
        <w:t>is includes a range</w:t>
      </w:r>
      <w:r>
        <w:t xml:space="preserve"> practices, including breathing techniques, neurofeedback, yoga, drumming, and various martial arts like tai chi, qi gong, Akido, judo, </w:t>
      </w:r>
      <w:r w:rsidR="007D0895">
        <w:t>Tae</w:t>
      </w:r>
      <w:r>
        <w:t xml:space="preserve"> kwon do, and jujitsu, all shar</w:t>
      </w:r>
      <w:r w:rsidR="0089009D">
        <w:t>ing</w:t>
      </w:r>
      <w:r>
        <w:t xml:space="preserve"> the common goal of regulating both the body and mind. They achieve this through various means, such as rhythm, focused attention, breath control, coordinated movements, and the cultivation of purposeful actions. By doing so, they effectively apply the brakes to sympathetic arousal and address the challenges of hyperarousal.</w:t>
      </w:r>
      <w:r>
        <w:br/>
      </w:r>
      <w:r>
        <w:br/>
        <w:t>Through these regulatory practices, individuals can find the tools they need to regain control over their autonomic nervous system, paving the way for healing and growth. These methods offer a path towards flexibility, resilience, and a renewed sense of well-being, allowing those affected by trauma to rewrite their narratives and embrace a brighter future.</w:t>
      </w:r>
    </w:p>
    <w:p w14:paraId="075018FF" w14:textId="77777777" w:rsidR="00D544B0" w:rsidRDefault="00D544B0" w:rsidP="0013650C"/>
    <w:p w14:paraId="7495774C" w14:textId="3FDA495A" w:rsidR="00870CEC" w:rsidRDefault="005F0F5A" w:rsidP="00704D5A">
      <w:bookmarkStart w:id="288" w:name="_Toc147153274"/>
      <w:r w:rsidRPr="00870CEC">
        <w:rPr>
          <w:rStyle w:val="Heading3Char"/>
        </w:rPr>
        <w:t>Sensory Integration</w:t>
      </w:r>
      <w:bookmarkEnd w:id="288"/>
      <w:r>
        <w:br/>
      </w:r>
      <w:r>
        <w:br/>
        <w:t xml:space="preserve">In the realm of trauma, sensory integration plays a pivotal role since none of our sensory inputs - whether it be vision, hearing, touch, or smell - enters the brain through the cortex. This phenomenon becomes significant as sensory input often becomes heightened when the cognitive part of the brain switches off, amplifying the power of sensations. In such instances, the role of rhythm, chanting, and movement becomes pronounced as they are known to enhance the integration of these heightened sensations, thereby helping attune both the body and mind. </w:t>
      </w:r>
      <w:r w:rsidR="005B7C2B">
        <w:t xml:space="preserve">Body-based therapies, sensorimotor psychotherapy, and somatic experiencing aid in restoring the body to a baseline state of safety and relaxation. </w:t>
      </w:r>
    </w:p>
    <w:p w14:paraId="7ECD0801" w14:textId="6C438014" w:rsidR="00F824DE" w:rsidRDefault="005F0F5A" w:rsidP="00704D5A">
      <w:r>
        <w:br/>
        <w:t>One of the most effective approaches in trauma treatment involves providing a safe space for individuals to explore and experience sensations and emotions</w:t>
      </w:r>
      <w:r w:rsidR="005B7C2B">
        <w:t xml:space="preserve">. </w:t>
      </w:r>
      <w:r>
        <w:t>Bodywork practices such as therapeutic massage, Feldenkrais, and craniosacral therapy have proven to be exceptionally effective in reaching the core of the brain. Through mindful touch and movement, individuals become grounded and begin to identify long-held tensions they might not have been aware of. When touched, they awaken to the part of their body receiving attention. As physical tension is released, emotions are allowed to surface, tension can be expressed, and unspoken sounds can be discharged. Touch, in its essence, makes it possible to fully inhabit one's body.</w:t>
      </w:r>
      <w:r>
        <w:br/>
      </w:r>
      <w:r>
        <w:br/>
        <w:t>In our modern world, filled with incessant texting, tweeting, posting, and an ever-growing array of distractions, we find ourselves continuously bombarded with new stimuli. This constant monitoring consumes emotional bandwidth, activating stress-response systems for extended durations. Consequently, it becomes increasingly crucial to reconnect with nature and engage in various sensory-integrating activities.</w:t>
      </w:r>
      <w:r w:rsidR="00F824DE">
        <w:t xml:space="preserve"> </w:t>
      </w:r>
      <w:r>
        <w:t>Whether one has experienced trauma or not, the significance of rhythm and touch has never been more relevant. Various methods of sensory integration are evolving into an integral part of trauma treatment. In a world that seems to demand more from us by the day, these practices offer a lifeline to reconnect with our inner selves, fostering healing and resilience amidst the sensory overload of the modern age.</w:t>
      </w:r>
    </w:p>
    <w:p w14:paraId="477C4D7D" w14:textId="77777777" w:rsidR="00F824DE" w:rsidRDefault="00F824DE" w:rsidP="00704D5A"/>
    <w:p w14:paraId="6B1A5E26" w14:textId="1AB90833" w:rsidR="00FB13A3" w:rsidRDefault="000D57F0" w:rsidP="005554A9">
      <w:pPr>
        <w:pStyle w:val="Heading3"/>
      </w:pPr>
      <w:bookmarkStart w:id="289" w:name="_Toc147153275"/>
      <w:r>
        <w:lastRenderedPageBreak/>
        <w:t>Emotional Regulation</w:t>
      </w:r>
      <w:bookmarkEnd w:id="289"/>
    </w:p>
    <w:p w14:paraId="09A4863F" w14:textId="326CE4BB" w:rsidR="00701306" w:rsidRDefault="000A7BE5" w:rsidP="00704D5A">
      <w:r>
        <w:br/>
      </w:r>
      <w:r>
        <w:br/>
        <w:t xml:space="preserve">When </w:t>
      </w:r>
      <w:r w:rsidR="0025032D">
        <w:t>we are</w:t>
      </w:r>
      <w:r>
        <w:t xml:space="preserve"> triggered into states of hyper or </w:t>
      </w:r>
      <w:r w:rsidR="007D0895">
        <w:t>hypo arousal</w:t>
      </w:r>
      <w:r>
        <w:t xml:space="preserve">, we find ourselves pushed beyond our window of tolerance, venturing outside our range of optimal functioning. In such moments, we become reactive and disorganized. </w:t>
      </w:r>
      <w:r w:rsidR="006C2EE4">
        <w:t xml:space="preserve">In the throes of a trauma response, the rational, human mind often goes offline, emphasizing the vital role of emotional regulation techniques in managing the effects of trauma and neglect. This process revolves around restoring the delicate balance between the rational and emotional aspects of our brains, enabling us to regain a sense of control over our responses and the way we navigate life. </w:t>
      </w:r>
      <w:r>
        <w:t xml:space="preserve">Recovery from trauma, as well as many aspects of emotional regulation, involves the restoration of executive functioning. This restoration not only brings back a sense of confidence but also reawakens our capacity for playfulness and </w:t>
      </w:r>
      <w:r w:rsidR="00075F68">
        <w:t>creativity.</w:t>
      </w:r>
    </w:p>
    <w:p w14:paraId="7D40FC37" w14:textId="77777777" w:rsidR="00701306" w:rsidRDefault="00701306" w:rsidP="00704D5A">
      <w:pPr>
        <w:rPr>
          <w:rStyle w:val="Heading3Char"/>
        </w:rPr>
      </w:pPr>
    </w:p>
    <w:p w14:paraId="4550EB2D" w14:textId="6CB99B31" w:rsidR="006C2EE4" w:rsidRDefault="009C6FE3" w:rsidP="00704D5A">
      <w:bookmarkStart w:id="290" w:name="_Toc147153276"/>
      <w:r w:rsidRPr="00FF0428">
        <w:rPr>
          <w:rStyle w:val="Heading3Char"/>
        </w:rPr>
        <w:t>Support Networks in Trauma Recovery</w:t>
      </w:r>
      <w:bookmarkEnd w:id="290"/>
      <w:r>
        <w:br/>
      </w:r>
      <w:r>
        <w:br/>
        <w:t xml:space="preserve">If and only when a traumatized individual is regulated can meaningful connections begin to form. </w:t>
      </w:r>
      <w:r w:rsidR="00075F68">
        <w:t>It is</w:t>
      </w:r>
      <w:r>
        <w:t xml:space="preserve"> only when the body and mind are restored that the traumatized brain can embark on the journey of building relationships. Yet, having a robust support network stands as one of the most powerful safeguards against falling victim to trauma. The presence of someone with whom they feel safe and secure is instrumental.</w:t>
      </w:r>
      <w:r>
        <w:br/>
      </w:r>
      <w:r>
        <w:br/>
        <w:t xml:space="preserve">Recovery from trauma necessitates a reconnection with our fellow human beings. Traumatized individuals often find solace and healing within the framework of relationships—with family, loved ones, support groups like AA meetings or </w:t>
      </w:r>
      <w:r w:rsidR="00A66B37">
        <w:t>veterans’</w:t>
      </w:r>
      <w:r>
        <w:t xml:space="preserve"> organizations, religious communities, or professional therapists. The primary function of these relationships is to provide both physical and emotional safety.</w:t>
      </w:r>
      <w:r>
        <w:br/>
      </w:r>
      <w:r>
        <w:br/>
        <w:t>Within a supportive network, individuals find protection from the shame, abandonment, or judgment that can exacerbate their trauma. These relationships offer the strength and courage needed to confront the harsh realities of their experiences. True relief often remains elusive until they can openly acknowledge what has transpired and recognize the invisible demons they are wrestling with.</w:t>
      </w:r>
      <w:r w:rsidR="00492AF0">
        <w:t xml:space="preserve"> </w:t>
      </w:r>
      <w:r>
        <w:t xml:space="preserve">Human contact, attunement, and closeness provide </w:t>
      </w:r>
      <w:r w:rsidR="00075F68">
        <w:t>a haven</w:t>
      </w:r>
      <w:r>
        <w:t xml:space="preserve"> for individuals to explore the fragmented pieces of their </w:t>
      </w:r>
      <w:r w:rsidR="00075F68">
        <w:t>often-hidden</w:t>
      </w:r>
      <w:r>
        <w:t xml:space="preserve"> experiences. Feeling connected and secure is an essential precondition for facing one's fears and anxieties head-on.</w:t>
      </w:r>
      <w:r w:rsidR="00492AF0">
        <w:t xml:space="preserve"> </w:t>
      </w:r>
      <w:r>
        <w:t>In supportive relationships, individuals are given the space to gradually piece together their shattered narratives, fostering resilience and enabling them to move beyond the grip of trauma towards a brighter, more connected future.</w:t>
      </w:r>
    </w:p>
    <w:p w14:paraId="47A42A1E" w14:textId="77777777" w:rsidR="006F1092" w:rsidRDefault="006F1092" w:rsidP="006F1092"/>
    <w:p w14:paraId="3664E4BF" w14:textId="6F9BD0BF" w:rsidR="006F1092" w:rsidRPr="006F1092" w:rsidRDefault="006F1092" w:rsidP="006F1092">
      <w:pPr>
        <w:jc w:val="center"/>
        <w:rPr>
          <w:b/>
          <w:bCs/>
          <w:i/>
          <w:iCs/>
        </w:rPr>
      </w:pPr>
      <w:r w:rsidRPr="006F1092">
        <w:rPr>
          <w:b/>
          <w:bCs/>
          <w:i/>
          <w:iCs/>
        </w:rPr>
        <w:t>Trauma Related Support Groups</w:t>
      </w:r>
    </w:p>
    <w:p w14:paraId="2E11F073" w14:textId="77777777" w:rsidR="00492AF0" w:rsidRDefault="00492AF0" w:rsidP="00704D5A"/>
    <w:tbl>
      <w:tblPr>
        <w:tblStyle w:val="TableGrid"/>
        <w:tblW w:w="0" w:type="auto"/>
        <w:tblLook w:val="04A0" w:firstRow="1" w:lastRow="0" w:firstColumn="1" w:lastColumn="0" w:noHBand="0" w:noVBand="1"/>
      </w:tblPr>
      <w:tblGrid>
        <w:gridCol w:w="9016"/>
      </w:tblGrid>
      <w:tr w:rsidR="00701306" w14:paraId="2B8DC1F9" w14:textId="77777777" w:rsidTr="00DD2916">
        <w:tc>
          <w:tcPr>
            <w:tcW w:w="9016" w:type="dxa"/>
          </w:tcPr>
          <w:p w14:paraId="70291DB2" w14:textId="77777777" w:rsidR="00701306" w:rsidRDefault="00701306" w:rsidP="00DD2916">
            <w:r>
              <w:br/>
            </w:r>
            <w:r>
              <w:br/>
            </w:r>
            <w:r w:rsidRPr="006F1092">
              <w:rPr>
                <w:b/>
                <w:bCs/>
              </w:rPr>
              <w:t>RAINN (Rape, Abuse &amp; Incest National Network)</w:t>
            </w:r>
            <w:r>
              <w:t xml:space="preserve"> - RAINN provides resources, support, and an online hotline for survivors of sexual assault and abuse.</w:t>
            </w:r>
            <w:r>
              <w:br/>
            </w:r>
            <w:r>
              <w:lastRenderedPageBreak/>
              <w:br/>
            </w:r>
            <w:r w:rsidRPr="006F1092">
              <w:rPr>
                <w:b/>
                <w:bCs/>
              </w:rPr>
              <w:t xml:space="preserve">Sidran Institute </w:t>
            </w:r>
            <w:r>
              <w:t>- Sidran focuses on helping people with traumatic stress conditions, including dissociative disorders, through education, support, and treatment resources.</w:t>
            </w:r>
            <w:r>
              <w:br/>
            </w:r>
            <w:r>
              <w:br/>
            </w:r>
            <w:r w:rsidRPr="006F1092">
              <w:rPr>
                <w:b/>
                <w:bCs/>
              </w:rPr>
              <w:t>Adult Children of Alcoholics (ACA)</w:t>
            </w:r>
            <w:r>
              <w:t xml:space="preserve"> - ACA offers support groups for adults who grew up in dysfunctional families and may have experienced trauma related to addiction or abuse.</w:t>
            </w:r>
            <w:r>
              <w:br/>
            </w:r>
            <w:r>
              <w:br/>
            </w:r>
            <w:r w:rsidRPr="006F1092">
              <w:rPr>
                <w:b/>
                <w:bCs/>
              </w:rPr>
              <w:t>Survivors of Incest Anonymous (SIA)</w:t>
            </w:r>
            <w:r>
              <w:t xml:space="preserve"> - SIA is a 12-step program that provides support for survivors of childhood sexual abuse.</w:t>
            </w:r>
            <w:r>
              <w:br/>
            </w:r>
            <w:r>
              <w:br/>
            </w:r>
            <w:r w:rsidRPr="006F1092">
              <w:rPr>
                <w:b/>
                <w:bCs/>
              </w:rPr>
              <w:t>MaleSurvivor</w:t>
            </w:r>
            <w:r>
              <w:t xml:space="preserve"> - MaleSurvivor is an organization dedicated to supporting male survivors of sexual abuse and assault, offering resources and online support groups.</w:t>
            </w:r>
            <w:r>
              <w:br/>
            </w:r>
            <w:r>
              <w:br/>
            </w:r>
            <w:r w:rsidRPr="006F1092">
              <w:rPr>
                <w:b/>
                <w:bCs/>
              </w:rPr>
              <w:t>The Mighty</w:t>
            </w:r>
            <w:r>
              <w:t xml:space="preserve"> - The Mighty is an online community and support platform that features stories and articles related to mental health, trauma, and chronic illness.</w:t>
            </w:r>
            <w:r>
              <w:br/>
            </w:r>
            <w:r>
              <w:br/>
            </w:r>
            <w:r w:rsidRPr="006F1092">
              <w:rPr>
                <w:b/>
                <w:bCs/>
              </w:rPr>
              <w:t>Psychology Today Support Groups</w:t>
            </w:r>
            <w:r>
              <w:t xml:space="preserve"> - The Psychology Today website features a directory of various support groups, including those focused on trauma and related issues.</w:t>
            </w:r>
          </w:p>
          <w:p w14:paraId="74652707" w14:textId="77777777" w:rsidR="00701306" w:rsidRDefault="00701306" w:rsidP="00DD2916"/>
          <w:p w14:paraId="67973100" w14:textId="2D1FF74D" w:rsidR="00701306" w:rsidRDefault="00701306" w:rsidP="00DD2916">
            <w:r w:rsidRPr="006F1092">
              <w:rPr>
                <w:b/>
                <w:bCs/>
              </w:rPr>
              <w:t>PTSD Foundation of America</w:t>
            </w:r>
            <w:r>
              <w:t xml:space="preserve"> - This organization provides support and resources to combat veterans and their families dealing with post-traumatic stress disorder (PTSD).</w:t>
            </w:r>
            <w:r>
              <w:br/>
            </w:r>
            <w:r>
              <w:br/>
            </w:r>
            <w:r w:rsidRPr="006F1092">
              <w:rPr>
                <w:b/>
                <w:bCs/>
              </w:rPr>
              <w:t>National Domestic Violence Hotline</w:t>
            </w:r>
            <w:r>
              <w:t xml:space="preserve"> - While not a traditional support group, the National Domestic Violence Hotline offers confidential support and resources for individuals experiencing domestic violence, which often involves trauma.</w:t>
            </w:r>
            <w:r>
              <w:br/>
            </w:r>
            <w:r>
              <w:br/>
            </w:r>
            <w:r w:rsidRPr="006F1092">
              <w:rPr>
                <w:b/>
                <w:bCs/>
              </w:rPr>
              <w:t>The Anxiety and Depression Association of America (ADAA)</w:t>
            </w:r>
            <w:r>
              <w:t xml:space="preserve"> - ADAA offers resources and support for individuals dealing with anxiety disorders, including those related to trauma.</w:t>
            </w:r>
            <w:r>
              <w:br/>
            </w:r>
            <w:r>
              <w:br/>
            </w:r>
            <w:r w:rsidRPr="006F1092">
              <w:rPr>
                <w:b/>
                <w:bCs/>
              </w:rPr>
              <w:t>The Association for Addiction Professionals (NAADAC)</w:t>
            </w:r>
            <w:r>
              <w:t xml:space="preserve"> - NAADAC provides support and resources for individuals struggling with addiction, which can be intertwined with trauma experiences.</w:t>
            </w:r>
            <w:r>
              <w:br/>
            </w:r>
            <w:r>
              <w:br/>
            </w:r>
            <w:r w:rsidRPr="006F1092">
              <w:rPr>
                <w:b/>
                <w:bCs/>
              </w:rPr>
              <w:t>CPTSD Foundation</w:t>
            </w:r>
            <w:r>
              <w:t xml:space="preserve"> - This organization focuses on supporting individuals dealing with complex post-traumatic stress disorder (CPTSD) and offers resources and online support groups.</w:t>
            </w:r>
            <w:r>
              <w:br/>
            </w:r>
            <w:r>
              <w:br/>
            </w:r>
            <w:r w:rsidRPr="006F1092">
              <w:rPr>
                <w:b/>
                <w:bCs/>
              </w:rPr>
              <w:t>The Blue Knot Foundation</w:t>
            </w:r>
            <w:r>
              <w:t xml:space="preserve"> - Based in Australia, the Blue Knot Foundation supports survivors of childhood trauma and abuse, providing resources and workshops.</w:t>
            </w:r>
            <w:r>
              <w:br/>
            </w:r>
            <w:r>
              <w:br/>
            </w:r>
            <w:r w:rsidRPr="006F1092">
              <w:rPr>
                <w:b/>
                <w:bCs/>
              </w:rPr>
              <w:t>The Recovery Village</w:t>
            </w:r>
            <w:r>
              <w:t xml:space="preserve"> - This addiction and mental health treatment </w:t>
            </w:r>
            <w:r w:rsidR="0025032D">
              <w:t>centre</w:t>
            </w:r>
            <w:r>
              <w:t xml:space="preserve"> offers a blog with informative articles and resources related to trauma and addiction.</w:t>
            </w:r>
            <w:r>
              <w:br/>
            </w:r>
            <w:r>
              <w:br/>
            </w:r>
            <w:r w:rsidRPr="006F1092">
              <w:rPr>
                <w:b/>
                <w:bCs/>
              </w:rPr>
              <w:t xml:space="preserve">The International Society for Traumatic Stress Studies (ISTSS) </w:t>
            </w:r>
            <w:r>
              <w:t>- ISTSS provides information, research, and resources related to traumatic stress and its treatment.</w:t>
            </w:r>
            <w:r>
              <w:br/>
            </w:r>
            <w:r>
              <w:br/>
            </w:r>
            <w:r w:rsidRPr="006F1092">
              <w:rPr>
                <w:b/>
                <w:bCs/>
              </w:rPr>
              <w:t xml:space="preserve">The </w:t>
            </w:r>
            <w:r w:rsidR="0025032D" w:rsidRPr="006F1092">
              <w:rPr>
                <w:b/>
                <w:bCs/>
              </w:rPr>
              <w:t>Centre</w:t>
            </w:r>
            <w:r w:rsidRPr="006F1092">
              <w:rPr>
                <w:b/>
                <w:bCs/>
              </w:rPr>
              <w:t xml:space="preserve"> for Complicated Grief </w:t>
            </w:r>
            <w:r>
              <w:t xml:space="preserve">- This </w:t>
            </w:r>
            <w:r w:rsidR="0025032D">
              <w:t>centre</w:t>
            </w:r>
            <w:r>
              <w:t xml:space="preserve"> offers resources and support for individuals dealing with complicated grief after traumatic loss.</w:t>
            </w:r>
            <w:r>
              <w:br/>
            </w:r>
            <w:r>
              <w:br/>
            </w:r>
            <w:r w:rsidRPr="006F1092">
              <w:rPr>
                <w:b/>
                <w:bCs/>
              </w:rPr>
              <w:t>Survivor Support Network</w:t>
            </w:r>
            <w:r>
              <w:t xml:space="preserve"> - Survivor Support Network is an online community that offers support and resources for survivors of various forms of trauma.</w:t>
            </w:r>
            <w:r>
              <w:br/>
            </w:r>
            <w:r>
              <w:br/>
            </w:r>
            <w:r w:rsidRPr="006F1092">
              <w:rPr>
                <w:b/>
                <w:bCs/>
              </w:rPr>
              <w:lastRenderedPageBreak/>
              <w:t>The Befrienders Worldwide</w:t>
            </w:r>
            <w:r>
              <w:t xml:space="preserve"> - This organization offers emotional support to individuals experiencing distress, including those dealing with the aftermath of trauma.</w:t>
            </w:r>
          </w:p>
          <w:p w14:paraId="2E3FB7C6" w14:textId="77777777" w:rsidR="00701306" w:rsidRPr="006F1092" w:rsidRDefault="00701306" w:rsidP="00DD2916">
            <w:pPr>
              <w:rPr>
                <w:b/>
                <w:bCs/>
              </w:rPr>
            </w:pPr>
          </w:p>
          <w:p w14:paraId="5D79FA8C" w14:textId="3886282D" w:rsidR="00701306" w:rsidRDefault="00701306" w:rsidP="00DD2916">
            <w:r w:rsidRPr="006F1092">
              <w:rPr>
                <w:b/>
                <w:bCs/>
              </w:rPr>
              <w:t xml:space="preserve">The VictimConnect Resource </w:t>
            </w:r>
            <w:r w:rsidR="0025032D" w:rsidRPr="006F1092">
              <w:rPr>
                <w:b/>
                <w:bCs/>
              </w:rPr>
              <w:t>Centre</w:t>
            </w:r>
            <w:r>
              <w:t xml:space="preserve"> - VictimConnect provides confidential support and resources for victims of all types of crime, including trauma survivors.</w:t>
            </w:r>
            <w:r>
              <w:br/>
            </w:r>
            <w:r>
              <w:br/>
            </w:r>
            <w:r w:rsidRPr="005F21EF">
              <w:rPr>
                <w:b/>
                <w:bCs/>
              </w:rPr>
              <w:t>The Childhelp National Child Abuse Hotline</w:t>
            </w:r>
            <w:r>
              <w:t xml:space="preserve"> - This hotline offers confidential support and resources for individuals who have experienced child abuse or neglect.</w:t>
            </w:r>
            <w:r>
              <w:br/>
            </w:r>
            <w:r>
              <w:br/>
            </w:r>
            <w:r w:rsidRPr="005F21EF">
              <w:rPr>
                <w:b/>
                <w:bCs/>
              </w:rPr>
              <w:t xml:space="preserve">The International Society for the Study of Trauma and Dissociation (ISSTD) </w:t>
            </w:r>
            <w:r>
              <w:t>- ISSTD provides information, resources, and support for individuals dealing with dissociation and trauma-related disorders.</w:t>
            </w:r>
          </w:p>
        </w:tc>
      </w:tr>
    </w:tbl>
    <w:p w14:paraId="6F507BF9" w14:textId="77777777" w:rsidR="00701306" w:rsidRDefault="00701306" w:rsidP="00704D5A"/>
    <w:p w14:paraId="09AEF472" w14:textId="77777777" w:rsidR="002043BB" w:rsidRDefault="002043BB" w:rsidP="00704D5A"/>
    <w:p w14:paraId="3E018B29" w14:textId="77777777" w:rsidR="00D544B0" w:rsidRDefault="00D544B0" w:rsidP="00D544B0">
      <w:pPr>
        <w:pStyle w:val="Heading3"/>
      </w:pPr>
      <w:bookmarkStart w:id="291" w:name="_Toc147153277"/>
      <w:r>
        <w:t>Mindfulness</w:t>
      </w:r>
      <w:bookmarkEnd w:id="291"/>
    </w:p>
    <w:p w14:paraId="5C447A96" w14:textId="77777777" w:rsidR="00D544B0" w:rsidRPr="00AD2645" w:rsidRDefault="00D544B0" w:rsidP="00D544B0"/>
    <w:p w14:paraId="1B0AF2A2" w14:textId="3960189A" w:rsidR="00D544B0" w:rsidRDefault="00630720" w:rsidP="00704D5A">
      <w:r>
        <w:br/>
        <w:t xml:space="preserve">Gaining body awareness is a pivotal step in understanding our inner experiences and reshaping automatic reactions. It allows us to delve into our emotions, thoughts, and sensations, offering a fresh perspective and expanded choices. Mindfulness is a practice that enhances body awareness by focusing on bodily sensations, helping us understand the transient nature of feelings and regain control over them. For trauma healing, </w:t>
      </w:r>
      <w:r w:rsidR="00851D30">
        <w:t>it is</w:t>
      </w:r>
      <w:r>
        <w:t xml:space="preserve"> crucial to observe and tolerate physical reactions, as revisiting the past safely relies on this ability.</w:t>
      </w:r>
      <w:r>
        <w:br/>
      </w:r>
      <w:r>
        <w:br/>
        <w:t>Cultivating calm breathing and physical relaxation is invaluable for recovery. Deliberate, deep breaths activate a sympathetic brake on heightened arousal, with extra benefits when attention extends to the end of each out-breath. Mindfulness encourages us to explore the role of oxygen in nourishing our bodies and connecting us to the present moment. This journey of self-discovery and healing through mindfulness offers tools to navigate trauma's impact, empowering us to heal and thrive.</w:t>
      </w:r>
    </w:p>
    <w:p w14:paraId="1B6C8FDB" w14:textId="77777777" w:rsidR="00630720" w:rsidRDefault="00630720" w:rsidP="00704D5A"/>
    <w:p w14:paraId="79741EA3" w14:textId="320E85C5" w:rsidR="00464EA8" w:rsidRDefault="00405EDA" w:rsidP="00FE2B6A">
      <w:pPr>
        <w:pStyle w:val="Heading3"/>
      </w:pPr>
      <w:bookmarkStart w:id="292" w:name="_Toc147153278"/>
      <w:r>
        <w:t>Psychoactive Subs</w:t>
      </w:r>
      <w:r w:rsidR="00FE2B6A">
        <w:t>tances for Trauma</w:t>
      </w:r>
      <w:bookmarkEnd w:id="292"/>
    </w:p>
    <w:p w14:paraId="227226DD" w14:textId="77777777" w:rsidR="00FE2B6A" w:rsidRDefault="00FE2B6A" w:rsidP="00A938FC"/>
    <w:p w14:paraId="55C277E0" w14:textId="0A0FEB73" w:rsidR="00FE2B6A" w:rsidRDefault="000B19FF" w:rsidP="00A52AB4">
      <w:r>
        <w:t xml:space="preserve">People have turned to psychoactive substances as a coping mechanism for dealing with traumatic stress throughout history. Each culture and generation </w:t>
      </w:r>
      <w:r w:rsidR="00075F68">
        <w:t>have</w:t>
      </w:r>
      <w:r>
        <w:t xml:space="preserve"> had its preferences, be it gin, vodka, beer, whiskey, hashish, marijuana, cannabis, cocaine, opioids, or tranquilizers like Valium, Xanax, and Klonopin. In times of desperation, individuals are willing to try just about anything to regain a semblance of control.</w:t>
      </w:r>
      <w:r>
        <w:br/>
      </w:r>
      <w:r>
        <w:br/>
        <w:t xml:space="preserve">Mainstream psychiatry has employed a range of psychotropic drugs, including antidepressants, antipsychotics, sedative hypnotics, and other controlled substances, </w:t>
      </w:r>
      <w:r w:rsidR="00075F68">
        <w:t>to</w:t>
      </w:r>
      <w:r>
        <w:t xml:space="preserve"> manage the effects of trauma. However, </w:t>
      </w:r>
      <w:r w:rsidR="00075F68">
        <w:t>it is</w:t>
      </w:r>
      <w:r>
        <w:t xml:space="preserve"> important to recognize that drugs cannot 'cure' trauma; at best, they can only temporarily dampen the expression of a disrupted physiology. They do not facilitate self-regulation; instead, they function by interfering with the chemical systems responsible for regulating engagement, motivation, pain, and pleasure. Some of these </w:t>
      </w:r>
      <w:r w:rsidR="00075F68">
        <w:t>drug’s</w:t>
      </w:r>
      <w:r>
        <w:t xml:space="preserve"> work by resetting the fear circuits in the brain.</w:t>
      </w:r>
      <w:r>
        <w:br/>
      </w:r>
      <w:r>
        <w:lastRenderedPageBreak/>
        <w:br/>
        <w:t xml:space="preserve">Certain groups of psychotropic agents have shown some efficacy in addressing specific aspects of trauma. Selective serotonin reuptake inhibitors (SSRIs) like Prozac, Zoloft, Effexor, and Paxil, for instance, work by reducing the intensity of a person's feelings, making them more manageable. This can help traumatized individuals feel calmer, regain a sense of control, and reduce feelings of being overwhelmed. Medications targeting the autonomic nervous system, such as propranolol and clonidine, aim to decrease hyperarousal and reactivity to stress. Tranquilizing drugs like benzodiazepines function similarly to alcohol, calming individuals down and alleviating anxiety. Anticonvulsants and mood stabilizers, including lithium, have shown mild positive effects in mitigating hyperarousal and panic. Second-generation antipsychotics like Risperidone and Seroquel are often employed when patients feel completely out of control, unable to sleep, or when other treatment methods have proven ineffective. However, </w:t>
      </w:r>
      <w:r w:rsidR="00075F68">
        <w:t>it is</w:t>
      </w:r>
      <w:r>
        <w:t xml:space="preserve"> worth noting that disassociation, self-mutilation, fragmented memories, and amnesia typically do not respond well to these medications.</w:t>
      </w:r>
      <w:r>
        <w:br/>
      </w:r>
      <w:r>
        <w:br/>
        <w:t xml:space="preserve">In addition to these pharmacological approaches, some individuals have explored mind-altering substances </w:t>
      </w:r>
      <w:r w:rsidR="00254533">
        <w:t>to</w:t>
      </w:r>
      <w:r>
        <w:t xml:space="preserve"> safely access and address trauma. LSD, for example, has been used in the treatment of Holocaust survivors, and MDMA (ecstasy) has been experimented with as a safe adjunct to therapy. In a trial in the United States, 83% of patients who received MDMA in conjunction with psychotherapy were considered completely cured. By enabling individuals to observe their trauma from a calm and mindful state while under the influence of these substances, they can integrate the effects of the trauma through therapy. MDMA is particularly known for allowing individuals with trauma to remain within the window of tolerance, enabling them to revisit traumatic memories without becoming overwhelmed by physiological and emotional arousal.</w:t>
      </w:r>
    </w:p>
    <w:p w14:paraId="1A53B3CD" w14:textId="77777777" w:rsidR="00345E71" w:rsidRDefault="00345E71" w:rsidP="00A52AB4"/>
    <w:p w14:paraId="00571C36" w14:textId="5C3AC5C8" w:rsidR="00A938FC" w:rsidRDefault="00820C75" w:rsidP="00FE2B6A">
      <w:pPr>
        <w:pStyle w:val="Heading3"/>
      </w:pPr>
      <w:bookmarkStart w:id="293" w:name="_Toc147153279"/>
      <w:r>
        <w:t>Talk Therapy</w:t>
      </w:r>
      <w:bookmarkEnd w:id="293"/>
    </w:p>
    <w:p w14:paraId="107AF0DA" w14:textId="77777777" w:rsidR="00FE2B6A" w:rsidRDefault="00FE2B6A" w:rsidP="00A938FC"/>
    <w:p w14:paraId="708B677D" w14:textId="207DADA2" w:rsidR="00A938FC" w:rsidRDefault="00F27E4C" w:rsidP="00A938FC">
      <w:r>
        <w:t>The crucial role of talk therapy in trauma recovery revolves around the integration of traumatic memories to bring closure to those harrowing experiences. This essential process encompasses two fundamental components: telling the story and processing the trauma.</w:t>
      </w:r>
      <w:r>
        <w:br/>
      </w:r>
    </w:p>
    <w:p w14:paraId="3D3E5B57" w14:textId="428388AF" w:rsidR="00FE2B6A" w:rsidRPr="00FE2B6A" w:rsidRDefault="00F27E4C" w:rsidP="00220973">
      <w:pPr>
        <w:pStyle w:val="ListParagraph"/>
        <w:numPr>
          <w:ilvl w:val="0"/>
          <w:numId w:val="55"/>
        </w:numPr>
        <w:rPr>
          <w:b/>
          <w:bCs/>
        </w:rPr>
      </w:pPr>
      <w:r w:rsidRPr="00FE2B6A">
        <w:rPr>
          <w:b/>
          <w:bCs/>
        </w:rPr>
        <w:t>Telling Your Story: Unveiling the Shadows</w:t>
      </w:r>
    </w:p>
    <w:p w14:paraId="28423C75" w14:textId="4F2F2841" w:rsidR="00DE69C8" w:rsidRDefault="00F27E4C" w:rsidP="00FE2B6A">
      <w:r>
        <w:t xml:space="preserve">Telling your story involves an intricate dance with the past. </w:t>
      </w:r>
      <w:r w:rsidR="00075F68">
        <w:t>It is</w:t>
      </w:r>
      <w:r>
        <w:t xml:space="preserve"> about summoning the memories, revisiting them, and working through the events that have left indelible marks on your psyche. </w:t>
      </w:r>
      <w:r w:rsidR="00075F68">
        <w:t>It is</w:t>
      </w:r>
      <w:r>
        <w:t xml:space="preserve"> a journey of remembrance, repetition, and profound introspection. This process gradually leads you to the point where you can not only acknowledge what transpired but also begin to recognize the invisible demons that have silently haunted your soul.</w:t>
      </w:r>
      <w:r>
        <w:br/>
      </w:r>
      <w:r>
        <w:br/>
        <w:t xml:space="preserve">Your story serves as more than just a recounting; </w:t>
      </w:r>
      <w:r w:rsidR="00075F68">
        <w:t>it is</w:t>
      </w:r>
      <w:r>
        <w:t xml:space="preserve"> a lifeline to your past. By revisiting your experiences, you breathe life into the trauma, making it tangible and real. This act of telling your story unfreezes the memories, allowing you to immerse yourself in the pain and anguish, as if they were happening in the present. </w:t>
      </w:r>
      <w:r w:rsidR="00075F68">
        <w:t>It is</w:t>
      </w:r>
      <w:r>
        <w:t xml:space="preserve"> a challenging path, but </w:t>
      </w:r>
      <w:r w:rsidR="00075F68">
        <w:t>it is</w:t>
      </w:r>
      <w:r>
        <w:t xml:space="preserve"> essential for your healing journey. In confronting the past, you can imagine how things could have been different, and in that imagining, you discover the seeds of transformation and resilience.</w:t>
      </w:r>
    </w:p>
    <w:p w14:paraId="3AA9DDEC" w14:textId="77777777" w:rsidR="00DE69C8" w:rsidRDefault="00DE69C8" w:rsidP="00DE69C8">
      <w:pPr>
        <w:pStyle w:val="ListParagraph"/>
      </w:pPr>
    </w:p>
    <w:p w14:paraId="249774F8" w14:textId="77777777" w:rsidR="00FF3422" w:rsidRDefault="00FF3422" w:rsidP="00DE69C8">
      <w:pPr>
        <w:pStyle w:val="ListParagraph"/>
      </w:pPr>
    </w:p>
    <w:p w14:paraId="104D2981" w14:textId="77777777" w:rsidR="00FF3422" w:rsidRDefault="00FF3422" w:rsidP="00DE69C8">
      <w:pPr>
        <w:pStyle w:val="ListParagraph"/>
      </w:pPr>
    </w:p>
    <w:p w14:paraId="3BE20965" w14:textId="77777777" w:rsidR="00ED7760" w:rsidRPr="00ED7760" w:rsidRDefault="00F27E4C" w:rsidP="00220973">
      <w:pPr>
        <w:pStyle w:val="ListParagraph"/>
        <w:numPr>
          <w:ilvl w:val="0"/>
          <w:numId w:val="55"/>
        </w:numPr>
        <w:rPr>
          <w:b/>
          <w:bCs/>
        </w:rPr>
      </w:pPr>
      <w:r w:rsidRPr="00ED7760">
        <w:rPr>
          <w:b/>
          <w:bCs/>
        </w:rPr>
        <w:t>Processing Trauma: Integrating Memories into the Past</w:t>
      </w:r>
    </w:p>
    <w:p w14:paraId="2761C0FE" w14:textId="087DA1B1" w:rsidR="00DE69C8" w:rsidRDefault="00F27E4C" w:rsidP="00ED7760">
      <w:r>
        <w:t xml:space="preserve">The other vital aspect of telling your story is the successful processing of trauma. This phase involves weaving the traumatic memories into the past where they belong. </w:t>
      </w:r>
      <w:r w:rsidR="00AF442E">
        <w:t>It is</w:t>
      </w:r>
      <w:r>
        <w:t xml:space="preserve"> about recognizing that these memories are an integral part of your trauma, and in doing so, you can begin to lay them to rest.</w:t>
      </w:r>
      <w:r>
        <w:br/>
      </w:r>
      <w:r>
        <w:br/>
        <w:t xml:space="preserve">By integrating these traumatic memories into your history, you take away their power to continually haunt your present. They become part of your life experiences, no longer overshadowing your daily existence. </w:t>
      </w:r>
      <w:r w:rsidR="00AF442E">
        <w:t>It is</w:t>
      </w:r>
      <w:r>
        <w:t xml:space="preserve"> a profound act of reclaiming control over your own journey, your own life.</w:t>
      </w:r>
    </w:p>
    <w:p w14:paraId="2B542F49" w14:textId="77777777" w:rsidR="00DE69C8" w:rsidRDefault="00F27E4C" w:rsidP="00DE69C8">
      <w:r>
        <w:t>Telling your story and processing trauma are not easy feats. They require courage, patience, and the support of a skilled therapist who can guide you through this challenging terrain. However, they are the vital steps that lead to healing, resilience, and the restoration of your sense of self. In the act of sharing your experiences and processing the trauma, you rewrite the script of your life, allowing you to emerge from the shadows of the past into a brighter, more hopeful future.</w:t>
      </w:r>
    </w:p>
    <w:p w14:paraId="5DBAE6D5" w14:textId="77777777" w:rsidR="00ED7760" w:rsidRDefault="00ED7760" w:rsidP="00DE69C8"/>
    <w:p w14:paraId="53684239" w14:textId="5692EDD5" w:rsidR="00E45E42" w:rsidRDefault="00E45E42" w:rsidP="005F0AEB">
      <w:pPr>
        <w:pStyle w:val="Heading3"/>
      </w:pPr>
      <w:bookmarkStart w:id="294" w:name="_Toc147153280"/>
      <w:r>
        <w:t>EMDR</w:t>
      </w:r>
      <w:bookmarkEnd w:id="294"/>
    </w:p>
    <w:p w14:paraId="3892F835" w14:textId="77777777" w:rsidR="00776913" w:rsidRPr="00776913" w:rsidRDefault="00776913" w:rsidP="00776913"/>
    <w:p w14:paraId="4111B4A5" w14:textId="665F576E" w:rsidR="003A193B" w:rsidRDefault="00AF40A4" w:rsidP="00704D5A">
      <w:r>
        <w:t xml:space="preserve">Eye Movement </w:t>
      </w:r>
      <w:r w:rsidR="00251B86">
        <w:t>Desensitization</w:t>
      </w:r>
      <w:r>
        <w:t xml:space="preserve"> and Reprocessing (EMDR) </w:t>
      </w:r>
      <w:r w:rsidR="005F6AE8">
        <w:t>uses sequences of eye movements with each sequence uncovering some of the trauma.</w:t>
      </w:r>
      <w:r w:rsidR="00ED390E">
        <w:t xml:space="preserve"> Through </w:t>
      </w:r>
      <w:r w:rsidR="00C112BA">
        <w:t xml:space="preserve">bilateral stimulation through </w:t>
      </w:r>
      <w:r w:rsidR="00ED390E">
        <w:t>auditory</w:t>
      </w:r>
      <w:r w:rsidR="00C112BA">
        <w:t xml:space="preserve"> tones or side-to-side-movements that are thought to mimic the Rapid Eye Movement Sleep (REM) phase, individuals are asked to focus on a distressing memory. As the individual focuses </w:t>
      </w:r>
      <w:r w:rsidR="00F470BF">
        <w:t>on</w:t>
      </w:r>
      <w:r w:rsidR="00C112BA">
        <w:t xml:space="preserve"> the traumatic memory and the </w:t>
      </w:r>
      <w:r w:rsidR="0025032D">
        <w:t>bilateral</w:t>
      </w:r>
      <w:r w:rsidR="00C112BA">
        <w:t xml:space="preserve"> stimulation, they are asked to process the memory in a way that </w:t>
      </w:r>
      <w:r w:rsidR="008F05E9">
        <w:t>recues</w:t>
      </w:r>
      <w:r w:rsidR="00C112BA">
        <w:t xml:space="preserve"> less emotional charge before ‘installing’ new thoughts to replace the negative belief or feelings related to the traumatic memory.</w:t>
      </w:r>
    </w:p>
    <w:p w14:paraId="3897BC59" w14:textId="758A1EB8" w:rsidR="00820C75" w:rsidRDefault="005F6AE8" w:rsidP="00704D5A">
      <w:r>
        <w:t xml:space="preserve">EMDR </w:t>
      </w:r>
      <w:r w:rsidR="00947666">
        <w:t>help individuals reprocess traumatic memories and reduce the emotional distress associated with them. The therapy is based on the idea that traumatic experiences can get "stuck" in the brain, leading to ongoing emotional and psychological symptoms. EMDR aims to unblock and process these memories so that they can be integrated more adaptively</w:t>
      </w:r>
      <w:r w:rsidR="003869DD">
        <w:t xml:space="preserve"> </w:t>
      </w:r>
      <w:r w:rsidR="005B13B5">
        <w:t xml:space="preserve">allowing the traumatised person to access their memories without being </w:t>
      </w:r>
      <w:r w:rsidR="008F05E9">
        <w:t>overwhelmed</w:t>
      </w:r>
      <w:r w:rsidR="005B13B5">
        <w:t xml:space="preserve"> by them. In this unique therapy the brain areas whose absence is responsible for flashbacks and traumatic memories can be kept online while remembering what has happened, allowing people to integrate their tra</w:t>
      </w:r>
      <w:r w:rsidR="003869DD">
        <w:t>u</w:t>
      </w:r>
      <w:r w:rsidR="005B13B5">
        <w:t>mati</w:t>
      </w:r>
      <w:r w:rsidR="003869DD">
        <w:t>c</w:t>
      </w:r>
      <w:r w:rsidR="005B13B5">
        <w:t xml:space="preserve"> memories as belonging to t</w:t>
      </w:r>
      <w:r w:rsidR="00776913">
        <w:t xml:space="preserve">he </w:t>
      </w:r>
      <w:r w:rsidR="00F470BF">
        <w:t>past.</w:t>
      </w:r>
    </w:p>
    <w:p w14:paraId="470BD5FE" w14:textId="77777777" w:rsidR="00D244F8" w:rsidRPr="00D244F8" w:rsidRDefault="00D244F8" w:rsidP="00D244F8"/>
    <w:p w14:paraId="30216159" w14:textId="52976E46" w:rsidR="00820C75" w:rsidRDefault="00820C75" w:rsidP="00937CB3">
      <w:pPr>
        <w:pStyle w:val="Heading3"/>
      </w:pPr>
      <w:bookmarkStart w:id="295" w:name="_Toc147153281"/>
      <w:r>
        <w:t>Neurofeedback</w:t>
      </w:r>
      <w:bookmarkEnd w:id="295"/>
    </w:p>
    <w:p w14:paraId="6A3A6327" w14:textId="77777777" w:rsidR="001649F7" w:rsidRDefault="001649F7" w:rsidP="00820C75"/>
    <w:p w14:paraId="25278699" w14:textId="383403A8" w:rsidR="009E2165" w:rsidRDefault="00776913" w:rsidP="00820C75">
      <w:r>
        <w:t>Neurofeedback</w:t>
      </w:r>
      <w:r w:rsidR="009E2165">
        <w:t xml:space="preserve"> (</w:t>
      </w:r>
      <w:r>
        <w:t xml:space="preserve">also known as EEG </w:t>
      </w:r>
      <w:r w:rsidR="00C62BCE">
        <w:t xml:space="preserve">- </w:t>
      </w:r>
      <w:r>
        <w:t xml:space="preserve">Electroencephalogram) is a non-invasive therapeutic technique that aims to help individuals regulate their brain activity and improve brain function. It involves real-time monitoring of brainwave patterns and providing feedback to the individual to help them learn how to self-regulate their brain activity. </w:t>
      </w:r>
    </w:p>
    <w:p w14:paraId="0BA063F5" w14:textId="0DAEFD14" w:rsidR="00820C75" w:rsidRDefault="00776913" w:rsidP="00820C75">
      <w:r>
        <w:t>Neurofeedback is used in various clinical contexts, including the treatment of trauma and trauma-related conditions.</w:t>
      </w:r>
      <w:r w:rsidR="00915586">
        <w:t xml:space="preserve"> During neurofeedback sessions, individuals are connected to a computer or EEG machine that provides real-time feedback on their brainwave activity. Typically, this feedback is </w:t>
      </w:r>
      <w:r w:rsidR="00915586">
        <w:lastRenderedPageBreak/>
        <w:t>presented in the form of visual or auditory cues. Through repeated sessions, individuals learn to recognize and modulate their brainwave activity. They receive positive feedback when they produce more balanced or desired brainwave patterns and negative feedback when their brainwave activity deviates from the target state.</w:t>
      </w:r>
      <w:r w:rsidR="00FE5162">
        <w:t xml:space="preserve"> Neurofeedback is particularly effective for children and adults who are so </w:t>
      </w:r>
      <w:r w:rsidR="00BE07DE">
        <w:t>hyper aroused</w:t>
      </w:r>
      <w:r w:rsidR="00FE5162">
        <w:t xml:space="preserve"> or shut down that they have trouble focusing and </w:t>
      </w:r>
      <w:r w:rsidR="00F470BF">
        <w:t>prioritising.</w:t>
      </w:r>
    </w:p>
    <w:p w14:paraId="10BD8A4F" w14:textId="77777777" w:rsidR="00701306" w:rsidRDefault="00701306" w:rsidP="00701306">
      <w:pPr>
        <w:pStyle w:val="Heading3"/>
      </w:pPr>
    </w:p>
    <w:p w14:paraId="62B9AF58" w14:textId="12F65F95" w:rsidR="001649F7" w:rsidRDefault="001649F7" w:rsidP="00701306">
      <w:pPr>
        <w:pStyle w:val="Heading3"/>
      </w:pPr>
      <w:bookmarkStart w:id="296" w:name="_Toc147153282"/>
      <w:r>
        <w:t>Cognitive Behavioural Therapy</w:t>
      </w:r>
      <w:r w:rsidR="00A62326">
        <w:t xml:space="preserve"> (CBT)</w:t>
      </w:r>
      <w:bookmarkEnd w:id="296"/>
    </w:p>
    <w:p w14:paraId="21862803" w14:textId="77777777" w:rsidR="00701306" w:rsidRDefault="00701306" w:rsidP="00820C75"/>
    <w:p w14:paraId="1E247456" w14:textId="77777777" w:rsidR="00D244F8" w:rsidRDefault="00A15579" w:rsidP="00820C75">
      <w:r>
        <w:t>Cognitive-</w:t>
      </w:r>
      <w:r w:rsidR="008F05E9">
        <w:t>Behavioural</w:t>
      </w:r>
      <w:r>
        <w:t xml:space="preserve"> Therapy (CBT) is </w:t>
      </w:r>
      <w:r w:rsidR="00E77E20">
        <w:t xml:space="preserve">a therapy </w:t>
      </w:r>
      <w:r>
        <w:t xml:space="preserve">based on the premise that thoughts, feelings, and </w:t>
      </w:r>
      <w:r w:rsidR="008F05E9">
        <w:t>behaviours</w:t>
      </w:r>
      <w:r>
        <w:t xml:space="preserve"> are interconnected, and by addressing and changing negative thought patterns and </w:t>
      </w:r>
      <w:r w:rsidR="008F05E9">
        <w:t>behaviours</w:t>
      </w:r>
      <w:r>
        <w:t>, individuals can improve their emotional well-being and mental health.</w:t>
      </w:r>
      <w:r w:rsidR="00E77E20">
        <w:t xml:space="preserve"> </w:t>
      </w:r>
      <w:r>
        <w:t xml:space="preserve">The therapist </w:t>
      </w:r>
      <w:r w:rsidR="008F05E9">
        <w:t>aims</w:t>
      </w:r>
      <w:r w:rsidR="00E77E20">
        <w:t xml:space="preserve"> to </w:t>
      </w:r>
      <w:r>
        <w:t>help the individual understand the physiological and psychological responses to trauma, normalizing their experiences and reducing self-blame</w:t>
      </w:r>
      <w:r w:rsidR="00E77E20">
        <w:t xml:space="preserve"> through </w:t>
      </w:r>
      <w:r w:rsidR="008F05E9">
        <w:t>psychoeducation</w:t>
      </w:r>
      <w:r w:rsidR="00E77E20">
        <w:t xml:space="preserve">, the process of identifying and challenging negative or irrational </w:t>
      </w:r>
      <w:r>
        <w:t>thought patterns that can result from trauma</w:t>
      </w:r>
      <w:r w:rsidR="00172EEB">
        <w:t xml:space="preserve">, </w:t>
      </w:r>
      <w:r>
        <w:t>refram</w:t>
      </w:r>
      <w:r w:rsidR="00172EEB">
        <w:t>ing</w:t>
      </w:r>
      <w:r>
        <w:t xml:space="preserve"> and restructure thes</w:t>
      </w:r>
      <w:r w:rsidR="006D3BEA">
        <w:t>e</w:t>
      </w:r>
      <w:r>
        <w:t xml:space="preserve"> thoughts</w:t>
      </w:r>
      <w:r w:rsidR="006D3BEA">
        <w:t xml:space="preserve"> </w:t>
      </w:r>
      <w:r>
        <w:t>and developing more balanced and realistic ways of thinking.</w:t>
      </w:r>
      <w:r>
        <w:br/>
      </w:r>
      <w:r>
        <w:br/>
        <w:t xml:space="preserve">Trauma often leads to intense and overwhelming emotions. CBT teaches individuals emotion regulation skills, such as identifying and </w:t>
      </w:r>
      <w:r w:rsidR="008F05E9">
        <w:t>labelling</w:t>
      </w:r>
      <w:r>
        <w:t xml:space="preserve"> emotions, understanding the connections between thoughts and feelings, and developing strategies to manage emotional distress.</w:t>
      </w:r>
      <w:r w:rsidR="00EC1E25">
        <w:t xml:space="preserve"> </w:t>
      </w:r>
      <w:r>
        <w:t>It involves controlled and gradual exposure to trauma-related stimuli, helping individuals confront and process their traumatic experiences in a safe and structured manner.</w:t>
      </w:r>
      <w:r w:rsidR="00EC1E25">
        <w:t xml:space="preserve"> </w:t>
      </w:r>
      <w:r>
        <w:t xml:space="preserve">CBT often teaches grounding techniques to help individuals manage dissociation and stay connected to the present moment. CBT </w:t>
      </w:r>
      <w:r w:rsidR="00340B11">
        <w:t xml:space="preserve">also </w:t>
      </w:r>
      <w:r>
        <w:t>focuses on building long-term resilience by equipping individuals with skills to prevent relapse and manage potential triggers or stressors effectively.</w:t>
      </w:r>
      <w:r>
        <w:br/>
      </w:r>
    </w:p>
    <w:p w14:paraId="01A77409" w14:textId="128C759A" w:rsidR="0031778B" w:rsidRDefault="00A15579" w:rsidP="0031778B">
      <w:r>
        <w:t xml:space="preserve">CBT can be delivered in various formats, including individual therapy, group therapy, and online or self-help resources. </w:t>
      </w:r>
      <w:r w:rsidR="00DE55FE">
        <w:t xml:space="preserve">It is </w:t>
      </w:r>
      <w:r>
        <w:t>a highly effective approach for trauma treatment because it empowers individuals to take an active role in their recovery, provides practical skills for managing distress, and addresses both the cognitive and emotional aspects of trauma.</w:t>
      </w:r>
    </w:p>
    <w:p w14:paraId="7BD6DBD4" w14:textId="77777777" w:rsidR="0031778B" w:rsidRPr="0031778B" w:rsidRDefault="0031778B" w:rsidP="0031778B"/>
    <w:p w14:paraId="0C10A533" w14:textId="366625EE" w:rsidR="00A62326" w:rsidRDefault="00A62326" w:rsidP="00701306">
      <w:pPr>
        <w:pStyle w:val="Heading3"/>
      </w:pPr>
      <w:bookmarkStart w:id="297" w:name="_Toc147153283"/>
      <w:r>
        <w:t>Dialectical Behavioural Therapy (DBT)</w:t>
      </w:r>
      <w:bookmarkEnd w:id="297"/>
    </w:p>
    <w:p w14:paraId="440607CD" w14:textId="77777777" w:rsidR="00701306" w:rsidRPr="00701306" w:rsidRDefault="00701306" w:rsidP="00701306"/>
    <w:p w14:paraId="3FA9476E" w14:textId="36437284" w:rsidR="005767CA" w:rsidRDefault="005767CA" w:rsidP="00820C75">
      <w:r>
        <w:t xml:space="preserve">Dialectical </w:t>
      </w:r>
      <w:r w:rsidR="008F05E9">
        <w:t>Behaviour</w:t>
      </w:r>
      <w:r>
        <w:t xml:space="preserve"> Therapy (DBT) is a highly effective approach for individuals living with complex trauma. Originally developed by a survivor of </w:t>
      </w:r>
      <w:r w:rsidR="00F470BF">
        <w:t>borderline personality disorder</w:t>
      </w:r>
      <w:r>
        <w:t xml:space="preserve"> (BPD), DBT has proven to be particularly valuable for those navigating the challenges associated with this trauma-driven condition, which is prevalent in our community mental health services. Often referred to as the Trauma Condition, BPD is characterized by recurrent emotional dysregulation, leading to intense and often tumultuous interpersonal relationships.</w:t>
      </w:r>
      <w:r>
        <w:br/>
      </w:r>
      <w:r>
        <w:br/>
        <w:t xml:space="preserve">Given the dysregulated state of the trauma-affected brain, a significant component of DBT </w:t>
      </w:r>
      <w:r w:rsidR="008F05E9">
        <w:t>centres</w:t>
      </w:r>
      <w:r>
        <w:t xml:space="preserve"> around accessing the "Wise Mind," a concept that encourages the utilization of the rational mind. In the context of a trauma background, BPD can be likened to a persistent state of disassociation, one that inevitably exerts a profound influence on emotions and relationships.</w:t>
      </w:r>
      <w:r>
        <w:br/>
      </w:r>
      <w:r>
        <w:lastRenderedPageBreak/>
        <w:br/>
        <w:t>DBT offers a structured and holistic approach to addressing the complex interplay between trauma, emotions, and interpersonal functioning. It equips individuals with practical skills to regulate their emotions, improve impulse control, and enhance their ability to communicate effectively, fostering a path toward emotional healing and healthier relationships. Working with a qualified DBT therapist can be instrumental in helping individuals with complex trauma find stability and resilience in their lives.</w:t>
      </w:r>
    </w:p>
    <w:p w14:paraId="540AC2CC" w14:textId="5C261170" w:rsidR="001649F7" w:rsidRDefault="00DE55FE" w:rsidP="00820C75">
      <w:r>
        <w:t xml:space="preserve"> </w:t>
      </w:r>
    </w:p>
    <w:p w14:paraId="21F10168" w14:textId="64AB6731" w:rsidR="00B9364E" w:rsidRDefault="00562751" w:rsidP="00AB4C7D">
      <w:pPr>
        <w:pStyle w:val="Heading3"/>
      </w:pPr>
      <w:bookmarkStart w:id="298" w:name="_Toc147153284"/>
      <w:r>
        <w:t>Trauma Aware Clinical Te</w:t>
      </w:r>
      <w:r w:rsidR="00382873">
        <w:t>a</w:t>
      </w:r>
      <w:r w:rsidR="00364BC7">
        <w:t>m</w:t>
      </w:r>
      <w:bookmarkEnd w:id="298"/>
    </w:p>
    <w:p w14:paraId="0A96D758" w14:textId="77777777" w:rsidR="00364BC7" w:rsidRPr="00364BC7" w:rsidRDefault="00364BC7" w:rsidP="00364BC7"/>
    <w:p w14:paraId="43CA1984" w14:textId="1ACA8C18" w:rsidR="00E120FD" w:rsidRDefault="00E856EC" w:rsidP="00293015">
      <w:r>
        <w:t xml:space="preserve">Given the profound and pervasive impact of trauma on a significant portion of the population, adopting a trauma-informed perspective is vital throughout the entire community. Yet, there exists a dedicated group of professionals who confront the effects of trauma daily, potentially in every moment of their professional lives. This </w:t>
      </w:r>
      <w:r w:rsidR="008F05E9">
        <w:t>Endeavor</w:t>
      </w:r>
      <w:r>
        <w:t xml:space="preserve"> </w:t>
      </w:r>
      <w:r w:rsidRPr="000E5A83">
        <w:rPr>
          <w:b/>
          <w:bCs/>
        </w:rPr>
        <w:t>demands not only remarkable resilience but also the ability to remain present and self-regulated in the face of adversity, a task that truly calls for extraordinary individuals.</w:t>
      </w:r>
      <w:r w:rsidR="00364BC7">
        <w:t xml:space="preserve"> </w:t>
      </w:r>
      <w:r>
        <w:t>Considering the extensive reach of trauma in our society, specialized teams must be in place to address its widely pronounced effects comprehensively. These teams must have the capacity to support the holistic needs of individuals grappling with trauma, as well as their families, friends, and communities, ensuring that physical, mental, emotional, and psychological needs are met.</w:t>
      </w:r>
      <w:r>
        <w:br/>
      </w:r>
      <w:r>
        <w:br/>
        <w:t>At a fundamental level, collaboration between psychologists and psychiatrists is essential to meet an individual's therapeutic needs. Psychologists employ evidence-based approaches like cognitive-</w:t>
      </w:r>
      <w:r w:rsidR="008F05E9">
        <w:t>behavioural</w:t>
      </w:r>
      <w:r>
        <w:t xml:space="preserve"> therapy and dialectical </w:t>
      </w:r>
      <w:r w:rsidR="008F05E9">
        <w:t>behavioural</w:t>
      </w:r>
      <w:r>
        <w:t xml:space="preserve"> therapy to help individuals process and heal from traumatic experiences. Psychiatrists often serve as the medical professionals who diagnose the extent and effects of trauma, prescribing medication when necessary. In addition to these roles, </w:t>
      </w:r>
      <w:r w:rsidR="008F05E9">
        <w:t>counsellors</w:t>
      </w:r>
      <w:r>
        <w:t xml:space="preserve"> may offer referrals for </w:t>
      </w:r>
      <w:r w:rsidR="008F05E9">
        <w:t>counselling</w:t>
      </w:r>
      <w:r>
        <w:t xml:space="preserve"> and therapy, using therapeutic techniques to address trauma-related issues. Specialized trauma therapists bring expertise in trauma treatment, often possessing advanced training in trauma-focused therapies like EMDR (Eye Movement Desensitization and Reprocessing) or TF-CBT (Trauma-Focused Cognitive </w:t>
      </w:r>
      <w:r w:rsidR="008F05E9">
        <w:t>Behavioural</w:t>
      </w:r>
      <w:r>
        <w:t xml:space="preserve"> Therapy).</w:t>
      </w:r>
      <w:r>
        <w:br/>
      </w:r>
      <w:r>
        <w:br/>
        <w:t xml:space="preserve">Beyond the realm of mental health professionals, practitioners in various community roles, including nurses, doctors, educators, occupational therapists, and social service workers, adopt a trauma-informed approach. These individuals receive training to understand the impact of trauma and provide care and support while </w:t>
      </w:r>
      <w:r w:rsidR="00AF442E">
        <w:t>considering</w:t>
      </w:r>
      <w:r>
        <w:t xml:space="preserve"> an individual's trauma history. Occupational therapists, for instance, concentrate on aiding individuals in regaining functional independence and enhancing their </w:t>
      </w:r>
      <w:r w:rsidR="00F470BF">
        <w:t>quality-of-life</w:t>
      </w:r>
      <w:r>
        <w:t xml:space="preserve"> post-trauma. They collaborate with clients to develop skills and strategies necessary for performing daily activities and engaging in meaningful occupations. This can involve addressing issues such as sensory processing difficulties, emotional regulation, and reconstructing daily routines. Some occupational therapists specialize in sensory integration therapy, which proves particularly valuable for individuals contending with trauma-related sensory sensitivities. Through sensory-based interventions, they assist clients in managing sensory overload and cultivating self-regulation skills.</w:t>
      </w:r>
      <w:r w:rsidR="00F234DE">
        <w:br/>
      </w:r>
    </w:p>
    <w:p w14:paraId="617CB386" w14:textId="77777777" w:rsidR="00365E64" w:rsidRDefault="00365E64" w:rsidP="00293015"/>
    <w:p w14:paraId="13840D3E" w14:textId="77777777" w:rsidR="00340358" w:rsidRDefault="007504A6" w:rsidP="00340358">
      <w:pPr>
        <w:pStyle w:val="Heading3"/>
      </w:pPr>
      <w:bookmarkStart w:id="299" w:name="_Toc147153285"/>
      <w:r>
        <w:lastRenderedPageBreak/>
        <w:t>The Trauma Pandemic</w:t>
      </w:r>
      <w:bookmarkEnd w:id="299"/>
    </w:p>
    <w:p w14:paraId="785D8196" w14:textId="77777777" w:rsidR="00340358" w:rsidRDefault="00340358" w:rsidP="00340358"/>
    <w:p w14:paraId="25C72B71" w14:textId="6A812B0D" w:rsidR="00340358" w:rsidRDefault="00340358" w:rsidP="00340358">
      <w:r>
        <w:t>In our collective journey to address the trauma pandemic, each of us has a role to play, even if we may not all have the same level of resilience, stress tolerance, or the ability to work directly in trauma-focused fields. Here are some ways we can contribute to reversing the trauma pandemic:</w:t>
      </w:r>
      <w:r>
        <w:br/>
      </w:r>
    </w:p>
    <w:p w14:paraId="519765BF" w14:textId="77777777" w:rsidR="00340358" w:rsidRDefault="00340358" w:rsidP="00220973">
      <w:pPr>
        <w:pStyle w:val="ListParagraph"/>
        <w:numPr>
          <w:ilvl w:val="0"/>
          <w:numId w:val="56"/>
        </w:numPr>
      </w:pPr>
      <w:r w:rsidRPr="00340358">
        <w:rPr>
          <w:b/>
          <w:bCs/>
        </w:rPr>
        <w:t>Educate Ourselves</w:t>
      </w:r>
      <w:r>
        <w:t>: To be part of the solution, we must first understand the impact of trauma on the body, brain, mind, and society. Knowledge is a powerful tool for change, and awareness can lead to empathy and informed actions.</w:t>
      </w:r>
    </w:p>
    <w:p w14:paraId="434CD28C" w14:textId="77777777" w:rsidR="00340358" w:rsidRDefault="00340358" w:rsidP="00220973">
      <w:pPr>
        <w:pStyle w:val="ListParagraph"/>
        <w:numPr>
          <w:ilvl w:val="0"/>
          <w:numId w:val="56"/>
        </w:numPr>
      </w:pPr>
      <w:r w:rsidRPr="00340358">
        <w:rPr>
          <w:b/>
          <w:bCs/>
        </w:rPr>
        <w:t>Prioritize Relationships</w:t>
      </w:r>
      <w:r>
        <w:t>: Being truly present and engaged in our relationships is essential. By nurturing connections with friends, family, and colleagues, we create a support system that can help us and others cope with the effects of trauma.</w:t>
      </w:r>
    </w:p>
    <w:p w14:paraId="30AE85B9" w14:textId="77777777" w:rsidR="00340358" w:rsidRDefault="00340358" w:rsidP="00220973">
      <w:pPr>
        <w:pStyle w:val="ListParagraph"/>
        <w:numPr>
          <w:ilvl w:val="0"/>
          <w:numId w:val="56"/>
        </w:numPr>
      </w:pPr>
      <w:r w:rsidRPr="00340358">
        <w:rPr>
          <w:b/>
          <w:bCs/>
        </w:rPr>
        <w:t>Build Resilience</w:t>
      </w:r>
      <w:r>
        <w:t>: Strive to enhance your personal resilience and stress tolerance. Resilience can minimize the impact of trauma on your life and enable you to better support those around you.</w:t>
      </w:r>
    </w:p>
    <w:p w14:paraId="670EF78A" w14:textId="3C77BEC8" w:rsidR="00340358" w:rsidRDefault="00340358" w:rsidP="00220973">
      <w:pPr>
        <w:pStyle w:val="ListParagraph"/>
        <w:numPr>
          <w:ilvl w:val="0"/>
          <w:numId w:val="56"/>
        </w:numPr>
      </w:pPr>
      <w:r w:rsidRPr="00340358">
        <w:rPr>
          <w:b/>
          <w:bCs/>
        </w:rPr>
        <w:t>Learn Self-Regulation</w:t>
      </w:r>
      <w:r>
        <w:t xml:space="preserve">: Develop the skills necessary to </w:t>
      </w:r>
      <w:r w:rsidR="00D26941">
        <w:t>self-regulate and</w:t>
      </w:r>
      <w:r>
        <w:t xml:space="preserve"> learn how to support others in regulating their emotions. This is especially important during times of stress when cognitive functioning may become compromised.</w:t>
      </w:r>
    </w:p>
    <w:p w14:paraId="4AF24178" w14:textId="7190A849" w:rsidR="00340358" w:rsidRDefault="00340358" w:rsidP="00220973">
      <w:pPr>
        <w:pStyle w:val="ListParagraph"/>
        <w:numPr>
          <w:ilvl w:val="0"/>
          <w:numId w:val="56"/>
        </w:numPr>
      </w:pPr>
      <w:r w:rsidRPr="00340358">
        <w:rPr>
          <w:b/>
          <w:bCs/>
        </w:rPr>
        <w:t>Embrace the Wise Mind</w:t>
      </w:r>
      <w:r>
        <w:t xml:space="preserve">: </w:t>
      </w:r>
      <w:r w:rsidR="00AF442E">
        <w:t>Try</w:t>
      </w:r>
      <w:r>
        <w:t xml:space="preserve"> to engage your rational mind, often referred to as the Wise Mind, as much as possible. By doing so, you can prevent stress from reaching a point where you lose access to this valuable resource.</w:t>
      </w:r>
    </w:p>
    <w:p w14:paraId="00A12711" w14:textId="4C12B7C4" w:rsidR="008C468B" w:rsidRDefault="00340358" w:rsidP="00340358">
      <w:r>
        <w:t>Remember, the trauma pandemic is not the fault of any one individual, family, community, city, nation, generation, or society. It is deeply embedded in the collective history of humanity, stretching back to the dawn of creation. You are not alone in the confusion and trauma you may be experiencing; it is imprinted in the ledger of our shared past.</w:t>
      </w:r>
      <w:r>
        <w:br/>
      </w:r>
      <w:r>
        <w:br/>
        <w:t xml:space="preserve">While we cannot change the past, we each have a responsibility to shape the future. Start by focusing on one person, whether </w:t>
      </w:r>
      <w:r w:rsidR="00AF442E">
        <w:t>it is</w:t>
      </w:r>
      <w:r>
        <w:t xml:space="preserve"> you, a friend, family member, or colleague. Ask yourself how you can be more present, engaged, resilient, and wise. Approach interactions with a continuum of engagement, understanding that many around you are also dealing with trauma. Recognize that their capacity for reasoning may be compromised. Be patient and empathetic.</w:t>
      </w:r>
      <w:r>
        <w:br/>
      </w:r>
      <w:r>
        <w:br/>
        <w:t>By adopting this approach, we can collectively imprint a new path on the ledger of our shared history, one that leads us toward healing, resilience, and a brighter future.</w:t>
      </w:r>
    </w:p>
    <w:p w14:paraId="6E684270" w14:textId="77777777" w:rsidR="007F3FE4" w:rsidRDefault="007F3FE4" w:rsidP="00340358"/>
    <w:p w14:paraId="46270382" w14:textId="77777777" w:rsidR="007F3FE4" w:rsidRDefault="007F3FE4" w:rsidP="00340358"/>
    <w:p w14:paraId="0ECA63F5" w14:textId="77777777" w:rsidR="005604AB" w:rsidRDefault="005604AB" w:rsidP="00340358"/>
    <w:p w14:paraId="3C871315" w14:textId="77777777" w:rsidR="00365E64" w:rsidRDefault="00365E64" w:rsidP="00340358"/>
    <w:p w14:paraId="3C86F3A3" w14:textId="77777777" w:rsidR="00365E64" w:rsidRDefault="00365E64" w:rsidP="00340358"/>
    <w:p w14:paraId="7D89DDBA" w14:textId="77777777" w:rsidR="00365E64" w:rsidRDefault="00365E64" w:rsidP="00340358"/>
    <w:p w14:paraId="30ABBFD7" w14:textId="77777777" w:rsidR="00365E64" w:rsidRDefault="00365E64" w:rsidP="00340358"/>
    <w:p w14:paraId="34E4D358" w14:textId="46366F69" w:rsidR="005604AB" w:rsidRDefault="005604AB" w:rsidP="00D81F22">
      <w:pPr>
        <w:pStyle w:val="Heading1"/>
      </w:pPr>
      <w:bookmarkStart w:id="300" w:name="_Toc147153286"/>
      <w:r>
        <w:lastRenderedPageBreak/>
        <w:t>Week 12</w:t>
      </w:r>
      <w:r w:rsidR="004D3935">
        <w:t>: Protection Against Disease</w:t>
      </w:r>
      <w:bookmarkEnd w:id="300"/>
    </w:p>
    <w:p w14:paraId="37D16226" w14:textId="77777777" w:rsidR="00843D29" w:rsidRDefault="00843D29" w:rsidP="00340358"/>
    <w:p w14:paraId="3117F889" w14:textId="393571C0" w:rsidR="005604AB" w:rsidRDefault="004C6B54" w:rsidP="00340358">
      <w:r>
        <w:t>In the preceding</w:t>
      </w:r>
      <w:r w:rsidR="00843D29">
        <w:t xml:space="preserve"> 3</w:t>
      </w:r>
      <w:r>
        <w:t xml:space="preserve"> weeks, the Wellness Revolution has delved into three significant contributors to the burden on our health and wellbeing: toxins, substances of abuse, and trauma. While we may not have full control over eliminating their impact or influence, we have the power to take proactive steps in preventing their detrimental effects and minimizing the harm they inflict.</w:t>
      </w:r>
      <w:r>
        <w:br/>
      </w:r>
      <w:r>
        <w:br/>
        <w:t>As we embark on Week 12 of the Wellness Revolution, our focus shifts to yet another formidable threat to our health and wellbeing—disease-causing mechanisms. This chapter delves into the primary pathogenic factors and investigates the intricate elements within our bodies that serve as a bulwark against disease. We will explore various strategies and practices that empower us to promote and enhance our overall health and wellbeing.</w:t>
      </w:r>
    </w:p>
    <w:p w14:paraId="2C3319C8" w14:textId="77777777" w:rsidR="005604AB" w:rsidRDefault="005604AB" w:rsidP="00340358"/>
    <w:p w14:paraId="20E5670F" w14:textId="510681A5" w:rsidR="00E87F0B" w:rsidRDefault="00E87F0B" w:rsidP="00365E64">
      <w:pPr>
        <w:pStyle w:val="Heading3"/>
      </w:pPr>
      <w:bookmarkStart w:id="301" w:name="_Toc147153287"/>
      <w:r>
        <w:t>Immunity</w:t>
      </w:r>
      <w:bookmarkEnd w:id="301"/>
    </w:p>
    <w:p w14:paraId="25A938FD" w14:textId="77777777" w:rsidR="00365E64" w:rsidRPr="00365E64" w:rsidRDefault="00365E64" w:rsidP="00365E64"/>
    <w:p w14:paraId="6989CC2C" w14:textId="76050A40" w:rsidR="00286073" w:rsidRDefault="00767496" w:rsidP="00286073">
      <w:r>
        <w:t xml:space="preserve">Immunity is your body's natural protective system, representing its ability to resist or defend against infections, diseases, and other potentially harmful foreign substances. This intricate and highly coordinated system involves a multitude of cells, proteins, and mechanisms working in harmony to safeguard the body from pathogens such as bacteria, viruses, fungi, and other microorganisms, as well as abnormal cells like cancer cells. Immunity carries out two primary functions: </w:t>
      </w:r>
      <w:r w:rsidR="00D26941">
        <w:t>defence</w:t>
      </w:r>
      <w:r>
        <w:t xml:space="preserve"> and tolerance.</w:t>
      </w:r>
      <w:r>
        <w:br/>
      </w:r>
    </w:p>
    <w:p w14:paraId="05976E59" w14:textId="39267F75" w:rsidR="00286073" w:rsidRDefault="00D26941" w:rsidP="00220973">
      <w:pPr>
        <w:pStyle w:val="ListParagraph"/>
        <w:numPr>
          <w:ilvl w:val="0"/>
          <w:numId w:val="58"/>
        </w:numPr>
      </w:pPr>
      <w:r w:rsidRPr="00365E64">
        <w:rPr>
          <w:b/>
          <w:bCs/>
        </w:rPr>
        <w:t>Defence</w:t>
      </w:r>
      <w:r w:rsidR="00767496">
        <w:t xml:space="preserve">: Your immune system acts as a formidable defender against external invaders, such as bacteria, viruses, parasites, and </w:t>
      </w:r>
      <w:r>
        <w:t>moulds</w:t>
      </w:r>
      <w:r w:rsidR="00767496">
        <w:t>. It also diligently patrols your body to identify and combat internal troublemakers, such as cancer cells.</w:t>
      </w:r>
    </w:p>
    <w:p w14:paraId="03D4ADD0" w14:textId="77777777" w:rsidR="00286073" w:rsidRDefault="00286073" w:rsidP="00286073">
      <w:pPr>
        <w:pStyle w:val="ListParagraph"/>
      </w:pPr>
    </w:p>
    <w:p w14:paraId="7C4E5710" w14:textId="016D6C83" w:rsidR="00286073" w:rsidRDefault="00767496" w:rsidP="00220973">
      <w:pPr>
        <w:pStyle w:val="ListParagraph"/>
        <w:numPr>
          <w:ilvl w:val="0"/>
          <w:numId w:val="58"/>
        </w:numPr>
      </w:pPr>
      <w:r w:rsidRPr="00365E64">
        <w:rPr>
          <w:b/>
          <w:bCs/>
        </w:rPr>
        <w:t>Tolerance</w:t>
      </w:r>
      <w:r>
        <w:t xml:space="preserve">: In addition to </w:t>
      </w:r>
      <w:r w:rsidR="00D26941">
        <w:t>defence</w:t>
      </w:r>
      <w:r>
        <w:t>, your immune system plays a crucial role in regulating your tolerance to potential environmental triggers. This involves discerning between harmless and harmful substances, ensuring that your body does not overreact to benign elements in the environment.</w:t>
      </w:r>
    </w:p>
    <w:p w14:paraId="4E9010CD" w14:textId="414B8E66" w:rsidR="00C20742" w:rsidRDefault="00767496" w:rsidP="00286073">
      <w:r>
        <w:t xml:space="preserve">When your immune system performs both </w:t>
      </w:r>
      <w:r w:rsidR="00D26941">
        <w:t>defence</w:t>
      </w:r>
      <w:r>
        <w:t xml:space="preserve"> and tolerance optimally, it contributes to maintaining your overall health. However, if your immune </w:t>
      </w:r>
      <w:r w:rsidR="00D26941">
        <w:t>defences</w:t>
      </w:r>
      <w:r>
        <w:t xml:space="preserve"> falter or your body's tolerance level becomes too low or overwhelmed, it can render you more vulnerable to infections, increase the risk of developing cancer, lead to autoimmune disorders, and even elevate the likelihood of experiencing mental health challenges like depression, anxiety, and, in severe cases, psychosis.</w:t>
      </w:r>
    </w:p>
    <w:p w14:paraId="7CCF9D30" w14:textId="77777777" w:rsidR="00767496" w:rsidRDefault="00767496" w:rsidP="005D5B06">
      <w:pPr>
        <w:rPr>
          <w:lang w:val="en-US"/>
        </w:rPr>
      </w:pPr>
    </w:p>
    <w:p w14:paraId="4A00F5A4" w14:textId="77777777" w:rsidR="00365E64" w:rsidRDefault="00365E64" w:rsidP="005D5B06">
      <w:pPr>
        <w:rPr>
          <w:lang w:val="en-US"/>
        </w:rPr>
      </w:pPr>
    </w:p>
    <w:p w14:paraId="22D7D5C6" w14:textId="77777777" w:rsidR="00365E64" w:rsidRDefault="00365E64" w:rsidP="005D5B06">
      <w:pPr>
        <w:rPr>
          <w:lang w:val="en-US"/>
        </w:rPr>
      </w:pPr>
    </w:p>
    <w:p w14:paraId="66A4D5A9" w14:textId="77777777" w:rsidR="00365E64" w:rsidRDefault="00365E64" w:rsidP="005D5B06">
      <w:pPr>
        <w:rPr>
          <w:lang w:val="en-US"/>
        </w:rPr>
      </w:pPr>
    </w:p>
    <w:p w14:paraId="59EEDBB2" w14:textId="77777777" w:rsidR="00365E64" w:rsidRDefault="00365E64" w:rsidP="005D5B06">
      <w:pPr>
        <w:rPr>
          <w:lang w:val="en-US"/>
        </w:rPr>
      </w:pPr>
    </w:p>
    <w:tbl>
      <w:tblPr>
        <w:tblW w:w="6960" w:type="dxa"/>
        <w:tblCellMar>
          <w:left w:w="0" w:type="dxa"/>
          <w:right w:w="0" w:type="dxa"/>
        </w:tblCellMar>
        <w:tblLook w:val="0420" w:firstRow="1" w:lastRow="0" w:firstColumn="0" w:lastColumn="0" w:noHBand="0" w:noVBand="1"/>
      </w:tblPr>
      <w:tblGrid>
        <w:gridCol w:w="1501"/>
        <w:gridCol w:w="1501"/>
        <w:gridCol w:w="2020"/>
        <w:gridCol w:w="1938"/>
      </w:tblGrid>
      <w:tr w:rsidR="0032667D" w:rsidRPr="0032667D" w14:paraId="34420773" w14:textId="77777777" w:rsidTr="0032667D">
        <w:trPr>
          <w:trHeight w:val="751"/>
        </w:trPr>
        <w:tc>
          <w:tcPr>
            <w:tcW w:w="2360" w:type="dxa"/>
            <w:gridSpan w:val="2"/>
            <w:tcBorders>
              <w:top w:val="nil"/>
              <w:left w:val="nil"/>
              <w:bottom w:val="nil"/>
              <w:right w:val="nil"/>
            </w:tcBorders>
            <w:shd w:val="clear" w:color="auto" w:fill="000000"/>
            <w:tcMar>
              <w:top w:w="177" w:type="dxa"/>
              <w:left w:w="177" w:type="dxa"/>
              <w:bottom w:w="89" w:type="dxa"/>
              <w:right w:w="177" w:type="dxa"/>
            </w:tcMar>
            <w:vAlign w:val="center"/>
            <w:hideMark/>
          </w:tcPr>
          <w:p w14:paraId="039007CA" w14:textId="77777777" w:rsidR="0032667D" w:rsidRPr="0032667D" w:rsidRDefault="0032667D" w:rsidP="00FA63D9">
            <w:pPr>
              <w:jc w:val="center"/>
            </w:pPr>
            <w:r w:rsidRPr="0032667D">
              <w:rPr>
                <w:lang w:val="en-US"/>
              </w:rPr>
              <w:lastRenderedPageBreak/>
              <w:t>Defense</w:t>
            </w:r>
          </w:p>
        </w:tc>
        <w:tc>
          <w:tcPr>
            <w:tcW w:w="4600" w:type="dxa"/>
            <w:gridSpan w:val="2"/>
            <w:tcBorders>
              <w:top w:val="nil"/>
              <w:left w:val="nil"/>
              <w:bottom w:val="nil"/>
              <w:right w:val="nil"/>
            </w:tcBorders>
            <w:shd w:val="clear" w:color="auto" w:fill="000000"/>
            <w:tcMar>
              <w:top w:w="177" w:type="dxa"/>
              <w:left w:w="177" w:type="dxa"/>
              <w:bottom w:w="89" w:type="dxa"/>
              <w:right w:w="177" w:type="dxa"/>
            </w:tcMar>
            <w:vAlign w:val="center"/>
            <w:hideMark/>
          </w:tcPr>
          <w:p w14:paraId="47877FE3" w14:textId="77777777" w:rsidR="0032667D" w:rsidRPr="0032667D" w:rsidRDefault="0032667D" w:rsidP="00FA63D9">
            <w:pPr>
              <w:jc w:val="center"/>
            </w:pPr>
            <w:r w:rsidRPr="0032667D">
              <w:rPr>
                <w:lang w:val="en-US"/>
              </w:rPr>
              <w:t>Tolerance</w:t>
            </w:r>
          </w:p>
        </w:tc>
      </w:tr>
      <w:tr w:rsidR="0032667D" w:rsidRPr="0032667D" w14:paraId="1931E08C" w14:textId="77777777" w:rsidTr="0032667D">
        <w:trPr>
          <w:trHeight w:val="1047"/>
        </w:trPr>
        <w:tc>
          <w:tcPr>
            <w:tcW w:w="1200" w:type="dxa"/>
            <w:tcBorders>
              <w:top w:val="nil"/>
              <w:left w:val="nil"/>
              <w:bottom w:val="single" w:sz="8" w:space="0" w:color="BFBFBF"/>
              <w:right w:val="nil"/>
            </w:tcBorders>
            <w:shd w:val="clear" w:color="auto" w:fill="F9F9F9"/>
            <w:tcMar>
              <w:top w:w="177" w:type="dxa"/>
              <w:left w:w="177" w:type="dxa"/>
              <w:bottom w:w="89" w:type="dxa"/>
              <w:right w:w="177" w:type="dxa"/>
            </w:tcMar>
            <w:hideMark/>
          </w:tcPr>
          <w:p w14:paraId="64249467" w14:textId="77777777" w:rsidR="0032667D" w:rsidRPr="0032667D" w:rsidRDefault="0032667D" w:rsidP="00FA63D9">
            <w:pPr>
              <w:jc w:val="center"/>
            </w:pPr>
            <w:r w:rsidRPr="0032667D">
              <w:rPr>
                <w:lang w:val="en-US"/>
              </w:rPr>
              <w:t>Against Internal Environment</w:t>
            </w:r>
          </w:p>
        </w:tc>
        <w:tc>
          <w:tcPr>
            <w:tcW w:w="1180" w:type="dxa"/>
            <w:tcBorders>
              <w:top w:val="nil"/>
              <w:left w:val="nil"/>
              <w:bottom w:val="single" w:sz="8" w:space="0" w:color="BFBFBF"/>
              <w:right w:val="nil"/>
            </w:tcBorders>
            <w:shd w:val="clear" w:color="auto" w:fill="F9F9F9"/>
            <w:tcMar>
              <w:top w:w="177" w:type="dxa"/>
              <w:left w:w="177" w:type="dxa"/>
              <w:bottom w:w="89" w:type="dxa"/>
              <w:right w:w="177" w:type="dxa"/>
            </w:tcMar>
            <w:hideMark/>
          </w:tcPr>
          <w:p w14:paraId="6A5E1426" w14:textId="77777777" w:rsidR="0032667D" w:rsidRPr="0032667D" w:rsidRDefault="0032667D" w:rsidP="00FA63D9">
            <w:pPr>
              <w:jc w:val="center"/>
            </w:pPr>
            <w:r w:rsidRPr="0032667D">
              <w:rPr>
                <w:lang w:val="en-US"/>
              </w:rPr>
              <w:t>Against External Environment</w:t>
            </w:r>
          </w:p>
        </w:tc>
        <w:tc>
          <w:tcPr>
            <w:tcW w:w="2360" w:type="dxa"/>
            <w:tcBorders>
              <w:top w:val="nil"/>
              <w:left w:val="nil"/>
              <w:bottom w:val="single" w:sz="8" w:space="0" w:color="BFBFBF"/>
              <w:right w:val="nil"/>
            </w:tcBorders>
            <w:shd w:val="clear" w:color="auto" w:fill="F9F9F9"/>
            <w:tcMar>
              <w:top w:w="177" w:type="dxa"/>
              <w:left w:w="177" w:type="dxa"/>
              <w:bottom w:w="89" w:type="dxa"/>
              <w:right w:w="177" w:type="dxa"/>
            </w:tcMar>
            <w:hideMark/>
          </w:tcPr>
          <w:p w14:paraId="3637E2C0" w14:textId="77777777" w:rsidR="0032667D" w:rsidRPr="0032667D" w:rsidRDefault="0032667D" w:rsidP="00FA63D9">
            <w:pPr>
              <w:jc w:val="center"/>
            </w:pPr>
            <w:r w:rsidRPr="0032667D">
              <w:rPr>
                <w:lang w:val="en-US"/>
              </w:rPr>
              <w:t>Against Internal Environment</w:t>
            </w:r>
          </w:p>
        </w:tc>
        <w:tc>
          <w:tcPr>
            <w:tcW w:w="2220" w:type="dxa"/>
            <w:tcBorders>
              <w:top w:val="nil"/>
              <w:left w:val="nil"/>
              <w:bottom w:val="single" w:sz="8" w:space="0" w:color="BFBFBF"/>
              <w:right w:val="nil"/>
            </w:tcBorders>
            <w:shd w:val="clear" w:color="auto" w:fill="F9F9F9"/>
            <w:tcMar>
              <w:top w:w="177" w:type="dxa"/>
              <w:left w:w="177" w:type="dxa"/>
              <w:bottom w:w="89" w:type="dxa"/>
              <w:right w:w="177" w:type="dxa"/>
            </w:tcMar>
            <w:hideMark/>
          </w:tcPr>
          <w:p w14:paraId="1902BDA3" w14:textId="77777777" w:rsidR="0032667D" w:rsidRPr="0032667D" w:rsidRDefault="0032667D" w:rsidP="00FA63D9">
            <w:pPr>
              <w:jc w:val="center"/>
            </w:pPr>
            <w:r w:rsidRPr="0032667D">
              <w:rPr>
                <w:lang w:val="en-US"/>
              </w:rPr>
              <w:t>Against External Environment</w:t>
            </w:r>
          </w:p>
        </w:tc>
      </w:tr>
      <w:tr w:rsidR="0032667D" w:rsidRPr="0032667D" w14:paraId="09B56056" w14:textId="77777777" w:rsidTr="0032667D">
        <w:trPr>
          <w:trHeight w:val="1047"/>
        </w:trPr>
        <w:tc>
          <w:tcPr>
            <w:tcW w:w="1200" w:type="dxa"/>
            <w:tcBorders>
              <w:top w:val="single" w:sz="8" w:space="0" w:color="BFBFBF"/>
              <w:left w:val="nil"/>
              <w:bottom w:val="nil"/>
              <w:right w:val="nil"/>
            </w:tcBorders>
            <w:shd w:val="clear" w:color="auto" w:fill="EBEBEB"/>
            <w:tcMar>
              <w:top w:w="177" w:type="dxa"/>
              <w:left w:w="177" w:type="dxa"/>
              <w:bottom w:w="89" w:type="dxa"/>
              <w:right w:w="177" w:type="dxa"/>
            </w:tcMar>
            <w:hideMark/>
          </w:tcPr>
          <w:p w14:paraId="29801588" w14:textId="77777777" w:rsidR="0032667D" w:rsidRPr="0032667D" w:rsidRDefault="0032667D" w:rsidP="00FA63D9">
            <w:pPr>
              <w:jc w:val="center"/>
            </w:pPr>
            <w:r w:rsidRPr="0032667D">
              <w:rPr>
                <w:lang w:val="en-US"/>
              </w:rPr>
              <w:t>Cancer</w:t>
            </w:r>
          </w:p>
        </w:tc>
        <w:tc>
          <w:tcPr>
            <w:tcW w:w="1180" w:type="dxa"/>
            <w:tcBorders>
              <w:top w:val="single" w:sz="8" w:space="0" w:color="BFBFBF"/>
              <w:left w:val="nil"/>
              <w:bottom w:val="nil"/>
              <w:right w:val="nil"/>
            </w:tcBorders>
            <w:shd w:val="clear" w:color="auto" w:fill="EBEBEB"/>
            <w:tcMar>
              <w:top w:w="177" w:type="dxa"/>
              <w:left w:w="177" w:type="dxa"/>
              <w:bottom w:w="89" w:type="dxa"/>
              <w:right w:w="177" w:type="dxa"/>
            </w:tcMar>
            <w:hideMark/>
          </w:tcPr>
          <w:p w14:paraId="31C6BE80" w14:textId="77777777" w:rsidR="0032667D" w:rsidRPr="0032667D" w:rsidRDefault="0032667D" w:rsidP="00FA63D9">
            <w:pPr>
              <w:jc w:val="center"/>
            </w:pPr>
            <w:r w:rsidRPr="0032667D">
              <w:rPr>
                <w:lang w:val="en-US"/>
              </w:rPr>
              <w:t>Infection</w:t>
            </w:r>
          </w:p>
        </w:tc>
        <w:tc>
          <w:tcPr>
            <w:tcW w:w="2360" w:type="dxa"/>
            <w:tcBorders>
              <w:top w:val="single" w:sz="8" w:space="0" w:color="BFBFBF"/>
              <w:left w:val="nil"/>
              <w:bottom w:val="nil"/>
              <w:right w:val="nil"/>
            </w:tcBorders>
            <w:shd w:val="clear" w:color="auto" w:fill="EBEBEB"/>
            <w:tcMar>
              <w:top w:w="177" w:type="dxa"/>
              <w:left w:w="177" w:type="dxa"/>
              <w:bottom w:w="89" w:type="dxa"/>
              <w:right w:w="177" w:type="dxa"/>
            </w:tcMar>
            <w:hideMark/>
          </w:tcPr>
          <w:p w14:paraId="308701E7" w14:textId="77777777" w:rsidR="0032667D" w:rsidRPr="0032667D" w:rsidRDefault="0032667D" w:rsidP="00FA63D9">
            <w:pPr>
              <w:jc w:val="center"/>
            </w:pPr>
            <w:r w:rsidRPr="0032667D">
              <w:rPr>
                <w:lang w:val="en-US"/>
              </w:rPr>
              <w:t>Autoimmune Disease</w:t>
            </w:r>
          </w:p>
        </w:tc>
        <w:tc>
          <w:tcPr>
            <w:tcW w:w="2220" w:type="dxa"/>
            <w:tcBorders>
              <w:top w:val="single" w:sz="8" w:space="0" w:color="BFBFBF"/>
              <w:left w:val="nil"/>
              <w:bottom w:val="nil"/>
              <w:right w:val="nil"/>
            </w:tcBorders>
            <w:shd w:val="clear" w:color="auto" w:fill="EBEBEB"/>
            <w:tcMar>
              <w:top w:w="177" w:type="dxa"/>
              <w:left w:w="177" w:type="dxa"/>
              <w:bottom w:w="89" w:type="dxa"/>
              <w:right w:w="177" w:type="dxa"/>
            </w:tcMar>
            <w:hideMark/>
          </w:tcPr>
          <w:p w14:paraId="4660C6BF" w14:textId="77777777" w:rsidR="0032667D" w:rsidRPr="0032667D" w:rsidRDefault="0032667D" w:rsidP="00FA63D9">
            <w:pPr>
              <w:jc w:val="center"/>
            </w:pPr>
            <w:r w:rsidRPr="0032667D">
              <w:rPr>
                <w:lang w:val="en-US"/>
              </w:rPr>
              <w:t>Allergies</w:t>
            </w:r>
          </w:p>
        </w:tc>
      </w:tr>
    </w:tbl>
    <w:p w14:paraId="13EEC7BC" w14:textId="77777777" w:rsidR="00C20742" w:rsidRDefault="00C20742" w:rsidP="005D5B06">
      <w:pPr>
        <w:rPr>
          <w:lang w:val="en-US"/>
        </w:rPr>
      </w:pPr>
    </w:p>
    <w:p w14:paraId="5DA0844C" w14:textId="05DF1F49" w:rsidR="00DA071E" w:rsidRDefault="00DA071E" w:rsidP="0065674C">
      <w:pPr>
        <w:pStyle w:val="Heading3"/>
        <w:rPr>
          <w:lang w:val="en-US"/>
        </w:rPr>
      </w:pPr>
      <w:bookmarkStart w:id="302" w:name="_Toc147153288"/>
      <w:r>
        <w:rPr>
          <w:lang w:val="en-US"/>
        </w:rPr>
        <w:t>The Immune System’s Approach</w:t>
      </w:r>
      <w:bookmarkEnd w:id="302"/>
    </w:p>
    <w:p w14:paraId="26F6DCD0" w14:textId="77777777" w:rsidR="0065674C" w:rsidRPr="0065674C" w:rsidRDefault="0065674C" w:rsidP="0065674C">
      <w:pPr>
        <w:rPr>
          <w:lang w:val="en-US"/>
        </w:rPr>
      </w:pPr>
    </w:p>
    <w:p w14:paraId="11B17909" w14:textId="7B03FC73" w:rsidR="00DA071E" w:rsidRPr="004E7F39" w:rsidRDefault="00082B77" w:rsidP="005D5B06">
      <w:r>
        <w:rPr>
          <w:lang w:val="en-US"/>
        </w:rPr>
        <w:t>T</w:t>
      </w:r>
      <w:r w:rsidR="00DA071E">
        <w:t>he immune system</w:t>
      </w:r>
      <w:r>
        <w:t xml:space="preserve"> has a</w:t>
      </w:r>
      <w:r w:rsidR="00DA071E">
        <w:t xml:space="preserve"> multi-faceted approach involv</w:t>
      </w:r>
      <w:r>
        <w:t>ing</w:t>
      </w:r>
      <w:r w:rsidR="00DA071E">
        <w:t xml:space="preserve"> both identifying and targeting external invaders and internal abnormalities while also establishing a memory of past encounters to better defend against future threats.</w:t>
      </w:r>
      <w:r>
        <w:t xml:space="preserve"> </w:t>
      </w:r>
      <w:r w:rsidR="004E7F39">
        <w:t xml:space="preserve">The immune system's ability to recognize, target, and eliminate pathogens, as well as to detect and address internal abnormalities like cancerous cells, is vital for the body's well-being. Moreover, the immune system's memory function allows it to provide long-term protection by "remembering" previous encounters with specific pathogens, thereby enhancing its ability to respond rapidly and effectively upon subsequent exposures. </w:t>
      </w:r>
      <w:r>
        <w:t xml:space="preserve">The immune system performs </w:t>
      </w:r>
      <w:r w:rsidR="00851D30">
        <w:t>it is</w:t>
      </w:r>
      <w:r>
        <w:t xml:space="preserve"> function by:</w:t>
      </w:r>
    </w:p>
    <w:p w14:paraId="3F5D84DC" w14:textId="77777777" w:rsidR="00082B77" w:rsidRPr="00082B77" w:rsidRDefault="00DA071E" w:rsidP="00220973">
      <w:pPr>
        <w:pStyle w:val="ListParagraph"/>
        <w:numPr>
          <w:ilvl w:val="0"/>
          <w:numId w:val="59"/>
        </w:numPr>
        <w:rPr>
          <w:lang w:val="en-US"/>
        </w:rPr>
      </w:pPr>
      <w:r w:rsidRPr="004E7F39">
        <w:rPr>
          <w:b/>
          <w:bCs/>
        </w:rPr>
        <w:t>Identifying External Invaders</w:t>
      </w:r>
      <w:r>
        <w:t>: The immune system is responsible for recognizing and identifying foreign invaders like bacteria, viruses, fungi, and other pathogens. It does this by detecting specific molecules on the surface of these invaders, known as antigens.</w:t>
      </w:r>
      <w:r>
        <w:br/>
      </w:r>
    </w:p>
    <w:p w14:paraId="27A4CC61" w14:textId="77777777" w:rsidR="00082B77" w:rsidRPr="00082B77" w:rsidRDefault="00DA071E" w:rsidP="00220973">
      <w:pPr>
        <w:pStyle w:val="ListParagraph"/>
        <w:numPr>
          <w:ilvl w:val="0"/>
          <w:numId w:val="59"/>
        </w:numPr>
        <w:rPr>
          <w:lang w:val="en-US"/>
        </w:rPr>
      </w:pPr>
      <w:r w:rsidRPr="004E7F39">
        <w:rPr>
          <w:b/>
          <w:bCs/>
        </w:rPr>
        <w:t>Identifying Internal Cells or Tissues that are Misbehaving</w:t>
      </w:r>
      <w:r>
        <w:t>: In addition to dealing with external threats, the immune system also monitors the body for internal abnormalities. It can recognize when the body's own cells are malfunctioning, such as in the case of cancerous cells or cells infected by viruses.</w:t>
      </w:r>
      <w:r>
        <w:br/>
      </w:r>
    </w:p>
    <w:p w14:paraId="135A21D7" w14:textId="77777777" w:rsidR="00082B77" w:rsidRPr="00082B77" w:rsidRDefault="00DA071E" w:rsidP="00220973">
      <w:pPr>
        <w:pStyle w:val="ListParagraph"/>
        <w:numPr>
          <w:ilvl w:val="0"/>
          <w:numId w:val="59"/>
        </w:numPr>
        <w:rPr>
          <w:lang w:val="en-US"/>
        </w:rPr>
      </w:pPr>
      <w:r w:rsidRPr="004E7F39">
        <w:rPr>
          <w:b/>
          <w:bCs/>
        </w:rPr>
        <w:t>Recruiting White Blood Cells</w:t>
      </w:r>
      <w:r>
        <w:t>: White blood cells, including neutrophils, macrophages, and lymphocytes, are the foot soldiers of the immune system. When the immune system detects a threat, it sends signals to recruit these cells to the site of infection or abnormality. These white blood cells play various roles, such as engulfing and destroying pathogens or infected cells.</w:t>
      </w:r>
      <w:r>
        <w:br/>
      </w:r>
    </w:p>
    <w:p w14:paraId="37E0638E" w14:textId="77777777" w:rsidR="00082B77" w:rsidRPr="00082B77" w:rsidRDefault="00DA071E" w:rsidP="00220973">
      <w:pPr>
        <w:pStyle w:val="ListParagraph"/>
        <w:numPr>
          <w:ilvl w:val="0"/>
          <w:numId w:val="59"/>
        </w:numPr>
        <w:rPr>
          <w:lang w:val="en-US"/>
        </w:rPr>
      </w:pPr>
      <w:r w:rsidRPr="004E7F39">
        <w:rPr>
          <w:b/>
          <w:bCs/>
        </w:rPr>
        <w:t>Tagging and Delineating Problems</w:t>
      </w:r>
      <w:r>
        <w:t>: The immune system uses a process called antigen presentation to tag foreign invaders or abnormal cells. Antigen-presenting cells, like dendritic cells, present pieces of the invader (antigens) to other immune cells. This helps the immune system distinguish between self and non-self and coordinate a response.</w:t>
      </w:r>
      <w:r>
        <w:br/>
      </w:r>
    </w:p>
    <w:p w14:paraId="29F6BB98" w14:textId="7EF92A80" w:rsidR="00DA071E" w:rsidRPr="00DA071E" w:rsidRDefault="00DA071E" w:rsidP="00220973">
      <w:pPr>
        <w:pStyle w:val="ListParagraph"/>
        <w:numPr>
          <w:ilvl w:val="0"/>
          <w:numId w:val="59"/>
        </w:numPr>
        <w:rPr>
          <w:lang w:val="en-US"/>
        </w:rPr>
      </w:pPr>
      <w:r w:rsidRPr="004E7F39">
        <w:rPr>
          <w:b/>
          <w:bCs/>
        </w:rPr>
        <w:t>Remembering Invaders</w:t>
      </w:r>
      <w:r>
        <w:t xml:space="preserve">: One of the most remarkable aspects of the immune system is its ability to "remember" previous encounters with pathogens. This memory is maintained by </w:t>
      </w:r>
      <w:r>
        <w:lastRenderedPageBreak/>
        <w:t>memory B cells and memory T cells. If the same pathogen re-enters the body, the immune system can mount a faster and more effective response, providing immunity.</w:t>
      </w:r>
      <w:r>
        <w:br/>
      </w:r>
    </w:p>
    <w:p w14:paraId="16A8F016" w14:textId="6F8C8827" w:rsidR="00365E64" w:rsidRDefault="009C36D6" w:rsidP="004E7F39">
      <w:r>
        <w:t>The immune system is a complex and intricately coordinated defen</w:t>
      </w:r>
      <w:r w:rsidR="00851D30">
        <w:t>c</w:t>
      </w:r>
      <w:r>
        <w:t>e system that is essential for maintaining overall health and safeguarding the body from infections and various diseases</w:t>
      </w:r>
      <w:r w:rsidR="00851D30">
        <w:t xml:space="preserve"> with its</w:t>
      </w:r>
      <w:r>
        <w:t xml:space="preserve"> various component all work together to perform their roles effectively.</w:t>
      </w:r>
    </w:p>
    <w:p w14:paraId="55576ADA" w14:textId="77777777" w:rsidR="004E7F39" w:rsidRPr="004E7F39" w:rsidRDefault="004E7F39" w:rsidP="004E7F39"/>
    <w:p w14:paraId="0F2FDE84" w14:textId="27F254B8" w:rsidR="00935D23" w:rsidRDefault="00935D23" w:rsidP="00365E64">
      <w:pPr>
        <w:pStyle w:val="Heading3"/>
        <w:rPr>
          <w:lang w:val="en-US"/>
        </w:rPr>
      </w:pPr>
      <w:bookmarkStart w:id="303" w:name="_Toc147153289"/>
      <w:r>
        <w:rPr>
          <w:lang w:val="en-US"/>
        </w:rPr>
        <w:t>Immune Disorder</w:t>
      </w:r>
      <w:r w:rsidR="00517BD5">
        <w:rPr>
          <w:lang w:val="en-US"/>
        </w:rPr>
        <w:t>s</w:t>
      </w:r>
      <w:bookmarkEnd w:id="303"/>
    </w:p>
    <w:p w14:paraId="65886A26" w14:textId="77777777" w:rsidR="00365E64" w:rsidRPr="00365E64" w:rsidRDefault="00365E64" w:rsidP="00365E64">
      <w:pPr>
        <w:rPr>
          <w:lang w:val="en-US"/>
        </w:rPr>
      </w:pPr>
    </w:p>
    <w:p w14:paraId="7590C593" w14:textId="04337B69" w:rsidR="00517BD5" w:rsidRDefault="00517BD5" w:rsidP="00935D23">
      <w:r>
        <w:t xml:space="preserve">Immune disorders, also known as immunological disorders or </w:t>
      </w:r>
      <w:r w:rsidR="00804CBA">
        <w:t>immunopathologist</w:t>
      </w:r>
      <w:r>
        <w:t xml:space="preserve">, are conditions in which the immune system malfunctions, either by becoming overactive or underactive. The 5 main type of immune disorders are </w:t>
      </w:r>
      <w:r w:rsidR="00804CBA">
        <w:t>immunodeficiency</w:t>
      </w:r>
      <w:r>
        <w:t xml:space="preserve"> disorders, allergies, cancers, autoimmune </w:t>
      </w:r>
      <w:r w:rsidR="00D26941">
        <w:t>disorders,</w:t>
      </w:r>
      <w:r>
        <w:t xml:space="preserve"> and persistent infections</w:t>
      </w:r>
      <w:r w:rsidR="00382422">
        <w:t>.</w:t>
      </w:r>
    </w:p>
    <w:p w14:paraId="0934445F" w14:textId="77777777" w:rsidR="009877D4" w:rsidRDefault="009877D4" w:rsidP="00BD7C2C">
      <w:pPr>
        <w:pStyle w:val="ListParagraph"/>
        <w:numPr>
          <w:ilvl w:val="0"/>
          <w:numId w:val="99"/>
        </w:numPr>
      </w:pPr>
      <w:r w:rsidRPr="009877D4">
        <w:rPr>
          <w:b/>
          <w:bCs/>
        </w:rPr>
        <w:t>Immunodeficiency Disorders</w:t>
      </w:r>
      <w:r>
        <w:t>: These are conditions in which the immune system is weakened or compromised, making it less effective at fighting off infections. People with immunodeficiency disorders are more susceptible to infections, and these can be either inherited (primary immunodeficiency) or acquired (secondary immunodeficiency).</w:t>
      </w:r>
    </w:p>
    <w:p w14:paraId="7FF7EF79" w14:textId="77777777" w:rsidR="009877D4" w:rsidRDefault="009877D4" w:rsidP="009877D4">
      <w:pPr>
        <w:pStyle w:val="ListParagraph"/>
      </w:pPr>
    </w:p>
    <w:p w14:paraId="01B741E0" w14:textId="77777777" w:rsidR="009877D4" w:rsidRDefault="009877D4" w:rsidP="00BD7C2C">
      <w:pPr>
        <w:pStyle w:val="ListParagraph"/>
        <w:numPr>
          <w:ilvl w:val="0"/>
          <w:numId w:val="99"/>
        </w:numPr>
      </w:pPr>
      <w:r w:rsidRPr="009877D4">
        <w:rPr>
          <w:b/>
          <w:bCs/>
        </w:rPr>
        <w:t>Allergies</w:t>
      </w:r>
      <w:r>
        <w:t>: Allergies occur when the immune system overreacts to harmless substances, such as pollen, dust, or certain foods. This exaggerated immune response leads to symptoms like sneezing, itching, swelling, and can sometimes cause severe reactions like anaphylaxis.</w:t>
      </w:r>
    </w:p>
    <w:p w14:paraId="6E66EFDC" w14:textId="77777777" w:rsidR="009877D4" w:rsidRDefault="009877D4" w:rsidP="009877D4">
      <w:pPr>
        <w:pStyle w:val="ListParagraph"/>
      </w:pPr>
    </w:p>
    <w:p w14:paraId="7EC46870" w14:textId="77777777" w:rsidR="009877D4" w:rsidRDefault="009877D4" w:rsidP="00BD7C2C">
      <w:pPr>
        <w:pStyle w:val="ListParagraph"/>
        <w:numPr>
          <w:ilvl w:val="0"/>
          <w:numId w:val="99"/>
        </w:numPr>
      </w:pPr>
      <w:r w:rsidRPr="009877D4">
        <w:rPr>
          <w:b/>
          <w:bCs/>
        </w:rPr>
        <w:t>Autoimmune Disorders</w:t>
      </w:r>
      <w:r>
        <w:t>: In autoimmune disorders, the immune system mistakenly targets and attacks the body's own healthy tissues and cells. Examples include rheumatoid arthritis, lupus, and multiple sclerosis. These conditions can affect various organs and systems in the body.</w:t>
      </w:r>
    </w:p>
    <w:p w14:paraId="4FE78A25" w14:textId="77777777" w:rsidR="009877D4" w:rsidRDefault="009877D4" w:rsidP="009877D4">
      <w:pPr>
        <w:pStyle w:val="ListParagraph"/>
      </w:pPr>
    </w:p>
    <w:p w14:paraId="1B387F2B" w14:textId="77777777" w:rsidR="009877D4" w:rsidRDefault="009877D4" w:rsidP="00BD7C2C">
      <w:pPr>
        <w:pStyle w:val="ListParagraph"/>
        <w:numPr>
          <w:ilvl w:val="0"/>
          <w:numId w:val="99"/>
        </w:numPr>
      </w:pPr>
      <w:r w:rsidRPr="009877D4">
        <w:rPr>
          <w:b/>
          <w:bCs/>
        </w:rPr>
        <w:t>Cancers</w:t>
      </w:r>
      <w:r>
        <w:t>: Some cancers are related to the immune system. For example, lymphomas and leukemia involve abnormal cell growth in the immune system cells, such as lymphocytes or bone marrow cells. The immune system may not effectively control these cancerous cells.</w:t>
      </w:r>
    </w:p>
    <w:p w14:paraId="61734A1E" w14:textId="77777777" w:rsidR="009877D4" w:rsidRDefault="009877D4" w:rsidP="009877D4">
      <w:pPr>
        <w:pStyle w:val="ListParagraph"/>
      </w:pPr>
    </w:p>
    <w:p w14:paraId="3B38F1B8" w14:textId="10DE71B0" w:rsidR="009877D4" w:rsidRDefault="009877D4" w:rsidP="00BD7C2C">
      <w:pPr>
        <w:pStyle w:val="ListParagraph"/>
        <w:numPr>
          <w:ilvl w:val="0"/>
          <w:numId w:val="99"/>
        </w:numPr>
      </w:pPr>
      <w:r w:rsidRPr="009877D4">
        <w:rPr>
          <w:b/>
          <w:bCs/>
        </w:rPr>
        <w:t>Persistent Infections</w:t>
      </w:r>
      <w:r>
        <w:t xml:space="preserve">: Persistent infections occur when the immune system is unable to </w:t>
      </w:r>
      <w:r w:rsidR="000F2467">
        <w:t>eliminate</w:t>
      </w:r>
      <w:r>
        <w:t xml:space="preserve"> pathogens from the body. These infections can last for extended periods and may result from weakened immune responses or pathogens with strategies to evade the immune system.</w:t>
      </w:r>
    </w:p>
    <w:p w14:paraId="02922172" w14:textId="77777777" w:rsidR="009877D4" w:rsidRDefault="009877D4" w:rsidP="004C4534">
      <w:pPr>
        <w:rPr>
          <w:b/>
          <w:bCs/>
        </w:rPr>
      </w:pPr>
    </w:p>
    <w:p w14:paraId="7ECD94C1" w14:textId="4B1D5E7E" w:rsidR="004C4534" w:rsidRDefault="0092263B" w:rsidP="009877D4">
      <w:pPr>
        <w:pStyle w:val="Heading3"/>
      </w:pPr>
      <w:bookmarkStart w:id="304" w:name="_Toc147153290"/>
      <w:r w:rsidRPr="004C4534">
        <w:t>Immunodeficiency Disorders</w:t>
      </w:r>
      <w:bookmarkEnd w:id="304"/>
    </w:p>
    <w:p w14:paraId="7690C854" w14:textId="77777777" w:rsidR="009877D4" w:rsidRDefault="009877D4" w:rsidP="004C4534"/>
    <w:p w14:paraId="6A0E3C7D" w14:textId="77777777" w:rsidR="00384A6C" w:rsidRDefault="004C4534" w:rsidP="009877D4">
      <w:r>
        <w:t>Immunodeficien</w:t>
      </w:r>
      <w:r w:rsidR="000D1113">
        <w:t>c</w:t>
      </w:r>
      <w:r>
        <w:t>y</w:t>
      </w:r>
      <w:r w:rsidR="0092263B">
        <w:t xml:space="preserve"> disorders occur when the immune system is weakened or impaired, leaving the body more susceptible to infections. Immunodeficiency disorders can be inherited (primary) or acquired (secondary)</w:t>
      </w:r>
      <w:r w:rsidR="00F537F6">
        <w:t xml:space="preserve"> They are either p</w:t>
      </w:r>
      <w:r w:rsidR="0092263B" w:rsidRPr="004C4534">
        <w:rPr>
          <w:lang w:val="en-US"/>
        </w:rPr>
        <w:t>resent from birth or result from an illness (such as HIV)</w:t>
      </w:r>
      <w:r w:rsidR="00973E78" w:rsidRPr="004C4534">
        <w:rPr>
          <w:lang w:val="en-US"/>
        </w:rPr>
        <w:t xml:space="preserve">. </w:t>
      </w:r>
      <w:r w:rsidR="00300D23">
        <w:t xml:space="preserve">Each have </w:t>
      </w:r>
      <w:r w:rsidR="006117EA">
        <w:t xml:space="preserve">its own specific genetic mutation and characteristics. </w:t>
      </w:r>
      <w:r w:rsidR="00AF442E">
        <w:t>It is</w:t>
      </w:r>
      <w:r w:rsidR="00300D23">
        <w:t xml:space="preserve"> important to note that primary immunodeficiencies are rare, and individuals with suspected immunodeficiency disorders should </w:t>
      </w:r>
      <w:r w:rsidR="00300D23">
        <w:lastRenderedPageBreak/>
        <w:t>seek evaluation and care from healthcare professionals experienced in diagnosing and managing these conditions. Early diagnosis and appropriate treatment are crucial to improving outcomes for individuals with primary immunodeficiencies.</w:t>
      </w:r>
    </w:p>
    <w:p w14:paraId="3271370D" w14:textId="77777777" w:rsidR="00384A6C" w:rsidRDefault="00384A6C" w:rsidP="009877D4">
      <w:pPr>
        <w:rPr>
          <w:lang w:val="en-US"/>
        </w:rPr>
      </w:pPr>
    </w:p>
    <w:p w14:paraId="633E2F5E" w14:textId="191587FA" w:rsidR="009877D4" w:rsidRPr="00384A6C" w:rsidRDefault="009877D4" w:rsidP="00384A6C">
      <w:pPr>
        <w:jc w:val="center"/>
        <w:rPr>
          <w:b/>
          <w:bCs/>
          <w:i/>
          <w:iCs/>
        </w:rPr>
      </w:pPr>
      <w:r w:rsidRPr="00384A6C">
        <w:rPr>
          <w:b/>
          <w:bCs/>
          <w:i/>
          <w:iCs/>
          <w:lang w:val="en-US"/>
        </w:rPr>
        <w:t>Immunodeficiency Disorders</w:t>
      </w:r>
    </w:p>
    <w:p w14:paraId="1806883B" w14:textId="77777777" w:rsidR="00780C12" w:rsidRDefault="00780C12" w:rsidP="00780C12">
      <w:pPr>
        <w:sectPr w:rsidR="00780C1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6117EA" w14:paraId="4F07FAD2" w14:textId="77777777" w:rsidTr="00384A6C">
        <w:trPr>
          <w:jc w:val="center"/>
        </w:trPr>
        <w:tc>
          <w:tcPr>
            <w:tcW w:w="9016" w:type="dxa"/>
          </w:tcPr>
          <w:p w14:paraId="47F1102B" w14:textId="575846A4" w:rsidR="00780C12" w:rsidRPr="00A74D34" w:rsidRDefault="00780C12" w:rsidP="00384A6C">
            <w:pPr>
              <w:jc w:val="center"/>
              <w:rPr>
                <w:sz w:val="16"/>
                <w:szCs w:val="16"/>
                <w:lang w:val="en-US"/>
              </w:rPr>
            </w:pPr>
            <w:r w:rsidRPr="00A74D34">
              <w:rPr>
                <w:sz w:val="16"/>
                <w:szCs w:val="16"/>
              </w:rPr>
              <w:t>Severe Combined Immunodeficiency (SCID)</w:t>
            </w:r>
            <w:r w:rsidRPr="00A74D34">
              <w:rPr>
                <w:sz w:val="16"/>
                <w:szCs w:val="16"/>
              </w:rPr>
              <w:br/>
              <w:t>Common Variable Immunodeficiency (CVID)</w:t>
            </w:r>
            <w:r w:rsidRPr="00A74D34">
              <w:rPr>
                <w:sz w:val="16"/>
                <w:szCs w:val="16"/>
              </w:rPr>
              <w:br/>
              <w:t>X-Linked Agammaglobulinemia (XLA)</w:t>
            </w:r>
            <w:r w:rsidRPr="00A74D34">
              <w:rPr>
                <w:sz w:val="16"/>
                <w:szCs w:val="16"/>
              </w:rPr>
              <w:br/>
              <w:t xml:space="preserve">Selective IgA Deficiency </w:t>
            </w:r>
            <w:r w:rsidRPr="00A74D34">
              <w:rPr>
                <w:sz w:val="16"/>
                <w:szCs w:val="16"/>
              </w:rPr>
              <w:br/>
              <w:t>DiGeorge Syndrome (22q11.2 Deletion Syndrome)</w:t>
            </w:r>
            <w:r w:rsidRPr="00A74D34">
              <w:rPr>
                <w:sz w:val="16"/>
                <w:szCs w:val="16"/>
              </w:rPr>
              <w:br/>
              <w:t>Wiskott-Aldrich Syndrome</w:t>
            </w:r>
            <w:r w:rsidRPr="00A74D34">
              <w:rPr>
                <w:sz w:val="16"/>
                <w:szCs w:val="16"/>
              </w:rPr>
              <w:br/>
              <w:t>Hyper IgM Syndrome</w:t>
            </w:r>
            <w:r w:rsidRPr="00A74D34">
              <w:rPr>
                <w:sz w:val="16"/>
                <w:szCs w:val="16"/>
              </w:rPr>
              <w:br/>
              <w:t>Chronic Granulomatous Disease (CGD)</w:t>
            </w:r>
            <w:r w:rsidRPr="00A74D34">
              <w:rPr>
                <w:sz w:val="16"/>
                <w:szCs w:val="16"/>
              </w:rPr>
              <w:br/>
              <w:t>Ataxia-Telangiectasia (A-T)</w:t>
            </w:r>
            <w:r w:rsidRPr="00A74D34">
              <w:rPr>
                <w:sz w:val="16"/>
                <w:szCs w:val="16"/>
              </w:rPr>
              <w:br/>
              <w:t>Hyper IgE Syndrome (Job's Syndrome)</w:t>
            </w:r>
            <w:r w:rsidRPr="00A74D34">
              <w:rPr>
                <w:sz w:val="16"/>
                <w:szCs w:val="16"/>
              </w:rPr>
              <w:br/>
              <w:t xml:space="preserve">Leukocyte Adhesion Deficiency (LAD) </w:t>
            </w:r>
            <w:r w:rsidRPr="00A74D34">
              <w:rPr>
                <w:sz w:val="16"/>
                <w:szCs w:val="16"/>
              </w:rPr>
              <w:br/>
              <w:t>Hyper IgM Syndrome</w:t>
            </w:r>
          </w:p>
          <w:p w14:paraId="31DCE09C" w14:textId="13FB9761" w:rsidR="00780C12" w:rsidRPr="00A74D34" w:rsidRDefault="00780C12" w:rsidP="00384A6C">
            <w:pPr>
              <w:jc w:val="center"/>
              <w:rPr>
                <w:sz w:val="16"/>
                <w:szCs w:val="16"/>
              </w:rPr>
            </w:pPr>
            <w:r w:rsidRPr="00A74D34">
              <w:rPr>
                <w:sz w:val="16"/>
                <w:szCs w:val="16"/>
              </w:rPr>
              <w:t>Severe Congenital Neutropenia</w:t>
            </w:r>
            <w:r w:rsidRPr="00A74D34">
              <w:rPr>
                <w:sz w:val="16"/>
                <w:szCs w:val="16"/>
              </w:rPr>
              <w:br/>
              <w:t>Complement Deficiencies</w:t>
            </w:r>
            <w:r w:rsidRPr="00A74D34">
              <w:rPr>
                <w:sz w:val="16"/>
                <w:szCs w:val="16"/>
              </w:rPr>
              <w:br/>
              <w:t>X-Linked Lymphoproliferative Syndrome (XLP)</w:t>
            </w:r>
            <w:r w:rsidRPr="00A74D34">
              <w:rPr>
                <w:sz w:val="16"/>
                <w:szCs w:val="16"/>
              </w:rPr>
              <w:br/>
              <w:t>X-Linked Hyper IgM Syndrome</w:t>
            </w:r>
            <w:r w:rsidRPr="00A74D34">
              <w:rPr>
                <w:sz w:val="16"/>
                <w:szCs w:val="16"/>
              </w:rPr>
              <w:br/>
              <w:t xml:space="preserve">Autoimmune Lymphoproliferative Syndrome (ALPS) </w:t>
            </w:r>
            <w:r w:rsidRPr="00A74D34">
              <w:rPr>
                <w:sz w:val="16"/>
                <w:szCs w:val="16"/>
              </w:rPr>
              <w:br/>
              <w:t xml:space="preserve">IPEX Syndrome </w:t>
            </w:r>
            <w:r w:rsidRPr="00A74D34">
              <w:rPr>
                <w:sz w:val="16"/>
                <w:szCs w:val="16"/>
              </w:rPr>
              <w:t>(Immunodysregulation Polyendocrinopathy Enteropathy X-linked)</w:t>
            </w:r>
            <w:r w:rsidRPr="00A74D34">
              <w:rPr>
                <w:sz w:val="16"/>
                <w:szCs w:val="16"/>
              </w:rPr>
              <w:br/>
              <w:t>DOCK8 Deficiency</w:t>
            </w:r>
            <w:r w:rsidRPr="00A74D34">
              <w:rPr>
                <w:sz w:val="16"/>
                <w:szCs w:val="16"/>
              </w:rPr>
              <w:br/>
              <w:t xml:space="preserve">MHC Class II Deficiency (Bare Lymphocyte Syndrome) </w:t>
            </w:r>
            <w:r w:rsidRPr="00A74D34">
              <w:rPr>
                <w:sz w:val="16"/>
                <w:szCs w:val="16"/>
              </w:rPr>
              <w:br/>
              <w:t>CD40 Ligand Deficiency</w:t>
            </w:r>
            <w:r w:rsidRPr="00A74D34">
              <w:rPr>
                <w:sz w:val="16"/>
                <w:szCs w:val="16"/>
              </w:rPr>
              <w:br/>
              <w:t>C1 Inhibitor Deficiency (Hereditary Angioedema)</w:t>
            </w:r>
            <w:r w:rsidRPr="00A74D34">
              <w:rPr>
                <w:sz w:val="16"/>
                <w:szCs w:val="16"/>
              </w:rPr>
              <w:br/>
              <w:t xml:space="preserve">IL-12 Receptor Deficiency </w:t>
            </w:r>
            <w:r w:rsidRPr="00A74D34">
              <w:rPr>
                <w:sz w:val="16"/>
                <w:szCs w:val="16"/>
              </w:rPr>
              <w:br/>
              <w:t>STAT3 Deficiency</w:t>
            </w:r>
            <w:r w:rsidRPr="00A74D34">
              <w:rPr>
                <w:sz w:val="16"/>
                <w:szCs w:val="16"/>
              </w:rPr>
              <w:br/>
              <w:t xml:space="preserve">Hyper IgM Syndrome Type 4 (CD40 Deficiency) </w:t>
            </w:r>
            <w:r w:rsidRPr="00A74D34">
              <w:rPr>
                <w:sz w:val="16"/>
                <w:szCs w:val="16"/>
              </w:rPr>
              <w:br/>
              <w:t>XIAP Deficiency</w:t>
            </w:r>
          </w:p>
          <w:p w14:paraId="0429B4C1" w14:textId="7231362E" w:rsidR="00A7135E" w:rsidRDefault="00780C12" w:rsidP="00384A6C">
            <w:pPr>
              <w:jc w:val="center"/>
              <w:rPr>
                <w:lang w:val="en-US"/>
              </w:rPr>
            </w:pPr>
            <w:r w:rsidRPr="00A74D34">
              <w:rPr>
                <w:sz w:val="16"/>
                <w:szCs w:val="16"/>
              </w:rPr>
              <w:t>MAGT1 Deficiency</w:t>
            </w:r>
            <w:r w:rsidRPr="00A74D34">
              <w:rPr>
                <w:sz w:val="16"/>
                <w:szCs w:val="16"/>
              </w:rPr>
              <w:br/>
              <w:t>LRBA Deficiency</w:t>
            </w:r>
            <w:r w:rsidRPr="00A74D34">
              <w:rPr>
                <w:sz w:val="16"/>
                <w:szCs w:val="16"/>
              </w:rPr>
              <w:br/>
              <w:t>STAT1 Deficiency</w:t>
            </w:r>
            <w:r w:rsidRPr="00A74D34">
              <w:rPr>
                <w:sz w:val="16"/>
                <w:szCs w:val="16"/>
              </w:rPr>
              <w:br/>
              <w:t>Wiskott-Aldrich Syndrome</w:t>
            </w:r>
            <w:r w:rsidRPr="00A74D34">
              <w:rPr>
                <w:sz w:val="16"/>
                <w:szCs w:val="16"/>
              </w:rPr>
              <w:br/>
              <w:t xml:space="preserve">Common Variable Immunodeficiency (CVID) </w:t>
            </w:r>
            <w:r w:rsidRPr="00A74D34">
              <w:rPr>
                <w:sz w:val="16"/>
                <w:szCs w:val="16"/>
              </w:rPr>
              <w:br/>
              <w:t>DiGeorge Syndrome (22q11.2 Deletion Syndrome)</w:t>
            </w:r>
            <w:r w:rsidRPr="00A74D34">
              <w:rPr>
                <w:sz w:val="16"/>
                <w:szCs w:val="16"/>
              </w:rPr>
              <w:br/>
              <w:t>NEMO Deficiency (X-linked Anhidrotic Ectodermal Dysplasia with Immunodeficiency)</w:t>
            </w:r>
            <w:r w:rsidRPr="00A74D34">
              <w:rPr>
                <w:sz w:val="16"/>
                <w:szCs w:val="16"/>
              </w:rPr>
              <w:br/>
              <w:t>Adenosine Deaminase (ADA) Deficiency</w:t>
            </w:r>
            <w:r w:rsidRPr="00A74D34">
              <w:rPr>
                <w:sz w:val="16"/>
                <w:szCs w:val="16"/>
              </w:rPr>
              <w:br/>
            </w:r>
            <w:r w:rsidRPr="00A74D34">
              <w:rPr>
                <w:sz w:val="16"/>
                <w:szCs w:val="16"/>
              </w:rPr>
              <w:t>Purine Nucleoside Phosphorylase (PNP) Deficiency</w:t>
            </w:r>
            <w:r w:rsidRPr="00A74D34">
              <w:rPr>
                <w:sz w:val="16"/>
                <w:szCs w:val="16"/>
              </w:rPr>
              <w:br/>
              <w:t xml:space="preserve">RAG Deficiency (Recombination Activating Gene) </w:t>
            </w:r>
            <w:r w:rsidRPr="00A74D34">
              <w:rPr>
                <w:sz w:val="16"/>
                <w:szCs w:val="16"/>
              </w:rPr>
              <w:br/>
              <w:t>ZAP70 Deficiency</w:t>
            </w:r>
            <w:r w:rsidRPr="00A74D34">
              <w:rPr>
                <w:sz w:val="16"/>
                <w:szCs w:val="16"/>
              </w:rPr>
              <w:br/>
              <w:t>IKBKG Deficiency (NEMO Deficiency)</w:t>
            </w:r>
            <w:r w:rsidRPr="00A74D34">
              <w:rPr>
                <w:sz w:val="16"/>
                <w:szCs w:val="16"/>
              </w:rPr>
              <w:br/>
              <w:t xml:space="preserve">Mevalonate Kinase Deficiency (Hyper-IgD Syndrome) </w:t>
            </w:r>
            <w:r w:rsidRPr="00A74D34">
              <w:rPr>
                <w:sz w:val="16"/>
                <w:szCs w:val="16"/>
              </w:rPr>
              <w:br/>
              <w:t>DOCK2 Deficiency</w:t>
            </w:r>
            <w:r w:rsidRPr="00A74D34">
              <w:rPr>
                <w:sz w:val="16"/>
                <w:szCs w:val="16"/>
              </w:rPr>
              <w:br/>
              <w:t>MSMD (Mendelian Susceptibility to Mycobacterial Disease)</w:t>
            </w:r>
            <w:r w:rsidRPr="00A74D34">
              <w:rPr>
                <w:sz w:val="16"/>
                <w:szCs w:val="16"/>
              </w:rPr>
              <w:br/>
              <w:t>CD40 Ligand Deficiency (Hyper-IgM Syndrome Type 1)</w:t>
            </w:r>
            <w:r w:rsidRPr="00A74D34">
              <w:rPr>
                <w:sz w:val="16"/>
                <w:szCs w:val="16"/>
              </w:rPr>
              <w:br/>
              <w:t xml:space="preserve">ICOS Deficiency (Hyper-IgM Syndrome Type 2) </w:t>
            </w:r>
            <w:r w:rsidRPr="00A74D34">
              <w:rPr>
                <w:sz w:val="16"/>
                <w:szCs w:val="16"/>
              </w:rPr>
              <w:br/>
              <w:t xml:space="preserve">SLC7A7 Deficiency (Lysinuric Protein Intolerance) </w:t>
            </w:r>
            <w:r w:rsidRPr="00A74D34">
              <w:rPr>
                <w:sz w:val="16"/>
                <w:szCs w:val="16"/>
              </w:rPr>
              <w:br/>
              <w:t>CTLA-4 Haploinsufficiency</w:t>
            </w:r>
            <w:r w:rsidRPr="00A74D34">
              <w:rPr>
                <w:sz w:val="16"/>
                <w:szCs w:val="16"/>
              </w:rPr>
              <w:br/>
              <w:t>Nijmegen Breakage Syndrome</w:t>
            </w:r>
            <w:r w:rsidRPr="00A74D34">
              <w:rPr>
                <w:sz w:val="16"/>
                <w:szCs w:val="16"/>
              </w:rPr>
              <w:br/>
              <w:t xml:space="preserve">PGM3 Deficiency </w:t>
            </w:r>
            <w:r w:rsidRPr="00A74D34">
              <w:rPr>
                <w:sz w:val="16"/>
                <w:szCs w:val="16"/>
              </w:rPr>
              <w:br/>
              <w:t>CD25 Deficiency (IL-2 Receptor Deficiency)</w:t>
            </w:r>
            <w:r w:rsidRPr="00A74D34">
              <w:rPr>
                <w:sz w:val="16"/>
                <w:szCs w:val="16"/>
              </w:rPr>
              <w:br/>
              <w:t>IL-21 Deficiency</w:t>
            </w:r>
            <w:r w:rsidRPr="00A74D34">
              <w:rPr>
                <w:sz w:val="16"/>
                <w:szCs w:val="16"/>
              </w:rPr>
              <w:br/>
              <w:t>DCLRE1C Deficiency (Artemis Deficiency)</w:t>
            </w:r>
            <w:r w:rsidRPr="00A74D34">
              <w:rPr>
                <w:sz w:val="16"/>
                <w:szCs w:val="16"/>
              </w:rPr>
              <w:br/>
              <w:t>LIG4 Syndrome</w:t>
            </w:r>
          </w:p>
        </w:tc>
      </w:tr>
    </w:tbl>
    <w:p w14:paraId="4DA510CE" w14:textId="77777777" w:rsidR="00780C12" w:rsidRDefault="00780C12" w:rsidP="006440C1">
      <w:pPr>
        <w:rPr>
          <w:lang w:val="en-US"/>
        </w:rPr>
        <w:sectPr w:rsidR="00780C12" w:rsidSect="00780C12">
          <w:type w:val="continuous"/>
          <w:pgSz w:w="11906" w:h="16838"/>
          <w:pgMar w:top="1440" w:right="1440" w:bottom="1440" w:left="1440" w:header="708" w:footer="708" w:gutter="0"/>
          <w:pgNumType w:start="0"/>
          <w:cols w:num="3" w:space="708"/>
          <w:titlePg/>
          <w:docGrid w:linePitch="360"/>
        </w:sectPr>
      </w:pPr>
    </w:p>
    <w:p w14:paraId="13A9C3B0" w14:textId="00D2DB6E" w:rsidR="0092263B" w:rsidRDefault="0092263B" w:rsidP="006440C1">
      <w:pPr>
        <w:rPr>
          <w:lang w:val="en-US"/>
        </w:rPr>
      </w:pPr>
    </w:p>
    <w:p w14:paraId="775EFA47" w14:textId="0A0EAFBA" w:rsidR="004C4534" w:rsidRPr="006440C1" w:rsidRDefault="004C4534" w:rsidP="004C4534">
      <w:pPr>
        <w:pStyle w:val="Heading3"/>
        <w:rPr>
          <w:lang w:val="en-US"/>
        </w:rPr>
      </w:pPr>
      <w:bookmarkStart w:id="305" w:name="_Toc147153291"/>
      <w:r>
        <w:rPr>
          <w:lang w:val="en-US"/>
        </w:rPr>
        <w:t>Allergies</w:t>
      </w:r>
      <w:bookmarkEnd w:id="305"/>
    </w:p>
    <w:p w14:paraId="5739C4D8" w14:textId="77777777" w:rsidR="004C4534" w:rsidRDefault="004C4534" w:rsidP="004C4534">
      <w:pPr>
        <w:rPr>
          <w:lang w:val="en-US"/>
        </w:rPr>
      </w:pPr>
    </w:p>
    <w:p w14:paraId="3F224508" w14:textId="21871B94" w:rsidR="00FF6147" w:rsidRDefault="008F2B13" w:rsidP="004C4534">
      <w:r w:rsidRPr="004C4534">
        <w:rPr>
          <w:lang w:val="en-US"/>
        </w:rPr>
        <w:t>Allergies occur when your immune system views neutral environmental ‘visitors’ as enemie</w:t>
      </w:r>
      <w:r w:rsidR="004E38A3" w:rsidRPr="004C4534">
        <w:rPr>
          <w:lang w:val="en-US"/>
        </w:rPr>
        <w:t xml:space="preserve">s. </w:t>
      </w:r>
      <w:r w:rsidR="004E38A3">
        <w:t>An allergy is an abnormal and exaggerated immune system response to a substance that is typically harmless to most people. This substance, known as an allergen, triggers an immune reaction in individuals with allergi</w:t>
      </w:r>
      <w:r w:rsidR="00F470BF">
        <w:t>es.</w:t>
      </w:r>
    </w:p>
    <w:p w14:paraId="67AE2443" w14:textId="77777777" w:rsidR="00662803" w:rsidRPr="00662803" w:rsidRDefault="00662803" w:rsidP="00662803">
      <w:pPr>
        <w:jc w:val="center"/>
        <w:rPr>
          <w:b/>
          <w:bCs/>
          <w:i/>
          <w:iCs/>
        </w:rPr>
      </w:pPr>
      <w:r w:rsidRPr="00662803">
        <w:rPr>
          <w:b/>
          <w:bCs/>
          <w:i/>
          <w:iCs/>
        </w:rPr>
        <w:t>Allergen</w:t>
      </w:r>
    </w:p>
    <w:p w14:paraId="5498096B" w14:textId="77777777" w:rsidR="00662803" w:rsidRDefault="00662803" w:rsidP="004C4534"/>
    <w:p w14:paraId="77CA8858" w14:textId="77777777" w:rsidR="00662803" w:rsidRDefault="00662803" w:rsidP="00FF6147">
      <w:pPr>
        <w:sectPr w:rsidR="00662803"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FF6147" w14:paraId="1B3AF768" w14:textId="77777777" w:rsidTr="00FF6147">
        <w:tc>
          <w:tcPr>
            <w:tcW w:w="9016" w:type="dxa"/>
          </w:tcPr>
          <w:p w14:paraId="12E7C660" w14:textId="4DC9A8E4" w:rsidR="00506D76" w:rsidRPr="00A74D34" w:rsidRDefault="00506D76" w:rsidP="00662803">
            <w:pPr>
              <w:jc w:val="center"/>
              <w:rPr>
                <w:sz w:val="16"/>
                <w:szCs w:val="16"/>
              </w:rPr>
            </w:pPr>
            <w:r w:rsidRPr="00A74D34">
              <w:rPr>
                <w:sz w:val="16"/>
                <w:szCs w:val="16"/>
              </w:rPr>
              <w:t>Pollen</w:t>
            </w:r>
            <w:r w:rsidRPr="00A74D34">
              <w:rPr>
                <w:sz w:val="16"/>
                <w:szCs w:val="16"/>
              </w:rPr>
              <w:br/>
              <w:t>Dust Mites</w:t>
            </w:r>
            <w:r w:rsidRPr="00A74D34">
              <w:rPr>
                <w:sz w:val="16"/>
                <w:szCs w:val="16"/>
              </w:rPr>
              <w:br/>
              <w:t>Pet Dander</w:t>
            </w:r>
            <w:r w:rsidRPr="00A74D34">
              <w:rPr>
                <w:sz w:val="16"/>
                <w:szCs w:val="16"/>
              </w:rPr>
              <w:br/>
              <w:t>Mold Spores</w:t>
            </w:r>
            <w:r w:rsidRPr="00A74D34">
              <w:rPr>
                <w:sz w:val="16"/>
                <w:szCs w:val="16"/>
              </w:rPr>
              <w:br/>
              <w:t>Cockroach Allergens</w:t>
            </w:r>
            <w:r w:rsidRPr="00A74D34">
              <w:rPr>
                <w:sz w:val="16"/>
                <w:szCs w:val="16"/>
              </w:rPr>
              <w:br/>
              <w:t>Stinging Insect Venom</w:t>
            </w:r>
            <w:r w:rsidR="00662803" w:rsidRPr="00A74D34">
              <w:rPr>
                <w:sz w:val="16"/>
                <w:szCs w:val="16"/>
              </w:rPr>
              <w:t xml:space="preserve">s </w:t>
            </w:r>
            <w:r w:rsidRPr="00A74D34">
              <w:rPr>
                <w:sz w:val="16"/>
                <w:szCs w:val="16"/>
              </w:rPr>
              <w:br/>
              <w:t>Peanuts</w:t>
            </w:r>
            <w:r w:rsidRPr="00A74D34">
              <w:rPr>
                <w:sz w:val="16"/>
                <w:szCs w:val="16"/>
              </w:rPr>
              <w:br/>
              <w:t>Tree Nuts (e.g., almonds, walnuts, cashews)</w:t>
            </w:r>
            <w:r w:rsidRPr="00A74D34">
              <w:rPr>
                <w:sz w:val="16"/>
                <w:szCs w:val="16"/>
              </w:rPr>
              <w:br/>
              <w:t>Soy</w:t>
            </w:r>
            <w:r w:rsidRPr="00A74D34">
              <w:rPr>
                <w:sz w:val="16"/>
                <w:szCs w:val="16"/>
              </w:rPr>
              <w:br/>
              <w:t>Wheat</w:t>
            </w:r>
            <w:r w:rsidRPr="00A74D34">
              <w:rPr>
                <w:sz w:val="16"/>
                <w:szCs w:val="16"/>
              </w:rPr>
              <w:br/>
              <w:t>Milk</w:t>
            </w:r>
            <w:r w:rsidRPr="00A74D34">
              <w:rPr>
                <w:sz w:val="16"/>
                <w:szCs w:val="16"/>
              </w:rPr>
              <w:br/>
              <w:t>Eggs</w:t>
            </w:r>
            <w:r w:rsidRPr="00A74D34">
              <w:rPr>
                <w:sz w:val="16"/>
                <w:szCs w:val="16"/>
              </w:rPr>
              <w:br/>
              <w:t>Fish</w:t>
            </w:r>
            <w:r w:rsidRPr="00A74D34">
              <w:rPr>
                <w:sz w:val="16"/>
                <w:szCs w:val="16"/>
              </w:rPr>
              <w:br/>
            </w:r>
            <w:r w:rsidRPr="00A74D34">
              <w:rPr>
                <w:sz w:val="16"/>
                <w:szCs w:val="16"/>
              </w:rPr>
              <w:t>Shellfish (e.g., shrimp, crab, lobster)</w:t>
            </w:r>
            <w:r w:rsidRPr="00A74D34">
              <w:rPr>
                <w:sz w:val="16"/>
                <w:szCs w:val="16"/>
              </w:rPr>
              <w:br/>
              <w:t>Latex</w:t>
            </w:r>
            <w:r w:rsidRPr="00A74D34">
              <w:rPr>
                <w:sz w:val="16"/>
                <w:szCs w:val="16"/>
              </w:rPr>
              <w:br/>
              <w:t>Medications</w:t>
            </w:r>
            <w:r w:rsidRPr="00A74D34">
              <w:rPr>
                <w:sz w:val="16"/>
                <w:szCs w:val="16"/>
              </w:rPr>
              <w:br/>
              <w:t>Allergens in the Workplace</w:t>
            </w:r>
            <w:r w:rsidRPr="00A74D34">
              <w:rPr>
                <w:sz w:val="16"/>
                <w:szCs w:val="16"/>
              </w:rPr>
              <w:br/>
              <w:t>Environmental Allergens</w:t>
            </w:r>
            <w:r w:rsidRPr="00A74D34">
              <w:rPr>
                <w:sz w:val="16"/>
                <w:szCs w:val="16"/>
              </w:rPr>
              <w:br/>
              <w:t>Pollen from Trees, Grasses, and Weed</w:t>
            </w:r>
            <w:r w:rsidR="00662803" w:rsidRPr="00A74D34">
              <w:rPr>
                <w:sz w:val="16"/>
                <w:szCs w:val="16"/>
              </w:rPr>
              <w:t xml:space="preserve">s </w:t>
            </w:r>
            <w:r w:rsidRPr="00A74D34">
              <w:rPr>
                <w:sz w:val="16"/>
                <w:szCs w:val="16"/>
              </w:rPr>
              <w:br/>
              <w:t>Outdoor Mold Spores</w:t>
            </w:r>
            <w:r w:rsidRPr="00A74D34">
              <w:rPr>
                <w:sz w:val="16"/>
                <w:szCs w:val="16"/>
              </w:rPr>
              <w:br/>
              <w:t>Indoor Mold</w:t>
            </w:r>
            <w:r w:rsidR="00662803" w:rsidRPr="00A74D34">
              <w:rPr>
                <w:sz w:val="16"/>
                <w:szCs w:val="16"/>
              </w:rPr>
              <w:t xml:space="preserve"> </w:t>
            </w:r>
            <w:r w:rsidRPr="00A74D34">
              <w:rPr>
                <w:sz w:val="16"/>
                <w:szCs w:val="16"/>
              </w:rPr>
              <w:br/>
              <w:t>Dust and Dust Mites</w:t>
            </w:r>
            <w:r w:rsidRPr="00A74D34">
              <w:rPr>
                <w:sz w:val="16"/>
                <w:szCs w:val="16"/>
              </w:rPr>
              <w:br/>
              <w:t>Cockroach Allergens</w:t>
            </w:r>
            <w:r w:rsidRPr="00A74D34">
              <w:rPr>
                <w:sz w:val="16"/>
                <w:szCs w:val="16"/>
              </w:rPr>
              <w:br/>
              <w:t>Rodent Allergens</w:t>
            </w:r>
            <w:r w:rsidRPr="00A74D34">
              <w:rPr>
                <w:sz w:val="16"/>
                <w:szCs w:val="16"/>
              </w:rPr>
              <w:br/>
              <w:t xml:space="preserve">Allergens in Cosmetics and </w:t>
            </w:r>
            <w:r w:rsidRPr="00A74D34">
              <w:rPr>
                <w:sz w:val="16"/>
                <w:szCs w:val="16"/>
              </w:rPr>
              <w:t>Personal Care Products</w:t>
            </w:r>
            <w:r w:rsidRPr="00A74D34">
              <w:rPr>
                <w:sz w:val="16"/>
                <w:szCs w:val="16"/>
              </w:rPr>
              <w:br/>
              <w:t>Pollen-Food Syndrome</w:t>
            </w:r>
            <w:r w:rsidR="00662803" w:rsidRPr="00A74D34">
              <w:rPr>
                <w:sz w:val="16"/>
                <w:szCs w:val="16"/>
              </w:rPr>
              <w:t xml:space="preserve"> </w:t>
            </w:r>
            <w:r w:rsidRPr="00A74D34">
              <w:rPr>
                <w:sz w:val="16"/>
                <w:szCs w:val="16"/>
              </w:rPr>
              <w:br/>
              <w:t>Allergens in Airborne Irritants</w:t>
            </w:r>
          </w:p>
          <w:p w14:paraId="67935BF0" w14:textId="62C7A5DE" w:rsidR="006E7B35" w:rsidRDefault="006E7B35" w:rsidP="00662803">
            <w:pPr>
              <w:jc w:val="center"/>
            </w:pPr>
            <w:r w:rsidRPr="00A74D34">
              <w:rPr>
                <w:sz w:val="16"/>
                <w:szCs w:val="16"/>
              </w:rPr>
              <w:t>Metals</w:t>
            </w:r>
            <w:r w:rsidRPr="00A74D34">
              <w:rPr>
                <w:sz w:val="16"/>
                <w:szCs w:val="16"/>
              </w:rPr>
              <w:br/>
              <w:t>Fungal Allergens</w:t>
            </w:r>
            <w:r w:rsidRPr="00A74D34">
              <w:rPr>
                <w:sz w:val="16"/>
                <w:szCs w:val="16"/>
              </w:rPr>
              <w:br/>
              <w:t>Occupational Allergens</w:t>
            </w:r>
            <w:r w:rsidRPr="00A74D34">
              <w:rPr>
                <w:sz w:val="16"/>
                <w:szCs w:val="16"/>
              </w:rPr>
              <w:br/>
              <w:t>Sulfites</w:t>
            </w:r>
            <w:r w:rsidRPr="00A74D34">
              <w:rPr>
                <w:sz w:val="16"/>
                <w:szCs w:val="16"/>
              </w:rPr>
              <w:br/>
              <w:t>Nickel in Foods</w:t>
            </w:r>
            <w:r w:rsidRPr="00A74D34">
              <w:rPr>
                <w:sz w:val="16"/>
                <w:szCs w:val="16"/>
              </w:rPr>
              <w:br/>
              <w:t>Inhalant Allergens</w:t>
            </w:r>
            <w:r w:rsidRPr="00A74D34">
              <w:rPr>
                <w:sz w:val="16"/>
                <w:szCs w:val="16"/>
              </w:rPr>
              <w:br/>
              <w:t>Household Cleaners and Chemicals</w:t>
            </w:r>
            <w:r w:rsidRPr="00A74D34">
              <w:rPr>
                <w:sz w:val="16"/>
                <w:szCs w:val="16"/>
              </w:rPr>
              <w:br/>
              <w:t>Cosmetic and Personal Care Allergens</w:t>
            </w:r>
            <w:r w:rsidRPr="00A74D34">
              <w:rPr>
                <w:sz w:val="16"/>
                <w:szCs w:val="16"/>
              </w:rPr>
              <w:br/>
              <w:t>Food Additives and Preservatives</w:t>
            </w:r>
            <w:r w:rsidRPr="00A74D34">
              <w:rPr>
                <w:sz w:val="16"/>
                <w:szCs w:val="16"/>
              </w:rPr>
              <w:br/>
              <w:t>Pet Allergens</w:t>
            </w:r>
            <w:r w:rsidRPr="00A74D34">
              <w:rPr>
                <w:sz w:val="16"/>
                <w:szCs w:val="16"/>
              </w:rPr>
              <w:br/>
            </w:r>
            <w:r w:rsidRPr="00A74D34">
              <w:rPr>
                <w:sz w:val="16"/>
                <w:szCs w:val="16"/>
              </w:rPr>
              <w:lastRenderedPageBreak/>
              <w:t>Airborne Allergens from Industrial Processes</w:t>
            </w:r>
            <w:r w:rsidRPr="00A74D34">
              <w:rPr>
                <w:sz w:val="16"/>
                <w:szCs w:val="16"/>
              </w:rPr>
              <w:br/>
            </w:r>
            <w:r w:rsidRPr="00A74D34">
              <w:rPr>
                <w:sz w:val="16"/>
                <w:szCs w:val="16"/>
              </w:rPr>
              <w:t>Food Cross-Contamination</w:t>
            </w:r>
            <w:r w:rsidRPr="00A74D34">
              <w:rPr>
                <w:sz w:val="16"/>
                <w:szCs w:val="16"/>
              </w:rPr>
              <w:br/>
              <w:t>Cosmetic Allergens</w:t>
            </w:r>
          </w:p>
        </w:tc>
      </w:tr>
    </w:tbl>
    <w:p w14:paraId="2FDD95C6" w14:textId="77777777" w:rsidR="00662803" w:rsidRDefault="00662803" w:rsidP="000A2C3E">
      <w:pPr>
        <w:sectPr w:rsidR="00662803" w:rsidSect="00662803">
          <w:type w:val="continuous"/>
          <w:pgSz w:w="11906" w:h="16838"/>
          <w:pgMar w:top="1440" w:right="1440" w:bottom="1440" w:left="1440" w:header="708" w:footer="708" w:gutter="0"/>
          <w:pgNumType w:start="0"/>
          <w:cols w:num="3" w:space="708"/>
          <w:titlePg/>
          <w:docGrid w:linePitch="360"/>
        </w:sectPr>
      </w:pPr>
    </w:p>
    <w:p w14:paraId="698A692B" w14:textId="77777777" w:rsidR="000A2C3E" w:rsidRDefault="000A2C3E" w:rsidP="000A2C3E"/>
    <w:p w14:paraId="4940C8FF" w14:textId="098B07C1" w:rsidR="00891A12" w:rsidRDefault="004E38A3" w:rsidP="000A2C3E">
      <w:r>
        <w:t xml:space="preserve">When a person with allergies </w:t>
      </w:r>
      <w:r w:rsidR="00AF442E">
        <w:t>encounters</w:t>
      </w:r>
      <w:r>
        <w:t xml:space="preserve"> an allergen, their immune system produces antibodies called immunoglobulin E (IgE) specific to that allergen. Upon subsequent exposure to the same allergen, the IgE antibodies on the mast cells and basophils recognize the allergen and signal these cells to release a variety of chemical substances, including histamines. Histamines are responsible for the classic allergy symptoms, such a</w:t>
      </w:r>
      <w:r w:rsidR="00891A12">
        <w:t xml:space="preserve"> s</w:t>
      </w:r>
      <w:r>
        <w:t>neezing</w:t>
      </w:r>
      <w:r w:rsidR="00891A12">
        <w:t>, r</w:t>
      </w:r>
      <w:r>
        <w:t>unny or stuffy nose</w:t>
      </w:r>
      <w:r w:rsidR="00891A12">
        <w:t>, i</w:t>
      </w:r>
      <w:r>
        <w:t>tchy or watery eyes</w:t>
      </w:r>
      <w:r w:rsidR="00891A12">
        <w:t>, i</w:t>
      </w:r>
      <w:r>
        <w:t>tchy skin or rash</w:t>
      </w:r>
      <w:r w:rsidR="00891A12">
        <w:t>, c</w:t>
      </w:r>
      <w:r>
        <w:t>oughing</w:t>
      </w:r>
      <w:r w:rsidR="00891A12">
        <w:t>, s</w:t>
      </w:r>
      <w:r w:rsidR="000A2C3E">
        <w:t>n</w:t>
      </w:r>
      <w:r>
        <w:t>eezing or shortness of breath</w:t>
      </w:r>
      <w:r w:rsidR="00891A12">
        <w:t>, s</w:t>
      </w:r>
      <w:r>
        <w:t>welling</w:t>
      </w:r>
      <w:r w:rsidR="00891A12">
        <w:t xml:space="preserve"> (</w:t>
      </w:r>
      <w:r>
        <w:t xml:space="preserve">particularly in the face, lips, tongue, or throat </w:t>
      </w:r>
      <w:r w:rsidR="00891A12">
        <w:t xml:space="preserve">- </w:t>
      </w:r>
      <w:r>
        <w:t>angioedema)</w:t>
      </w:r>
      <w:r w:rsidR="00891A12">
        <w:t xml:space="preserve"> and d</w:t>
      </w:r>
      <w:r>
        <w:t xml:space="preserve">igestive symptoms, like nausea, vomiting, abdominal pain, or </w:t>
      </w:r>
      <w:r w:rsidR="00F470BF">
        <w:t>diarrhea.</w:t>
      </w:r>
    </w:p>
    <w:p w14:paraId="0C389D06" w14:textId="77777777" w:rsidR="002A42B6" w:rsidRDefault="004E38A3" w:rsidP="000A2C3E">
      <w:r>
        <w:t>These symptoms can range from mild to severe, and in some cases, they can be life-threatening, leading to a condition known as anaphylaxis. Anaphylaxis is a severe allergic reaction that can cause a sudden drop in blood pressure, difficulty breathing, and loss of consciousness. It requires immediate medical attention and the administration of epinephrine (adrenaline).</w:t>
      </w:r>
      <w:r>
        <w:br/>
      </w:r>
      <w:r>
        <w:br/>
        <w:t>Allergies can be triggered by a wide range of substances, and they vary from person to person. The exact cause of allergies is complex and involves genetic, environmental, and immunological factors. Allergies can develop at any age, and their severity can range from mild inconvenience to severe, potentially life-threatening conditions.</w:t>
      </w:r>
    </w:p>
    <w:p w14:paraId="79A7AA08" w14:textId="10068FD9" w:rsidR="002A42B6" w:rsidRPr="003F60C5" w:rsidRDefault="002A42B6" w:rsidP="003F60C5">
      <w:pPr>
        <w:jc w:val="center"/>
        <w:rPr>
          <w:b/>
          <w:bCs/>
          <w:i/>
          <w:iCs/>
        </w:rPr>
      </w:pPr>
      <w:r w:rsidRPr="003F60C5">
        <w:rPr>
          <w:b/>
          <w:bCs/>
          <w:i/>
          <w:iCs/>
        </w:rPr>
        <w:t>Allergies</w:t>
      </w:r>
    </w:p>
    <w:p w14:paraId="4B0D01D3" w14:textId="77777777" w:rsidR="003F60C5" w:rsidRDefault="003F60C5" w:rsidP="002A42B6">
      <w:pPr>
        <w:sectPr w:rsidR="003F60C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A42B6" w14:paraId="0126C217" w14:textId="77777777" w:rsidTr="002A42B6">
        <w:tc>
          <w:tcPr>
            <w:tcW w:w="9016" w:type="dxa"/>
          </w:tcPr>
          <w:p w14:paraId="0D976328" w14:textId="6F5981EC" w:rsidR="003F60C5" w:rsidRPr="00A74D34" w:rsidRDefault="002A42B6" w:rsidP="003F60C5">
            <w:pPr>
              <w:jc w:val="center"/>
              <w:rPr>
                <w:sz w:val="16"/>
                <w:szCs w:val="16"/>
              </w:rPr>
            </w:pPr>
            <w:r w:rsidRPr="00A74D34">
              <w:rPr>
                <w:sz w:val="16"/>
                <w:szCs w:val="16"/>
              </w:rPr>
              <w:t>Pollen Allergy (Hay Fever</w:t>
            </w:r>
            <w:r w:rsidR="003F60C5" w:rsidRPr="00A74D34">
              <w:rPr>
                <w:sz w:val="16"/>
                <w:szCs w:val="16"/>
              </w:rPr>
              <w:t>)</w:t>
            </w:r>
            <w:r w:rsidRPr="00A74D34">
              <w:rPr>
                <w:sz w:val="16"/>
                <w:szCs w:val="16"/>
              </w:rPr>
              <w:br/>
              <w:t>Dust Mite Allergy</w:t>
            </w:r>
            <w:r w:rsidRPr="00A74D34">
              <w:rPr>
                <w:sz w:val="16"/>
                <w:szCs w:val="16"/>
              </w:rPr>
              <w:br/>
              <w:t>Pet Allergies</w:t>
            </w:r>
            <w:r w:rsidRPr="00A74D34">
              <w:rPr>
                <w:sz w:val="16"/>
                <w:szCs w:val="16"/>
              </w:rPr>
              <w:br/>
              <w:t>Food Allergies</w:t>
            </w:r>
            <w:r w:rsidRPr="00A74D34">
              <w:rPr>
                <w:sz w:val="16"/>
                <w:szCs w:val="16"/>
              </w:rPr>
              <w:br/>
              <w:t>Insect Sting Allergies</w:t>
            </w:r>
            <w:r w:rsidRPr="00A74D34">
              <w:rPr>
                <w:sz w:val="16"/>
                <w:szCs w:val="16"/>
              </w:rPr>
              <w:br/>
              <w:t>Drug Allergies</w:t>
            </w:r>
          </w:p>
          <w:p w14:paraId="0FF8830C" w14:textId="579BC312" w:rsidR="003F60C5" w:rsidRPr="00A74D34" w:rsidRDefault="002A42B6" w:rsidP="003F60C5">
            <w:pPr>
              <w:jc w:val="center"/>
              <w:rPr>
                <w:sz w:val="16"/>
                <w:szCs w:val="16"/>
              </w:rPr>
            </w:pPr>
            <w:r w:rsidRPr="00A74D34">
              <w:rPr>
                <w:sz w:val="16"/>
                <w:szCs w:val="16"/>
              </w:rPr>
              <w:t>Latex Allergy</w:t>
            </w:r>
            <w:r w:rsidRPr="00A74D34">
              <w:rPr>
                <w:sz w:val="16"/>
                <w:szCs w:val="16"/>
              </w:rPr>
              <w:br/>
              <w:t>Mold Allergy</w:t>
            </w:r>
          </w:p>
          <w:p w14:paraId="6EEB4F1A" w14:textId="4E5E3A89" w:rsidR="002A42B6" w:rsidRPr="00A74D34" w:rsidRDefault="002A42B6" w:rsidP="003F60C5">
            <w:pPr>
              <w:jc w:val="center"/>
              <w:rPr>
                <w:sz w:val="16"/>
                <w:szCs w:val="16"/>
              </w:rPr>
            </w:pPr>
            <w:r w:rsidRPr="00A74D34">
              <w:rPr>
                <w:sz w:val="16"/>
                <w:szCs w:val="16"/>
              </w:rPr>
              <w:t>Cosmetic and Personal Care Allergies</w:t>
            </w:r>
            <w:r w:rsidR="003F60C5" w:rsidRPr="00A74D34">
              <w:rPr>
                <w:sz w:val="16"/>
                <w:szCs w:val="16"/>
              </w:rPr>
              <w:t xml:space="preserve"> </w:t>
            </w:r>
            <w:r w:rsidRPr="00A74D34">
              <w:rPr>
                <w:sz w:val="16"/>
                <w:szCs w:val="16"/>
              </w:rPr>
              <w:br/>
              <w:t>Allergic Conjunctivitis</w:t>
            </w:r>
            <w:r w:rsidR="003F60C5" w:rsidRPr="00A74D34">
              <w:rPr>
                <w:sz w:val="16"/>
                <w:szCs w:val="16"/>
              </w:rPr>
              <w:t xml:space="preserve"> </w:t>
            </w:r>
            <w:r w:rsidRPr="00A74D34">
              <w:rPr>
                <w:sz w:val="16"/>
                <w:szCs w:val="16"/>
              </w:rPr>
              <w:br/>
              <w:t>Nickel Allergy</w:t>
            </w:r>
            <w:r w:rsidRPr="00A74D34">
              <w:rPr>
                <w:sz w:val="16"/>
                <w:szCs w:val="16"/>
              </w:rPr>
              <w:br/>
              <w:t>Sun Allergy (Photosensitivity)</w:t>
            </w:r>
            <w:r w:rsidRPr="00A74D34">
              <w:rPr>
                <w:sz w:val="16"/>
                <w:szCs w:val="16"/>
              </w:rPr>
              <w:br/>
              <w:t>Plant Allergies</w:t>
            </w:r>
          </w:p>
          <w:p w14:paraId="6B3B8E02" w14:textId="6C5F58C9" w:rsidR="003F60C5" w:rsidRPr="00A74D34" w:rsidRDefault="002A42B6" w:rsidP="003F60C5">
            <w:pPr>
              <w:jc w:val="center"/>
              <w:rPr>
                <w:sz w:val="16"/>
                <w:szCs w:val="16"/>
              </w:rPr>
            </w:pPr>
            <w:r w:rsidRPr="00A74D34">
              <w:rPr>
                <w:sz w:val="16"/>
                <w:szCs w:val="16"/>
              </w:rPr>
              <w:t>Soy Allergy</w:t>
            </w:r>
            <w:r w:rsidRPr="00A74D34">
              <w:rPr>
                <w:sz w:val="16"/>
                <w:szCs w:val="16"/>
              </w:rPr>
              <w:br/>
              <w:t>Wheat Allergy</w:t>
            </w:r>
            <w:r w:rsidRPr="00A74D34">
              <w:rPr>
                <w:sz w:val="16"/>
                <w:szCs w:val="16"/>
              </w:rPr>
              <w:br/>
              <w:t>Fish Allergy</w:t>
            </w:r>
            <w:r w:rsidRPr="00A74D34">
              <w:rPr>
                <w:sz w:val="16"/>
                <w:szCs w:val="16"/>
              </w:rPr>
              <w:br/>
              <w:t>Sesame Allergy</w:t>
            </w:r>
            <w:r w:rsidR="003F60C5" w:rsidRPr="00A74D34">
              <w:rPr>
                <w:sz w:val="16"/>
                <w:szCs w:val="16"/>
              </w:rPr>
              <w:t xml:space="preserve"> </w:t>
            </w:r>
            <w:r w:rsidRPr="00A74D34">
              <w:rPr>
                <w:sz w:val="16"/>
                <w:szCs w:val="16"/>
              </w:rPr>
              <w:br/>
              <w:t>Corn Allergy</w:t>
            </w:r>
            <w:r w:rsidRPr="00A74D34">
              <w:rPr>
                <w:sz w:val="16"/>
                <w:szCs w:val="16"/>
              </w:rPr>
              <w:br/>
              <w:t>Chronic Idiopathic Urticaria</w:t>
            </w:r>
            <w:r w:rsidRPr="00A74D34">
              <w:rPr>
                <w:sz w:val="16"/>
                <w:szCs w:val="16"/>
              </w:rPr>
              <w:br/>
              <w:t>Eggplant Allergy</w:t>
            </w:r>
            <w:r w:rsidRPr="00A74D34">
              <w:rPr>
                <w:sz w:val="16"/>
                <w:szCs w:val="16"/>
              </w:rPr>
              <w:br/>
              <w:t>Cold Urticaria</w:t>
            </w:r>
            <w:r w:rsidRPr="00A74D34">
              <w:rPr>
                <w:sz w:val="16"/>
                <w:szCs w:val="16"/>
              </w:rPr>
              <w:br/>
              <w:t>Leather Allergy</w:t>
            </w:r>
          </w:p>
          <w:p w14:paraId="2ED75E0B" w14:textId="705796A8" w:rsidR="002A42B6" w:rsidRPr="00A74D34" w:rsidRDefault="002A42B6" w:rsidP="003F60C5">
            <w:pPr>
              <w:jc w:val="center"/>
              <w:rPr>
                <w:sz w:val="16"/>
                <w:szCs w:val="16"/>
              </w:rPr>
            </w:pPr>
            <w:r w:rsidRPr="00A74D34">
              <w:rPr>
                <w:sz w:val="16"/>
                <w:szCs w:val="16"/>
              </w:rPr>
              <w:t>Chlorine Allergy</w:t>
            </w:r>
            <w:r w:rsidRPr="00A74D34">
              <w:rPr>
                <w:sz w:val="16"/>
                <w:szCs w:val="16"/>
              </w:rPr>
              <w:br/>
              <w:t>Perfume Allergy</w:t>
            </w:r>
            <w:r w:rsidRPr="00A74D34">
              <w:rPr>
                <w:sz w:val="16"/>
                <w:szCs w:val="16"/>
              </w:rPr>
              <w:br/>
              <w:t>Metal Allergie</w:t>
            </w:r>
            <w:r w:rsidR="003F60C5" w:rsidRPr="00A74D34">
              <w:rPr>
                <w:sz w:val="16"/>
                <w:szCs w:val="16"/>
              </w:rPr>
              <w:t>s</w:t>
            </w:r>
          </w:p>
          <w:p w14:paraId="7231F23B" w14:textId="4F4ADDD4" w:rsidR="002A42B6" w:rsidRPr="00A74D34" w:rsidRDefault="002A42B6" w:rsidP="003F60C5">
            <w:pPr>
              <w:jc w:val="center"/>
              <w:rPr>
                <w:sz w:val="16"/>
                <w:szCs w:val="16"/>
              </w:rPr>
            </w:pPr>
            <w:r w:rsidRPr="00A74D34">
              <w:rPr>
                <w:sz w:val="16"/>
                <w:szCs w:val="16"/>
              </w:rPr>
              <w:t>Latex Allergy</w:t>
            </w:r>
            <w:r w:rsidRPr="00A74D34">
              <w:rPr>
                <w:sz w:val="16"/>
                <w:szCs w:val="16"/>
              </w:rPr>
              <w:br/>
              <w:t>Nickel Allergy</w:t>
            </w:r>
            <w:r w:rsidRPr="00A74D34">
              <w:rPr>
                <w:sz w:val="16"/>
                <w:szCs w:val="16"/>
              </w:rPr>
              <w:br/>
            </w:r>
            <w:r w:rsidRPr="00A74D34">
              <w:rPr>
                <w:sz w:val="16"/>
                <w:szCs w:val="16"/>
              </w:rPr>
              <w:t>Shellfish Allergy</w:t>
            </w:r>
            <w:r w:rsidR="003F60C5" w:rsidRPr="00A74D34">
              <w:rPr>
                <w:sz w:val="16"/>
                <w:szCs w:val="16"/>
              </w:rPr>
              <w:t xml:space="preserve"> </w:t>
            </w:r>
            <w:r w:rsidRPr="00A74D34">
              <w:rPr>
                <w:sz w:val="16"/>
                <w:szCs w:val="16"/>
              </w:rPr>
              <w:br/>
              <w:t>Mango Allergy</w:t>
            </w:r>
            <w:r w:rsidRPr="00A74D34">
              <w:rPr>
                <w:sz w:val="16"/>
                <w:szCs w:val="16"/>
              </w:rPr>
              <w:br/>
              <w:t>Dust Mite Allergy</w:t>
            </w:r>
            <w:r w:rsidRPr="00A74D34">
              <w:rPr>
                <w:sz w:val="16"/>
                <w:szCs w:val="16"/>
              </w:rPr>
              <w:br/>
              <w:t>Cockroach Allergy</w:t>
            </w:r>
            <w:r w:rsidRPr="00A74D34">
              <w:rPr>
                <w:sz w:val="16"/>
                <w:szCs w:val="16"/>
              </w:rPr>
              <w:br/>
              <w:t>Mothball Allergy</w:t>
            </w:r>
            <w:r w:rsidRPr="00A74D34">
              <w:rPr>
                <w:sz w:val="16"/>
                <w:szCs w:val="16"/>
              </w:rPr>
              <w:br/>
              <w:t>Sunscreen Allergy</w:t>
            </w:r>
            <w:r w:rsidRPr="00A74D34">
              <w:rPr>
                <w:sz w:val="16"/>
                <w:szCs w:val="16"/>
              </w:rPr>
              <w:br/>
              <w:t>Cold Food Allergy</w:t>
            </w:r>
            <w:r w:rsidRPr="00A74D34">
              <w:rPr>
                <w:sz w:val="16"/>
                <w:szCs w:val="16"/>
              </w:rPr>
              <w:br/>
              <w:t>Exercise-Induced Anaphylaxis</w:t>
            </w:r>
            <w:r w:rsidR="003F60C5" w:rsidRPr="00A74D34">
              <w:rPr>
                <w:sz w:val="16"/>
                <w:szCs w:val="16"/>
              </w:rPr>
              <w:t xml:space="preserve"> </w:t>
            </w:r>
            <w:r w:rsidRPr="00A74D34">
              <w:rPr>
                <w:sz w:val="16"/>
                <w:szCs w:val="16"/>
              </w:rPr>
              <w:br/>
              <w:t>Heat Allergy</w:t>
            </w:r>
            <w:r w:rsidRPr="00A74D34">
              <w:rPr>
                <w:sz w:val="16"/>
                <w:szCs w:val="16"/>
              </w:rPr>
              <w:br/>
              <w:t>Fur Allergy</w:t>
            </w:r>
            <w:r w:rsidRPr="00A74D34">
              <w:rPr>
                <w:sz w:val="16"/>
                <w:szCs w:val="16"/>
              </w:rPr>
              <w:br/>
              <w:t>Pollen Food Syndrome (Oral Allergy Syndrome)</w:t>
            </w:r>
            <w:r w:rsidRPr="00A74D34">
              <w:rPr>
                <w:sz w:val="16"/>
                <w:szCs w:val="16"/>
              </w:rPr>
              <w:br/>
              <w:t>Chia Seed Allergy</w:t>
            </w:r>
            <w:r w:rsidRPr="00A74D34">
              <w:rPr>
                <w:sz w:val="16"/>
                <w:szCs w:val="16"/>
              </w:rPr>
              <w:br/>
              <w:t>Cinnamon Allergy</w:t>
            </w:r>
          </w:p>
        </w:tc>
      </w:tr>
    </w:tbl>
    <w:p w14:paraId="4D0BEB72" w14:textId="77777777" w:rsidR="003F60C5" w:rsidRDefault="003F60C5" w:rsidP="000A2C3E">
      <w:pPr>
        <w:sectPr w:rsidR="003F60C5" w:rsidSect="003F60C5">
          <w:type w:val="continuous"/>
          <w:pgSz w:w="11906" w:h="16838"/>
          <w:pgMar w:top="1440" w:right="1440" w:bottom="1440" w:left="1440" w:header="708" w:footer="708" w:gutter="0"/>
          <w:pgNumType w:start="0"/>
          <w:cols w:num="3" w:space="708"/>
          <w:titlePg/>
          <w:docGrid w:linePitch="360"/>
        </w:sectPr>
      </w:pPr>
    </w:p>
    <w:p w14:paraId="1323737D" w14:textId="2DA27716" w:rsidR="004C4534" w:rsidRDefault="004C4534" w:rsidP="004C4534"/>
    <w:p w14:paraId="6A3E9CB6" w14:textId="2BF50FB5" w:rsidR="004C4534" w:rsidRDefault="004C4534" w:rsidP="004C4534">
      <w:pPr>
        <w:pStyle w:val="Heading3"/>
      </w:pPr>
      <w:bookmarkStart w:id="306" w:name="_Toc147153292"/>
      <w:r>
        <w:t>Cancers</w:t>
      </w:r>
      <w:bookmarkEnd w:id="306"/>
    </w:p>
    <w:p w14:paraId="6A5E04CF" w14:textId="77777777" w:rsidR="004C4534" w:rsidRDefault="004C4534" w:rsidP="004C4534"/>
    <w:p w14:paraId="19B20901" w14:textId="5393DBA4" w:rsidR="00AB789D" w:rsidRDefault="000023A6" w:rsidP="004C4534">
      <w:r>
        <w:t>Cancers of the Immune System</w:t>
      </w:r>
      <w:r w:rsidR="007539E4">
        <w:t xml:space="preserve"> (also known as lymphomas and leukemias) are a group of malignancies that originate in the cells of the immune system. When the cells of the immune system themselves become cancerous, it can impair the body's ability to fight diseases. </w:t>
      </w:r>
      <w:r w:rsidR="007539E4">
        <w:br/>
      </w:r>
      <w:r w:rsidR="007539E4">
        <w:br/>
        <w:t xml:space="preserve">The exact causes of immune system cancers are not always clear, but they can involve genetic mutations, exposure to certain viruses (such as Epstein-Barr virus for HL), and other environmental factors. Diagnosis typically involves a combination of physical examinations, blood tests, imaging studies, and biopsies of affected </w:t>
      </w:r>
      <w:r w:rsidR="00F470BF">
        <w:t>tissues. Treatment</w:t>
      </w:r>
      <w:r w:rsidR="007539E4">
        <w:t xml:space="preserve"> options for immune system cancers vary depending on the specific type, stage, and individual factors. </w:t>
      </w:r>
    </w:p>
    <w:p w14:paraId="39028239" w14:textId="77777777" w:rsidR="0074722F" w:rsidRDefault="007539E4" w:rsidP="0074722F">
      <w:r>
        <w:lastRenderedPageBreak/>
        <w:t>Common treatments include chemotherapy, radiation therapy, targeted therapies, immunotherapy, stem cell transplantation, and in some cases, watchful waiting. Early diagnosis and appropriate treatment are essential for managing these conditions and improving outcomes. If you or someone you know is experiencing symptoms suggestive of an immune system cancer, it is crucial to seek medical evaluation and consultation with an oncologist.</w:t>
      </w:r>
    </w:p>
    <w:p w14:paraId="6BAE47D6" w14:textId="77777777" w:rsidR="0074722F" w:rsidRDefault="0074722F" w:rsidP="0074722F"/>
    <w:p w14:paraId="5A1204C3" w14:textId="5A25CADC" w:rsidR="0074722F" w:rsidRPr="0074722F" w:rsidRDefault="0074722F" w:rsidP="00A74D34">
      <w:pPr>
        <w:jc w:val="center"/>
        <w:rPr>
          <w:b/>
          <w:bCs/>
          <w:i/>
          <w:iCs/>
        </w:rPr>
      </w:pPr>
      <w:r w:rsidRPr="0074722F">
        <w:rPr>
          <w:b/>
          <w:bCs/>
          <w:i/>
          <w:iCs/>
        </w:rPr>
        <w:t>Cancers of the Immune System</w:t>
      </w:r>
    </w:p>
    <w:p w14:paraId="39B2CD99" w14:textId="77777777" w:rsidR="00672E50" w:rsidRDefault="00672E50" w:rsidP="00672E50">
      <w:pPr>
        <w:sectPr w:rsidR="00672E5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1E0008" w14:paraId="0FC933BC" w14:textId="77777777" w:rsidTr="001E0008">
        <w:tc>
          <w:tcPr>
            <w:tcW w:w="9016" w:type="dxa"/>
          </w:tcPr>
          <w:p w14:paraId="705EAD46" w14:textId="5B2429A0" w:rsidR="00672E50" w:rsidRPr="00A74D34" w:rsidRDefault="00672E50" w:rsidP="00C335E9">
            <w:pPr>
              <w:jc w:val="center"/>
              <w:rPr>
                <w:sz w:val="16"/>
                <w:szCs w:val="16"/>
              </w:rPr>
            </w:pPr>
            <w:r w:rsidRPr="00A74D34">
              <w:rPr>
                <w:sz w:val="16"/>
                <w:szCs w:val="16"/>
              </w:rPr>
              <w:t>Hodgkin Lymphoma (HL)</w:t>
            </w:r>
            <w:r w:rsidRPr="00A74D34">
              <w:rPr>
                <w:sz w:val="16"/>
                <w:szCs w:val="16"/>
              </w:rPr>
              <w:br/>
              <w:t>Non-Hodgkin Lymphoma (NHL)</w:t>
            </w:r>
            <w:r w:rsidRPr="00A74D34">
              <w:rPr>
                <w:sz w:val="16"/>
                <w:szCs w:val="16"/>
              </w:rPr>
              <w:br/>
              <w:t xml:space="preserve">Chronic Lymphocytic Leukemia (CLL) </w:t>
            </w:r>
            <w:r w:rsidRPr="00A74D34">
              <w:rPr>
                <w:sz w:val="16"/>
                <w:szCs w:val="16"/>
              </w:rPr>
              <w:br/>
              <w:t xml:space="preserve">Acute Lymphoblastic Leukemia (ALL) </w:t>
            </w:r>
            <w:r w:rsidRPr="00A74D34">
              <w:rPr>
                <w:sz w:val="16"/>
                <w:szCs w:val="16"/>
              </w:rPr>
              <w:br/>
              <w:t>Chronic Myeloid Leukemia (CML)</w:t>
            </w:r>
            <w:r w:rsidRPr="00A74D34">
              <w:rPr>
                <w:sz w:val="16"/>
                <w:szCs w:val="16"/>
              </w:rPr>
              <w:br/>
              <w:t>Cutaneous T-cell Lymphoma (CTCL)</w:t>
            </w:r>
            <w:r w:rsidRPr="00A74D34">
              <w:rPr>
                <w:sz w:val="16"/>
                <w:szCs w:val="16"/>
              </w:rPr>
              <w:br/>
              <w:t>Mycosis Fungoides</w:t>
            </w:r>
            <w:r w:rsidRPr="00A74D34">
              <w:rPr>
                <w:sz w:val="16"/>
                <w:szCs w:val="16"/>
              </w:rPr>
              <w:br/>
              <w:t>Sezary Syndrome</w:t>
            </w:r>
          </w:p>
          <w:p w14:paraId="40F752FE" w14:textId="27C50CD0" w:rsidR="00672E50" w:rsidRPr="00A74D34" w:rsidRDefault="00672E50" w:rsidP="00C335E9">
            <w:pPr>
              <w:jc w:val="center"/>
              <w:rPr>
                <w:sz w:val="16"/>
                <w:szCs w:val="16"/>
              </w:rPr>
            </w:pPr>
            <w:r w:rsidRPr="00A74D34">
              <w:rPr>
                <w:sz w:val="16"/>
                <w:szCs w:val="16"/>
              </w:rPr>
              <w:t>Waldenström Macroglobulinemia (WM)</w:t>
            </w:r>
            <w:r w:rsidRPr="00A74D34">
              <w:rPr>
                <w:sz w:val="16"/>
                <w:szCs w:val="16"/>
              </w:rPr>
              <w:br/>
              <w:t xml:space="preserve">Adult T-cell Leukemia/Lymphoma (ATLL) </w:t>
            </w:r>
            <w:r w:rsidRPr="00A74D34">
              <w:rPr>
                <w:sz w:val="16"/>
                <w:szCs w:val="16"/>
              </w:rPr>
              <w:br/>
              <w:t>Castleman Disease</w:t>
            </w:r>
            <w:r w:rsidRPr="00A74D34">
              <w:rPr>
                <w:sz w:val="16"/>
                <w:szCs w:val="16"/>
              </w:rPr>
              <w:br/>
              <w:t>Gamma-Delta T-cell Lymphoma</w:t>
            </w:r>
          </w:p>
          <w:p w14:paraId="1DF1E893" w14:textId="3F4B25D6" w:rsidR="00672E50" w:rsidRPr="00A74D34" w:rsidRDefault="00672E50" w:rsidP="00C335E9">
            <w:pPr>
              <w:jc w:val="center"/>
              <w:rPr>
                <w:sz w:val="16"/>
                <w:szCs w:val="16"/>
              </w:rPr>
            </w:pPr>
            <w:r w:rsidRPr="00A74D34">
              <w:rPr>
                <w:sz w:val="16"/>
                <w:szCs w:val="16"/>
              </w:rPr>
              <w:t>Primary Central Nervous System Lymphoma (PCNSL)</w:t>
            </w:r>
            <w:r w:rsidRPr="00A74D34">
              <w:rPr>
                <w:sz w:val="16"/>
                <w:szCs w:val="16"/>
              </w:rPr>
              <w:br/>
              <w:t xml:space="preserve">Extranodal Marginal Zone Lymphoma (Mucosa-Associated </w:t>
            </w:r>
            <w:r w:rsidRPr="00A74D34">
              <w:rPr>
                <w:sz w:val="16"/>
                <w:szCs w:val="16"/>
              </w:rPr>
              <w:t>Lymphoid Tissue Lymphoma - MALT)</w:t>
            </w:r>
          </w:p>
          <w:p w14:paraId="32520652" w14:textId="55291A8D" w:rsidR="002703B4" w:rsidRDefault="00672E50" w:rsidP="00C335E9">
            <w:pPr>
              <w:jc w:val="center"/>
            </w:pPr>
            <w:r w:rsidRPr="00A74D34">
              <w:rPr>
                <w:sz w:val="16"/>
                <w:szCs w:val="16"/>
              </w:rPr>
              <w:t xml:space="preserve">Anaplastic Large Cell Lymphoma (ALCL) </w:t>
            </w:r>
            <w:r w:rsidRPr="00A74D34">
              <w:rPr>
                <w:sz w:val="16"/>
                <w:szCs w:val="16"/>
              </w:rPr>
              <w:br/>
              <w:t>Primary Effusion Lymphoma (PEL)</w:t>
            </w:r>
            <w:r w:rsidRPr="00A74D34">
              <w:rPr>
                <w:sz w:val="16"/>
                <w:szCs w:val="16"/>
              </w:rPr>
              <w:br/>
              <w:t>Hepatosplenic T-cell Lymphoma</w:t>
            </w:r>
            <w:r w:rsidRPr="00A74D34">
              <w:rPr>
                <w:sz w:val="16"/>
                <w:szCs w:val="16"/>
              </w:rPr>
              <w:br/>
              <w:t xml:space="preserve">Subcutaneous Panniculitis-Like T-cell Lymphoma (SPTCL) </w:t>
            </w:r>
            <w:r w:rsidRPr="00A74D34">
              <w:rPr>
                <w:sz w:val="16"/>
                <w:szCs w:val="16"/>
              </w:rPr>
              <w:br/>
              <w:t>Aggressive NK-cell Leukemia</w:t>
            </w:r>
          </w:p>
        </w:tc>
      </w:tr>
    </w:tbl>
    <w:p w14:paraId="1B8649F1" w14:textId="77777777" w:rsidR="00672E50" w:rsidRDefault="00672E50" w:rsidP="001E0008">
      <w:pPr>
        <w:sectPr w:rsidR="00672E50" w:rsidSect="00672E50">
          <w:type w:val="continuous"/>
          <w:pgSz w:w="11906" w:h="16838"/>
          <w:pgMar w:top="1440" w:right="1440" w:bottom="1440" w:left="1440" w:header="708" w:footer="708" w:gutter="0"/>
          <w:pgNumType w:start="0"/>
          <w:cols w:num="3" w:space="708"/>
          <w:titlePg/>
          <w:docGrid w:linePitch="360"/>
        </w:sectPr>
      </w:pPr>
    </w:p>
    <w:p w14:paraId="4E05F941" w14:textId="77777777" w:rsidR="001E0008" w:rsidRDefault="001E0008" w:rsidP="001E0008"/>
    <w:p w14:paraId="440A0326" w14:textId="77777777" w:rsidR="004C4534" w:rsidRDefault="003645B7" w:rsidP="004C4534">
      <w:pPr>
        <w:pStyle w:val="Heading3"/>
      </w:pPr>
      <w:bookmarkStart w:id="307" w:name="_Toc147153293"/>
      <w:r>
        <w:t>Autoimmune Di</w:t>
      </w:r>
      <w:r w:rsidR="00F2194D">
        <w:t>sorder</w:t>
      </w:r>
      <w:bookmarkEnd w:id="307"/>
    </w:p>
    <w:p w14:paraId="64E0E30F" w14:textId="77777777" w:rsidR="004C4534" w:rsidRDefault="004C4534" w:rsidP="004C4534"/>
    <w:p w14:paraId="58DCFE93" w14:textId="1E98BEEA" w:rsidR="00F2194D" w:rsidRDefault="004C4534" w:rsidP="004C4534">
      <w:r>
        <w:t>A</w:t>
      </w:r>
      <w:r w:rsidR="003D0451" w:rsidRPr="004C4534">
        <w:rPr>
          <w:lang w:val="en-US"/>
        </w:rPr>
        <w:t>n autoimmune disorder is when your immune system mistakes your own internal tissue for troublemakers &amp; attacks them (through friendly fire)</w:t>
      </w:r>
      <w:r w:rsidR="00FA465C" w:rsidRPr="004C4534">
        <w:rPr>
          <w:lang w:val="en-US"/>
        </w:rPr>
        <w:t xml:space="preserve">. </w:t>
      </w:r>
      <w:r w:rsidR="00FA465C">
        <w:t>Normally, the immune system's role is to defend the body against harmful invaders such as bacteria, viruses, and other pathogens</w:t>
      </w:r>
      <w:r w:rsidR="005D704B">
        <w:t xml:space="preserve"> however i</w:t>
      </w:r>
      <w:r w:rsidR="00FA465C">
        <w:t>n the case of autoimmune disorders, the immune system mistakenly recognizes the body's own cells as foreign and launches an immune response against them.</w:t>
      </w:r>
      <w:r w:rsidR="00F2194D">
        <w:t xml:space="preserve"> </w:t>
      </w:r>
      <w:r w:rsidR="00FA465C">
        <w:t xml:space="preserve">This immune response can lead to inflammation and damage to various organs and tissues. </w:t>
      </w:r>
    </w:p>
    <w:p w14:paraId="178FF625" w14:textId="75225E9A" w:rsidR="00887C9E" w:rsidRDefault="00FA465C" w:rsidP="004C4534">
      <w:r>
        <w:t>Autoimmune disorders can affect virtually any part of the body, including the skin, joints, muscles, red blood cells, blood vessels, connective tissues, endocrine glands, and more. The specific symptoms and consequences of autoimmune disorders can vary widely depending on which tissues or organs are targeted.</w:t>
      </w:r>
    </w:p>
    <w:p w14:paraId="1AFF171D" w14:textId="77777777" w:rsidR="00C335E9" w:rsidRDefault="00C335E9" w:rsidP="004C4534"/>
    <w:p w14:paraId="26AF76BF" w14:textId="06A1CBB4" w:rsidR="00C335E9" w:rsidRPr="00E10C95" w:rsidRDefault="00C335E9" w:rsidP="00E425E6">
      <w:pPr>
        <w:jc w:val="center"/>
        <w:rPr>
          <w:b/>
          <w:bCs/>
          <w:i/>
          <w:iCs/>
        </w:rPr>
      </w:pPr>
      <w:r w:rsidRPr="00E10C95">
        <w:rPr>
          <w:b/>
          <w:bCs/>
          <w:i/>
          <w:iCs/>
        </w:rPr>
        <w:t>Autoimmune Disorders</w:t>
      </w:r>
    </w:p>
    <w:p w14:paraId="6AB638AC" w14:textId="77777777" w:rsidR="00E10C95" w:rsidRDefault="00E10C95" w:rsidP="00D26043">
      <w:pPr>
        <w:pStyle w:val="ListParagraph"/>
        <w:ind w:left="0"/>
        <w:sectPr w:rsidR="00E10C9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C335E9" w14:paraId="7BC2D465" w14:textId="77777777" w:rsidTr="00C335E9">
        <w:tc>
          <w:tcPr>
            <w:tcW w:w="9016" w:type="dxa"/>
          </w:tcPr>
          <w:p w14:paraId="76A6658F" w14:textId="0EB7EE6B" w:rsidR="00E10C95" w:rsidRPr="00A74D34" w:rsidRDefault="00D26043" w:rsidP="00E425E6">
            <w:pPr>
              <w:pStyle w:val="ListParagraph"/>
              <w:ind w:left="0"/>
              <w:jc w:val="center"/>
              <w:rPr>
                <w:sz w:val="16"/>
                <w:szCs w:val="16"/>
              </w:rPr>
            </w:pPr>
            <w:r w:rsidRPr="00A74D34">
              <w:rPr>
                <w:sz w:val="16"/>
                <w:szCs w:val="16"/>
              </w:rPr>
              <w:t>Rheumatoid Arthritis (RA)</w:t>
            </w:r>
            <w:r w:rsidRPr="00A74D34">
              <w:rPr>
                <w:sz w:val="16"/>
                <w:szCs w:val="16"/>
              </w:rPr>
              <w:br/>
              <w:t>Systemic Lupus Erythematosus (SLE)</w:t>
            </w:r>
            <w:r w:rsidR="00E10C95" w:rsidRPr="00A74D34">
              <w:rPr>
                <w:sz w:val="16"/>
                <w:szCs w:val="16"/>
              </w:rPr>
              <w:t xml:space="preserve"> </w:t>
            </w:r>
            <w:r w:rsidRPr="00A74D34">
              <w:rPr>
                <w:sz w:val="16"/>
                <w:szCs w:val="16"/>
              </w:rPr>
              <w:br/>
              <w:t>Type 1 Diabetes</w:t>
            </w:r>
            <w:r w:rsidRPr="00A74D34">
              <w:rPr>
                <w:sz w:val="16"/>
                <w:szCs w:val="16"/>
              </w:rPr>
              <w:br/>
              <w:t>Multiple Sclerosis (MS</w:t>
            </w:r>
            <w:r w:rsidR="00E10C95" w:rsidRPr="00A74D34">
              <w:rPr>
                <w:sz w:val="16"/>
                <w:szCs w:val="16"/>
              </w:rPr>
              <w:t>)</w:t>
            </w:r>
          </w:p>
          <w:p w14:paraId="6745BDFC" w14:textId="05DC7CA4" w:rsidR="00E10C95" w:rsidRPr="00A74D34" w:rsidRDefault="00D26043" w:rsidP="00E425E6">
            <w:pPr>
              <w:pStyle w:val="ListParagraph"/>
              <w:ind w:left="0"/>
              <w:jc w:val="center"/>
              <w:rPr>
                <w:sz w:val="16"/>
                <w:szCs w:val="16"/>
              </w:rPr>
            </w:pPr>
            <w:r w:rsidRPr="00A74D34">
              <w:rPr>
                <w:sz w:val="16"/>
                <w:szCs w:val="16"/>
              </w:rPr>
              <w:t>Celiac Disease</w:t>
            </w:r>
          </w:p>
          <w:p w14:paraId="7A73752B" w14:textId="1C6845AD" w:rsidR="00E10C95" w:rsidRPr="00A74D34" w:rsidRDefault="00D26043" w:rsidP="00E425E6">
            <w:pPr>
              <w:pStyle w:val="ListParagraph"/>
              <w:ind w:left="0"/>
              <w:jc w:val="center"/>
              <w:rPr>
                <w:sz w:val="16"/>
                <w:szCs w:val="16"/>
              </w:rPr>
            </w:pPr>
            <w:r w:rsidRPr="00A74D34">
              <w:rPr>
                <w:sz w:val="16"/>
                <w:szCs w:val="16"/>
              </w:rPr>
              <w:t>Hashimoto's Thyroiditis</w:t>
            </w:r>
            <w:r w:rsidRPr="00A74D34">
              <w:rPr>
                <w:sz w:val="16"/>
                <w:szCs w:val="16"/>
              </w:rPr>
              <w:br/>
              <w:t>Graves' Disease</w:t>
            </w:r>
            <w:r w:rsidRPr="00A74D34">
              <w:rPr>
                <w:sz w:val="16"/>
                <w:szCs w:val="16"/>
              </w:rPr>
              <w:br/>
              <w:t>Inflammatory Bowel Disease (IBD)</w:t>
            </w:r>
            <w:r w:rsidRPr="00A74D34">
              <w:rPr>
                <w:sz w:val="16"/>
                <w:szCs w:val="16"/>
              </w:rPr>
              <w:br/>
              <w:t>Psoriasis</w:t>
            </w:r>
            <w:r w:rsidRPr="00A74D34">
              <w:rPr>
                <w:sz w:val="16"/>
                <w:szCs w:val="16"/>
              </w:rPr>
              <w:br/>
              <w:t>Sjögren's Syndrome</w:t>
            </w:r>
            <w:r w:rsidRPr="00A74D34">
              <w:rPr>
                <w:sz w:val="16"/>
                <w:szCs w:val="16"/>
              </w:rPr>
              <w:br/>
              <w:t>Addison's Disease</w:t>
            </w:r>
            <w:r w:rsidRPr="00A74D34">
              <w:rPr>
                <w:sz w:val="16"/>
                <w:szCs w:val="16"/>
              </w:rPr>
              <w:br/>
              <w:t>Vitiligo</w:t>
            </w:r>
            <w:r w:rsidRPr="00A74D34">
              <w:rPr>
                <w:sz w:val="16"/>
                <w:szCs w:val="16"/>
              </w:rPr>
              <w:br/>
              <w:t>Pernicious Anaemia</w:t>
            </w:r>
            <w:r w:rsidRPr="00A74D34">
              <w:rPr>
                <w:sz w:val="16"/>
                <w:szCs w:val="16"/>
              </w:rPr>
              <w:br/>
              <w:t>Myasthenia Gravis</w:t>
            </w:r>
            <w:r w:rsidRPr="00A74D34">
              <w:rPr>
                <w:sz w:val="16"/>
                <w:szCs w:val="16"/>
              </w:rPr>
              <w:br/>
              <w:t>Guillain-Barré Syndrome</w:t>
            </w:r>
            <w:r w:rsidR="00E10C95" w:rsidRPr="00A74D34">
              <w:rPr>
                <w:sz w:val="16"/>
                <w:szCs w:val="16"/>
              </w:rPr>
              <w:t xml:space="preserve"> </w:t>
            </w:r>
            <w:r w:rsidRPr="00A74D34">
              <w:rPr>
                <w:sz w:val="16"/>
                <w:szCs w:val="16"/>
              </w:rPr>
              <w:br/>
              <w:t>Polymyalgia Rheumatica</w:t>
            </w:r>
            <w:r w:rsidR="00E10C95" w:rsidRPr="00A74D34">
              <w:rPr>
                <w:sz w:val="16"/>
                <w:szCs w:val="16"/>
              </w:rPr>
              <w:t xml:space="preserve"> </w:t>
            </w:r>
            <w:r w:rsidRPr="00A74D34">
              <w:rPr>
                <w:sz w:val="16"/>
                <w:szCs w:val="16"/>
              </w:rPr>
              <w:br/>
              <w:t>Ankylosing Spondylitis</w:t>
            </w:r>
            <w:r w:rsidRPr="00A74D34">
              <w:rPr>
                <w:sz w:val="16"/>
                <w:szCs w:val="16"/>
              </w:rPr>
              <w:br/>
              <w:t>Dermatomyositis</w:t>
            </w:r>
            <w:r w:rsidRPr="00A74D34">
              <w:rPr>
                <w:sz w:val="16"/>
                <w:szCs w:val="16"/>
              </w:rPr>
              <w:br/>
            </w:r>
            <w:r w:rsidRPr="00A74D34">
              <w:rPr>
                <w:sz w:val="16"/>
                <w:szCs w:val="16"/>
              </w:rPr>
              <w:t>Polymyositis</w:t>
            </w:r>
            <w:r w:rsidRPr="00A74D34">
              <w:rPr>
                <w:sz w:val="16"/>
                <w:szCs w:val="16"/>
              </w:rPr>
              <w:br/>
              <w:t>Goodpasture Syndrome</w:t>
            </w:r>
            <w:r w:rsidRPr="00A74D34">
              <w:rPr>
                <w:sz w:val="16"/>
                <w:szCs w:val="16"/>
              </w:rPr>
              <w:br/>
              <w:t>Wegener's Granulomatosis (Granulomatosis with Polyangiitis)</w:t>
            </w:r>
            <w:r w:rsidR="00E10C95" w:rsidRPr="00A74D34">
              <w:rPr>
                <w:sz w:val="16"/>
                <w:szCs w:val="16"/>
              </w:rPr>
              <w:t xml:space="preserve"> </w:t>
            </w:r>
            <w:r w:rsidRPr="00A74D34">
              <w:rPr>
                <w:sz w:val="16"/>
                <w:szCs w:val="16"/>
              </w:rPr>
              <w:br/>
              <w:t>Sarcoidosis</w:t>
            </w:r>
          </w:p>
          <w:p w14:paraId="654821FB" w14:textId="44863A5F" w:rsidR="00D26043" w:rsidRPr="00A74D34" w:rsidRDefault="00D26043" w:rsidP="00E425E6">
            <w:pPr>
              <w:pStyle w:val="ListParagraph"/>
              <w:ind w:left="0"/>
              <w:jc w:val="center"/>
              <w:rPr>
                <w:sz w:val="16"/>
                <w:szCs w:val="16"/>
              </w:rPr>
            </w:pPr>
            <w:r w:rsidRPr="00A74D34">
              <w:rPr>
                <w:sz w:val="16"/>
                <w:szCs w:val="16"/>
              </w:rPr>
              <w:t>Scleroderma (Systemic Sclerosis)</w:t>
            </w:r>
            <w:r w:rsidRPr="00A74D34">
              <w:rPr>
                <w:sz w:val="16"/>
                <w:szCs w:val="16"/>
              </w:rPr>
              <w:br/>
            </w:r>
            <w:r w:rsidR="00EB2BF2" w:rsidRPr="00A74D34">
              <w:rPr>
                <w:sz w:val="16"/>
                <w:szCs w:val="16"/>
              </w:rPr>
              <w:t>antiphospholipid syndrome</w:t>
            </w:r>
            <w:r w:rsidRPr="00A74D34">
              <w:rPr>
                <w:sz w:val="16"/>
                <w:szCs w:val="16"/>
              </w:rPr>
              <w:br/>
              <w:t>Autoimmune Hepatitis</w:t>
            </w:r>
            <w:r w:rsidRPr="00A74D34">
              <w:rPr>
                <w:sz w:val="16"/>
                <w:szCs w:val="16"/>
              </w:rPr>
              <w:br/>
              <w:t>Pemphigus Vulgaris</w:t>
            </w:r>
            <w:r w:rsidR="00E10C95" w:rsidRPr="00A74D34">
              <w:rPr>
                <w:sz w:val="16"/>
                <w:szCs w:val="16"/>
              </w:rPr>
              <w:t xml:space="preserve"> </w:t>
            </w:r>
            <w:r w:rsidRPr="00A74D34">
              <w:rPr>
                <w:sz w:val="16"/>
                <w:szCs w:val="16"/>
              </w:rPr>
              <w:br/>
              <w:t>Bullous Pemphigoid</w:t>
            </w:r>
            <w:r w:rsidRPr="00A74D34">
              <w:rPr>
                <w:sz w:val="16"/>
                <w:szCs w:val="16"/>
              </w:rPr>
              <w:br/>
              <w:t>Myositis</w:t>
            </w:r>
            <w:r w:rsidRPr="00A74D34">
              <w:rPr>
                <w:sz w:val="16"/>
                <w:szCs w:val="16"/>
              </w:rPr>
              <w:br/>
              <w:t>Mixed Connective Tissue Disease (MCTD)</w:t>
            </w:r>
            <w:r w:rsidRPr="00A74D34">
              <w:rPr>
                <w:sz w:val="16"/>
                <w:szCs w:val="16"/>
              </w:rPr>
              <w:br/>
              <w:t>Autoimmune Encephalitis</w:t>
            </w:r>
          </w:p>
          <w:p w14:paraId="1A7F8D33" w14:textId="77777777" w:rsidR="00E10C95" w:rsidRPr="00A74D34" w:rsidRDefault="00D26043" w:rsidP="00E425E6">
            <w:pPr>
              <w:pStyle w:val="ListParagraph"/>
              <w:ind w:left="0"/>
              <w:jc w:val="center"/>
              <w:rPr>
                <w:sz w:val="16"/>
                <w:szCs w:val="16"/>
              </w:rPr>
            </w:pPr>
            <w:r w:rsidRPr="00A74D34">
              <w:rPr>
                <w:sz w:val="16"/>
                <w:szCs w:val="16"/>
              </w:rPr>
              <w:t>Alopecia Areata</w:t>
            </w:r>
          </w:p>
          <w:p w14:paraId="23B530FB" w14:textId="0676E6C3" w:rsidR="00E10C95" w:rsidRPr="00A74D34" w:rsidRDefault="00D26043" w:rsidP="00E425E6">
            <w:pPr>
              <w:pStyle w:val="ListParagraph"/>
              <w:ind w:left="0"/>
              <w:jc w:val="center"/>
              <w:rPr>
                <w:sz w:val="16"/>
                <w:szCs w:val="16"/>
              </w:rPr>
            </w:pPr>
            <w:r w:rsidRPr="00A74D34">
              <w:rPr>
                <w:sz w:val="16"/>
                <w:szCs w:val="16"/>
              </w:rPr>
              <w:t>PANDAS (Paediatric Autoimmune Neuropsychiatric Disorders Associated with Streptococcal Infections</w:t>
            </w:r>
            <w:r w:rsidR="00E10C95" w:rsidRPr="00A74D34">
              <w:rPr>
                <w:sz w:val="16"/>
                <w:szCs w:val="16"/>
              </w:rPr>
              <w:t>)</w:t>
            </w:r>
            <w:r w:rsidRPr="00A74D34">
              <w:rPr>
                <w:sz w:val="16"/>
                <w:szCs w:val="16"/>
              </w:rPr>
              <w:br/>
            </w:r>
            <w:r w:rsidRPr="00A74D34">
              <w:rPr>
                <w:sz w:val="16"/>
                <w:szCs w:val="16"/>
              </w:rPr>
              <w:t>Churg-Strauss Syndrome (Eosinophilic Granulomatosis with Polyangiitis)</w:t>
            </w:r>
            <w:r w:rsidRPr="00A74D34">
              <w:rPr>
                <w:sz w:val="16"/>
                <w:szCs w:val="16"/>
              </w:rPr>
              <w:br/>
              <w:t>Idiopathic Thrombocytopenic Purpura (ITP</w:t>
            </w:r>
            <w:r w:rsidR="00E10C95" w:rsidRPr="00A74D34">
              <w:rPr>
                <w:sz w:val="16"/>
                <w:szCs w:val="16"/>
              </w:rPr>
              <w:t>)</w:t>
            </w:r>
          </w:p>
          <w:p w14:paraId="78301419" w14:textId="7A18C7C8" w:rsidR="00E10C95" w:rsidRPr="00A74D34" w:rsidRDefault="00D26043" w:rsidP="00E425E6">
            <w:pPr>
              <w:pStyle w:val="ListParagraph"/>
              <w:ind w:left="0"/>
              <w:jc w:val="center"/>
              <w:rPr>
                <w:sz w:val="16"/>
                <w:szCs w:val="16"/>
              </w:rPr>
            </w:pPr>
            <w:r w:rsidRPr="00A74D34">
              <w:rPr>
                <w:sz w:val="16"/>
                <w:szCs w:val="16"/>
              </w:rPr>
              <w:t>Bullous Pemphigoid</w:t>
            </w:r>
          </w:p>
          <w:p w14:paraId="6386C840" w14:textId="5C27A69F" w:rsidR="00D26043" w:rsidRPr="00A74D34" w:rsidRDefault="00D26043" w:rsidP="00E425E6">
            <w:pPr>
              <w:pStyle w:val="ListParagraph"/>
              <w:ind w:left="0"/>
              <w:jc w:val="center"/>
              <w:rPr>
                <w:sz w:val="16"/>
                <w:szCs w:val="16"/>
              </w:rPr>
            </w:pPr>
            <w:r w:rsidRPr="00A74D34">
              <w:rPr>
                <w:sz w:val="16"/>
                <w:szCs w:val="16"/>
              </w:rPr>
              <w:t>Chronic Inflammatory Demyelinating Polyneuropathy (CIDP)</w:t>
            </w:r>
            <w:r w:rsidR="00E10C95" w:rsidRPr="00A74D34">
              <w:rPr>
                <w:sz w:val="16"/>
                <w:szCs w:val="16"/>
              </w:rPr>
              <w:t xml:space="preserve"> </w:t>
            </w:r>
            <w:r w:rsidRPr="00A74D34">
              <w:rPr>
                <w:sz w:val="16"/>
                <w:szCs w:val="16"/>
              </w:rPr>
              <w:br/>
              <w:t>Relapsing Polychondriti</w:t>
            </w:r>
            <w:r w:rsidR="00E10C95" w:rsidRPr="00A74D34">
              <w:rPr>
                <w:sz w:val="16"/>
                <w:szCs w:val="16"/>
              </w:rPr>
              <w:t>s</w:t>
            </w:r>
            <w:r w:rsidRPr="00A74D34">
              <w:rPr>
                <w:sz w:val="16"/>
                <w:szCs w:val="16"/>
              </w:rPr>
              <w:br/>
              <w:t>Autoimmune Inner Ear Disease (AIED</w:t>
            </w:r>
            <w:r w:rsidR="00E10C95" w:rsidRPr="00A74D34">
              <w:rPr>
                <w:sz w:val="16"/>
                <w:szCs w:val="16"/>
              </w:rPr>
              <w:t>)</w:t>
            </w:r>
            <w:r w:rsidRPr="00A74D34">
              <w:rPr>
                <w:sz w:val="16"/>
                <w:szCs w:val="16"/>
              </w:rPr>
              <w:br/>
              <w:t>Autoimmune Pancreatitis</w:t>
            </w:r>
            <w:r w:rsidRPr="00A74D34">
              <w:rPr>
                <w:sz w:val="16"/>
                <w:szCs w:val="16"/>
              </w:rPr>
              <w:br/>
              <w:t>Stiff Person Syndrome (SPS)</w:t>
            </w:r>
          </w:p>
          <w:p w14:paraId="3BF687C1" w14:textId="3E8213DF" w:rsidR="00C335E9" w:rsidRPr="00A74D34" w:rsidRDefault="00D26043" w:rsidP="00E425E6">
            <w:pPr>
              <w:jc w:val="center"/>
              <w:rPr>
                <w:sz w:val="16"/>
                <w:szCs w:val="16"/>
              </w:rPr>
            </w:pPr>
            <w:r w:rsidRPr="00A74D34">
              <w:rPr>
                <w:sz w:val="16"/>
                <w:szCs w:val="16"/>
              </w:rPr>
              <w:t>Sarcoidosis</w:t>
            </w:r>
            <w:r w:rsidRPr="00A74D34">
              <w:rPr>
                <w:sz w:val="16"/>
                <w:szCs w:val="16"/>
              </w:rPr>
              <w:br/>
              <w:t>Autoimmune Hepatitis</w:t>
            </w:r>
            <w:r w:rsidR="00E10C95" w:rsidRPr="00A74D34">
              <w:rPr>
                <w:sz w:val="16"/>
                <w:szCs w:val="16"/>
              </w:rPr>
              <w:t xml:space="preserve"> </w:t>
            </w:r>
            <w:r w:rsidRPr="00A74D34">
              <w:rPr>
                <w:sz w:val="16"/>
                <w:szCs w:val="16"/>
              </w:rPr>
              <w:br/>
              <w:t>Vasculitis</w:t>
            </w:r>
            <w:r w:rsidRPr="00A74D34">
              <w:rPr>
                <w:sz w:val="16"/>
                <w:szCs w:val="16"/>
              </w:rPr>
              <w:br/>
              <w:t>Autoimmune Encephalitis</w:t>
            </w:r>
            <w:r w:rsidRPr="00A74D34">
              <w:rPr>
                <w:sz w:val="16"/>
                <w:szCs w:val="16"/>
              </w:rPr>
              <w:br/>
              <w:t>Sjögren's Syndrome</w:t>
            </w:r>
            <w:r w:rsidRPr="00A74D34">
              <w:rPr>
                <w:sz w:val="16"/>
                <w:szCs w:val="16"/>
              </w:rPr>
              <w:br/>
            </w:r>
            <w:r w:rsidRPr="00A74D34">
              <w:rPr>
                <w:sz w:val="16"/>
                <w:szCs w:val="16"/>
              </w:rPr>
              <w:lastRenderedPageBreak/>
              <w:t>Polymyositis</w:t>
            </w:r>
            <w:r w:rsidRPr="00A74D34">
              <w:rPr>
                <w:sz w:val="16"/>
                <w:szCs w:val="16"/>
              </w:rPr>
              <w:br/>
              <w:t xml:space="preserve">Dermatomyositis </w:t>
            </w:r>
            <w:r w:rsidRPr="00A74D34">
              <w:rPr>
                <w:sz w:val="16"/>
                <w:szCs w:val="16"/>
              </w:rPr>
              <w:br/>
              <w:t xml:space="preserve">Paraneoplastic Pemphigus </w:t>
            </w:r>
            <w:r w:rsidRPr="00A74D34">
              <w:rPr>
                <w:sz w:val="16"/>
                <w:szCs w:val="16"/>
              </w:rPr>
              <w:br/>
            </w:r>
            <w:r w:rsidRPr="00A74D34">
              <w:rPr>
                <w:sz w:val="16"/>
                <w:szCs w:val="16"/>
              </w:rPr>
              <w:t>Behçet's Disease</w:t>
            </w:r>
            <w:r w:rsidRPr="00A74D34">
              <w:rPr>
                <w:sz w:val="16"/>
                <w:szCs w:val="16"/>
              </w:rPr>
              <w:br/>
              <w:t>Spondyloarthropathies</w:t>
            </w:r>
          </w:p>
        </w:tc>
      </w:tr>
    </w:tbl>
    <w:p w14:paraId="6BA9208F" w14:textId="77777777" w:rsidR="00E10C95" w:rsidRDefault="00E10C95" w:rsidP="004C4534">
      <w:pPr>
        <w:sectPr w:rsidR="00E10C95" w:rsidSect="00E10C95">
          <w:type w:val="continuous"/>
          <w:pgSz w:w="11906" w:h="16838"/>
          <w:pgMar w:top="1440" w:right="1440" w:bottom="1440" w:left="1440" w:header="708" w:footer="708" w:gutter="0"/>
          <w:pgNumType w:start="0"/>
          <w:cols w:num="3" w:space="708"/>
          <w:titlePg/>
          <w:docGrid w:linePitch="360"/>
        </w:sectPr>
      </w:pPr>
    </w:p>
    <w:p w14:paraId="0A23CF9B" w14:textId="77777777" w:rsidR="009316F0" w:rsidRDefault="009316F0" w:rsidP="004C4534">
      <w:pPr>
        <w:rPr>
          <w:lang w:val="en-US"/>
        </w:rPr>
      </w:pPr>
    </w:p>
    <w:p w14:paraId="0B30365A" w14:textId="09EC7D31" w:rsidR="004C4534" w:rsidRPr="004C4534" w:rsidRDefault="004C4534" w:rsidP="004C4534">
      <w:pPr>
        <w:pStyle w:val="Heading3"/>
        <w:rPr>
          <w:lang w:val="en-US"/>
        </w:rPr>
      </w:pPr>
      <w:bookmarkStart w:id="308" w:name="_Toc147153294"/>
      <w:r>
        <w:rPr>
          <w:lang w:val="en-US"/>
        </w:rPr>
        <w:t>Persistent Infections</w:t>
      </w:r>
      <w:bookmarkEnd w:id="308"/>
    </w:p>
    <w:p w14:paraId="42AE1E29" w14:textId="77777777" w:rsidR="004C4534" w:rsidRDefault="004C4534" w:rsidP="004C4534"/>
    <w:p w14:paraId="15D8D3EC" w14:textId="11F6C346" w:rsidR="00D7799D" w:rsidRPr="004C4534" w:rsidRDefault="008E6E15" w:rsidP="004C4534">
      <w:pPr>
        <w:rPr>
          <w:lang w:val="en-US"/>
        </w:rPr>
      </w:pPr>
      <w:r>
        <w:t xml:space="preserve">Persistent Infections </w:t>
      </w:r>
      <w:r w:rsidRPr="004C4534">
        <w:rPr>
          <w:lang w:val="en-US"/>
        </w:rPr>
        <w:t>may be indicator of a compromised immune system when you experience recurring infections.</w:t>
      </w:r>
      <w:r w:rsidR="009316F0" w:rsidRPr="004C4534">
        <w:rPr>
          <w:lang w:val="en-US"/>
        </w:rPr>
        <w:t xml:space="preserve"> They </w:t>
      </w:r>
      <w:r w:rsidR="00363D08">
        <w:t xml:space="preserve">are a type of infection where the causative microorganisms, such as bacteria, viruses, fungi, or parasites, continue to exist within the host for an extended period, often beyond the usual </w:t>
      </w:r>
      <w:r w:rsidR="00E7199B">
        <w:t>time</w:t>
      </w:r>
      <w:r w:rsidR="00363D08">
        <w:t xml:space="preserve"> of acute infections. </w:t>
      </w:r>
    </w:p>
    <w:p w14:paraId="70A5EA55" w14:textId="17B0A604" w:rsidR="005E778B" w:rsidRPr="007A3371" w:rsidRDefault="00363D08" w:rsidP="004C4534">
      <w:pPr>
        <w:rPr>
          <w:lang w:val="en-US"/>
        </w:rPr>
      </w:pPr>
      <w:r>
        <w:t>Persistent infections can trigger a prolonged and sustained immune response. This ongoing immune response can lead to chronic inflammation, tissue damage and contribute to the development of various diseases.</w:t>
      </w:r>
      <w:r w:rsidR="003C6E1F">
        <w:t xml:space="preserve"> </w:t>
      </w:r>
      <w:r>
        <w:t xml:space="preserve">The persistent stimulation of the immune system can lead to a state of immune exhaustion. In this state, immune cells become less effective at combating the infection, and the host's ability to mount an adequate </w:t>
      </w:r>
      <w:r w:rsidR="001974B9">
        <w:t>defence</w:t>
      </w:r>
      <w:r>
        <w:t xml:space="preserve"> diminishes over time. Some persistent pathogens have evolved mechanisms to evade the immune syst</w:t>
      </w:r>
      <w:r w:rsidR="001E31B4">
        <w:t>em, hiding</w:t>
      </w:r>
      <w:r>
        <w:t xml:space="preserve"> within host cells, chang</w:t>
      </w:r>
      <w:r w:rsidR="001E31B4">
        <w:t>ing</w:t>
      </w:r>
      <w:r>
        <w:t xml:space="preserve"> their surface antigens, or inhibit</w:t>
      </w:r>
      <w:r w:rsidR="001E31B4">
        <w:t>ing</w:t>
      </w:r>
      <w:r>
        <w:t xml:space="preserve"> immune responses. These strategies allow the pathogen to persist without triggering a strong </w:t>
      </w:r>
      <w:r w:rsidR="00D55168">
        <w:t>persistent</w:t>
      </w:r>
      <w:r>
        <w:t xml:space="preserve"> host's immune system may develop tolerance or suppression mechanisms to reduce damage from the constant immune response. Chronic infections and the accompanying immune responses can </w:t>
      </w:r>
      <w:r w:rsidR="00223720">
        <w:t xml:space="preserve">also </w:t>
      </w:r>
      <w:r>
        <w:t>lead to tissue damage over time. This tissue damage may be a direct result of the pathogen's activity or an unintended consequence of the immune response itself. For example, chronic inflammation can cause fibrosis or organ dysfunction.</w:t>
      </w:r>
      <w:r>
        <w:br/>
      </w:r>
      <w:r>
        <w:br/>
        <w:t xml:space="preserve">Overall, persistent infections can place significant stress on the immune system. The immune system may struggle to </w:t>
      </w:r>
      <w:r w:rsidR="00782840">
        <w:t>eliminate</w:t>
      </w:r>
      <w:r>
        <w:t xml:space="preserve"> the pathogen, leading to prolonged inflammation and, in some cases, an impaired ability to respond to other infections or health challenges. Managing persistent infections often requires a careful balance between controlling the pathogen and preventing excessive damage from the immune response.</w:t>
      </w:r>
    </w:p>
    <w:p w14:paraId="5CC28A0D" w14:textId="77777777" w:rsidR="00E425E6" w:rsidRDefault="00E425E6" w:rsidP="00E425E6"/>
    <w:p w14:paraId="770BFCE9" w14:textId="215C05A7" w:rsidR="00E425E6" w:rsidRPr="00E425E6" w:rsidRDefault="00E425E6" w:rsidP="00C65BB4">
      <w:pPr>
        <w:jc w:val="center"/>
        <w:rPr>
          <w:b/>
          <w:bCs/>
          <w:i/>
          <w:iCs/>
        </w:rPr>
      </w:pPr>
      <w:r w:rsidRPr="00E425E6">
        <w:rPr>
          <w:b/>
          <w:bCs/>
          <w:i/>
          <w:iCs/>
        </w:rPr>
        <w:t>Persistent Infections</w:t>
      </w:r>
    </w:p>
    <w:p w14:paraId="50D3A47E" w14:textId="77777777" w:rsidR="0084233E" w:rsidRDefault="0084233E" w:rsidP="00E425E6">
      <w:pPr>
        <w:pStyle w:val="ListParagraph"/>
        <w:ind w:left="0"/>
        <w:rPr>
          <w:b/>
          <w:bCs/>
        </w:rPr>
        <w:sectPr w:rsidR="0084233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E425E6" w14:paraId="6E25A0E8" w14:textId="77777777" w:rsidTr="00E425E6">
        <w:tc>
          <w:tcPr>
            <w:tcW w:w="9016" w:type="dxa"/>
          </w:tcPr>
          <w:p w14:paraId="6C878CB6" w14:textId="77777777" w:rsidR="00E425E6" w:rsidRPr="00BF494B" w:rsidRDefault="00E425E6" w:rsidP="00C65BB4">
            <w:pPr>
              <w:pStyle w:val="ListParagraph"/>
              <w:ind w:left="0"/>
              <w:jc w:val="center"/>
              <w:rPr>
                <w:b/>
                <w:bCs/>
                <w:sz w:val="16"/>
                <w:szCs w:val="16"/>
              </w:rPr>
            </w:pPr>
            <w:r w:rsidRPr="00BF494B">
              <w:rPr>
                <w:b/>
                <w:bCs/>
                <w:sz w:val="16"/>
                <w:szCs w:val="16"/>
              </w:rPr>
              <w:t>Viral</w:t>
            </w:r>
          </w:p>
          <w:p w14:paraId="704EA461" w14:textId="77777777" w:rsidR="0084233E" w:rsidRPr="00BF494B" w:rsidRDefault="0084233E" w:rsidP="00C65BB4">
            <w:pPr>
              <w:pStyle w:val="ListParagraph"/>
              <w:ind w:left="0"/>
              <w:jc w:val="center"/>
              <w:rPr>
                <w:sz w:val="16"/>
                <w:szCs w:val="16"/>
              </w:rPr>
            </w:pPr>
          </w:p>
          <w:p w14:paraId="4D14726C" w14:textId="24767AB8" w:rsidR="0084233E" w:rsidRPr="00BF494B" w:rsidRDefault="00E425E6" w:rsidP="00C65BB4">
            <w:pPr>
              <w:pStyle w:val="ListParagraph"/>
              <w:ind w:left="0"/>
              <w:jc w:val="center"/>
              <w:rPr>
                <w:sz w:val="16"/>
                <w:szCs w:val="16"/>
              </w:rPr>
            </w:pPr>
            <w:r w:rsidRPr="00BF494B">
              <w:rPr>
                <w:sz w:val="16"/>
                <w:szCs w:val="16"/>
              </w:rPr>
              <w:t>HIV/AIDS</w:t>
            </w:r>
          </w:p>
          <w:p w14:paraId="2E6366EC" w14:textId="55843C91" w:rsidR="00E425E6" w:rsidRPr="00BF494B" w:rsidRDefault="00E425E6" w:rsidP="00C65BB4">
            <w:pPr>
              <w:pStyle w:val="ListParagraph"/>
              <w:ind w:left="0"/>
              <w:jc w:val="center"/>
              <w:rPr>
                <w:sz w:val="16"/>
                <w:szCs w:val="16"/>
              </w:rPr>
            </w:pPr>
            <w:r w:rsidRPr="00BF494B">
              <w:rPr>
                <w:sz w:val="16"/>
                <w:szCs w:val="16"/>
              </w:rPr>
              <w:t>Herpes Simplex Virus (HSV)</w:t>
            </w:r>
            <w:r w:rsidRPr="00BF494B">
              <w:rPr>
                <w:sz w:val="16"/>
                <w:szCs w:val="16"/>
              </w:rPr>
              <w:br/>
              <w:t>HSV-1</w:t>
            </w:r>
            <w:r w:rsidRPr="00BF494B">
              <w:rPr>
                <w:sz w:val="16"/>
                <w:szCs w:val="16"/>
              </w:rPr>
              <w:br/>
              <w:t>HSV-2</w:t>
            </w:r>
            <w:r w:rsidRPr="00BF494B">
              <w:rPr>
                <w:sz w:val="16"/>
                <w:szCs w:val="16"/>
              </w:rPr>
              <w:br/>
              <w:t>Cytomegalovirus (CMV.</w:t>
            </w:r>
            <w:r w:rsidR="0084233E" w:rsidRPr="00BF494B">
              <w:rPr>
                <w:sz w:val="16"/>
                <w:szCs w:val="16"/>
              </w:rPr>
              <w:t>)</w:t>
            </w:r>
            <w:r w:rsidRPr="00BF494B">
              <w:rPr>
                <w:sz w:val="16"/>
                <w:szCs w:val="16"/>
              </w:rPr>
              <w:br/>
              <w:t>Epstein-Barr Virus (EBV)</w:t>
            </w:r>
            <w:r w:rsidRPr="00BF494B">
              <w:rPr>
                <w:sz w:val="16"/>
                <w:szCs w:val="16"/>
              </w:rPr>
              <w:br/>
              <w:t>Hepatitis B Virus (HBV)</w:t>
            </w:r>
            <w:r w:rsidRPr="00BF494B">
              <w:rPr>
                <w:sz w:val="16"/>
                <w:szCs w:val="16"/>
              </w:rPr>
              <w:br/>
              <w:t>Hepatitis C Virus (HCV)</w:t>
            </w:r>
            <w:r w:rsidRPr="00BF494B">
              <w:rPr>
                <w:sz w:val="16"/>
                <w:szCs w:val="16"/>
              </w:rPr>
              <w:br/>
              <w:t>Human Papillomavirus (HPV</w:t>
            </w:r>
            <w:r w:rsidR="0084233E" w:rsidRPr="00BF494B">
              <w:rPr>
                <w:sz w:val="16"/>
                <w:szCs w:val="16"/>
              </w:rPr>
              <w:t xml:space="preserve">) </w:t>
            </w:r>
            <w:r w:rsidRPr="00BF494B">
              <w:rPr>
                <w:sz w:val="16"/>
                <w:szCs w:val="16"/>
              </w:rPr>
              <w:br/>
              <w:t>Varicella-Zoster Virus (VZV)</w:t>
            </w:r>
            <w:r w:rsidRPr="00BF494B">
              <w:rPr>
                <w:sz w:val="16"/>
                <w:szCs w:val="16"/>
              </w:rPr>
              <w:br/>
              <w:t>Cytomegalovirus (CMV)</w:t>
            </w:r>
            <w:r w:rsidRPr="00BF494B">
              <w:rPr>
                <w:sz w:val="16"/>
                <w:szCs w:val="16"/>
              </w:rPr>
              <w:br/>
              <w:t>Human T-cell Lymphotropic Virus (HTLV-1)</w:t>
            </w:r>
            <w:r w:rsidRPr="00BF494B">
              <w:rPr>
                <w:sz w:val="16"/>
                <w:szCs w:val="16"/>
              </w:rPr>
              <w:br/>
              <w:t>Papillomavirus (Molluscum Contagiosum)</w:t>
            </w:r>
          </w:p>
          <w:p w14:paraId="093BABD5" w14:textId="2FFE04E0" w:rsidR="00E425E6" w:rsidRPr="00BF494B" w:rsidRDefault="00E425E6" w:rsidP="00C65BB4">
            <w:pPr>
              <w:pStyle w:val="ListParagraph"/>
              <w:ind w:left="0"/>
              <w:jc w:val="center"/>
              <w:rPr>
                <w:sz w:val="16"/>
                <w:szCs w:val="16"/>
              </w:rPr>
            </w:pPr>
            <w:r w:rsidRPr="00BF494B">
              <w:rPr>
                <w:sz w:val="16"/>
                <w:szCs w:val="16"/>
              </w:rPr>
              <w:t>Measles Virus (MeV)</w:t>
            </w:r>
            <w:r w:rsidRPr="00BF494B">
              <w:rPr>
                <w:sz w:val="16"/>
                <w:szCs w:val="16"/>
              </w:rPr>
              <w:br/>
              <w:t>Simian Immunodeficiency Virus (SIV)</w:t>
            </w:r>
            <w:r w:rsidRPr="00BF494B">
              <w:rPr>
                <w:sz w:val="16"/>
                <w:szCs w:val="16"/>
              </w:rPr>
              <w:br/>
              <w:t>Borna Disease Virus (BDV</w:t>
            </w:r>
            <w:r w:rsidR="0084233E" w:rsidRPr="00BF494B">
              <w:rPr>
                <w:sz w:val="16"/>
                <w:szCs w:val="16"/>
              </w:rPr>
              <w:t>)</w:t>
            </w:r>
            <w:r w:rsidRPr="00BF494B">
              <w:rPr>
                <w:sz w:val="16"/>
                <w:szCs w:val="16"/>
              </w:rPr>
              <w:br/>
            </w:r>
            <w:r w:rsidRPr="00BF494B">
              <w:rPr>
                <w:sz w:val="16"/>
                <w:szCs w:val="16"/>
              </w:rPr>
              <w:t>Rabies Virus</w:t>
            </w:r>
            <w:r w:rsidRPr="00BF494B">
              <w:rPr>
                <w:sz w:val="16"/>
                <w:szCs w:val="16"/>
              </w:rPr>
              <w:br/>
              <w:t>Torque Teno Viruses (TTVs)</w:t>
            </w:r>
            <w:r w:rsidR="0084233E" w:rsidRPr="00BF494B">
              <w:rPr>
                <w:sz w:val="16"/>
                <w:szCs w:val="16"/>
              </w:rPr>
              <w:t xml:space="preserve"> </w:t>
            </w:r>
            <w:r w:rsidRPr="00BF494B">
              <w:rPr>
                <w:sz w:val="16"/>
                <w:szCs w:val="16"/>
              </w:rPr>
              <w:br/>
              <w:t>Hantaviruses</w:t>
            </w:r>
            <w:r w:rsidRPr="00BF494B">
              <w:rPr>
                <w:sz w:val="16"/>
                <w:szCs w:val="16"/>
              </w:rPr>
              <w:br/>
              <w:t>Polyomaviruses</w:t>
            </w:r>
          </w:p>
          <w:p w14:paraId="0C2ED7EE" w14:textId="6013DC2D" w:rsidR="0084233E" w:rsidRPr="00BF494B" w:rsidRDefault="00E425E6" w:rsidP="00C65BB4">
            <w:pPr>
              <w:pStyle w:val="ListParagraph"/>
              <w:ind w:left="0"/>
              <w:jc w:val="center"/>
              <w:rPr>
                <w:sz w:val="16"/>
                <w:szCs w:val="16"/>
              </w:rPr>
            </w:pPr>
            <w:r w:rsidRPr="00BF494B">
              <w:rPr>
                <w:sz w:val="16"/>
                <w:szCs w:val="16"/>
              </w:rPr>
              <w:t>Human T-Cell Lymphotropic Virus (HTLV)</w:t>
            </w:r>
            <w:r w:rsidRPr="00BF494B">
              <w:rPr>
                <w:sz w:val="16"/>
                <w:szCs w:val="16"/>
              </w:rPr>
              <w:br/>
              <w:t>Epstein-Barr Virus (EBV)</w:t>
            </w:r>
            <w:r w:rsidRPr="00BF494B">
              <w:rPr>
                <w:sz w:val="16"/>
                <w:szCs w:val="16"/>
              </w:rPr>
              <w:br/>
              <w:t>Varicella-Zoster Virus (VZV)</w:t>
            </w:r>
            <w:r w:rsidRPr="00BF494B">
              <w:rPr>
                <w:sz w:val="16"/>
                <w:szCs w:val="16"/>
              </w:rPr>
              <w:br/>
              <w:t>Cytomegalovirus (CMV</w:t>
            </w:r>
            <w:r w:rsidR="0084233E" w:rsidRPr="00BF494B">
              <w:rPr>
                <w:sz w:val="16"/>
                <w:szCs w:val="16"/>
              </w:rPr>
              <w:t>)</w:t>
            </w:r>
            <w:r w:rsidRPr="00BF494B">
              <w:rPr>
                <w:sz w:val="16"/>
                <w:szCs w:val="16"/>
              </w:rPr>
              <w:br/>
              <w:t>Human Herpesvirus 6 (HHV-6</w:t>
            </w:r>
            <w:r w:rsidR="0084233E" w:rsidRPr="00BF494B">
              <w:rPr>
                <w:sz w:val="16"/>
                <w:szCs w:val="16"/>
              </w:rPr>
              <w:t>)</w:t>
            </w:r>
            <w:r w:rsidRPr="00BF494B">
              <w:rPr>
                <w:sz w:val="16"/>
                <w:szCs w:val="16"/>
              </w:rPr>
              <w:br/>
              <w:t>Human Herpesvirus 7 (HHV-7</w:t>
            </w:r>
            <w:r w:rsidR="0084233E" w:rsidRPr="00BF494B">
              <w:rPr>
                <w:sz w:val="16"/>
                <w:szCs w:val="16"/>
              </w:rPr>
              <w:t>)</w:t>
            </w:r>
          </w:p>
          <w:p w14:paraId="513BBED4" w14:textId="43D637FE" w:rsidR="00E425E6" w:rsidRPr="00BF494B" w:rsidRDefault="00E425E6" w:rsidP="00C65BB4">
            <w:pPr>
              <w:pStyle w:val="ListParagraph"/>
              <w:ind w:left="0"/>
              <w:jc w:val="center"/>
              <w:rPr>
                <w:sz w:val="16"/>
                <w:szCs w:val="16"/>
              </w:rPr>
            </w:pPr>
            <w:r w:rsidRPr="00BF494B">
              <w:rPr>
                <w:sz w:val="16"/>
                <w:szCs w:val="16"/>
              </w:rPr>
              <w:t>Kaposi's Sarcoma-Associated Herpesvirus (KSHV)</w:t>
            </w:r>
            <w:r w:rsidRPr="00BF494B">
              <w:rPr>
                <w:sz w:val="16"/>
                <w:szCs w:val="16"/>
              </w:rPr>
              <w:br/>
              <w:t>Papillomaviruses</w:t>
            </w:r>
            <w:r w:rsidRPr="00BF494B">
              <w:rPr>
                <w:sz w:val="16"/>
                <w:szCs w:val="16"/>
              </w:rPr>
              <w:br/>
              <w:t>Polyomaviruses</w:t>
            </w:r>
          </w:p>
          <w:p w14:paraId="7C14AA8C" w14:textId="77777777" w:rsidR="00E425E6" w:rsidRPr="00BF494B" w:rsidRDefault="00E425E6" w:rsidP="00C65BB4">
            <w:pPr>
              <w:pStyle w:val="ListParagraph"/>
              <w:ind w:left="0"/>
              <w:jc w:val="center"/>
              <w:rPr>
                <w:sz w:val="16"/>
                <w:szCs w:val="16"/>
              </w:rPr>
            </w:pPr>
          </w:p>
          <w:p w14:paraId="3FDFAD67" w14:textId="77777777" w:rsidR="00E425E6" w:rsidRPr="00BF494B" w:rsidRDefault="00E425E6" w:rsidP="00C65BB4">
            <w:pPr>
              <w:pStyle w:val="ListParagraph"/>
              <w:ind w:left="0"/>
              <w:jc w:val="center"/>
              <w:rPr>
                <w:b/>
                <w:bCs/>
                <w:sz w:val="16"/>
                <w:szCs w:val="16"/>
              </w:rPr>
            </w:pPr>
            <w:r w:rsidRPr="00BF494B">
              <w:rPr>
                <w:b/>
                <w:bCs/>
                <w:sz w:val="16"/>
                <w:szCs w:val="16"/>
              </w:rPr>
              <w:t>Bacterial Persistent Infections</w:t>
            </w:r>
          </w:p>
          <w:p w14:paraId="030C1BAB" w14:textId="77777777" w:rsidR="00E425E6" w:rsidRPr="00BF494B" w:rsidRDefault="00E425E6" w:rsidP="00C65BB4">
            <w:pPr>
              <w:pStyle w:val="ListParagraph"/>
              <w:ind w:left="0"/>
              <w:jc w:val="center"/>
              <w:rPr>
                <w:sz w:val="16"/>
                <w:szCs w:val="16"/>
              </w:rPr>
            </w:pPr>
          </w:p>
          <w:p w14:paraId="20AFC652" w14:textId="155F7266" w:rsidR="00E425E6" w:rsidRPr="00BF494B" w:rsidRDefault="00E425E6" w:rsidP="00C65BB4">
            <w:pPr>
              <w:pStyle w:val="ListParagraph"/>
              <w:ind w:left="0"/>
              <w:jc w:val="center"/>
              <w:rPr>
                <w:sz w:val="16"/>
                <w:szCs w:val="16"/>
              </w:rPr>
            </w:pPr>
            <w:r w:rsidRPr="00BF494B">
              <w:rPr>
                <w:sz w:val="16"/>
                <w:szCs w:val="16"/>
              </w:rPr>
              <w:t>Tuberculosis (TB)</w:t>
            </w:r>
            <w:r w:rsidRPr="00BF494B">
              <w:rPr>
                <w:sz w:val="16"/>
                <w:szCs w:val="16"/>
              </w:rPr>
              <w:br/>
              <w:t>Lyme Disease</w:t>
            </w:r>
            <w:r w:rsidRPr="00BF494B">
              <w:rPr>
                <w:sz w:val="16"/>
                <w:szCs w:val="16"/>
              </w:rPr>
              <w:br/>
              <w:t>Syphilis</w:t>
            </w:r>
            <w:r w:rsidRPr="00BF494B">
              <w:rPr>
                <w:sz w:val="16"/>
                <w:szCs w:val="16"/>
              </w:rPr>
              <w:br/>
            </w:r>
            <w:r w:rsidRPr="00BF494B">
              <w:rPr>
                <w:sz w:val="16"/>
                <w:szCs w:val="16"/>
              </w:rPr>
              <w:t>Brucellosis</w:t>
            </w:r>
            <w:r w:rsidRPr="00BF494B">
              <w:rPr>
                <w:sz w:val="16"/>
                <w:szCs w:val="16"/>
              </w:rPr>
              <w:br/>
              <w:t>Salmonellosi</w:t>
            </w:r>
            <w:r w:rsidR="0084233E" w:rsidRPr="00BF494B">
              <w:rPr>
                <w:sz w:val="16"/>
                <w:szCs w:val="16"/>
              </w:rPr>
              <w:t>s</w:t>
            </w:r>
            <w:r w:rsidRPr="00BF494B">
              <w:rPr>
                <w:sz w:val="16"/>
                <w:szCs w:val="16"/>
              </w:rPr>
              <w:br/>
              <w:t>Mycobacterium leprae (Leprosy)</w:t>
            </w:r>
            <w:r w:rsidR="0084233E" w:rsidRPr="00BF494B">
              <w:rPr>
                <w:sz w:val="16"/>
                <w:szCs w:val="16"/>
              </w:rPr>
              <w:t xml:space="preserve"> </w:t>
            </w:r>
            <w:r w:rsidRPr="00BF494B">
              <w:rPr>
                <w:sz w:val="16"/>
                <w:szCs w:val="16"/>
              </w:rPr>
              <w:br/>
              <w:t>Chronic Urinary Tract Infections (UTIs</w:t>
            </w:r>
            <w:r w:rsidR="0084233E" w:rsidRPr="00BF494B">
              <w:rPr>
                <w:sz w:val="16"/>
                <w:szCs w:val="16"/>
              </w:rPr>
              <w:t>)</w:t>
            </w:r>
            <w:r w:rsidRPr="00BF494B">
              <w:rPr>
                <w:sz w:val="16"/>
                <w:szCs w:val="16"/>
              </w:rPr>
              <w:br/>
              <w:t>Helicobacter pylori</w:t>
            </w:r>
            <w:r w:rsidRPr="00BF494B">
              <w:rPr>
                <w:sz w:val="16"/>
                <w:szCs w:val="16"/>
              </w:rPr>
              <w:br/>
              <w:t>Chronic Osteomyelitis</w:t>
            </w:r>
            <w:r w:rsidR="0084233E" w:rsidRPr="00BF494B">
              <w:rPr>
                <w:sz w:val="16"/>
                <w:szCs w:val="16"/>
              </w:rPr>
              <w:t xml:space="preserve"> </w:t>
            </w:r>
            <w:r w:rsidRPr="00BF494B">
              <w:rPr>
                <w:sz w:val="16"/>
                <w:szCs w:val="16"/>
              </w:rPr>
              <w:br/>
              <w:t>Chronic Sinusitis</w:t>
            </w:r>
          </w:p>
          <w:p w14:paraId="546D1666" w14:textId="051C9165" w:rsidR="00E425E6" w:rsidRPr="00BF494B" w:rsidRDefault="00E425E6" w:rsidP="00C65BB4">
            <w:pPr>
              <w:pStyle w:val="ListParagraph"/>
              <w:ind w:left="0"/>
              <w:jc w:val="center"/>
              <w:rPr>
                <w:sz w:val="16"/>
                <w:szCs w:val="16"/>
              </w:rPr>
            </w:pPr>
            <w:r w:rsidRPr="00BF494B">
              <w:rPr>
                <w:sz w:val="16"/>
                <w:szCs w:val="16"/>
              </w:rPr>
              <w:t>Pseudomonas aeruginosa Infections</w:t>
            </w:r>
            <w:r w:rsidR="0084233E" w:rsidRPr="00BF494B">
              <w:rPr>
                <w:sz w:val="16"/>
                <w:szCs w:val="16"/>
              </w:rPr>
              <w:t xml:space="preserve"> </w:t>
            </w:r>
            <w:r w:rsidRPr="00BF494B">
              <w:rPr>
                <w:sz w:val="16"/>
                <w:szCs w:val="16"/>
              </w:rPr>
              <w:br/>
              <w:t>Chronic Prostatitis</w:t>
            </w:r>
            <w:r w:rsidRPr="00BF494B">
              <w:rPr>
                <w:sz w:val="16"/>
                <w:szCs w:val="16"/>
              </w:rPr>
              <w:br/>
              <w:t>Chronic Bacterial Vaginosis (BV)</w:t>
            </w:r>
            <w:r w:rsidRPr="00BF494B">
              <w:rPr>
                <w:sz w:val="16"/>
                <w:szCs w:val="16"/>
              </w:rPr>
              <w:br/>
              <w:t>Chronic Otitis Media</w:t>
            </w:r>
            <w:r w:rsidRPr="00BF494B">
              <w:rPr>
                <w:sz w:val="16"/>
                <w:szCs w:val="16"/>
              </w:rPr>
              <w:br/>
              <w:t>Chronic Wound Infections</w:t>
            </w:r>
            <w:r w:rsidRPr="00BF494B">
              <w:rPr>
                <w:sz w:val="16"/>
                <w:szCs w:val="16"/>
              </w:rPr>
              <w:br/>
              <w:t>Whipple's Disease</w:t>
            </w:r>
            <w:r w:rsidRPr="00BF494B">
              <w:rPr>
                <w:sz w:val="16"/>
                <w:szCs w:val="16"/>
              </w:rPr>
              <w:br/>
              <w:t>Mycobacterium avium complex (MAC)</w:t>
            </w:r>
          </w:p>
          <w:p w14:paraId="60A2287B" w14:textId="12E875BE" w:rsidR="00E425E6" w:rsidRPr="00BF494B" w:rsidRDefault="00E425E6" w:rsidP="00C65BB4">
            <w:pPr>
              <w:pStyle w:val="ListParagraph"/>
              <w:ind w:left="0"/>
              <w:jc w:val="center"/>
              <w:rPr>
                <w:sz w:val="16"/>
                <w:szCs w:val="16"/>
              </w:rPr>
            </w:pPr>
            <w:r w:rsidRPr="00BF494B">
              <w:rPr>
                <w:sz w:val="16"/>
                <w:szCs w:val="16"/>
              </w:rPr>
              <w:t>Syphilis</w:t>
            </w:r>
            <w:r w:rsidRPr="00BF494B">
              <w:rPr>
                <w:sz w:val="16"/>
                <w:szCs w:val="16"/>
              </w:rPr>
              <w:br/>
              <w:t>Leprosy (Hansen's Disease)</w:t>
            </w:r>
            <w:r w:rsidR="0084233E" w:rsidRPr="00BF494B">
              <w:rPr>
                <w:sz w:val="16"/>
                <w:szCs w:val="16"/>
              </w:rPr>
              <w:t xml:space="preserve"> </w:t>
            </w:r>
            <w:r w:rsidRPr="00BF494B">
              <w:rPr>
                <w:sz w:val="16"/>
                <w:szCs w:val="16"/>
              </w:rPr>
              <w:br/>
              <w:t>Chronic Salmonella Infections</w:t>
            </w:r>
            <w:r w:rsidRPr="00BF494B">
              <w:rPr>
                <w:sz w:val="16"/>
                <w:szCs w:val="16"/>
              </w:rPr>
              <w:br/>
              <w:t>Chronic Lyme Disease</w:t>
            </w:r>
            <w:r w:rsidRPr="00BF494B">
              <w:rPr>
                <w:sz w:val="16"/>
                <w:szCs w:val="16"/>
              </w:rPr>
              <w:br/>
            </w:r>
            <w:r w:rsidRPr="00BF494B">
              <w:rPr>
                <w:sz w:val="16"/>
                <w:szCs w:val="16"/>
              </w:rPr>
              <w:lastRenderedPageBreak/>
              <w:t>Persistent Urinary Tract Infections (UTIs)</w:t>
            </w:r>
            <w:r w:rsidR="0084233E" w:rsidRPr="00BF494B">
              <w:rPr>
                <w:sz w:val="16"/>
                <w:szCs w:val="16"/>
              </w:rPr>
              <w:t xml:space="preserve"> </w:t>
            </w:r>
            <w:r w:rsidRPr="00BF494B">
              <w:rPr>
                <w:sz w:val="16"/>
                <w:szCs w:val="16"/>
              </w:rPr>
              <w:br/>
              <w:t>Chronic Sinusitis</w:t>
            </w:r>
            <w:r w:rsidR="00AB55DC" w:rsidRPr="00BF494B">
              <w:rPr>
                <w:sz w:val="16"/>
                <w:szCs w:val="16"/>
              </w:rPr>
              <w:t xml:space="preserve"> </w:t>
            </w:r>
            <w:r w:rsidRPr="00BF494B">
              <w:rPr>
                <w:sz w:val="16"/>
                <w:szCs w:val="16"/>
              </w:rPr>
              <w:br/>
              <w:t>Tuberculosis (TB</w:t>
            </w:r>
            <w:r w:rsidR="00AB55DC" w:rsidRPr="00BF494B">
              <w:rPr>
                <w:sz w:val="16"/>
                <w:szCs w:val="16"/>
              </w:rPr>
              <w:t>)</w:t>
            </w:r>
            <w:r w:rsidRPr="00BF494B">
              <w:rPr>
                <w:sz w:val="16"/>
                <w:szCs w:val="16"/>
              </w:rPr>
              <w:br/>
              <w:t>Helicobacter pylori Infection</w:t>
            </w:r>
          </w:p>
          <w:p w14:paraId="47F7D385" w14:textId="5C0E8CDD" w:rsidR="00E425E6" w:rsidRPr="00BF494B" w:rsidRDefault="00E425E6" w:rsidP="00C65BB4">
            <w:pPr>
              <w:pStyle w:val="ListParagraph"/>
              <w:ind w:left="0"/>
              <w:jc w:val="center"/>
              <w:rPr>
                <w:sz w:val="16"/>
                <w:szCs w:val="16"/>
              </w:rPr>
            </w:pPr>
            <w:r w:rsidRPr="00BF494B">
              <w:rPr>
                <w:sz w:val="16"/>
                <w:szCs w:val="16"/>
              </w:rPr>
              <w:t>Brucellosis</w:t>
            </w:r>
            <w:r w:rsidRPr="00BF494B">
              <w:rPr>
                <w:sz w:val="16"/>
                <w:szCs w:val="16"/>
              </w:rPr>
              <w:br/>
              <w:t>Mycobacterium avium complex (MAC) infection</w:t>
            </w:r>
            <w:r w:rsidRPr="00BF494B">
              <w:rPr>
                <w:sz w:val="16"/>
                <w:szCs w:val="16"/>
              </w:rPr>
              <w:br/>
              <w:t>Chronic Prostatitis</w:t>
            </w:r>
            <w:r w:rsidRPr="00BF494B">
              <w:rPr>
                <w:sz w:val="16"/>
                <w:szCs w:val="16"/>
              </w:rPr>
              <w:br/>
              <w:t>Whipple's Disease</w:t>
            </w:r>
            <w:r w:rsidR="00AB55DC" w:rsidRPr="00BF494B">
              <w:rPr>
                <w:sz w:val="16"/>
                <w:szCs w:val="16"/>
              </w:rPr>
              <w:t xml:space="preserve"> </w:t>
            </w:r>
            <w:r w:rsidRPr="00BF494B">
              <w:rPr>
                <w:sz w:val="16"/>
                <w:szCs w:val="16"/>
              </w:rPr>
              <w:br/>
              <w:t>Actinomycosis</w:t>
            </w:r>
            <w:r w:rsidR="00AB55DC" w:rsidRPr="00BF494B">
              <w:rPr>
                <w:sz w:val="16"/>
                <w:szCs w:val="16"/>
              </w:rPr>
              <w:t xml:space="preserve"> </w:t>
            </w:r>
            <w:r w:rsidRPr="00BF494B">
              <w:rPr>
                <w:sz w:val="16"/>
                <w:szCs w:val="16"/>
              </w:rPr>
              <w:br/>
              <w:t>Chronic Osteomyelitis</w:t>
            </w:r>
            <w:r w:rsidRPr="00BF494B">
              <w:rPr>
                <w:sz w:val="16"/>
                <w:szCs w:val="16"/>
              </w:rPr>
              <w:br/>
              <w:t>Nocardiosis</w:t>
            </w:r>
            <w:r w:rsidRPr="00BF494B">
              <w:rPr>
                <w:sz w:val="16"/>
                <w:szCs w:val="16"/>
              </w:rPr>
              <w:br/>
              <w:t>Chronic Pseudomonas Infections</w:t>
            </w:r>
            <w:r w:rsidRPr="00BF494B">
              <w:rPr>
                <w:sz w:val="16"/>
                <w:szCs w:val="16"/>
              </w:rPr>
              <w:br/>
              <w:t>Chronic Bacterial Vaginosis</w:t>
            </w:r>
            <w:r w:rsidRPr="00BF494B">
              <w:rPr>
                <w:sz w:val="16"/>
                <w:szCs w:val="16"/>
              </w:rPr>
              <w:br/>
              <w:t>Non-Tuberculous Mycobacterial (NTM) Infections</w:t>
            </w:r>
          </w:p>
          <w:p w14:paraId="097A712F" w14:textId="77777777" w:rsidR="00E425E6" w:rsidRPr="00BF494B" w:rsidRDefault="00E425E6" w:rsidP="00C65BB4">
            <w:pPr>
              <w:pStyle w:val="ListParagraph"/>
              <w:ind w:left="0"/>
              <w:jc w:val="center"/>
              <w:rPr>
                <w:sz w:val="16"/>
                <w:szCs w:val="16"/>
              </w:rPr>
            </w:pPr>
          </w:p>
          <w:p w14:paraId="3954BFB6" w14:textId="77777777" w:rsidR="00E425E6" w:rsidRPr="00BF494B" w:rsidRDefault="00E425E6" w:rsidP="00C65BB4">
            <w:pPr>
              <w:pStyle w:val="ListParagraph"/>
              <w:ind w:left="0"/>
              <w:jc w:val="center"/>
              <w:rPr>
                <w:b/>
                <w:bCs/>
                <w:sz w:val="16"/>
                <w:szCs w:val="16"/>
              </w:rPr>
            </w:pPr>
            <w:r w:rsidRPr="00BF494B">
              <w:rPr>
                <w:b/>
                <w:bCs/>
                <w:sz w:val="16"/>
                <w:szCs w:val="16"/>
              </w:rPr>
              <w:t>Fungal Persistent Infections</w:t>
            </w:r>
          </w:p>
          <w:p w14:paraId="034B8655" w14:textId="77777777" w:rsidR="00E425E6" w:rsidRPr="00BF494B" w:rsidRDefault="00E425E6" w:rsidP="00C65BB4">
            <w:pPr>
              <w:pStyle w:val="ListParagraph"/>
              <w:ind w:left="0"/>
              <w:jc w:val="center"/>
              <w:rPr>
                <w:sz w:val="16"/>
                <w:szCs w:val="16"/>
              </w:rPr>
            </w:pPr>
          </w:p>
          <w:p w14:paraId="0BF8DD53" w14:textId="67ED989E" w:rsidR="00E425E6" w:rsidRPr="00BF494B" w:rsidRDefault="00E425E6" w:rsidP="00C65BB4">
            <w:pPr>
              <w:pStyle w:val="ListParagraph"/>
              <w:ind w:left="0"/>
              <w:jc w:val="center"/>
              <w:rPr>
                <w:sz w:val="16"/>
                <w:szCs w:val="16"/>
              </w:rPr>
            </w:pPr>
            <w:r w:rsidRPr="00BF494B">
              <w:rPr>
                <w:sz w:val="16"/>
                <w:szCs w:val="16"/>
              </w:rPr>
              <w:t>Candidiasis</w:t>
            </w:r>
            <w:r w:rsidRPr="00BF494B">
              <w:rPr>
                <w:sz w:val="16"/>
                <w:szCs w:val="16"/>
              </w:rPr>
              <w:br/>
              <w:t>Onychomycosis</w:t>
            </w:r>
            <w:r w:rsidRPr="00BF494B">
              <w:rPr>
                <w:sz w:val="16"/>
                <w:szCs w:val="16"/>
              </w:rPr>
              <w:br/>
              <w:t>Chronic Fungal Sinusiti</w:t>
            </w:r>
            <w:r w:rsidR="00B77EB1" w:rsidRPr="00BF494B">
              <w:rPr>
                <w:sz w:val="16"/>
                <w:szCs w:val="16"/>
              </w:rPr>
              <w:t>s</w:t>
            </w:r>
            <w:r w:rsidRPr="00BF494B">
              <w:rPr>
                <w:sz w:val="16"/>
                <w:szCs w:val="16"/>
              </w:rPr>
              <w:br/>
              <w:t>Tinea Infections</w:t>
            </w:r>
            <w:r w:rsidRPr="00BF494B">
              <w:rPr>
                <w:sz w:val="16"/>
                <w:szCs w:val="16"/>
              </w:rPr>
              <w:br/>
              <w:t>Chronic Pulmonary Aspergillosis (CPA)</w:t>
            </w:r>
            <w:r w:rsidR="00B77EB1" w:rsidRPr="00BF494B">
              <w:rPr>
                <w:sz w:val="16"/>
                <w:szCs w:val="16"/>
              </w:rPr>
              <w:t xml:space="preserve"> </w:t>
            </w:r>
            <w:r w:rsidRPr="00BF494B">
              <w:rPr>
                <w:sz w:val="16"/>
                <w:szCs w:val="16"/>
              </w:rPr>
              <w:br/>
              <w:t>Fungal Keratitis</w:t>
            </w:r>
            <w:r w:rsidRPr="00BF494B">
              <w:rPr>
                <w:sz w:val="16"/>
                <w:szCs w:val="16"/>
              </w:rPr>
              <w:br/>
              <w:t>Chronic Cryptococcal Meningitis</w:t>
            </w:r>
            <w:r w:rsidRPr="00BF494B">
              <w:rPr>
                <w:sz w:val="16"/>
                <w:szCs w:val="16"/>
              </w:rPr>
              <w:br/>
              <w:t>Chronic Histoplasmosis</w:t>
            </w:r>
            <w:r w:rsidRPr="00BF494B">
              <w:rPr>
                <w:sz w:val="16"/>
                <w:szCs w:val="16"/>
              </w:rPr>
              <w:br/>
              <w:t>Chronic Coccidioidomycosis</w:t>
            </w:r>
            <w:r w:rsidRPr="00BF494B">
              <w:rPr>
                <w:sz w:val="16"/>
                <w:szCs w:val="16"/>
              </w:rPr>
              <w:br/>
              <w:t>Chronic Candida Esophagitis</w:t>
            </w:r>
          </w:p>
          <w:p w14:paraId="3182C3A3" w14:textId="05B112B9" w:rsidR="00E425E6" w:rsidRPr="00BF494B" w:rsidRDefault="00E425E6" w:rsidP="00C65BB4">
            <w:pPr>
              <w:pStyle w:val="ListParagraph"/>
              <w:ind w:left="0"/>
              <w:jc w:val="center"/>
              <w:rPr>
                <w:sz w:val="16"/>
                <w:szCs w:val="16"/>
              </w:rPr>
            </w:pPr>
            <w:r w:rsidRPr="00BF494B">
              <w:rPr>
                <w:sz w:val="16"/>
                <w:szCs w:val="16"/>
              </w:rPr>
              <w:t>Blastomycosis</w:t>
            </w:r>
            <w:r w:rsidRPr="00BF494B">
              <w:rPr>
                <w:sz w:val="16"/>
                <w:szCs w:val="16"/>
              </w:rPr>
              <w:br/>
              <w:t>Chronic Paracoccidioidomycosis</w:t>
            </w:r>
            <w:r w:rsidRPr="00BF494B">
              <w:rPr>
                <w:sz w:val="16"/>
                <w:szCs w:val="16"/>
              </w:rPr>
              <w:br/>
              <w:t>Sporotrichosis</w:t>
            </w:r>
            <w:r w:rsidR="00B77EB1" w:rsidRPr="00BF494B">
              <w:rPr>
                <w:sz w:val="16"/>
                <w:szCs w:val="16"/>
              </w:rPr>
              <w:t xml:space="preserve"> </w:t>
            </w:r>
            <w:r w:rsidRPr="00BF494B">
              <w:rPr>
                <w:sz w:val="16"/>
                <w:szCs w:val="16"/>
              </w:rPr>
              <w:br/>
              <w:t>Fungal Osteomyelitis</w:t>
            </w:r>
            <w:r w:rsidRPr="00BF494B">
              <w:rPr>
                <w:sz w:val="16"/>
                <w:szCs w:val="16"/>
              </w:rPr>
              <w:br/>
              <w:t>Rhinosinusitis due to Fungi</w:t>
            </w:r>
            <w:r w:rsidRPr="00BF494B">
              <w:rPr>
                <w:sz w:val="16"/>
                <w:szCs w:val="16"/>
              </w:rPr>
              <w:br/>
              <w:t>Chronic Mucormycosis</w:t>
            </w:r>
            <w:r w:rsidRPr="00BF494B">
              <w:rPr>
                <w:sz w:val="16"/>
                <w:szCs w:val="16"/>
              </w:rPr>
              <w:br/>
              <w:t>Pneumocystis jirovecii Pneumonia (PCP</w:t>
            </w:r>
            <w:r w:rsidR="00B77EB1" w:rsidRPr="00BF494B">
              <w:rPr>
                <w:sz w:val="16"/>
                <w:szCs w:val="16"/>
              </w:rPr>
              <w:t>)</w:t>
            </w:r>
          </w:p>
          <w:p w14:paraId="00980FD2" w14:textId="74147C76" w:rsidR="00E425E6" w:rsidRPr="00BF494B" w:rsidRDefault="00E425E6" w:rsidP="00C65BB4">
            <w:pPr>
              <w:pStyle w:val="ListParagraph"/>
              <w:ind w:left="0"/>
              <w:jc w:val="center"/>
              <w:rPr>
                <w:sz w:val="16"/>
                <w:szCs w:val="16"/>
              </w:rPr>
            </w:pPr>
            <w:r w:rsidRPr="00BF494B">
              <w:rPr>
                <w:sz w:val="16"/>
                <w:szCs w:val="16"/>
              </w:rPr>
              <w:t>Cryptococcal Meningitis</w:t>
            </w:r>
            <w:r w:rsidRPr="00BF494B">
              <w:rPr>
                <w:sz w:val="16"/>
                <w:szCs w:val="16"/>
              </w:rPr>
              <w:br/>
              <w:t>Chronic Candidiasis</w:t>
            </w:r>
            <w:r w:rsidR="00B77EB1" w:rsidRPr="00BF494B">
              <w:rPr>
                <w:sz w:val="16"/>
                <w:szCs w:val="16"/>
              </w:rPr>
              <w:t xml:space="preserve"> </w:t>
            </w:r>
            <w:r w:rsidRPr="00BF494B">
              <w:rPr>
                <w:sz w:val="16"/>
                <w:szCs w:val="16"/>
              </w:rPr>
              <w:br/>
              <w:t>Histoplasmosis</w:t>
            </w:r>
            <w:r w:rsidRPr="00BF494B">
              <w:rPr>
                <w:sz w:val="16"/>
                <w:szCs w:val="16"/>
              </w:rPr>
              <w:br/>
              <w:t>Coccidioidomycosis</w:t>
            </w:r>
            <w:r w:rsidRPr="00BF494B">
              <w:rPr>
                <w:sz w:val="16"/>
                <w:szCs w:val="16"/>
              </w:rPr>
              <w:br/>
            </w:r>
            <w:r w:rsidRPr="00BF494B">
              <w:rPr>
                <w:sz w:val="16"/>
                <w:szCs w:val="16"/>
              </w:rPr>
              <w:t>Fungal Keratitis</w:t>
            </w:r>
            <w:r w:rsidRPr="00BF494B">
              <w:rPr>
                <w:sz w:val="16"/>
                <w:szCs w:val="16"/>
              </w:rPr>
              <w:br/>
              <w:t>Chronic Dermatophytosis</w:t>
            </w:r>
            <w:r w:rsidRPr="00BF494B">
              <w:rPr>
                <w:sz w:val="16"/>
                <w:szCs w:val="16"/>
              </w:rPr>
              <w:br/>
              <w:t>Onychomycosis</w:t>
            </w:r>
            <w:r w:rsidRPr="00BF494B">
              <w:rPr>
                <w:sz w:val="16"/>
                <w:szCs w:val="16"/>
              </w:rPr>
              <w:br/>
              <w:t>Systemic Fungal Infections</w:t>
            </w:r>
          </w:p>
          <w:p w14:paraId="64A3A954" w14:textId="77777777" w:rsidR="00E425E6" w:rsidRPr="00BF494B" w:rsidRDefault="00E425E6" w:rsidP="00C65BB4">
            <w:pPr>
              <w:pStyle w:val="ListParagraph"/>
              <w:ind w:left="0"/>
              <w:jc w:val="center"/>
              <w:rPr>
                <w:sz w:val="16"/>
                <w:szCs w:val="16"/>
              </w:rPr>
            </w:pPr>
          </w:p>
          <w:p w14:paraId="75A3E4A3" w14:textId="77777777" w:rsidR="00E425E6" w:rsidRPr="00BF494B" w:rsidRDefault="00E425E6" w:rsidP="00C65BB4">
            <w:pPr>
              <w:pStyle w:val="ListParagraph"/>
              <w:ind w:left="0"/>
              <w:jc w:val="center"/>
              <w:rPr>
                <w:b/>
                <w:bCs/>
                <w:sz w:val="16"/>
                <w:szCs w:val="16"/>
              </w:rPr>
            </w:pPr>
            <w:r w:rsidRPr="00BF494B">
              <w:rPr>
                <w:b/>
                <w:bCs/>
                <w:sz w:val="16"/>
                <w:szCs w:val="16"/>
              </w:rPr>
              <w:t>Parasitic Persistent Infections</w:t>
            </w:r>
          </w:p>
          <w:p w14:paraId="2B8746D0" w14:textId="77777777" w:rsidR="00E425E6" w:rsidRPr="00BF494B" w:rsidRDefault="00E425E6" w:rsidP="00C65BB4">
            <w:pPr>
              <w:pStyle w:val="ListParagraph"/>
              <w:ind w:left="0"/>
              <w:jc w:val="center"/>
              <w:rPr>
                <w:sz w:val="16"/>
                <w:szCs w:val="16"/>
              </w:rPr>
            </w:pPr>
          </w:p>
          <w:p w14:paraId="47F890E2" w14:textId="4DEB3914" w:rsidR="00E425E6" w:rsidRPr="00BF494B" w:rsidRDefault="00E425E6" w:rsidP="00C65BB4">
            <w:pPr>
              <w:pStyle w:val="ListParagraph"/>
              <w:ind w:left="0"/>
              <w:jc w:val="center"/>
              <w:rPr>
                <w:sz w:val="16"/>
                <w:szCs w:val="16"/>
              </w:rPr>
            </w:pPr>
            <w:r w:rsidRPr="00BF494B">
              <w:rPr>
                <w:sz w:val="16"/>
                <w:szCs w:val="16"/>
              </w:rPr>
              <w:t>Malaria</w:t>
            </w:r>
            <w:r w:rsidRPr="00BF494B">
              <w:rPr>
                <w:sz w:val="16"/>
                <w:szCs w:val="16"/>
              </w:rPr>
              <w:br/>
              <w:t>Toxoplasmosis</w:t>
            </w:r>
            <w:r w:rsidRPr="00BF494B">
              <w:rPr>
                <w:sz w:val="16"/>
                <w:szCs w:val="16"/>
              </w:rPr>
              <w:br/>
              <w:t>Chagas Disease</w:t>
            </w:r>
            <w:r w:rsidRPr="00BF494B">
              <w:rPr>
                <w:sz w:val="16"/>
                <w:szCs w:val="16"/>
              </w:rPr>
              <w:br/>
              <w:t>Schistosomiasis</w:t>
            </w:r>
            <w:r w:rsidRPr="00BF494B">
              <w:rPr>
                <w:sz w:val="16"/>
                <w:szCs w:val="16"/>
              </w:rPr>
              <w:br/>
              <w:t>Amebiasis</w:t>
            </w:r>
            <w:r w:rsidRPr="00BF494B">
              <w:rPr>
                <w:sz w:val="16"/>
                <w:szCs w:val="16"/>
              </w:rPr>
              <w:br/>
              <w:t>Filariasis</w:t>
            </w:r>
            <w:r w:rsidRPr="00BF494B">
              <w:rPr>
                <w:sz w:val="16"/>
                <w:szCs w:val="16"/>
              </w:rPr>
              <w:br/>
              <w:t>Giardiasis</w:t>
            </w:r>
            <w:r w:rsidRPr="00BF494B">
              <w:rPr>
                <w:sz w:val="16"/>
                <w:szCs w:val="16"/>
              </w:rPr>
              <w:br/>
              <w:t>Leishmaniasis</w:t>
            </w:r>
            <w:r w:rsidRPr="00BF494B">
              <w:rPr>
                <w:sz w:val="16"/>
                <w:szCs w:val="16"/>
              </w:rPr>
              <w:br/>
              <w:t>Strongyloidiasis</w:t>
            </w:r>
            <w:r w:rsidRPr="00BF494B">
              <w:rPr>
                <w:sz w:val="16"/>
                <w:szCs w:val="16"/>
              </w:rPr>
              <w:br/>
              <w:t>Onchocerciasis (River Blindness)</w:t>
            </w:r>
          </w:p>
          <w:p w14:paraId="60816690" w14:textId="0DE5E0F8" w:rsidR="00E425E6" w:rsidRPr="00BF494B" w:rsidRDefault="00E425E6" w:rsidP="00C65BB4">
            <w:pPr>
              <w:pStyle w:val="ListParagraph"/>
              <w:ind w:left="0"/>
              <w:jc w:val="center"/>
              <w:rPr>
                <w:sz w:val="16"/>
                <w:szCs w:val="16"/>
              </w:rPr>
            </w:pPr>
            <w:r w:rsidRPr="00BF494B">
              <w:rPr>
                <w:sz w:val="16"/>
                <w:szCs w:val="16"/>
              </w:rPr>
              <w:t>Cysticercosis</w:t>
            </w:r>
            <w:r w:rsidRPr="00BF494B">
              <w:rPr>
                <w:sz w:val="16"/>
                <w:szCs w:val="16"/>
              </w:rPr>
              <w:br/>
              <w:t>Dracunculiasis (Guinea Worm Disease)</w:t>
            </w:r>
            <w:r w:rsidRPr="00BF494B">
              <w:rPr>
                <w:sz w:val="16"/>
                <w:szCs w:val="16"/>
              </w:rPr>
              <w:br/>
              <w:t>Echinococcosis</w:t>
            </w:r>
            <w:r w:rsidRPr="00BF494B">
              <w:rPr>
                <w:sz w:val="16"/>
                <w:szCs w:val="16"/>
              </w:rPr>
              <w:br/>
              <w:t>Fascioliasis</w:t>
            </w:r>
            <w:r w:rsidRPr="00BF494B">
              <w:rPr>
                <w:sz w:val="16"/>
                <w:szCs w:val="16"/>
              </w:rPr>
              <w:br/>
              <w:t>Trichomoniasis</w:t>
            </w:r>
          </w:p>
          <w:p w14:paraId="5F48957A" w14:textId="4EE901B2" w:rsidR="00E425E6" w:rsidRPr="00BF494B" w:rsidRDefault="00E425E6" w:rsidP="00C65BB4">
            <w:pPr>
              <w:pStyle w:val="ListParagraph"/>
              <w:ind w:left="0"/>
              <w:jc w:val="center"/>
              <w:rPr>
                <w:sz w:val="16"/>
                <w:szCs w:val="16"/>
              </w:rPr>
            </w:pPr>
            <w:r w:rsidRPr="00BF494B">
              <w:rPr>
                <w:sz w:val="16"/>
                <w:szCs w:val="16"/>
              </w:rPr>
              <w:t>Chagas Disease (American Trypanosomiasis</w:t>
            </w:r>
            <w:r w:rsidR="00491046" w:rsidRPr="00BF494B">
              <w:rPr>
                <w:sz w:val="16"/>
                <w:szCs w:val="16"/>
              </w:rPr>
              <w:t>)</w:t>
            </w:r>
            <w:r w:rsidRPr="00BF494B">
              <w:rPr>
                <w:sz w:val="16"/>
                <w:szCs w:val="16"/>
              </w:rPr>
              <w:br/>
              <w:t>Onchocerciasis (River Blindness)</w:t>
            </w:r>
            <w:r w:rsidRPr="00BF494B">
              <w:rPr>
                <w:sz w:val="16"/>
                <w:szCs w:val="16"/>
              </w:rPr>
              <w:br/>
              <w:t>Visceral Leishmaniasis (Kala-Azar)</w:t>
            </w:r>
            <w:r w:rsidR="00491046" w:rsidRPr="00BF494B">
              <w:rPr>
                <w:sz w:val="16"/>
                <w:szCs w:val="16"/>
              </w:rPr>
              <w:t xml:space="preserve"> </w:t>
            </w:r>
            <w:r w:rsidRPr="00BF494B">
              <w:rPr>
                <w:sz w:val="16"/>
                <w:szCs w:val="16"/>
              </w:rPr>
              <w:br/>
              <w:t>Strongyloidiasis</w:t>
            </w:r>
            <w:r w:rsidRPr="00BF494B">
              <w:rPr>
                <w:sz w:val="16"/>
                <w:szCs w:val="16"/>
              </w:rPr>
              <w:br/>
              <w:t>Toxoplasmosis</w:t>
            </w:r>
          </w:p>
          <w:p w14:paraId="68EA6502" w14:textId="77777777" w:rsidR="00491046" w:rsidRPr="00BF494B" w:rsidRDefault="00491046" w:rsidP="00C65BB4">
            <w:pPr>
              <w:pStyle w:val="ListParagraph"/>
              <w:ind w:left="0"/>
              <w:jc w:val="center"/>
              <w:rPr>
                <w:b/>
                <w:bCs/>
                <w:sz w:val="16"/>
                <w:szCs w:val="16"/>
              </w:rPr>
            </w:pPr>
          </w:p>
          <w:p w14:paraId="6B9C6EEA" w14:textId="5EC0EE7F" w:rsidR="00491046" w:rsidRPr="002043BB" w:rsidRDefault="00E425E6" w:rsidP="002043BB">
            <w:pPr>
              <w:pStyle w:val="ListParagraph"/>
              <w:ind w:left="0"/>
              <w:jc w:val="center"/>
              <w:rPr>
                <w:b/>
                <w:bCs/>
                <w:sz w:val="16"/>
                <w:szCs w:val="16"/>
              </w:rPr>
            </w:pPr>
            <w:r w:rsidRPr="00BF494B">
              <w:rPr>
                <w:b/>
                <w:bCs/>
                <w:sz w:val="16"/>
                <w:szCs w:val="16"/>
              </w:rPr>
              <w:t>Prion Diseases</w:t>
            </w:r>
            <w:r w:rsidRPr="00BF494B">
              <w:rPr>
                <w:sz w:val="16"/>
                <w:szCs w:val="16"/>
              </w:rPr>
              <w:br/>
            </w:r>
            <w:r w:rsidRPr="00BF494B">
              <w:rPr>
                <w:sz w:val="16"/>
                <w:szCs w:val="16"/>
              </w:rPr>
              <w:br/>
              <w:t xml:space="preserve">Creutzfeldt-Jakob Disease (CJD) </w:t>
            </w:r>
            <w:r w:rsidRPr="00BF494B">
              <w:rPr>
                <w:sz w:val="16"/>
                <w:szCs w:val="16"/>
              </w:rPr>
              <w:br/>
              <w:t>Variant Creutzfeldt-Jakob Disease (vCJD</w:t>
            </w:r>
            <w:r w:rsidR="00491046" w:rsidRPr="00BF494B">
              <w:rPr>
                <w:sz w:val="16"/>
                <w:szCs w:val="16"/>
              </w:rPr>
              <w:t xml:space="preserve">) </w:t>
            </w:r>
            <w:r w:rsidRPr="00BF494B">
              <w:rPr>
                <w:sz w:val="16"/>
                <w:szCs w:val="16"/>
              </w:rPr>
              <w:br/>
              <w:t>Gerstmann-Sträussler-Scheinker Syndrome (GSS</w:t>
            </w:r>
            <w:r w:rsidR="00491046" w:rsidRPr="00BF494B">
              <w:rPr>
                <w:sz w:val="16"/>
                <w:szCs w:val="16"/>
              </w:rPr>
              <w:t>)</w:t>
            </w:r>
          </w:p>
          <w:p w14:paraId="567D04F9" w14:textId="467758F4" w:rsidR="00E425E6" w:rsidRPr="00BF494B" w:rsidRDefault="00E425E6" w:rsidP="00C65BB4">
            <w:pPr>
              <w:pStyle w:val="ListParagraph"/>
              <w:ind w:left="0"/>
              <w:jc w:val="center"/>
              <w:rPr>
                <w:sz w:val="16"/>
                <w:szCs w:val="16"/>
              </w:rPr>
            </w:pPr>
            <w:r w:rsidRPr="00BF494B">
              <w:rPr>
                <w:sz w:val="16"/>
                <w:szCs w:val="16"/>
              </w:rPr>
              <w:t>Fatal Familial Insomnia (FFI)</w:t>
            </w:r>
            <w:r w:rsidR="00491046" w:rsidRPr="00BF494B">
              <w:rPr>
                <w:sz w:val="16"/>
                <w:szCs w:val="16"/>
              </w:rPr>
              <w:t xml:space="preserve"> </w:t>
            </w:r>
            <w:r w:rsidRPr="00BF494B">
              <w:rPr>
                <w:sz w:val="16"/>
                <w:szCs w:val="16"/>
              </w:rPr>
              <w:br/>
              <w:t>Kuru</w:t>
            </w:r>
            <w:r w:rsidRPr="00BF494B">
              <w:rPr>
                <w:sz w:val="16"/>
                <w:szCs w:val="16"/>
              </w:rPr>
              <w:br/>
              <w:t>Sporadic Fatal Insomnia (sFI)</w:t>
            </w:r>
            <w:r w:rsidR="00491046" w:rsidRPr="00BF494B">
              <w:rPr>
                <w:sz w:val="16"/>
                <w:szCs w:val="16"/>
              </w:rPr>
              <w:t xml:space="preserve"> </w:t>
            </w:r>
            <w:r w:rsidRPr="00BF494B">
              <w:rPr>
                <w:sz w:val="16"/>
                <w:szCs w:val="16"/>
              </w:rPr>
              <w:br/>
              <w:t>Chronic Wasting Disease (CWD)</w:t>
            </w:r>
            <w:r w:rsidRPr="00BF494B">
              <w:rPr>
                <w:sz w:val="16"/>
                <w:szCs w:val="16"/>
              </w:rPr>
              <w:br/>
              <w:t>Bovine Spongiform Encephalopathy (BSE)</w:t>
            </w:r>
          </w:p>
          <w:p w14:paraId="58FE6B99" w14:textId="77777777" w:rsidR="00E425E6" w:rsidRPr="00BF494B" w:rsidRDefault="00E425E6" w:rsidP="00C65BB4">
            <w:pPr>
              <w:pStyle w:val="ListParagraph"/>
              <w:ind w:left="0"/>
              <w:jc w:val="center"/>
              <w:rPr>
                <w:sz w:val="16"/>
                <w:szCs w:val="16"/>
              </w:rPr>
            </w:pPr>
          </w:p>
          <w:p w14:paraId="3372B482" w14:textId="77777777" w:rsidR="00E425E6" w:rsidRPr="00BF494B" w:rsidRDefault="00E425E6" w:rsidP="00C65BB4">
            <w:pPr>
              <w:pStyle w:val="ListParagraph"/>
              <w:ind w:left="0"/>
              <w:jc w:val="center"/>
              <w:rPr>
                <w:b/>
                <w:bCs/>
                <w:sz w:val="16"/>
                <w:szCs w:val="16"/>
              </w:rPr>
            </w:pPr>
            <w:r w:rsidRPr="00BF494B">
              <w:rPr>
                <w:b/>
                <w:bCs/>
                <w:sz w:val="16"/>
                <w:szCs w:val="16"/>
              </w:rPr>
              <w:t>Chronic Viral Skin Infections</w:t>
            </w:r>
          </w:p>
          <w:p w14:paraId="5283B698" w14:textId="77777777" w:rsidR="00E425E6" w:rsidRPr="00BF494B" w:rsidRDefault="00E425E6" w:rsidP="00C65BB4">
            <w:pPr>
              <w:pStyle w:val="ListParagraph"/>
              <w:ind w:left="0"/>
              <w:jc w:val="center"/>
              <w:rPr>
                <w:sz w:val="16"/>
                <w:szCs w:val="16"/>
              </w:rPr>
            </w:pPr>
          </w:p>
          <w:p w14:paraId="107DC1D5" w14:textId="76924143" w:rsidR="00E425E6" w:rsidRPr="00BF494B" w:rsidRDefault="00E425E6" w:rsidP="00C65BB4">
            <w:pPr>
              <w:pStyle w:val="ListParagraph"/>
              <w:ind w:left="0"/>
              <w:jc w:val="center"/>
              <w:rPr>
                <w:sz w:val="16"/>
                <w:szCs w:val="16"/>
              </w:rPr>
            </w:pPr>
            <w:r w:rsidRPr="00BF494B">
              <w:rPr>
                <w:sz w:val="16"/>
                <w:szCs w:val="16"/>
              </w:rPr>
              <w:t>Herpes Simplex Virus (HSV) Infections:</w:t>
            </w:r>
            <w:r w:rsidRPr="00BF494B">
              <w:rPr>
                <w:sz w:val="16"/>
                <w:szCs w:val="16"/>
              </w:rPr>
              <w:br/>
              <w:t>Herpes Labialis</w:t>
            </w:r>
            <w:r w:rsidRPr="00BF494B">
              <w:rPr>
                <w:sz w:val="16"/>
                <w:szCs w:val="16"/>
              </w:rPr>
              <w:br/>
              <w:t>Genital Herpes</w:t>
            </w:r>
            <w:r w:rsidRPr="00BF494B">
              <w:rPr>
                <w:sz w:val="16"/>
                <w:szCs w:val="16"/>
              </w:rPr>
              <w:br/>
              <w:t>Human Papillomavirus (HPV) Infections:</w:t>
            </w:r>
            <w:r w:rsidRPr="00BF494B">
              <w:rPr>
                <w:sz w:val="16"/>
                <w:szCs w:val="16"/>
              </w:rPr>
              <w:br/>
              <w:t>Plantar Warts</w:t>
            </w:r>
            <w:r w:rsidRPr="00BF494B">
              <w:rPr>
                <w:sz w:val="16"/>
                <w:szCs w:val="16"/>
              </w:rPr>
              <w:br/>
              <w:t>Common Warts</w:t>
            </w:r>
            <w:r w:rsidRPr="00BF494B">
              <w:rPr>
                <w:sz w:val="16"/>
                <w:szCs w:val="16"/>
              </w:rPr>
              <w:br/>
              <w:t>Molluscum Contagiosum</w:t>
            </w:r>
            <w:r w:rsidRPr="00BF494B">
              <w:rPr>
                <w:sz w:val="16"/>
                <w:szCs w:val="16"/>
              </w:rPr>
              <w:br/>
              <w:t>Varicella-Zoster Virus (VZV) Infections:</w:t>
            </w:r>
            <w:r w:rsidRPr="00BF494B">
              <w:rPr>
                <w:sz w:val="16"/>
                <w:szCs w:val="16"/>
              </w:rPr>
              <w:br/>
              <w:t>Shingles</w:t>
            </w:r>
          </w:p>
          <w:p w14:paraId="65387966" w14:textId="6B1B67F1" w:rsidR="00E425E6" w:rsidRPr="00BF494B" w:rsidRDefault="00E425E6" w:rsidP="00C65BB4">
            <w:pPr>
              <w:pStyle w:val="ListParagraph"/>
              <w:ind w:left="0"/>
              <w:jc w:val="center"/>
              <w:rPr>
                <w:sz w:val="16"/>
                <w:szCs w:val="16"/>
              </w:rPr>
            </w:pPr>
            <w:r w:rsidRPr="00BF494B">
              <w:rPr>
                <w:sz w:val="16"/>
                <w:szCs w:val="16"/>
              </w:rPr>
              <w:t>Epstein-Barr Virus (EBV) Infection</w:t>
            </w:r>
            <w:r w:rsidRPr="00BF494B">
              <w:rPr>
                <w:sz w:val="16"/>
                <w:szCs w:val="16"/>
              </w:rPr>
              <w:br/>
              <w:t>Chronic Active Epstein-Barr Virus (CAEBV</w:t>
            </w:r>
            <w:r w:rsidR="00972108" w:rsidRPr="00BF494B">
              <w:rPr>
                <w:sz w:val="16"/>
                <w:szCs w:val="16"/>
              </w:rPr>
              <w:t>)</w:t>
            </w:r>
            <w:r w:rsidRPr="00BF494B">
              <w:rPr>
                <w:sz w:val="16"/>
                <w:szCs w:val="16"/>
              </w:rPr>
              <w:br/>
              <w:t>Human T-cell Lymphotropic Virus Type 1 (HTLV-1) Infection</w:t>
            </w:r>
            <w:r w:rsidRPr="00BF494B">
              <w:rPr>
                <w:sz w:val="16"/>
                <w:szCs w:val="16"/>
              </w:rPr>
              <w:br/>
              <w:t>HTLV-1 Associated Myelopathy/Tropical Spastic Paraparesis (HAM/TSP)</w:t>
            </w:r>
          </w:p>
          <w:p w14:paraId="429625D5" w14:textId="77777777" w:rsidR="00E425E6" w:rsidRPr="00BF494B" w:rsidRDefault="00E425E6" w:rsidP="00C65BB4">
            <w:pPr>
              <w:pStyle w:val="ListParagraph"/>
              <w:ind w:left="0"/>
              <w:jc w:val="center"/>
              <w:rPr>
                <w:sz w:val="16"/>
                <w:szCs w:val="16"/>
              </w:rPr>
            </w:pPr>
          </w:p>
          <w:p w14:paraId="153625D0" w14:textId="0FDD6DD0" w:rsidR="00E425E6" w:rsidRPr="00BF494B" w:rsidRDefault="00E425E6" w:rsidP="00C65BB4">
            <w:pPr>
              <w:pStyle w:val="ListParagraph"/>
              <w:ind w:left="0"/>
              <w:jc w:val="center"/>
              <w:rPr>
                <w:b/>
                <w:bCs/>
                <w:sz w:val="16"/>
                <w:szCs w:val="16"/>
              </w:rPr>
            </w:pPr>
            <w:r w:rsidRPr="00BF494B">
              <w:rPr>
                <w:b/>
                <w:bCs/>
                <w:sz w:val="16"/>
                <w:szCs w:val="16"/>
              </w:rPr>
              <w:t>Chronic Respiratory Infections</w:t>
            </w:r>
          </w:p>
          <w:p w14:paraId="59555056" w14:textId="77777777" w:rsidR="00E425E6" w:rsidRPr="00BF494B" w:rsidRDefault="00E425E6" w:rsidP="00C65BB4">
            <w:pPr>
              <w:pStyle w:val="ListParagraph"/>
              <w:ind w:left="0"/>
              <w:jc w:val="center"/>
              <w:rPr>
                <w:sz w:val="16"/>
                <w:szCs w:val="16"/>
              </w:rPr>
            </w:pPr>
          </w:p>
          <w:p w14:paraId="4BFDEFD8" w14:textId="2F4546DF" w:rsidR="00972108" w:rsidRPr="00BF494B" w:rsidRDefault="00E425E6" w:rsidP="00C65BB4">
            <w:pPr>
              <w:jc w:val="center"/>
              <w:rPr>
                <w:sz w:val="16"/>
                <w:szCs w:val="16"/>
              </w:rPr>
            </w:pPr>
            <w:r w:rsidRPr="00BF494B">
              <w:rPr>
                <w:sz w:val="16"/>
                <w:szCs w:val="16"/>
              </w:rPr>
              <w:t>Chronic Bronchitis.</w:t>
            </w:r>
            <w:r w:rsidRPr="00BF494B">
              <w:rPr>
                <w:sz w:val="16"/>
                <w:szCs w:val="16"/>
              </w:rPr>
              <w:br/>
              <w:t>Chronic Obstructive Pulmonary Disease (COPD)</w:t>
            </w:r>
            <w:r w:rsidRPr="00BF494B">
              <w:rPr>
                <w:sz w:val="16"/>
                <w:szCs w:val="16"/>
              </w:rPr>
              <w:br/>
              <w:t>Pneumonia</w:t>
            </w:r>
            <w:r w:rsidRPr="00BF494B">
              <w:rPr>
                <w:sz w:val="16"/>
                <w:szCs w:val="16"/>
              </w:rPr>
              <w:br/>
              <w:t>Tuberculosis (TB)</w:t>
            </w:r>
            <w:r w:rsidRPr="00BF494B">
              <w:rPr>
                <w:sz w:val="16"/>
                <w:szCs w:val="16"/>
              </w:rPr>
              <w:br/>
              <w:t>Cystic Fibrosis</w:t>
            </w:r>
          </w:p>
          <w:p w14:paraId="5ECCB416" w14:textId="357B0866" w:rsidR="00E425E6" w:rsidRDefault="00E425E6" w:rsidP="00C65BB4">
            <w:pPr>
              <w:jc w:val="center"/>
            </w:pPr>
            <w:r w:rsidRPr="00BF494B">
              <w:rPr>
                <w:sz w:val="16"/>
                <w:szCs w:val="16"/>
              </w:rPr>
              <w:t>Bronchiectasis</w:t>
            </w:r>
            <w:r w:rsidRPr="00BF494B">
              <w:rPr>
                <w:sz w:val="16"/>
                <w:szCs w:val="16"/>
              </w:rPr>
              <w:br/>
              <w:t>Sinusitis</w:t>
            </w:r>
            <w:r w:rsidRPr="00BF494B">
              <w:rPr>
                <w:sz w:val="16"/>
                <w:szCs w:val="16"/>
              </w:rPr>
              <w:br/>
              <w:t>HIV-Associated Respiratory Infections</w:t>
            </w:r>
            <w:r w:rsidRPr="00BF494B">
              <w:rPr>
                <w:sz w:val="16"/>
                <w:szCs w:val="16"/>
              </w:rPr>
              <w:br/>
              <w:t>Nontuberculous Mycobacterial (NTM) Infections</w:t>
            </w:r>
            <w:r w:rsidRPr="00BF494B">
              <w:rPr>
                <w:sz w:val="16"/>
                <w:szCs w:val="16"/>
              </w:rPr>
              <w:br/>
              <w:t>Aspergillosis</w:t>
            </w:r>
            <w:r w:rsidRPr="00BF494B">
              <w:rPr>
                <w:sz w:val="16"/>
                <w:szCs w:val="16"/>
              </w:rPr>
              <w:br/>
              <w:t>Chronic Rhinosinusitis with Nasal Polyps</w:t>
            </w:r>
          </w:p>
        </w:tc>
      </w:tr>
    </w:tbl>
    <w:p w14:paraId="625A58E7" w14:textId="77777777" w:rsidR="0084233E" w:rsidRDefault="0084233E" w:rsidP="00E425E6">
      <w:pPr>
        <w:sectPr w:rsidR="0084233E" w:rsidSect="0084233E">
          <w:type w:val="continuous"/>
          <w:pgSz w:w="11906" w:h="16838"/>
          <w:pgMar w:top="1440" w:right="1440" w:bottom="1440" w:left="1440" w:header="708" w:footer="708" w:gutter="0"/>
          <w:pgNumType w:start="0"/>
          <w:cols w:num="3" w:space="708"/>
          <w:titlePg/>
          <w:docGrid w:linePitch="360"/>
        </w:sectPr>
      </w:pPr>
    </w:p>
    <w:p w14:paraId="5495F971" w14:textId="77777777" w:rsidR="00182394" w:rsidRDefault="00182394" w:rsidP="00097EC4">
      <w:pPr>
        <w:pStyle w:val="Heading1"/>
      </w:pPr>
    </w:p>
    <w:p w14:paraId="4AECDE00" w14:textId="4B99EB7C" w:rsidR="00182394" w:rsidRDefault="00182394" w:rsidP="00D132D0">
      <w:pPr>
        <w:pStyle w:val="Heading3"/>
      </w:pPr>
      <w:bookmarkStart w:id="309" w:name="_Toc147153295"/>
      <w:r>
        <w:t>Wei Qi</w:t>
      </w:r>
      <w:r w:rsidR="009321DF">
        <w:t xml:space="preserve"> and the Exterior</w:t>
      </w:r>
      <w:bookmarkEnd w:id="309"/>
    </w:p>
    <w:p w14:paraId="7BFA57F5" w14:textId="77777777" w:rsidR="00D132D0" w:rsidRPr="00D132D0" w:rsidRDefault="00D132D0" w:rsidP="00D132D0"/>
    <w:p w14:paraId="7BC058D9" w14:textId="725F674B" w:rsidR="009321DF" w:rsidRDefault="00BF0F5A" w:rsidP="00182394">
      <w:r>
        <w:t>In Traditional Chinese Medicine (TCM), Wei Qi (also spelled as Wei Chi) and the concept of the exterior play a pivotal role in understanding and addressing pathogenic factors. Wei Qi represents the body's defensive energy, forming the outermost layer of defen</w:t>
      </w:r>
      <w:r w:rsidR="00D132D0">
        <w:t>c</w:t>
      </w:r>
      <w:r>
        <w:t>e that is initially impacted by external threats. Wei Qi, commonly translated as 'Protective Qi' or 'Defensive Qi,' is closely intertwined with the body's defen</w:t>
      </w:r>
      <w:r w:rsidR="00D132D0">
        <w:t>c</w:t>
      </w:r>
      <w:r>
        <w:t xml:space="preserve">e mechanisms, serving a vital role in preserving health and shielding against </w:t>
      </w:r>
      <w:r w:rsidR="00E12911">
        <w:t>disease</w:t>
      </w:r>
      <w:r>
        <w:t>.</w:t>
      </w:r>
      <w:r>
        <w:br/>
      </w:r>
      <w:r>
        <w:br/>
        <w:t>TCM divides the body into two fundamental realms: the exterior and the interior. The exterior encompasses the skin and the superficial layers of tissues, while the interior pertains to the deeper organs and systems. Wei Qi is inherently linked to the exterior. As it circulates along the body's surface, it acts as a protective barrier, diligently warding off external threats, which can encompass bacteria, viruses, and various environmental factors. When Wei Qi is robust, it functions as a formidable defen</w:t>
      </w:r>
      <w:r w:rsidR="00D132D0">
        <w:t>c</w:t>
      </w:r>
      <w:r>
        <w:t>e, preventing these pathogens from breaching the body's inner sanctum.</w:t>
      </w:r>
      <w:r>
        <w:br/>
      </w:r>
      <w:r>
        <w:br/>
      </w:r>
      <w:r>
        <w:lastRenderedPageBreak/>
        <w:t>Although TCM predates the modern understanding of immunology, parallels exist between the concept of Wei Qi and Western notions of immunity. Wei Qi can be likened to a facet of the immune system</w:t>
      </w:r>
      <w:r w:rsidR="0026084A">
        <w:t>,</w:t>
      </w:r>
      <w:r>
        <w:t xml:space="preserve"> aid</w:t>
      </w:r>
      <w:r w:rsidR="0026084A">
        <w:t>ing</w:t>
      </w:r>
      <w:r>
        <w:t xml:space="preserve"> the body </w:t>
      </w:r>
      <w:r w:rsidR="0026084A">
        <w:t>by</w:t>
      </w:r>
      <w:r>
        <w:t xml:space="preserve"> recognizing and eradicating foreign invaders. Maintaining harmony in Wei Qi is central to TCM's pursuit of overall well-being. When Wei Qi is in equilibrium, the body thrives in a state of health, capable of warding off diseases with efficiency. Nonetheless, imbalances in Wei Qi, manifesting as deficiencies or excesses, can give rise to a diverse array of health issues.</w:t>
      </w:r>
      <w:r>
        <w:br/>
      </w:r>
      <w:r>
        <w:br/>
        <w:t>Wei Qi and the concept of the exterior in TCM illuminate the body's initial line of defen</w:t>
      </w:r>
      <w:r w:rsidR="00D132D0">
        <w:t>c</w:t>
      </w:r>
      <w:r>
        <w:t>e against external threats. This protective energy, Wei Qi, is closely analogous to the Western understanding of the immune system, and its strength and balance are pivotal factors in maintaining health and resilience to disease within the framework of Traditional Chinese Medicine.</w:t>
      </w:r>
      <w:r w:rsidR="00504FB9">
        <w:br/>
      </w:r>
    </w:p>
    <w:p w14:paraId="0D082E67" w14:textId="77777777" w:rsidR="009321DF" w:rsidRDefault="009321DF" w:rsidP="00182394"/>
    <w:p w14:paraId="3951354E" w14:textId="77777777" w:rsidR="009321DF" w:rsidRDefault="009321DF" w:rsidP="00182394"/>
    <w:p w14:paraId="13BCD8CB" w14:textId="77777777" w:rsidR="009321DF" w:rsidRDefault="009321DF" w:rsidP="00182394"/>
    <w:p w14:paraId="770B09DA" w14:textId="77777777" w:rsidR="009321DF" w:rsidRDefault="009321DF" w:rsidP="00182394"/>
    <w:p w14:paraId="1766FF2A" w14:textId="77777777" w:rsidR="009321DF" w:rsidRDefault="009321DF" w:rsidP="00182394"/>
    <w:p w14:paraId="0151B86F" w14:textId="77777777" w:rsidR="00937ECA" w:rsidRDefault="00937ECA" w:rsidP="00182394"/>
    <w:p w14:paraId="73481C1A" w14:textId="77777777" w:rsidR="00937ECA" w:rsidRDefault="00937ECA" w:rsidP="00182394"/>
    <w:p w14:paraId="16AD9DC3" w14:textId="77777777" w:rsidR="00937ECA" w:rsidRDefault="00937ECA" w:rsidP="00182394"/>
    <w:p w14:paraId="5121CFC3" w14:textId="77777777" w:rsidR="00937ECA" w:rsidRDefault="00937ECA" w:rsidP="00182394"/>
    <w:p w14:paraId="50E4A81E" w14:textId="77777777" w:rsidR="00937ECA" w:rsidRDefault="00937ECA" w:rsidP="00182394"/>
    <w:p w14:paraId="2FDC5B69" w14:textId="77777777" w:rsidR="00937ECA" w:rsidRDefault="00937ECA" w:rsidP="00182394"/>
    <w:p w14:paraId="58784527" w14:textId="77777777" w:rsidR="00937ECA" w:rsidRDefault="00937ECA" w:rsidP="00182394"/>
    <w:p w14:paraId="74BCA8B9" w14:textId="77777777" w:rsidR="00937ECA" w:rsidRDefault="00937ECA" w:rsidP="00182394"/>
    <w:p w14:paraId="496C4E96" w14:textId="77777777" w:rsidR="00937ECA" w:rsidRDefault="00937ECA" w:rsidP="00182394"/>
    <w:p w14:paraId="01FAFC95" w14:textId="77777777" w:rsidR="00937ECA" w:rsidRDefault="00937ECA" w:rsidP="00182394"/>
    <w:p w14:paraId="07E3D469" w14:textId="77777777" w:rsidR="00937ECA" w:rsidRDefault="00937ECA" w:rsidP="00182394"/>
    <w:p w14:paraId="3D053BB2" w14:textId="77777777" w:rsidR="00937ECA" w:rsidRDefault="00937ECA" w:rsidP="00182394"/>
    <w:p w14:paraId="1F1BBDC8" w14:textId="77777777" w:rsidR="00937ECA" w:rsidRDefault="00937ECA" w:rsidP="00182394"/>
    <w:p w14:paraId="3C16EC3F" w14:textId="77777777" w:rsidR="00937ECA" w:rsidRDefault="00937ECA" w:rsidP="00182394"/>
    <w:p w14:paraId="6C260585" w14:textId="77777777" w:rsidR="00937ECA" w:rsidRDefault="00937ECA" w:rsidP="00182394"/>
    <w:p w14:paraId="28200CA6" w14:textId="77777777" w:rsidR="00EE086B" w:rsidRDefault="00EE086B" w:rsidP="00182394"/>
    <w:p w14:paraId="0EB9F14B" w14:textId="77777777" w:rsidR="00937ECA" w:rsidRPr="00182394" w:rsidRDefault="00937ECA" w:rsidP="00182394"/>
    <w:p w14:paraId="4179E2ED" w14:textId="720F6B58" w:rsidR="00DA1338" w:rsidRDefault="00DA1338" w:rsidP="00097EC4">
      <w:pPr>
        <w:pStyle w:val="Heading1"/>
      </w:pPr>
      <w:bookmarkStart w:id="310" w:name="_Toc147153296"/>
      <w:r>
        <w:lastRenderedPageBreak/>
        <w:t>Testing The Immune Syste</w:t>
      </w:r>
      <w:r w:rsidR="00097EC4">
        <w:t>m</w:t>
      </w:r>
      <w:bookmarkEnd w:id="310"/>
    </w:p>
    <w:p w14:paraId="6EF6331F" w14:textId="77777777" w:rsidR="00097EC4" w:rsidRPr="00097EC4" w:rsidRDefault="00097EC4" w:rsidP="00097EC4"/>
    <w:p w14:paraId="4AE201DE" w14:textId="5CED8578" w:rsidR="0039292D" w:rsidRDefault="0039292D" w:rsidP="0039292D">
      <w:r>
        <w:t>The Wellbeing Revolution advocates for proactive health management by regularly assessing the state of your immune system through checkups with your dedicated Wellbeing Practitioner. These professionals can facilitate a range of blood tests that provide invaluable insights into your immune system's health and its responses to both internal and environmental factors. Key tests include:</w:t>
      </w:r>
    </w:p>
    <w:p w14:paraId="6261EE28" w14:textId="0BD1B798" w:rsidR="0039292D" w:rsidRDefault="00F55A49" w:rsidP="00220973">
      <w:pPr>
        <w:pStyle w:val="ListParagraph"/>
        <w:numPr>
          <w:ilvl w:val="0"/>
          <w:numId w:val="61"/>
        </w:numPr>
      </w:pPr>
      <w:r w:rsidRPr="00F55A49">
        <w:rPr>
          <w:b/>
          <w:bCs/>
        </w:rPr>
        <w:t>White Blood Cell Count (WBC):</w:t>
      </w:r>
      <w:r w:rsidR="0039292D">
        <w:t xml:space="preserve"> This test examines white blood cells, crucial defenders against infections.</w:t>
      </w:r>
    </w:p>
    <w:p w14:paraId="7CAC990A" w14:textId="77777777" w:rsidR="0039292D" w:rsidRDefault="0039292D" w:rsidP="00220973">
      <w:pPr>
        <w:pStyle w:val="ListParagraph"/>
        <w:numPr>
          <w:ilvl w:val="0"/>
          <w:numId w:val="61"/>
        </w:numPr>
      </w:pPr>
      <w:r w:rsidRPr="00A7151F">
        <w:rPr>
          <w:b/>
          <w:bCs/>
        </w:rPr>
        <w:t xml:space="preserve">Erythrocyte Sedimentation Rate (ESR): </w:t>
      </w:r>
      <w:r>
        <w:t>Assessing inflammation levels, particularly relevant in autoimmune disorders.</w:t>
      </w:r>
    </w:p>
    <w:p w14:paraId="746A8C9B" w14:textId="77777777" w:rsidR="0039292D" w:rsidRDefault="0039292D" w:rsidP="00220973">
      <w:pPr>
        <w:pStyle w:val="ListParagraph"/>
        <w:numPr>
          <w:ilvl w:val="0"/>
          <w:numId w:val="61"/>
        </w:numPr>
      </w:pPr>
      <w:r w:rsidRPr="00A7151F">
        <w:rPr>
          <w:b/>
          <w:bCs/>
        </w:rPr>
        <w:t>Antinuclear Antibodies (ANA):</w:t>
      </w:r>
      <w:r>
        <w:t xml:space="preserve"> These antibodies, which typically combat infections, can sometimes turn against the body's own tissues.</w:t>
      </w:r>
    </w:p>
    <w:p w14:paraId="41F898C8" w14:textId="77777777" w:rsidR="0039292D" w:rsidRDefault="0039292D" w:rsidP="00220973">
      <w:pPr>
        <w:pStyle w:val="ListParagraph"/>
        <w:numPr>
          <w:ilvl w:val="0"/>
          <w:numId w:val="61"/>
        </w:numPr>
      </w:pPr>
      <w:r w:rsidRPr="00A7151F">
        <w:rPr>
          <w:b/>
          <w:bCs/>
        </w:rPr>
        <w:t>Vitamin D</w:t>
      </w:r>
      <w:r>
        <w:t>: A hormone regulating vital organ functions.</w:t>
      </w:r>
    </w:p>
    <w:p w14:paraId="4F94A577" w14:textId="77777777" w:rsidR="0039292D" w:rsidRDefault="0039292D" w:rsidP="00220973">
      <w:pPr>
        <w:pStyle w:val="ListParagraph"/>
        <w:numPr>
          <w:ilvl w:val="0"/>
          <w:numId w:val="61"/>
        </w:numPr>
      </w:pPr>
      <w:r w:rsidRPr="00A7151F">
        <w:rPr>
          <w:b/>
          <w:bCs/>
        </w:rPr>
        <w:t>Specific Infection Tests</w:t>
      </w:r>
      <w:r>
        <w:t>: Targeted screenings for prevalent infections like HIV/AIDS, syphilis, herpes, Toxoplasma gondii, H. pylori, and candidiasis.</w:t>
      </w:r>
      <w:r>
        <w:br/>
      </w:r>
    </w:p>
    <w:p w14:paraId="56369F34" w14:textId="3D3FB1CC" w:rsidR="00A9158E" w:rsidRDefault="0039292D" w:rsidP="00A7151F">
      <w:r>
        <w:t>Should any of these tests reveal irregularities, The Wellbeing Revolution encourages individuals to undergo comprehensive Immune Function Tests. These immunological assessments, carried out by Wellbeing Practitioners, serve as diagnostic tools for infections, aids in monitoring autoimmune conditions, evaluates immune responses to treatments, and assists in the management of immune-related disorders. Your proactive involvement in monitoring your immune system's health can play a pivotal role in safeguarding your overall wellbeing.</w:t>
      </w:r>
    </w:p>
    <w:p w14:paraId="0DF70C62" w14:textId="77777777" w:rsidR="00207D57" w:rsidRDefault="00207D57" w:rsidP="00A7151F"/>
    <w:p w14:paraId="764D22D7" w14:textId="7BE62ABA" w:rsidR="00007F2F" w:rsidRPr="00BF494B" w:rsidRDefault="00953A8C" w:rsidP="00BF494B">
      <w:pPr>
        <w:jc w:val="center"/>
        <w:rPr>
          <w:b/>
          <w:bCs/>
          <w:i/>
          <w:iCs/>
        </w:rPr>
      </w:pPr>
      <w:r w:rsidRPr="00953A8C">
        <w:rPr>
          <w:b/>
          <w:bCs/>
          <w:i/>
          <w:iCs/>
        </w:rPr>
        <w:t>Immune Function Tests</w:t>
      </w:r>
    </w:p>
    <w:p w14:paraId="54C3C626" w14:textId="77777777" w:rsidR="00731A79" w:rsidRDefault="00731A79" w:rsidP="00731A79">
      <w:pPr>
        <w:jc w:val="center"/>
        <w:sectPr w:rsidR="00731A79"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A9158E" w14:paraId="6637263B" w14:textId="77777777" w:rsidTr="00A9158E">
        <w:tc>
          <w:tcPr>
            <w:tcW w:w="9016" w:type="dxa"/>
          </w:tcPr>
          <w:p w14:paraId="69BBD715" w14:textId="540B68E4" w:rsidR="00A9158E" w:rsidRPr="00BF494B" w:rsidRDefault="007D5E61" w:rsidP="00731A79">
            <w:pPr>
              <w:jc w:val="center"/>
              <w:rPr>
                <w:sz w:val="16"/>
                <w:szCs w:val="16"/>
              </w:rPr>
            </w:pPr>
            <w:r w:rsidRPr="00BF494B">
              <w:rPr>
                <w:sz w:val="16"/>
                <w:szCs w:val="16"/>
              </w:rPr>
              <w:t>Lymphocyte Subsets</w:t>
            </w:r>
            <w:r w:rsidRPr="00BF494B">
              <w:rPr>
                <w:sz w:val="16"/>
                <w:szCs w:val="16"/>
              </w:rPr>
              <w:br/>
              <w:t>Antibody (Immunoglobulin) Tests</w:t>
            </w:r>
            <w:r w:rsidRPr="00BF494B">
              <w:rPr>
                <w:sz w:val="16"/>
                <w:szCs w:val="16"/>
              </w:rPr>
              <w:br/>
              <w:t>Complement Assays</w:t>
            </w:r>
            <w:r w:rsidRPr="00BF494B">
              <w:rPr>
                <w:sz w:val="16"/>
                <w:szCs w:val="16"/>
              </w:rPr>
              <w:br/>
              <w:t>Autoantibody Tests</w:t>
            </w:r>
            <w:r w:rsidRPr="00BF494B">
              <w:rPr>
                <w:sz w:val="16"/>
                <w:szCs w:val="16"/>
              </w:rPr>
              <w:br/>
              <w:t>Cytokine Assays</w:t>
            </w:r>
            <w:r w:rsidRPr="00BF494B">
              <w:rPr>
                <w:sz w:val="16"/>
                <w:szCs w:val="16"/>
              </w:rPr>
              <w:br/>
            </w:r>
            <w:r w:rsidRPr="00BF494B">
              <w:rPr>
                <w:sz w:val="16"/>
                <w:szCs w:val="16"/>
              </w:rPr>
              <w:t>HIV Tests</w:t>
            </w:r>
            <w:r w:rsidRPr="00BF494B">
              <w:rPr>
                <w:sz w:val="16"/>
                <w:szCs w:val="16"/>
              </w:rPr>
              <w:br/>
              <w:t>Allergy Testing</w:t>
            </w:r>
            <w:r w:rsidRPr="00BF494B">
              <w:rPr>
                <w:sz w:val="16"/>
                <w:szCs w:val="16"/>
              </w:rPr>
              <w:br/>
              <w:t>Functional Immune Assays</w:t>
            </w:r>
            <w:r w:rsidRPr="00BF494B">
              <w:rPr>
                <w:sz w:val="16"/>
                <w:szCs w:val="16"/>
              </w:rPr>
              <w:br/>
              <w:t>Vaccine Titers</w:t>
            </w:r>
            <w:r w:rsidRPr="00BF494B">
              <w:rPr>
                <w:sz w:val="16"/>
                <w:szCs w:val="16"/>
              </w:rPr>
              <w:br/>
              <w:t xml:space="preserve">Delayed-Type Hypersensitivity </w:t>
            </w:r>
            <w:r w:rsidRPr="00BF494B">
              <w:rPr>
                <w:sz w:val="16"/>
                <w:szCs w:val="16"/>
              </w:rPr>
              <w:t>(DTH) Tests</w:t>
            </w:r>
            <w:r w:rsidRPr="00BF494B">
              <w:rPr>
                <w:sz w:val="16"/>
                <w:szCs w:val="16"/>
              </w:rPr>
              <w:br/>
              <w:t>Immunodeficiency Tests</w:t>
            </w:r>
            <w:r w:rsidRPr="00BF494B">
              <w:rPr>
                <w:sz w:val="16"/>
                <w:szCs w:val="16"/>
              </w:rPr>
              <w:br/>
              <w:t>Immune Profiling</w:t>
            </w:r>
          </w:p>
        </w:tc>
      </w:tr>
    </w:tbl>
    <w:p w14:paraId="7595790B" w14:textId="77777777" w:rsidR="00007F2F" w:rsidRDefault="00007F2F" w:rsidP="005C6E9A">
      <w:pPr>
        <w:sectPr w:rsidR="00007F2F" w:rsidSect="00007F2F">
          <w:type w:val="continuous"/>
          <w:pgSz w:w="11906" w:h="16838"/>
          <w:pgMar w:top="1440" w:right="1440" w:bottom="1440" w:left="1440" w:header="708" w:footer="708" w:gutter="0"/>
          <w:pgNumType w:start="0"/>
          <w:cols w:num="3" w:space="708"/>
          <w:titlePg/>
          <w:docGrid w:linePitch="360"/>
        </w:sectPr>
      </w:pPr>
    </w:p>
    <w:p w14:paraId="7E75562D" w14:textId="77777777" w:rsidR="00A9158E" w:rsidRDefault="00A9158E" w:rsidP="005C6E9A"/>
    <w:p w14:paraId="63095DCB" w14:textId="77777777" w:rsidR="00731A79" w:rsidRPr="00731A79" w:rsidRDefault="00731A79" w:rsidP="00731A79"/>
    <w:p w14:paraId="7660ED47" w14:textId="4DAABAB7" w:rsidR="00350EC7" w:rsidRDefault="00350EC7" w:rsidP="00731A79">
      <w:pPr>
        <w:pStyle w:val="Heading3"/>
        <w:tabs>
          <w:tab w:val="left" w:pos="3384"/>
        </w:tabs>
      </w:pPr>
      <w:bookmarkStart w:id="311" w:name="_Toc147153297"/>
      <w:r>
        <w:t>White Blood Cell Differential</w:t>
      </w:r>
      <w:bookmarkEnd w:id="311"/>
      <w:r w:rsidR="00731A79">
        <w:tab/>
      </w:r>
    </w:p>
    <w:p w14:paraId="4E8A4A5A" w14:textId="77777777" w:rsidR="00731A79" w:rsidRPr="00731A79" w:rsidRDefault="00731A79" w:rsidP="00731A79"/>
    <w:p w14:paraId="6CEF6AA8" w14:textId="62A4E3F7" w:rsidR="00B05F89" w:rsidRDefault="00207D57" w:rsidP="00B05F89">
      <w:r>
        <w:t>A first point of call for any test of the immune</w:t>
      </w:r>
      <w:r w:rsidR="00F31F25">
        <w:t xml:space="preserve"> system is a White Blood Cell Differential.</w:t>
      </w:r>
      <w:r>
        <w:t xml:space="preserve"> </w:t>
      </w:r>
      <w:r w:rsidR="001174CC">
        <w:t xml:space="preserve">A </w:t>
      </w:r>
      <w:r w:rsidR="000A2C3E">
        <w:t>White blood cell (WBC) differential</w:t>
      </w:r>
      <w:r w:rsidR="001174CC">
        <w:t xml:space="preserve"> (</w:t>
      </w:r>
      <w:r w:rsidR="005A355D">
        <w:t>also known as a differential white blood cell count or simply "diff"</w:t>
      </w:r>
      <w:r w:rsidR="001174CC">
        <w:t>)</w:t>
      </w:r>
      <w:r w:rsidR="005A355D">
        <w:t xml:space="preserve"> are a component of a complete blood count (CBC) test. </w:t>
      </w:r>
      <w:r w:rsidR="001174CC">
        <w:t>They measure</w:t>
      </w:r>
      <w:r w:rsidR="005A355D">
        <w:t xml:space="preserve"> the percentages of different types of white blood cells in a person's bloodstream. The test quantifies five major types of white blood cells:</w:t>
      </w:r>
      <w:r w:rsidR="005A355D">
        <w:br/>
      </w:r>
    </w:p>
    <w:p w14:paraId="2105AC03" w14:textId="77777777" w:rsidR="00254EB2" w:rsidRDefault="005A355D" w:rsidP="00220973">
      <w:pPr>
        <w:pStyle w:val="ListParagraph"/>
        <w:numPr>
          <w:ilvl w:val="0"/>
          <w:numId w:val="60"/>
        </w:numPr>
      </w:pPr>
      <w:r w:rsidRPr="004F7FAE">
        <w:rPr>
          <w:b/>
          <w:bCs/>
        </w:rPr>
        <w:t>Neutrophils</w:t>
      </w:r>
      <w:r>
        <w:t>: Neutrophils are the most abundant type of white blood cell and are essential for combating bacterial infections. An increase in neutrophils (neutrophilia) may indicate a bacterial infection, while a decrease (neutropenia) can make a person more susceptible to bacterial infections.</w:t>
      </w:r>
    </w:p>
    <w:p w14:paraId="5675C9E5" w14:textId="77777777" w:rsidR="00254EB2" w:rsidRDefault="00254EB2" w:rsidP="00254EB2">
      <w:pPr>
        <w:pStyle w:val="ListParagraph"/>
      </w:pPr>
    </w:p>
    <w:p w14:paraId="0836D0CF" w14:textId="77777777" w:rsidR="00254EB2" w:rsidRDefault="005A355D" w:rsidP="00220973">
      <w:pPr>
        <w:pStyle w:val="ListParagraph"/>
        <w:numPr>
          <w:ilvl w:val="0"/>
          <w:numId w:val="60"/>
        </w:numPr>
      </w:pPr>
      <w:r w:rsidRPr="004F7FAE">
        <w:rPr>
          <w:b/>
          <w:bCs/>
        </w:rPr>
        <w:t>Lymphocytes</w:t>
      </w:r>
      <w:r>
        <w:t>: Lymphocytes play a crucial role in the immune system and are involved in fighting viral infections and regulating immune responses. Elevated lymphocyte counts may suggest a viral infection, chronic infections, or certain immune disorders.</w:t>
      </w:r>
    </w:p>
    <w:p w14:paraId="39F55CE8" w14:textId="77777777" w:rsidR="00254EB2" w:rsidRDefault="00254EB2" w:rsidP="00254EB2">
      <w:pPr>
        <w:pStyle w:val="ListParagraph"/>
      </w:pPr>
    </w:p>
    <w:p w14:paraId="160A3184" w14:textId="77777777" w:rsidR="00254EB2" w:rsidRDefault="005A355D" w:rsidP="00220973">
      <w:pPr>
        <w:pStyle w:val="ListParagraph"/>
        <w:numPr>
          <w:ilvl w:val="0"/>
          <w:numId w:val="60"/>
        </w:numPr>
      </w:pPr>
      <w:r w:rsidRPr="004F7FAE">
        <w:rPr>
          <w:b/>
          <w:bCs/>
        </w:rPr>
        <w:t>Monocytes</w:t>
      </w:r>
      <w:r>
        <w:t>: Monocytes are responsible for engulfing and digesting foreign invaders. Elevated monocyte counts may indicate chronic infections, autoimmune diseases, or other inflammatory conditions.</w:t>
      </w:r>
    </w:p>
    <w:p w14:paraId="201A4775" w14:textId="77777777" w:rsidR="00254EB2" w:rsidRDefault="00254EB2" w:rsidP="00254EB2">
      <w:pPr>
        <w:pStyle w:val="ListParagraph"/>
      </w:pPr>
    </w:p>
    <w:p w14:paraId="1105A036" w14:textId="77777777" w:rsidR="00254EB2" w:rsidRDefault="005A355D" w:rsidP="00220973">
      <w:pPr>
        <w:pStyle w:val="ListParagraph"/>
        <w:numPr>
          <w:ilvl w:val="0"/>
          <w:numId w:val="60"/>
        </w:numPr>
      </w:pPr>
      <w:r w:rsidRPr="004F7FAE">
        <w:rPr>
          <w:b/>
          <w:bCs/>
        </w:rPr>
        <w:t>Eosinophils</w:t>
      </w:r>
      <w:r>
        <w:t>: Eosinophils are associated with allergic reactions and parasitic infections. Increased eosinophil levels may be seen in allergies, asthma, and parasitic infections.</w:t>
      </w:r>
    </w:p>
    <w:p w14:paraId="1FDFE4E0" w14:textId="77777777" w:rsidR="00254EB2" w:rsidRDefault="00254EB2" w:rsidP="00254EB2">
      <w:pPr>
        <w:pStyle w:val="ListParagraph"/>
      </w:pPr>
    </w:p>
    <w:p w14:paraId="4BF8943E" w14:textId="77777777" w:rsidR="00254EB2" w:rsidRDefault="005A355D" w:rsidP="00220973">
      <w:pPr>
        <w:pStyle w:val="ListParagraph"/>
        <w:numPr>
          <w:ilvl w:val="0"/>
          <w:numId w:val="60"/>
        </w:numPr>
      </w:pPr>
      <w:r w:rsidRPr="004F7FAE">
        <w:rPr>
          <w:b/>
          <w:bCs/>
        </w:rPr>
        <w:t>Basophils</w:t>
      </w:r>
      <w:r>
        <w:t>: Basophils are involved in allergic reactions and inflammation. They release histamines and other substances in response to allergens. Basophil counts are rarely elevated, and their clinical significance is less clear compared to other white blood cells.</w:t>
      </w:r>
    </w:p>
    <w:p w14:paraId="31866FD6" w14:textId="4D1A087E" w:rsidR="00205876" w:rsidRDefault="005A355D" w:rsidP="00254EB2">
      <w:r>
        <w:t>The WBC differential provides valuable information about a person's immune system and can help diagnose various medical conditions. Abnormalities in the differential counts may indicate specific types of infections, inflammatory disorders, autoimmune diseases, or bone marrow disorders.</w:t>
      </w:r>
      <w:r w:rsidR="00205876">
        <w:t xml:space="preserve"> A</w:t>
      </w:r>
      <w:r>
        <w:t xml:space="preserve"> WBC differential </w:t>
      </w:r>
      <w:r w:rsidR="00205876">
        <w:t xml:space="preserve">allows </w:t>
      </w:r>
      <w:r w:rsidR="00B62D8F">
        <w:t>a Wellbeing Practitioner</w:t>
      </w:r>
      <w:r>
        <w:t xml:space="preserve"> to tailo</w:t>
      </w:r>
      <w:r w:rsidR="00B62D8F">
        <w:t>r wellness</w:t>
      </w:r>
      <w:r>
        <w:t xml:space="preserve"> plans and interventions based on the specific immune responses detected in the blood.</w:t>
      </w:r>
    </w:p>
    <w:p w14:paraId="799FB6BC" w14:textId="77777777" w:rsidR="00731A79" w:rsidRDefault="00731A79" w:rsidP="00254EB2"/>
    <w:p w14:paraId="45419AC4" w14:textId="55D33A81" w:rsidR="00731A79" w:rsidRPr="005A0AB1" w:rsidRDefault="00731A79" w:rsidP="005A0AB1">
      <w:pPr>
        <w:jc w:val="center"/>
        <w:rPr>
          <w:b/>
          <w:bCs/>
          <w:i/>
          <w:iCs/>
        </w:rPr>
      </w:pPr>
      <w:r w:rsidRPr="005A0AB1">
        <w:rPr>
          <w:b/>
          <w:bCs/>
          <w:i/>
          <w:iCs/>
        </w:rPr>
        <w:t>White Blood Cells</w:t>
      </w:r>
    </w:p>
    <w:p w14:paraId="5772C365" w14:textId="77777777" w:rsidR="005A0AB1" w:rsidRDefault="005A0AB1" w:rsidP="005A0AB1">
      <w:pPr>
        <w:sectPr w:rsidR="005A0AB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05876" w14:paraId="439495CB" w14:textId="77777777" w:rsidTr="00205876">
        <w:tc>
          <w:tcPr>
            <w:tcW w:w="9016" w:type="dxa"/>
          </w:tcPr>
          <w:p w14:paraId="01CCDC61" w14:textId="6EBCAE2C" w:rsidR="005A0AB1" w:rsidRPr="00BF494B" w:rsidRDefault="005A0AB1" w:rsidP="004B38A9">
            <w:pPr>
              <w:jc w:val="center"/>
              <w:rPr>
                <w:sz w:val="16"/>
                <w:szCs w:val="16"/>
              </w:rPr>
            </w:pPr>
            <w:r w:rsidRPr="00BF494B">
              <w:rPr>
                <w:sz w:val="16"/>
                <w:szCs w:val="16"/>
              </w:rPr>
              <w:t xml:space="preserve">T Lymphocytes (T Cells) </w:t>
            </w:r>
            <w:r w:rsidRPr="00BF494B">
              <w:rPr>
                <w:sz w:val="16"/>
                <w:szCs w:val="16"/>
              </w:rPr>
              <w:br/>
              <w:t>Helper T Cells (CD4+)</w:t>
            </w:r>
            <w:r w:rsidRPr="00BF494B">
              <w:rPr>
                <w:sz w:val="16"/>
                <w:szCs w:val="16"/>
              </w:rPr>
              <w:br/>
              <w:t>Cytotoxic T Cells (CD8+)</w:t>
            </w:r>
            <w:r w:rsidRPr="00BF494B">
              <w:rPr>
                <w:sz w:val="16"/>
                <w:szCs w:val="16"/>
              </w:rPr>
              <w:br/>
              <w:t xml:space="preserve">Memory T Cells </w:t>
            </w:r>
            <w:r w:rsidRPr="00BF494B">
              <w:rPr>
                <w:sz w:val="16"/>
                <w:szCs w:val="16"/>
              </w:rPr>
              <w:br/>
              <w:t>B Lymphocytes (B Cells)</w:t>
            </w:r>
            <w:r w:rsidRPr="00BF494B">
              <w:rPr>
                <w:sz w:val="16"/>
                <w:szCs w:val="16"/>
              </w:rPr>
              <w:br/>
              <w:t>Natural Killer (NK) Cells</w:t>
            </w:r>
            <w:r w:rsidRPr="00BF494B">
              <w:rPr>
                <w:sz w:val="16"/>
                <w:szCs w:val="16"/>
              </w:rPr>
              <w:br/>
              <w:t>Gamma Delta T Cells</w:t>
            </w:r>
          </w:p>
          <w:p w14:paraId="4A1D32F5" w14:textId="397419C8" w:rsidR="005A0AB1" w:rsidRPr="00BF494B" w:rsidRDefault="005A0AB1" w:rsidP="004B38A9">
            <w:pPr>
              <w:jc w:val="center"/>
              <w:rPr>
                <w:sz w:val="16"/>
                <w:szCs w:val="16"/>
              </w:rPr>
            </w:pPr>
            <w:r w:rsidRPr="00BF494B">
              <w:rPr>
                <w:sz w:val="16"/>
                <w:szCs w:val="16"/>
              </w:rPr>
              <w:t>Regulatory T Cells (Tregs)</w:t>
            </w:r>
            <w:r w:rsidRPr="00BF494B">
              <w:rPr>
                <w:sz w:val="16"/>
                <w:szCs w:val="16"/>
              </w:rPr>
              <w:br/>
              <w:t>Memory B Cell</w:t>
            </w:r>
            <w:r w:rsidRPr="00BF494B">
              <w:rPr>
                <w:sz w:val="16"/>
                <w:szCs w:val="16"/>
              </w:rPr>
              <w:br/>
              <w:t>Plasma Cells</w:t>
            </w:r>
            <w:r w:rsidRPr="00BF494B">
              <w:rPr>
                <w:sz w:val="16"/>
                <w:szCs w:val="16"/>
              </w:rPr>
              <w:br/>
            </w:r>
            <w:r w:rsidRPr="00BF494B">
              <w:rPr>
                <w:sz w:val="16"/>
                <w:szCs w:val="16"/>
              </w:rPr>
              <w:t>Dendritic Cells</w:t>
            </w:r>
            <w:r w:rsidRPr="00BF494B">
              <w:rPr>
                <w:sz w:val="16"/>
                <w:szCs w:val="16"/>
              </w:rPr>
              <w:br/>
              <w:t>Monocytes</w:t>
            </w:r>
            <w:r w:rsidRPr="00BF494B">
              <w:rPr>
                <w:sz w:val="16"/>
                <w:szCs w:val="16"/>
              </w:rPr>
              <w:br/>
              <w:t>Eosinophils</w:t>
            </w:r>
            <w:r w:rsidRPr="00BF494B">
              <w:rPr>
                <w:sz w:val="16"/>
                <w:szCs w:val="16"/>
              </w:rPr>
              <w:br/>
              <w:t>Basophils</w:t>
            </w:r>
          </w:p>
          <w:p w14:paraId="65AC7365" w14:textId="65F0F3B5" w:rsidR="005A0AB1" w:rsidRPr="00BF494B" w:rsidRDefault="005A0AB1" w:rsidP="004B38A9">
            <w:pPr>
              <w:jc w:val="center"/>
              <w:rPr>
                <w:sz w:val="16"/>
                <w:szCs w:val="16"/>
              </w:rPr>
            </w:pPr>
            <w:r w:rsidRPr="00BF494B">
              <w:rPr>
                <w:sz w:val="16"/>
                <w:szCs w:val="16"/>
              </w:rPr>
              <w:t>Natural Killer (NK) Cells</w:t>
            </w:r>
            <w:r w:rsidRPr="00BF494B">
              <w:rPr>
                <w:sz w:val="16"/>
                <w:szCs w:val="16"/>
              </w:rPr>
              <w:br/>
              <w:t>Gamma Delta T Cells</w:t>
            </w:r>
            <w:r w:rsidRPr="00BF494B">
              <w:rPr>
                <w:sz w:val="16"/>
                <w:szCs w:val="16"/>
              </w:rPr>
              <w:br/>
              <w:t>Mast Cells</w:t>
            </w:r>
            <w:r w:rsidRPr="00BF494B">
              <w:rPr>
                <w:sz w:val="16"/>
                <w:szCs w:val="16"/>
              </w:rPr>
              <w:br/>
              <w:t>Innate Lymphoid Cells (ILCs)</w:t>
            </w:r>
            <w:r w:rsidRPr="00BF494B">
              <w:rPr>
                <w:sz w:val="16"/>
                <w:szCs w:val="16"/>
              </w:rPr>
              <w:br/>
              <w:t>Hematopoietic Stem Cells (HSCs)</w:t>
            </w:r>
          </w:p>
          <w:p w14:paraId="124558F0" w14:textId="26611A72" w:rsidR="005A0AB1" w:rsidRPr="00BF494B" w:rsidRDefault="005A0AB1" w:rsidP="004B38A9">
            <w:pPr>
              <w:jc w:val="center"/>
              <w:rPr>
                <w:sz w:val="16"/>
                <w:szCs w:val="16"/>
              </w:rPr>
            </w:pPr>
            <w:r w:rsidRPr="00BF494B">
              <w:rPr>
                <w:sz w:val="16"/>
                <w:szCs w:val="16"/>
              </w:rPr>
              <w:t>Plasmacytoid Dendritic Cells (</w:t>
            </w:r>
            <w:r w:rsidR="00EB2BF2" w:rsidRPr="00BF494B">
              <w:rPr>
                <w:sz w:val="16"/>
                <w:szCs w:val="16"/>
              </w:rPr>
              <w:t>pDCs (</w:t>
            </w:r>
            <w:r w:rsidRPr="00BF494B">
              <w:rPr>
                <w:sz w:val="16"/>
                <w:szCs w:val="16"/>
              </w:rPr>
              <w:br/>
              <w:t xml:space="preserve">Myeloid-Derived Suppressor Cells (MDSCs) </w:t>
            </w:r>
            <w:r w:rsidRPr="00BF494B">
              <w:rPr>
                <w:sz w:val="16"/>
                <w:szCs w:val="16"/>
              </w:rPr>
              <w:br/>
              <w:t>Trained Immunity Cells</w:t>
            </w:r>
          </w:p>
          <w:p w14:paraId="45F78420" w14:textId="7580DB02" w:rsidR="005F0012" w:rsidRDefault="005A0AB1" w:rsidP="004B38A9">
            <w:pPr>
              <w:jc w:val="center"/>
            </w:pPr>
            <w:r w:rsidRPr="00BF494B">
              <w:rPr>
                <w:sz w:val="16"/>
                <w:szCs w:val="16"/>
              </w:rPr>
              <w:t>Classical Monocytes (CD14++CD16)</w:t>
            </w:r>
            <w:r w:rsidRPr="00BF494B">
              <w:rPr>
                <w:sz w:val="16"/>
                <w:szCs w:val="16"/>
              </w:rPr>
              <w:br/>
              <w:t>Non-Classical Monocytes (CD14+CD16+)</w:t>
            </w:r>
          </w:p>
        </w:tc>
      </w:tr>
    </w:tbl>
    <w:p w14:paraId="68BEEBCE" w14:textId="77777777" w:rsidR="005A0AB1" w:rsidRDefault="005A0AB1" w:rsidP="00254EB2">
      <w:pPr>
        <w:sectPr w:rsidR="005A0AB1" w:rsidSect="005A0AB1">
          <w:type w:val="continuous"/>
          <w:pgSz w:w="11906" w:h="16838"/>
          <w:pgMar w:top="1440" w:right="1440" w:bottom="1440" w:left="1440" w:header="708" w:footer="708" w:gutter="0"/>
          <w:pgNumType w:start="0"/>
          <w:cols w:num="3" w:space="708"/>
          <w:titlePg/>
          <w:docGrid w:linePitch="360"/>
        </w:sectPr>
      </w:pPr>
    </w:p>
    <w:p w14:paraId="0FCA35A7" w14:textId="77777777" w:rsidR="006058CE" w:rsidRDefault="006058CE" w:rsidP="004B38A9">
      <w:pPr>
        <w:pStyle w:val="Heading3"/>
      </w:pPr>
    </w:p>
    <w:p w14:paraId="4D18439E" w14:textId="1FC626C6" w:rsidR="00A2508A" w:rsidRDefault="00A2508A" w:rsidP="004B38A9">
      <w:pPr>
        <w:pStyle w:val="Heading3"/>
      </w:pPr>
      <w:bookmarkStart w:id="312" w:name="_Toc147153298"/>
      <w:r w:rsidRPr="004B38A9">
        <w:t>Functional Tests</w:t>
      </w:r>
      <w:bookmarkEnd w:id="312"/>
    </w:p>
    <w:p w14:paraId="6B8A85A9" w14:textId="77777777" w:rsidR="004B38A9" w:rsidRPr="004B38A9" w:rsidRDefault="004B38A9" w:rsidP="004B38A9"/>
    <w:p w14:paraId="4CC817FC" w14:textId="1E36F43F" w:rsidR="004E168D" w:rsidRDefault="001D51B9" w:rsidP="00254EB2">
      <w:r>
        <w:t xml:space="preserve">Functional tests are valuable tools for assessing immune-related conditions by evaluating the actual performance of the immune system. </w:t>
      </w:r>
      <w:r w:rsidR="002F105C">
        <w:t xml:space="preserve">These functional tests provide valuable insights into the performance of the immune system's components, including cells, proteins, and mediators. </w:t>
      </w:r>
      <w:r>
        <w:t xml:space="preserve">Functional immune tests play a crucial role in identifying immune-related conditions, monitoring treatment responses, and guiding therapeutic decisions. </w:t>
      </w:r>
      <w:r w:rsidR="004E168D">
        <w:t>Wellbeing Practitioners</w:t>
      </w:r>
      <w:r>
        <w:t xml:space="preserve"> often use a combination of these tests to gain a comprehensive understanding of a patient's immune status and tailor treatment accordingly.</w:t>
      </w:r>
      <w:r w:rsidR="002B2BEA">
        <w:t xml:space="preserve"> </w:t>
      </w:r>
      <w:r>
        <w:br/>
      </w:r>
    </w:p>
    <w:p w14:paraId="04DF06CC" w14:textId="77777777" w:rsidR="00937ECA" w:rsidRDefault="00937ECA" w:rsidP="00254EB2"/>
    <w:p w14:paraId="558DB9FD" w14:textId="77777777" w:rsidR="00937ECA" w:rsidRDefault="00937ECA" w:rsidP="00254EB2"/>
    <w:p w14:paraId="2E09AAE4" w14:textId="77777777" w:rsidR="00EE086B" w:rsidRDefault="00EE086B" w:rsidP="00254EB2"/>
    <w:p w14:paraId="0208FB34" w14:textId="77777777" w:rsidR="004B38A9" w:rsidRPr="004B38A9" w:rsidRDefault="004B38A9" w:rsidP="004B38A9">
      <w:pPr>
        <w:jc w:val="center"/>
        <w:rPr>
          <w:b/>
          <w:bCs/>
          <w:i/>
          <w:iCs/>
        </w:rPr>
      </w:pPr>
      <w:r w:rsidRPr="004B38A9">
        <w:rPr>
          <w:b/>
          <w:bCs/>
          <w:i/>
          <w:iCs/>
        </w:rPr>
        <w:lastRenderedPageBreak/>
        <w:t>Functional Tests</w:t>
      </w:r>
    </w:p>
    <w:p w14:paraId="5D6EF609" w14:textId="77777777" w:rsidR="00982438" w:rsidRDefault="00982438" w:rsidP="00254EB2">
      <w:pPr>
        <w:sectPr w:rsidR="0098243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4E168D" w14:paraId="32665069" w14:textId="77777777" w:rsidTr="00982438">
        <w:trPr>
          <w:jc w:val="center"/>
        </w:trPr>
        <w:tc>
          <w:tcPr>
            <w:tcW w:w="9016" w:type="dxa"/>
          </w:tcPr>
          <w:p w14:paraId="5D64648D" w14:textId="2576E654" w:rsidR="00982438" w:rsidRPr="003F1B4B" w:rsidRDefault="004E168D" w:rsidP="00982438">
            <w:pPr>
              <w:jc w:val="center"/>
              <w:rPr>
                <w:sz w:val="16"/>
                <w:szCs w:val="16"/>
              </w:rPr>
            </w:pPr>
            <w:r w:rsidRPr="003F1B4B">
              <w:rPr>
                <w:sz w:val="16"/>
                <w:szCs w:val="16"/>
              </w:rPr>
              <w:t>T-Cell and B-Cell Count</w:t>
            </w:r>
            <w:r w:rsidRPr="003F1B4B">
              <w:rPr>
                <w:sz w:val="16"/>
                <w:szCs w:val="16"/>
              </w:rPr>
              <w:br/>
              <w:t>Immunoglobulin Levels</w:t>
            </w:r>
            <w:r w:rsidRPr="003F1B4B">
              <w:rPr>
                <w:sz w:val="16"/>
                <w:szCs w:val="16"/>
              </w:rPr>
              <w:br/>
              <w:t>Complement Function Tests</w:t>
            </w:r>
            <w:r w:rsidRPr="003F1B4B">
              <w:rPr>
                <w:sz w:val="16"/>
                <w:szCs w:val="16"/>
              </w:rPr>
              <w:br/>
              <w:t>Antibody (Immunoglobulin) Function Tests</w:t>
            </w:r>
            <w:r w:rsidRPr="003F1B4B">
              <w:rPr>
                <w:sz w:val="16"/>
                <w:szCs w:val="16"/>
              </w:rPr>
              <w:br/>
              <w:t>T-Cell Proliferation Assays</w:t>
            </w:r>
            <w:r w:rsidR="00982438" w:rsidRPr="003F1B4B">
              <w:rPr>
                <w:sz w:val="16"/>
                <w:szCs w:val="16"/>
              </w:rPr>
              <w:t xml:space="preserve"> </w:t>
            </w:r>
            <w:r w:rsidRPr="003F1B4B">
              <w:rPr>
                <w:sz w:val="16"/>
                <w:szCs w:val="16"/>
              </w:rPr>
              <w:br/>
              <w:t>Natural Killer (NK) Cell Function Tests</w:t>
            </w:r>
          </w:p>
          <w:p w14:paraId="37E04268" w14:textId="50BC2857" w:rsidR="004E168D" w:rsidRPr="003F1B4B" w:rsidRDefault="004E168D" w:rsidP="00982438">
            <w:pPr>
              <w:jc w:val="center"/>
              <w:rPr>
                <w:sz w:val="16"/>
                <w:szCs w:val="16"/>
              </w:rPr>
            </w:pPr>
            <w:r w:rsidRPr="003F1B4B">
              <w:rPr>
                <w:sz w:val="16"/>
                <w:szCs w:val="16"/>
              </w:rPr>
              <w:t>Cytokine Profiling</w:t>
            </w:r>
            <w:r w:rsidRPr="003F1B4B">
              <w:rPr>
                <w:sz w:val="16"/>
                <w:szCs w:val="16"/>
              </w:rPr>
              <w:br/>
              <w:t>Histamine Release Assay</w:t>
            </w:r>
            <w:r w:rsidRPr="003F1B4B">
              <w:rPr>
                <w:sz w:val="16"/>
                <w:szCs w:val="16"/>
              </w:rPr>
              <w:br/>
              <w:t>Lymphocyte Transformation Assay</w:t>
            </w:r>
            <w:r w:rsidRPr="003F1B4B">
              <w:rPr>
                <w:sz w:val="16"/>
                <w:szCs w:val="16"/>
              </w:rPr>
              <w:br/>
              <w:t>Phagocytosis Assays</w:t>
            </w:r>
            <w:r w:rsidRPr="003F1B4B">
              <w:rPr>
                <w:sz w:val="16"/>
                <w:szCs w:val="16"/>
              </w:rPr>
              <w:br/>
            </w:r>
            <w:r w:rsidRPr="003F1B4B">
              <w:rPr>
                <w:sz w:val="16"/>
                <w:szCs w:val="16"/>
              </w:rPr>
              <w:t>Nitroblue Tetrazolium (NBT) Test</w:t>
            </w:r>
            <w:r w:rsidR="002814C6" w:rsidRPr="003F1B4B">
              <w:rPr>
                <w:sz w:val="16"/>
                <w:szCs w:val="16"/>
              </w:rPr>
              <w:t xml:space="preserve"> </w:t>
            </w:r>
            <w:r w:rsidRPr="003F1B4B">
              <w:rPr>
                <w:sz w:val="16"/>
                <w:szCs w:val="16"/>
              </w:rPr>
              <w:br/>
              <w:t>Chemotaxis Assays</w:t>
            </w:r>
            <w:r w:rsidRPr="003F1B4B">
              <w:rPr>
                <w:sz w:val="16"/>
                <w:szCs w:val="16"/>
              </w:rPr>
              <w:br/>
              <w:t>Immunophenotyping</w:t>
            </w:r>
          </w:p>
          <w:p w14:paraId="704C18F5" w14:textId="0E275B88" w:rsidR="0016766A" w:rsidRDefault="0016766A" w:rsidP="00982438">
            <w:pPr>
              <w:jc w:val="center"/>
            </w:pPr>
            <w:r w:rsidRPr="003F1B4B">
              <w:rPr>
                <w:sz w:val="16"/>
                <w:szCs w:val="16"/>
              </w:rPr>
              <w:t>Natural Killer (NK) Cell Activity Assay</w:t>
            </w:r>
            <w:r w:rsidRPr="003F1B4B">
              <w:rPr>
                <w:sz w:val="16"/>
                <w:szCs w:val="16"/>
              </w:rPr>
              <w:br/>
              <w:t>Lymphocyte Subpopulation Analysis</w:t>
            </w:r>
            <w:r w:rsidRPr="003F1B4B">
              <w:rPr>
                <w:sz w:val="16"/>
                <w:szCs w:val="16"/>
              </w:rPr>
              <w:br/>
              <w:t>Monocyte Phagocytosis Assays</w:t>
            </w:r>
            <w:r w:rsidR="002814C6" w:rsidRPr="003F1B4B">
              <w:rPr>
                <w:sz w:val="16"/>
                <w:szCs w:val="16"/>
              </w:rPr>
              <w:t xml:space="preserve"> </w:t>
            </w:r>
            <w:r w:rsidRPr="003F1B4B">
              <w:rPr>
                <w:sz w:val="16"/>
                <w:szCs w:val="16"/>
              </w:rPr>
              <w:br/>
              <w:t>Intracellular Killing Assays</w:t>
            </w:r>
            <w:r w:rsidRPr="003F1B4B">
              <w:rPr>
                <w:sz w:val="16"/>
                <w:szCs w:val="16"/>
              </w:rPr>
              <w:br/>
              <w:t>Immunoelectrophoresis</w:t>
            </w:r>
            <w:r w:rsidRPr="003F1B4B">
              <w:rPr>
                <w:sz w:val="16"/>
                <w:szCs w:val="16"/>
              </w:rPr>
              <w:br/>
              <w:t xml:space="preserve">C-reactive Protein (CRP) and Erythrocyte Sedimentation Rate </w:t>
            </w:r>
            <w:r w:rsidRPr="003F1B4B">
              <w:rPr>
                <w:sz w:val="16"/>
                <w:szCs w:val="16"/>
              </w:rPr>
              <w:t>(ESR)</w:t>
            </w:r>
            <w:r w:rsidRPr="003F1B4B">
              <w:rPr>
                <w:sz w:val="16"/>
                <w:szCs w:val="16"/>
              </w:rPr>
              <w:br/>
              <w:t>Immunophenotyping of Soluble Immune Mediators</w:t>
            </w:r>
            <w:r w:rsidRPr="003F1B4B">
              <w:rPr>
                <w:sz w:val="16"/>
                <w:szCs w:val="16"/>
              </w:rPr>
              <w:br/>
              <w:t>Lymphocyte Transformation and Proliferation Tests</w:t>
            </w:r>
            <w:r w:rsidRPr="003F1B4B">
              <w:rPr>
                <w:sz w:val="16"/>
                <w:szCs w:val="16"/>
              </w:rPr>
              <w:br/>
              <w:t>Neutrophil Chemotaxis Assays</w:t>
            </w:r>
            <w:r w:rsidRPr="003F1B4B">
              <w:rPr>
                <w:sz w:val="16"/>
                <w:szCs w:val="16"/>
              </w:rPr>
              <w:br/>
              <w:t>Immunoglobulin Subclass Analysis</w:t>
            </w:r>
            <w:r w:rsidRPr="003F1B4B">
              <w:rPr>
                <w:sz w:val="16"/>
                <w:szCs w:val="16"/>
              </w:rPr>
              <w:br/>
              <w:t>Functional Autoantibody Assays</w:t>
            </w:r>
            <w:r w:rsidRPr="003F1B4B">
              <w:rPr>
                <w:sz w:val="16"/>
                <w:szCs w:val="16"/>
              </w:rPr>
              <w:br/>
              <w:t>Delayed-Type Hypersensitivity (DTH) Skin Tests</w:t>
            </w:r>
          </w:p>
        </w:tc>
      </w:tr>
    </w:tbl>
    <w:p w14:paraId="04E1A917" w14:textId="77777777" w:rsidR="00982438" w:rsidRDefault="00982438" w:rsidP="00254EB2">
      <w:pPr>
        <w:sectPr w:rsidR="00982438" w:rsidSect="00982438">
          <w:type w:val="continuous"/>
          <w:pgSz w:w="11906" w:h="16838"/>
          <w:pgMar w:top="1440" w:right="1440" w:bottom="1440" w:left="1440" w:header="708" w:footer="708" w:gutter="0"/>
          <w:pgNumType w:start="0"/>
          <w:cols w:num="3" w:space="708"/>
          <w:titlePg/>
          <w:docGrid w:linePitch="360"/>
        </w:sectPr>
      </w:pPr>
    </w:p>
    <w:p w14:paraId="56C4C331" w14:textId="77777777" w:rsidR="006058CE" w:rsidRDefault="006058CE" w:rsidP="008919DE">
      <w:pPr>
        <w:pStyle w:val="Heading3"/>
      </w:pPr>
    </w:p>
    <w:p w14:paraId="091A7A17" w14:textId="77777777" w:rsidR="00937ECA" w:rsidRPr="00937ECA" w:rsidRDefault="00937ECA" w:rsidP="00937ECA"/>
    <w:p w14:paraId="54D14E28" w14:textId="501BD4EF" w:rsidR="00106634" w:rsidRDefault="00350EC7" w:rsidP="008919DE">
      <w:pPr>
        <w:pStyle w:val="Heading3"/>
      </w:pPr>
      <w:bookmarkStart w:id="313" w:name="_Toc147153299"/>
      <w:r>
        <w:t>Serology Tests</w:t>
      </w:r>
      <w:bookmarkEnd w:id="313"/>
    </w:p>
    <w:p w14:paraId="56A3DFB4" w14:textId="77777777" w:rsidR="008919DE" w:rsidRPr="008919DE" w:rsidRDefault="008919DE" w:rsidP="008919DE"/>
    <w:p w14:paraId="361623A8" w14:textId="77777777" w:rsidR="00B613D0" w:rsidRDefault="00106634" w:rsidP="005C6E9A">
      <w:r>
        <w:t>Serology tests are blood tests that are primarily used to detect antibodies in the bloodstream. These tests can provide information about a person's immune function, including their current or past exposure to infectious agents.</w:t>
      </w:r>
    </w:p>
    <w:p w14:paraId="7CA349DF" w14:textId="38782E05" w:rsidR="004C1986" w:rsidRDefault="008F46A9" w:rsidP="004C1986">
      <w:r>
        <w:t>To</w:t>
      </w:r>
      <w:r w:rsidR="00B62D8F">
        <w:t xml:space="preserve"> conduct a serology test, a</w:t>
      </w:r>
      <w:r w:rsidR="00B613D0">
        <w:t xml:space="preserve"> blood sample is collected through a simple blood draw from a vein in the arm.</w:t>
      </w:r>
      <w:r w:rsidR="00AB2C81">
        <w:t xml:space="preserve"> </w:t>
      </w:r>
      <w:r w:rsidR="00B613D0">
        <w:t>In the laboratory, the blood sample is tested for the presence of specific antibodies. If antibodies are detected in the blood, it indicates that the person has been exposed to the pathogen (e.g., a virus or bacterium) at some point in the past. The presence of antibodies suggests that the person's immune system mounted a response against the pathogen.</w:t>
      </w:r>
      <w:r w:rsidR="00AB2C81">
        <w:t xml:space="preserve"> </w:t>
      </w:r>
      <w:r w:rsidR="00B657F6">
        <w:t>Wellbeing Practitioners use serology tests to diagnose infectious diseases, monitor immune responses, assess vaccination status, and diagnose autoimmune conditions, among other applications.</w:t>
      </w:r>
    </w:p>
    <w:p w14:paraId="5AF984DE" w14:textId="77777777" w:rsidR="00982438" w:rsidRDefault="00982438" w:rsidP="005C6E9A"/>
    <w:p w14:paraId="3AB9CB3B" w14:textId="341EB710" w:rsidR="008919DE" w:rsidRPr="003F1B4B" w:rsidRDefault="008919DE" w:rsidP="003F1B4B">
      <w:pPr>
        <w:jc w:val="center"/>
        <w:rPr>
          <w:b/>
          <w:bCs/>
          <w:i/>
          <w:iCs/>
        </w:rPr>
      </w:pPr>
      <w:r w:rsidRPr="008919DE">
        <w:rPr>
          <w:b/>
          <w:bCs/>
          <w:i/>
          <w:iCs/>
        </w:rPr>
        <w:t>Serology Tests</w:t>
      </w:r>
    </w:p>
    <w:p w14:paraId="74E9D6B2" w14:textId="77777777" w:rsidR="00982438" w:rsidRDefault="00982438" w:rsidP="005C6E9A">
      <w:pPr>
        <w:sectPr w:rsidR="0098243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333A2C" w14:paraId="789E134F" w14:textId="77777777" w:rsidTr="00333A2C">
        <w:tc>
          <w:tcPr>
            <w:tcW w:w="9016" w:type="dxa"/>
          </w:tcPr>
          <w:p w14:paraId="7D3A6377" w14:textId="77777777" w:rsidR="00FF44C9" w:rsidRDefault="00333A2C" w:rsidP="00FF44C9">
            <w:pPr>
              <w:jc w:val="center"/>
              <w:rPr>
                <w:sz w:val="16"/>
                <w:szCs w:val="16"/>
              </w:rPr>
            </w:pPr>
            <w:r w:rsidRPr="00FF44C9">
              <w:rPr>
                <w:sz w:val="16"/>
                <w:szCs w:val="16"/>
              </w:rPr>
              <w:t xml:space="preserve">ELISA </w:t>
            </w:r>
          </w:p>
          <w:p w14:paraId="108327F5" w14:textId="081DE081" w:rsidR="00982438" w:rsidRPr="00FF44C9" w:rsidRDefault="00333A2C" w:rsidP="00FF44C9">
            <w:pPr>
              <w:jc w:val="center"/>
              <w:rPr>
                <w:sz w:val="16"/>
                <w:szCs w:val="16"/>
              </w:rPr>
            </w:pPr>
            <w:r w:rsidRPr="00FF44C9">
              <w:rPr>
                <w:sz w:val="16"/>
                <w:szCs w:val="16"/>
              </w:rPr>
              <w:t>(Enzyme-Linked Immunosorbent Assay)</w:t>
            </w:r>
            <w:r w:rsidR="00982438" w:rsidRPr="00FF44C9">
              <w:rPr>
                <w:sz w:val="16"/>
                <w:szCs w:val="16"/>
              </w:rPr>
              <w:t xml:space="preserve"> </w:t>
            </w:r>
            <w:r w:rsidRPr="00FF44C9">
              <w:rPr>
                <w:sz w:val="16"/>
                <w:szCs w:val="16"/>
              </w:rPr>
              <w:br/>
              <w:t>Western Blot</w:t>
            </w:r>
            <w:r w:rsidRPr="00FF44C9">
              <w:rPr>
                <w:sz w:val="16"/>
                <w:szCs w:val="16"/>
              </w:rPr>
              <w:br/>
              <w:t>Rapid Diagnostic Tests (RDTs)</w:t>
            </w:r>
            <w:r w:rsidR="00982438" w:rsidRPr="00FF44C9">
              <w:rPr>
                <w:sz w:val="16"/>
                <w:szCs w:val="16"/>
              </w:rPr>
              <w:t xml:space="preserve"> </w:t>
            </w:r>
            <w:r w:rsidRPr="00FF44C9">
              <w:rPr>
                <w:sz w:val="16"/>
                <w:szCs w:val="16"/>
              </w:rPr>
              <w:br/>
            </w:r>
            <w:r w:rsidRPr="00FF44C9">
              <w:rPr>
                <w:sz w:val="16"/>
                <w:szCs w:val="16"/>
              </w:rPr>
              <w:t>Immunofluorescence Assay (IFA)</w:t>
            </w:r>
            <w:r w:rsidR="00982438" w:rsidRPr="00FF44C9">
              <w:rPr>
                <w:sz w:val="16"/>
                <w:szCs w:val="16"/>
              </w:rPr>
              <w:t xml:space="preserve"> </w:t>
            </w:r>
            <w:r w:rsidRPr="00FF44C9">
              <w:rPr>
                <w:sz w:val="16"/>
                <w:szCs w:val="16"/>
              </w:rPr>
              <w:br/>
              <w:t>Complement Fixation Test (CFT)</w:t>
            </w:r>
            <w:r w:rsidR="00982438" w:rsidRPr="00FF44C9">
              <w:rPr>
                <w:sz w:val="16"/>
                <w:szCs w:val="16"/>
              </w:rPr>
              <w:t xml:space="preserve"> </w:t>
            </w:r>
            <w:r w:rsidRPr="00FF44C9">
              <w:rPr>
                <w:sz w:val="16"/>
                <w:szCs w:val="16"/>
              </w:rPr>
              <w:br/>
              <w:t>Hemagglutination Assa</w:t>
            </w:r>
            <w:r w:rsidR="00982438" w:rsidRPr="00FF44C9">
              <w:rPr>
                <w:sz w:val="16"/>
                <w:szCs w:val="16"/>
              </w:rPr>
              <w:t>y</w:t>
            </w:r>
            <w:r w:rsidRPr="00FF44C9">
              <w:rPr>
                <w:sz w:val="16"/>
                <w:szCs w:val="16"/>
              </w:rPr>
              <w:br/>
              <w:t>Neutralization Assay</w:t>
            </w:r>
            <w:r w:rsidRPr="00FF44C9">
              <w:rPr>
                <w:sz w:val="16"/>
                <w:szCs w:val="16"/>
              </w:rPr>
              <w:br/>
            </w:r>
            <w:r w:rsidRPr="00FF44C9">
              <w:rPr>
                <w:sz w:val="16"/>
                <w:szCs w:val="16"/>
              </w:rPr>
              <w:t>Multiplex Immunoassays</w:t>
            </w:r>
            <w:r w:rsidRPr="00FF44C9">
              <w:rPr>
                <w:sz w:val="16"/>
                <w:szCs w:val="16"/>
              </w:rPr>
              <w:br/>
              <w:t>Serum Protein Electrophoresis</w:t>
            </w:r>
          </w:p>
          <w:p w14:paraId="659AA44D" w14:textId="24FCC7A1" w:rsidR="00333A2C" w:rsidRDefault="00333A2C" w:rsidP="00FF44C9">
            <w:pPr>
              <w:jc w:val="center"/>
            </w:pPr>
            <w:r w:rsidRPr="00FF44C9">
              <w:rPr>
                <w:sz w:val="16"/>
                <w:szCs w:val="16"/>
              </w:rPr>
              <w:t>Anti-Nuclear Antibody (ANA) Test</w:t>
            </w:r>
            <w:r w:rsidRPr="00FF44C9">
              <w:rPr>
                <w:sz w:val="16"/>
                <w:szCs w:val="16"/>
              </w:rPr>
              <w:br/>
              <w:t>Rheumatoid Factor (RF) Test</w:t>
            </w:r>
            <w:r w:rsidRPr="00FF44C9">
              <w:rPr>
                <w:sz w:val="16"/>
                <w:szCs w:val="16"/>
              </w:rPr>
              <w:br/>
              <w:t>Antibody Testing for COVID-19</w:t>
            </w:r>
          </w:p>
        </w:tc>
      </w:tr>
    </w:tbl>
    <w:p w14:paraId="49DE4EEB" w14:textId="77777777" w:rsidR="00982438" w:rsidRDefault="00982438" w:rsidP="005C6E9A">
      <w:pPr>
        <w:sectPr w:rsidR="00982438" w:rsidSect="00982438">
          <w:type w:val="continuous"/>
          <w:pgSz w:w="11906" w:h="16838"/>
          <w:pgMar w:top="1440" w:right="1440" w:bottom="1440" w:left="1440" w:header="708" w:footer="708" w:gutter="0"/>
          <w:pgNumType w:start="0"/>
          <w:cols w:num="3" w:space="708"/>
          <w:titlePg/>
          <w:docGrid w:linePitch="360"/>
        </w:sectPr>
      </w:pPr>
    </w:p>
    <w:p w14:paraId="41D6B5F8" w14:textId="77777777" w:rsidR="00333A2C" w:rsidRDefault="00333A2C" w:rsidP="005C6E9A"/>
    <w:p w14:paraId="75DA3697" w14:textId="77777777" w:rsidR="00A95C35" w:rsidRDefault="00350EC7" w:rsidP="00333A2C">
      <w:pPr>
        <w:pStyle w:val="Heading3"/>
      </w:pPr>
      <w:bookmarkStart w:id="314" w:name="_Toc147153300"/>
      <w:r>
        <w:t>Flow Cytometry</w:t>
      </w:r>
      <w:bookmarkEnd w:id="314"/>
    </w:p>
    <w:p w14:paraId="4BC9202C" w14:textId="77777777" w:rsidR="00333A2C" w:rsidRDefault="00333A2C" w:rsidP="005C6E9A"/>
    <w:p w14:paraId="497140DC" w14:textId="77777777" w:rsidR="00415BE4" w:rsidRDefault="00EF1B61" w:rsidP="005C6E9A">
      <w:r>
        <w:t xml:space="preserve">Flow cytometry is a powerful analytical technique used to </w:t>
      </w:r>
      <w:r w:rsidR="00B14F1A">
        <w:t>analyse</w:t>
      </w:r>
      <w:r>
        <w:t xml:space="preserve"> and quantify various characteristics of individual cells in a blood sample. It is widely employed in immunology and immunological research to measure immune responses, among other applications. The prepared sample is injected into a flow cytometer, which is a specialized instrument equipped with lasers, detectors, and a fluidics system</w:t>
      </w:r>
      <w:r w:rsidR="00ED05E1">
        <w:t>, in which the</w:t>
      </w:r>
      <w:r>
        <w:t xml:space="preserve"> flow cytometer uses one or more lasers to illuminate individual cells as they pass through the laser beam. </w:t>
      </w:r>
    </w:p>
    <w:p w14:paraId="680C0BD4" w14:textId="1448D71D" w:rsidR="00F34827" w:rsidRDefault="00EF1B61" w:rsidP="005C6E9A">
      <w:r>
        <w:t xml:space="preserve">When the laser hits a </w:t>
      </w:r>
      <w:r w:rsidR="00B14F1A">
        <w:t>labelled</w:t>
      </w:r>
      <w:r>
        <w:t xml:space="preserve"> cell, the attached fluorescent molecules emit light of a specific wavelength.</w:t>
      </w:r>
      <w:r w:rsidR="00940562">
        <w:t xml:space="preserve"> </w:t>
      </w:r>
      <w:r>
        <w:t>Detectors in the flow cytometer capture the emitted fluorescent light</w:t>
      </w:r>
      <w:r w:rsidR="00DD504E">
        <w:t xml:space="preserve"> and by</w:t>
      </w:r>
      <w:r>
        <w:t xml:space="preserve"> measuring the intensity and wavelength of this emitted light, the instrument can determine the type of </w:t>
      </w:r>
      <w:r>
        <w:lastRenderedPageBreak/>
        <w:t>fluorescent label attached to each cell.</w:t>
      </w:r>
      <w:r w:rsidR="00DD504E">
        <w:t xml:space="preserve"> </w:t>
      </w:r>
      <w:r>
        <w:t xml:space="preserve">The data collected from each cell, including its size, granularity (forward scatter and side scatter), and fluorescence characteristics, are </w:t>
      </w:r>
      <w:r w:rsidR="0003521B">
        <w:t>recorded,</w:t>
      </w:r>
      <w:r>
        <w:t xml:space="preserve"> and </w:t>
      </w:r>
      <w:r w:rsidR="0003521B">
        <w:t>analysed</w:t>
      </w:r>
      <w:r>
        <w:t xml:space="preserve"> by specialized software. This analysis allows researchers to identify and quantify different cell populations based on their markers and characteristics.</w:t>
      </w:r>
      <w:r>
        <w:br/>
      </w:r>
      <w:r>
        <w:br/>
        <w:t>Flow cytometry has several applications in measuring immune response</w:t>
      </w:r>
      <w:r w:rsidR="00C40FBF">
        <w:t xml:space="preserve"> including </w:t>
      </w:r>
      <w:r w:rsidR="00C8517D">
        <w:t>C</w:t>
      </w:r>
      <w:r>
        <w:t>ell Surface Marker Analysis</w:t>
      </w:r>
      <w:r w:rsidR="00C8517D">
        <w:t xml:space="preserve"> in which c</w:t>
      </w:r>
      <w:r>
        <w:t>hanges in marker expression can indicate immune activation or differentiation.</w:t>
      </w:r>
      <w:r w:rsidR="00C8517D">
        <w:t xml:space="preserve"> It can also measure things like immune cell response to stimuli like pathogens and ant</w:t>
      </w:r>
      <w:r w:rsidR="00EB6760">
        <w:t>i</w:t>
      </w:r>
      <w:r w:rsidR="00C8517D">
        <w:t>ge</w:t>
      </w:r>
      <w:r w:rsidR="00EB6760">
        <w:t>n</w:t>
      </w:r>
      <w:r w:rsidR="00C8517D">
        <w:t>s, immune cell survival, hum</w:t>
      </w:r>
      <w:r w:rsidR="00EB6760">
        <w:t>or</w:t>
      </w:r>
      <w:r w:rsidR="00C8517D">
        <w:t>al immune responses</w:t>
      </w:r>
      <w:r w:rsidR="002F15B3">
        <w:t xml:space="preserve"> an</w:t>
      </w:r>
      <w:r w:rsidR="00D94D00">
        <w:t xml:space="preserve">d </w:t>
      </w:r>
      <w:r w:rsidR="002F15B3">
        <w:t xml:space="preserve">classify immune cell populations based on their surface markers. </w:t>
      </w:r>
      <w:r>
        <w:t>Flow cytometry is a versatile tool in immunology and provides quantitative and qualitative information about immune responses at the single-cell level. It is essential for understanding immune function, evaluating treatments, and monitoring disease progressio</w:t>
      </w:r>
      <w:r w:rsidR="007333C8">
        <w:t>n</w:t>
      </w:r>
      <w:r>
        <w:t>.</w:t>
      </w:r>
      <w:r w:rsidR="00350EC7">
        <w:br/>
      </w:r>
      <w:r w:rsidR="00350EC7">
        <w:br/>
      </w:r>
      <w:r w:rsidR="00350EC7">
        <w:br/>
      </w:r>
      <w:r w:rsidR="00350EC7" w:rsidRPr="00F34827">
        <w:rPr>
          <w:rStyle w:val="Heading3Char"/>
        </w:rPr>
        <w:t>Allergy Testing</w:t>
      </w:r>
    </w:p>
    <w:p w14:paraId="28C01DAD" w14:textId="7D8D0F48" w:rsidR="002C5D04" w:rsidRDefault="00F34827" w:rsidP="00415BE4">
      <w:r>
        <w:t xml:space="preserve">Allergy testing is a medical procedure used to identify specific substances, known as allergens, </w:t>
      </w:r>
      <w:r w:rsidR="000A2C3E">
        <w:t>which</w:t>
      </w:r>
      <w:r>
        <w:t xml:space="preserve"> trigger allergic reactions in an individual. These tests are crucial for diagnosing allergies and helping healthcare providers determine the most appropriate treatment or management strategies.</w:t>
      </w:r>
    </w:p>
    <w:p w14:paraId="621BF4ED" w14:textId="77777777" w:rsidR="00CE13C6" w:rsidRDefault="00CE13C6" w:rsidP="00415BE4"/>
    <w:p w14:paraId="530B02FA" w14:textId="1AA4364A" w:rsidR="001533D7" w:rsidRPr="003F1B4B" w:rsidRDefault="00415BE4" w:rsidP="003F1B4B">
      <w:pPr>
        <w:jc w:val="center"/>
        <w:rPr>
          <w:b/>
          <w:bCs/>
          <w:i/>
          <w:iCs/>
        </w:rPr>
      </w:pPr>
      <w:r w:rsidRPr="00415BE4">
        <w:rPr>
          <w:b/>
          <w:bCs/>
          <w:i/>
          <w:iCs/>
        </w:rPr>
        <w:t>Allergy Tests</w:t>
      </w:r>
    </w:p>
    <w:p w14:paraId="1947DAE5" w14:textId="77777777" w:rsidR="00BF4EBB" w:rsidRDefault="00BF4EBB" w:rsidP="005C6E9A">
      <w:pPr>
        <w:sectPr w:rsidR="00BF4EBB"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1533D7" w14:paraId="799946DD" w14:textId="77777777" w:rsidTr="001533D7">
        <w:tc>
          <w:tcPr>
            <w:tcW w:w="9016" w:type="dxa"/>
          </w:tcPr>
          <w:p w14:paraId="48E01404" w14:textId="2D5D70F7" w:rsidR="008C7B61" w:rsidRPr="00BF4EBB" w:rsidRDefault="001533D7" w:rsidP="00BF4EBB">
            <w:pPr>
              <w:jc w:val="center"/>
              <w:rPr>
                <w:sz w:val="16"/>
                <w:szCs w:val="16"/>
              </w:rPr>
            </w:pPr>
            <w:r w:rsidRPr="00BF4EBB">
              <w:rPr>
                <w:sz w:val="16"/>
                <w:szCs w:val="16"/>
              </w:rPr>
              <w:t>Skin Prick Test (SPT)</w:t>
            </w:r>
            <w:r w:rsidRPr="00BF4EBB">
              <w:rPr>
                <w:sz w:val="16"/>
                <w:szCs w:val="16"/>
              </w:rPr>
              <w:br/>
              <w:t>Intradermal Test</w:t>
            </w:r>
            <w:r w:rsidRPr="00BF4EBB">
              <w:rPr>
                <w:sz w:val="16"/>
                <w:szCs w:val="16"/>
              </w:rPr>
              <w:br/>
              <w:t>Patch Test</w:t>
            </w:r>
            <w:r w:rsidRPr="00BF4EBB">
              <w:rPr>
                <w:sz w:val="16"/>
                <w:szCs w:val="16"/>
              </w:rPr>
              <w:br/>
              <w:t>Blood Tests</w:t>
            </w:r>
            <w:r w:rsidRPr="00BF4EBB">
              <w:rPr>
                <w:sz w:val="16"/>
                <w:szCs w:val="16"/>
              </w:rPr>
              <w:br/>
              <w:t>Elimination Diet</w:t>
            </w:r>
            <w:r w:rsidRPr="00BF4EBB">
              <w:rPr>
                <w:sz w:val="16"/>
                <w:szCs w:val="16"/>
              </w:rPr>
              <w:br/>
              <w:t>Oral Food Challenge</w:t>
            </w:r>
            <w:r w:rsidRPr="00BF4EBB">
              <w:rPr>
                <w:sz w:val="16"/>
                <w:szCs w:val="16"/>
              </w:rPr>
              <w:br/>
              <w:t>Provocation Testing</w:t>
            </w:r>
            <w:r w:rsidRPr="00BF4EBB">
              <w:rPr>
                <w:sz w:val="16"/>
                <w:szCs w:val="16"/>
              </w:rPr>
              <w:br/>
              <w:t>Spirometry</w:t>
            </w:r>
            <w:r w:rsidRPr="00BF4EBB">
              <w:rPr>
                <w:sz w:val="16"/>
                <w:szCs w:val="16"/>
              </w:rPr>
              <w:br/>
              <w:t>Nasal Smear</w:t>
            </w:r>
            <w:r w:rsidRPr="00BF4EBB">
              <w:rPr>
                <w:sz w:val="16"/>
                <w:szCs w:val="16"/>
              </w:rPr>
              <w:br/>
            </w:r>
            <w:r w:rsidRPr="00BF4EBB">
              <w:rPr>
                <w:sz w:val="16"/>
                <w:szCs w:val="16"/>
              </w:rPr>
              <w:t>Component-Resolved Diagnosis (CRD)</w:t>
            </w:r>
            <w:r w:rsidR="002C5D04" w:rsidRPr="00BF4EBB">
              <w:rPr>
                <w:sz w:val="16"/>
                <w:szCs w:val="16"/>
              </w:rPr>
              <w:t xml:space="preserve"> </w:t>
            </w:r>
            <w:r w:rsidRPr="00BF4EBB">
              <w:rPr>
                <w:sz w:val="16"/>
                <w:szCs w:val="16"/>
              </w:rPr>
              <w:br/>
              <w:t>Food Challenge Testing</w:t>
            </w:r>
            <w:r w:rsidRPr="00BF4EBB">
              <w:rPr>
                <w:sz w:val="16"/>
                <w:szCs w:val="16"/>
              </w:rPr>
              <w:br/>
              <w:t>Patch Provocation Test</w:t>
            </w:r>
            <w:r w:rsidRPr="00BF4EBB">
              <w:rPr>
                <w:sz w:val="16"/>
                <w:szCs w:val="16"/>
              </w:rPr>
              <w:br/>
              <w:t>Inhalation Challenges</w:t>
            </w:r>
          </w:p>
          <w:p w14:paraId="52D13016" w14:textId="16704D49" w:rsidR="002C5D04" w:rsidRPr="00BF4EBB" w:rsidRDefault="008C7B61" w:rsidP="00BF4EBB">
            <w:pPr>
              <w:jc w:val="center"/>
              <w:rPr>
                <w:sz w:val="16"/>
                <w:szCs w:val="16"/>
              </w:rPr>
            </w:pPr>
            <w:r w:rsidRPr="00BF4EBB">
              <w:rPr>
                <w:sz w:val="16"/>
                <w:szCs w:val="16"/>
              </w:rPr>
              <w:t>Patch Tests for Contact Dermatiti</w:t>
            </w:r>
            <w:r w:rsidR="002C5D04" w:rsidRPr="00BF4EBB">
              <w:rPr>
                <w:sz w:val="16"/>
                <w:szCs w:val="16"/>
              </w:rPr>
              <w:t>s</w:t>
            </w:r>
            <w:r w:rsidRPr="00BF4EBB">
              <w:rPr>
                <w:sz w:val="16"/>
                <w:szCs w:val="16"/>
              </w:rPr>
              <w:br/>
              <w:t>Atopy Patch Test (APT)</w:t>
            </w:r>
            <w:r w:rsidRPr="00BF4EBB">
              <w:rPr>
                <w:sz w:val="16"/>
                <w:szCs w:val="16"/>
              </w:rPr>
              <w:br/>
              <w:t>RAST (Radioallergosorbent Test) and ImmunoCAP</w:t>
            </w:r>
            <w:r w:rsidRPr="00BF4EBB">
              <w:rPr>
                <w:sz w:val="16"/>
                <w:szCs w:val="16"/>
              </w:rPr>
              <w:br/>
            </w:r>
            <w:r w:rsidRPr="00BF4EBB">
              <w:rPr>
                <w:sz w:val="16"/>
                <w:szCs w:val="16"/>
              </w:rPr>
              <w:t>Basophil Activation Test (BAT)</w:t>
            </w:r>
            <w:r w:rsidRPr="00BF4EBB">
              <w:rPr>
                <w:sz w:val="16"/>
                <w:szCs w:val="16"/>
              </w:rPr>
              <w:br/>
              <w:t>Lymphocyte Transformation Test (LTT</w:t>
            </w:r>
            <w:r w:rsidR="002C5D04" w:rsidRPr="00BF4EBB">
              <w:rPr>
                <w:sz w:val="16"/>
                <w:szCs w:val="16"/>
              </w:rPr>
              <w:t>)</w:t>
            </w:r>
            <w:r w:rsidRPr="00BF4EBB">
              <w:rPr>
                <w:sz w:val="16"/>
                <w:szCs w:val="16"/>
              </w:rPr>
              <w:br/>
              <w:t>Intradermal Drug Allergy Test</w:t>
            </w:r>
            <w:r w:rsidRPr="00BF4EBB">
              <w:rPr>
                <w:sz w:val="16"/>
                <w:szCs w:val="16"/>
              </w:rPr>
              <w:br/>
              <w:t>Mast Cell Tryptase Test</w:t>
            </w:r>
          </w:p>
          <w:p w14:paraId="0DC27F46" w14:textId="664727DD" w:rsidR="008C7B61" w:rsidRPr="00BF4EBB" w:rsidRDefault="008C7B61" w:rsidP="00BF4EBB">
            <w:pPr>
              <w:jc w:val="center"/>
              <w:rPr>
                <w:sz w:val="16"/>
                <w:szCs w:val="16"/>
              </w:rPr>
            </w:pPr>
            <w:r w:rsidRPr="00BF4EBB">
              <w:rPr>
                <w:sz w:val="16"/>
                <w:szCs w:val="16"/>
              </w:rPr>
              <w:t>Patch Testing for Allergic Contact Urticaria</w:t>
            </w:r>
            <w:r w:rsidRPr="00BF4EBB">
              <w:rPr>
                <w:sz w:val="16"/>
                <w:szCs w:val="16"/>
              </w:rPr>
              <w:br/>
              <w:t>Hair Patch Test</w:t>
            </w:r>
          </w:p>
        </w:tc>
      </w:tr>
    </w:tbl>
    <w:p w14:paraId="74A53085" w14:textId="77777777" w:rsidR="00BF4EBB" w:rsidRDefault="00BF4EBB" w:rsidP="002B5437">
      <w:pPr>
        <w:pStyle w:val="Heading3"/>
        <w:sectPr w:rsidR="00BF4EBB" w:rsidSect="00BF4EBB">
          <w:type w:val="continuous"/>
          <w:pgSz w:w="11906" w:h="16838"/>
          <w:pgMar w:top="1440" w:right="1440" w:bottom="1440" w:left="1440" w:header="708" w:footer="708" w:gutter="0"/>
          <w:pgNumType w:start="0"/>
          <w:cols w:num="3" w:space="708"/>
          <w:titlePg/>
          <w:docGrid w:linePitch="360"/>
        </w:sectPr>
      </w:pPr>
    </w:p>
    <w:p w14:paraId="3161032E" w14:textId="77777777" w:rsidR="002B5437" w:rsidRDefault="00350EC7" w:rsidP="002B5437">
      <w:pPr>
        <w:pStyle w:val="Heading3"/>
      </w:pPr>
      <w:r>
        <w:br/>
      </w:r>
    </w:p>
    <w:p w14:paraId="6AFEC0FD" w14:textId="747E6E79" w:rsidR="007F0BF3" w:rsidRDefault="00350EC7" w:rsidP="002B5437">
      <w:pPr>
        <w:pStyle w:val="Heading3"/>
      </w:pPr>
      <w:bookmarkStart w:id="315" w:name="_Toc147153301"/>
      <w:r>
        <w:t>Molecular Diagnostic Tests</w:t>
      </w:r>
      <w:bookmarkEnd w:id="315"/>
    </w:p>
    <w:p w14:paraId="007CD88E" w14:textId="77777777" w:rsidR="002B5437" w:rsidRDefault="002B5437" w:rsidP="005C6E9A"/>
    <w:p w14:paraId="24056CA6" w14:textId="27481E82" w:rsidR="00322B3C" w:rsidRDefault="007F0BF3" w:rsidP="005C6E9A">
      <w:r>
        <w:t xml:space="preserve">Molecular diagnostic tests are a category of medical tests that detect and </w:t>
      </w:r>
      <w:r w:rsidR="0003521B">
        <w:t>analyse</w:t>
      </w:r>
      <w:r>
        <w:t xml:space="preserve"> the genetic material (DNA or RNA) of microorganisms, cells, or genes to diagnose various health conditions, including immunity issues. These tests can provide valuable insights into the genetic and molecular mechanisms underlying immune system disorders, infections, and other related conditions. </w:t>
      </w:r>
    </w:p>
    <w:p w14:paraId="4402C425" w14:textId="3504A878" w:rsidR="00985C02" w:rsidRDefault="007F0BF3" w:rsidP="005C6E9A">
      <w:r>
        <w:t xml:space="preserve">Molecular diagnostic tests are crucial for the development of personalized treatment plans. By </w:t>
      </w:r>
      <w:r w:rsidR="0003521B">
        <w:t>analysing</w:t>
      </w:r>
      <w:r>
        <w:t xml:space="preserve"> a patient's genetic and molecular profile, healthcare providers can tailor therapies to the individual, optimizing treatment outcomes.</w:t>
      </w:r>
      <w:r w:rsidR="00721628">
        <w:t xml:space="preserve"> </w:t>
      </w:r>
      <w:r>
        <w:t>Overall, molecular diagnostic tests play a significant role in diagnosing immunity issues, guiding treatment decisions, and monitoring disease progression. These tests provide precise and actionable information, ultimately improving patient care and outcomes.</w:t>
      </w:r>
    </w:p>
    <w:p w14:paraId="666D2247" w14:textId="77777777" w:rsidR="00CE5F9C" w:rsidRDefault="00CE5F9C" w:rsidP="005C6E9A"/>
    <w:p w14:paraId="7163B04A" w14:textId="77777777" w:rsidR="00CE5F9C" w:rsidRPr="00CE5F9C" w:rsidRDefault="00CE5F9C" w:rsidP="00CE5F9C">
      <w:pPr>
        <w:jc w:val="center"/>
        <w:rPr>
          <w:b/>
          <w:bCs/>
          <w:i/>
          <w:iCs/>
        </w:rPr>
      </w:pPr>
      <w:r w:rsidRPr="00CE5F9C">
        <w:rPr>
          <w:b/>
          <w:bCs/>
          <w:i/>
          <w:iCs/>
        </w:rPr>
        <w:lastRenderedPageBreak/>
        <w:t>Molecular Diagnostic Tests</w:t>
      </w:r>
    </w:p>
    <w:p w14:paraId="22EBEF31" w14:textId="77777777" w:rsidR="00646F76" w:rsidRDefault="00646F76" w:rsidP="005C6E9A">
      <w:pPr>
        <w:sectPr w:rsidR="00646F76"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85C02" w14:paraId="3636BFA6" w14:textId="77777777" w:rsidTr="00985C02">
        <w:tc>
          <w:tcPr>
            <w:tcW w:w="9016" w:type="dxa"/>
          </w:tcPr>
          <w:p w14:paraId="52B7C617" w14:textId="53E07516" w:rsidR="00F567A5" w:rsidRPr="003F1B4B" w:rsidRDefault="002B5437" w:rsidP="003F1B4B">
            <w:pPr>
              <w:jc w:val="center"/>
              <w:rPr>
                <w:sz w:val="16"/>
                <w:szCs w:val="16"/>
              </w:rPr>
            </w:pPr>
            <w:r w:rsidRPr="003F1B4B">
              <w:rPr>
                <w:sz w:val="16"/>
                <w:szCs w:val="16"/>
              </w:rPr>
              <w:t>Polymerase Chain Reaction (PCR</w:t>
            </w:r>
            <w:r w:rsidR="00646F76" w:rsidRPr="003F1B4B">
              <w:rPr>
                <w:sz w:val="16"/>
                <w:szCs w:val="16"/>
              </w:rPr>
              <w:t>)</w:t>
            </w:r>
            <w:r w:rsidRPr="003F1B4B">
              <w:rPr>
                <w:sz w:val="16"/>
                <w:szCs w:val="16"/>
              </w:rPr>
              <w:br/>
              <w:t>Gene Sequencing</w:t>
            </w:r>
            <w:r w:rsidRPr="003F1B4B">
              <w:rPr>
                <w:sz w:val="16"/>
                <w:szCs w:val="16"/>
              </w:rPr>
              <w:br/>
              <w:t>Flow Cytometry</w:t>
            </w:r>
            <w:r w:rsidRPr="003F1B4B">
              <w:rPr>
                <w:sz w:val="16"/>
                <w:szCs w:val="16"/>
              </w:rPr>
              <w:br/>
              <w:t>Immunohistochemistry (IHC)</w:t>
            </w:r>
            <w:r w:rsidRPr="003F1B4B">
              <w:rPr>
                <w:sz w:val="16"/>
                <w:szCs w:val="16"/>
              </w:rPr>
              <w:br/>
              <w:t>Reverse Transcription PCR (RT-PCR)</w:t>
            </w:r>
            <w:r w:rsidR="00646F76" w:rsidRPr="003F1B4B">
              <w:rPr>
                <w:sz w:val="16"/>
                <w:szCs w:val="16"/>
              </w:rPr>
              <w:t xml:space="preserve"> </w:t>
            </w:r>
            <w:r w:rsidRPr="003F1B4B">
              <w:rPr>
                <w:sz w:val="16"/>
                <w:szCs w:val="16"/>
              </w:rPr>
              <w:br/>
              <w:t>Real-Time PCR (qPCR)</w:t>
            </w:r>
            <w:r w:rsidRPr="003F1B4B">
              <w:rPr>
                <w:sz w:val="16"/>
                <w:szCs w:val="16"/>
              </w:rPr>
              <w:br/>
              <w:t>Microarray-Based Gene Expression Profiling</w:t>
            </w:r>
            <w:r w:rsidRPr="003F1B4B">
              <w:rPr>
                <w:sz w:val="16"/>
                <w:szCs w:val="16"/>
              </w:rPr>
              <w:br/>
              <w:t>Sequencing-Based HLA Typing</w:t>
            </w:r>
            <w:r w:rsidRPr="003F1B4B">
              <w:rPr>
                <w:sz w:val="16"/>
                <w:szCs w:val="16"/>
              </w:rPr>
              <w:br/>
              <w:t>Next-Generation Sequencing (NGS) for Immune Receptor Repertoire Analysis</w:t>
            </w:r>
            <w:r w:rsidRPr="003F1B4B">
              <w:rPr>
                <w:sz w:val="16"/>
                <w:szCs w:val="16"/>
              </w:rPr>
              <w:br/>
              <w:t>Pathogen-Specific PCR Tests</w:t>
            </w:r>
            <w:r w:rsidRPr="003F1B4B">
              <w:rPr>
                <w:sz w:val="16"/>
                <w:szCs w:val="16"/>
              </w:rPr>
              <w:br/>
              <w:t>Single Nucleotide Polymorphism (SNP) Genotyping</w:t>
            </w:r>
            <w:r w:rsidRPr="003F1B4B">
              <w:rPr>
                <w:sz w:val="16"/>
                <w:szCs w:val="16"/>
              </w:rPr>
              <w:br/>
            </w:r>
            <w:r w:rsidRPr="003F1B4B">
              <w:rPr>
                <w:sz w:val="16"/>
                <w:szCs w:val="16"/>
              </w:rPr>
              <w:t>Minimal Residual Disease (MRD) Testing</w:t>
            </w:r>
          </w:p>
          <w:p w14:paraId="34D74909" w14:textId="4FE5B384" w:rsidR="001811C2" w:rsidRPr="003F1B4B" w:rsidRDefault="00F70819" w:rsidP="003F1B4B">
            <w:pPr>
              <w:jc w:val="center"/>
              <w:rPr>
                <w:sz w:val="16"/>
                <w:szCs w:val="16"/>
              </w:rPr>
            </w:pPr>
            <w:r w:rsidRPr="003F1B4B">
              <w:rPr>
                <w:sz w:val="16"/>
                <w:szCs w:val="16"/>
              </w:rPr>
              <w:t>HLA-B27 Testing</w:t>
            </w:r>
            <w:r w:rsidRPr="003F1B4B">
              <w:rPr>
                <w:sz w:val="16"/>
                <w:szCs w:val="16"/>
              </w:rPr>
              <w:br/>
              <w:t>Cytokine Profiling</w:t>
            </w:r>
            <w:r w:rsidRPr="003F1B4B">
              <w:rPr>
                <w:sz w:val="16"/>
                <w:szCs w:val="16"/>
              </w:rPr>
              <w:br/>
              <w:t>Molecular Tests for Immunoglobulin Genes</w:t>
            </w:r>
            <w:r w:rsidRPr="003F1B4B">
              <w:rPr>
                <w:sz w:val="16"/>
                <w:szCs w:val="16"/>
              </w:rPr>
              <w:br/>
              <w:t>Genetic Sequencing for Primary Immunodeficiencies</w:t>
            </w:r>
            <w:r w:rsidR="00646F76" w:rsidRPr="003F1B4B">
              <w:rPr>
                <w:sz w:val="16"/>
                <w:szCs w:val="16"/>
              </w:rPr>
              <w:t xml:space="preserve"> </w:t>
            </w:r>
            <w:r w:rsidRPr="003F1B4B">
              <w:rPr>
                <w:sz w:val="16"/>
                <w:szCs w:val="16"/>
              </w:rPr>
              <w:br/>
              <w:t>Molecular Biomarker Panels</w:t>
            </w:r>
            <w:r w:rsidRPr="003F1B4B">
              <w:rPr>
                <w:sz w:val="16"/>
                <w:szCs w:val="16"/>
              </w:rPr>
              <w:br/>
              <w:t>MicroRNA Profiling</w:t>
            </w:r>
            <w:r w:rsidRPr="003F1B4B">
              <w:rPr>
                <w:sz w:val="16"/>
                <w:szCs w:val="16"/>
              </w:rPr>
              <w:br/>
              <w:t>Epigenetic Profiling</w:t>
            </w:r>
            <w:r w:rsidRPr="003F1B4B">
              <w:rPr>
                <w:sz w:val="16"/>
                <w:szCs w:val="16"/>
              </w:rPr>
              <w:br/>
              <w:t>Molecular Tests for Immunotherapy Assessment</w:t>
            </w:r>
          </w:p>
          <w:p w14:paraId="074D2951" w14:textId="14771802" w:rsidR="001811C2" w:rsidRPr="003F1B4B" w:rsidRDefault="001811C2" w:rsidP="003F1B4B">
            <w:pPr>
              <w:jc w:val="center"/>
              <w:rPr>
                <w:sz w:val="16"/>
                <w:szCs w:val="16"/>
              </w:rPr>
            </w:pPr>
            <w:r w:rsidRPr="003F1B4B">
              <w:rPr>
                <w:sz w:val="16"/>
                <w:szCs w:val="16"/>
              </w:rPr>
              <w:t>Molecular Tests for Autoimmune Antibodies</w:t>
            </w:r>
            <w:r w:rsidR="00646F76" w:rsidRPr="003F1B4B">
              <w:rPr>
                <w:sz w:val="16"/>
                <w:szCs w:val="16"/>
              </w:rPr>
              <w:t xml:space="preserve"> </w:t>
            </w:r>
            <w:r w:rsidRPr="003F1B4B">
              <w:rPr>
                <w:sz w:val="16"/>
                <w:szCs w:val="16"/>
              </w:rPr>
              <w:br/>
              <w:t xml:space="preserve">Genetic Tests for Immunoglobulin </w:t>
            </w:r>
            <w:r w:rsidRPr="003F1B4B">
              <w:rPr>
                <w:sz w:val="16"/>
                <w:szCs w:val="16"/>
              </w:rPr>
              <w:t>Deficiencies</w:t>
            </w:r>
            <w:r w:rsidRPr="003F1B4B">
              <w:rPr>
                <w:sz w:val="16"/>
                <w:szCs w:val="16"/>
              </w:rPr>
              <w:br/>
              <w:t>Molecular Tests for Allergen Sensitization</w:t>
            </w:r>
            <w:r w:rsidR="00646F76" w:rsidRPr="003F1B4B">
              <w:rPr>
                <w:sz w:val="16"/>
                <w:szCs w:val="16"/>
              </w:rPr>
              <w:t xml:space="preserve"> </w:t>
            </w:r>
            <w:r w:rsidRPr="003F1B4B">
              <w:rPr>
                <w:sz w:val="16"/>
                <w:szCs w:val="16"/>
              </w:rPr>
              <w:br/>
              <w:t>Molecular Tests for Inflammatory Markers</w:t>
            </w:r>
            <w:r w:rsidRPr="003F1B4B">
              <w:rPr>
                <w:sz w:val="16"/>
                <w:szCs w:val="16"/>
              </w:rPr>
              <w:br/>
              <w:t>Genetic Testing for HLA Associations</w:t>
            </w:r>
            <w:r w:rsidRPr="003F1B4B">
              <w:rPr>
                <w:sz w:val="16"/>
                <w:szCs w:val="16"/>
              </w:rPr>
              <w:br/>
              <w:t>Molecular Tests for Immune Cell Receptor Diversity</w:t>
            </w:r>
            <w:r w:rsidRPr="003F1B4B">
              <w:rPr>
                <w:sz w:val="16"/>
                <w:szCs w:val="16"/>
              </w:rPr>
              <w:br/>
              <w:t>Genetic Tests for Familial Mediterranean Fever (FMF)</w:t>
            </w:r>
            <w:r w:rsidR="00A17AD8" w:rsidRPr="003F1B4B">
              <w:rPr>
                <w:sz w:val="16"/>
                <w:szCs w:val="16"/>
              </w:rPr>
              <w:t xml:space="preserve"> </w:t>
            </w:r>
            <w:r w:rsidRPr="003F1B4B">
              <w:rPr>
                <w:sz w:val="16"/>
                <w:szCs w:val="16"/>
              </w:rPr>
              <w:br/>
              <w:t>Molecular Tests for Immune Checkpoint Proteins</w:t>
            </w:r>
          </w:p>
        </w:tc>
      </w:tr>
    </w:tbl>
    <w:p w14:paraId="5043F1E8" w14:textId="77777777" w:rsidR="00646F76" w:rsidRDefault="00646F76" w:rsidP="005C6E9A">
      <w:pPr>
        <w:sectPr w:rsidR="00646F76" w:rsidSect="00646F76">
          <w:type w:val="continuous"/>
          <w:pgSz w:w="11906" w:h="16838"/>
          <w:pgMar w:top="1440" w:right="1440" w:bottom="1440" w:left="1440" w:header="708" w:footer="708" w:gutter="0"/>
          <w:pgNumType w:start="0"/>
          <w:cols w:num="3" w:space="708"/>
          <w:titlePg/>
          <w:docGrid w:linePitch="360"/>
        </w:sectPr>
      </w:pPr>
    </w:p>
    <w:p w14:paraId="32E0F4D3" w14:textId="77777777" w:rsidR="001E6641" w:rsidRDefault="001E6641" w:rsidP="005C6E9A"/>
    <w:p w14:paraId="08A40833" w14:textId="77777777" w:rsidR="00BB7F93" w:rsidRDefault="00BB7F93" w:rsidP="005C6E9A"/>
    <w:p w14:paraId="49345B0D" w14:textId="0E42C735" w:rsidR="006458EA" w:rsidRDefault="00350EC7" w:rsidP="001E6641">
      <w:pPr>
        <w:pStyle w:val="Heading3"/>
      </w:pPr>
      <w:bookmarkStart w:id="316" w:name="_Toc147153302"/>
      <w:r>
        <w:t>Cytokine Profiling</w:t>
      </w:r>
      <w:bookmarkEnd w:id="316"/>
      <w:r>
        <w:br/>
      </w:r>
    </w:p>
    <w:p w14:paraId="7F62577E" w14:textId="38E3A167" w:rsidR="00FB383C" w:rsidRDefault="006458EA" w:rsidP="005C6E9A">
      <w:r>
        <w:t xml:space="preserve">Cytokine profiling is a laboratory technique used to measure the levels of various cytokines in a person's blood or other biological samples. Cytokines are small </w:t>
      </w:r>
      <w:r w:rsidR="0003521B">
        <w:t>signalling</w:t>
      </w:r>
      <w:r>
        <w:t xml:space="preserve"> proteins secreted by immune cells and various other cell types in the body. They play a crucial role in regulating immune responses, inflammation, cell communication, and tissue repair. Abnormal levels of cytokines can indicate underlying immune-related conditions or diseases. </w:t>
      </w:r>
    </w:p>
    <w:p w14:paraId="25F5881B" w14:textId="7E0ECC0D" w:rsidR="006458EA" w:rsidRDefault="006458EA" w:rsidP="005C6E9A">
      <w:r>
        <w:t xml:space="preserve">Cytokine profiling is also widely used in research to discover new biomarkers for immune-related conditions. By </w:t>
      </w:r>
      <w:r w:rsidR="0003521B">
        <w:t>analysing</w:t>
      </w:r>
      <w:r>
        <w:t xml:space="preserve"> cytokine patterns in large patient populations, researchers can identify novel markers that may aid in early diagnosis or personalized treatment approaches.</w:t>
      </w:r>
      <w:r w:rsidR="00FB383C">
        <w:t xml:space="preserve"> It </w:t>
      </w:r>
      <w:r>
        <w:t>plays a critical role in diagnosing and managing immune-related conditions, guiding treatment decisions, and advancing our understanding of the immune system's role in various diseases.</w:t>
      </w:r>
    </w:p>
    <w:p w14:paraId="4C27D714" w14:textId="77777777" w:rsidR="0056221A" w:rsidRDefault="0056221A" w:rsidP="005C6E9A"/>
    <w:p w14:paraId="5B113346" w14:textId="77777777" w:rsidR="001E6641" w:rsidRPr="001E6641" w:rsidRDefault="001E6641" w:rsidP="001E6641">
      <w:pPr>
        <w:jc w:val="center"/>
        <w:rPr>
          <w:b/>
          <w:bCs/>
          <w:i/>
          <w:iCs/>
        </w:rPr>
      </w:pPr>
      <w:r w:rsidRPr="001E6641">
        <w:rPr>
          <w:b/>
          <w:bCs/>
          <w:i/>
          <w:iCs/>
        </w:rPr>
        <w:t>Methods of Cytokine Profiling</w:t>
      </w:r>
    </w:p>
    <w:p w14:paraId="79660D17" w14:textId="77777777" w:rsidR="001E6641" w:rsidRDefault="001E6641" w:rsidP="005C6E9A"/>
    <w:p w14:paraId="149DFEB5" w14:textId="77777777" w:rsidR="00FA2BDC" w:rsidRDefault="00FA2BDC" w:rsidP="005C6E9A">
      <w:pPr>
        <w:sectPr w:rsidR="00FA2BD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3070BD" w14:paraId="4145C54B" w14:textId="77777777" w:rsidTr="003070BD">
        <w:tc>
          <w:tcPr>
            <w:tcW w:w="9016" w:type="dxa"/>
          </w:tcPr>
          <w:p w14:paraId="5F725C24" w14:textId="0207B033" w:rsidR="003070BD" w:rsidRPr="00CB5C1C" w:rsidRDefault="003070BD" w:rsidP="00CB5C1C">
            <w:pPr>
              <w:jc w:val="center"/>
              <w:rPr>
                <w:sz w:val="16"/>
                <w:szCs w:val="16"/>
              </w:rPr>
            </w:pPr>
            <w:r w:rsidRPr="00CB5C1C">
              <w:rPr>
                <w:sz w:val="16"/>
                <w:szCs w:val="16"/>
              </w:rPr>
              <w:t>Enzyme-Linked Immunosorbent Assay (ELISA)</w:t>
            </w:r>
            <w:r w:rsidR="00FA2BDC" w:rsidRPr="00CB5C1C">
              <w:rPr>
                <w:sz w:val="16"/>
                <w:szCs w:val="16"/>
              </w:rPr>
              <w:t xml:space="preserve"> </w:t>
            </w:r>
            <w:r w:rsidRPr="00CB5C1C">
              <w:rPr>
                <w:sz w:val="16"/>
                <w:szCs w:val="16"/>
              </w:rPr>
              <w:br/>
              <w:t>Multiplex Immunoassays:</w:t>
            </w:r>
            <w:r w:rsidR="00FA2BDC" w:rsidRPr="00CB5C1C">
              <w:rPr>
                <w:sz w:val="16"/>
                <w:szCs w:val="16"/>
              </w:rPr>
              <w:t xml:space="preserve"> </w:t>
            </w:r>
            <w:r w:rsidRPr="00CB5C1C">
              <w:rPr>
                <w:sz w:val="16"/>
                <w:szCs w:val="16"/>
              </w:rPr>
              <w:br/>
              <w:t>Flow Cytometry</w:t>
            </w:r>
            <w:r w:rsidRPr="00CB5C1C">
              <w:rPr>
                <w:sz w:val="16"/>
                <w:szCs w:val="16"/>
              </w:rPr>
              <w:br/>
              <w:t>Polymerase Chain Reaction (PCR)</w:t>
            </w:r>
            <w:r w:rsidRPr="00CB5C1C">
              <w:rPr>
                <w:sz w:val="16"/>
                <w:szCs w:val="16"/>
              </w:rPr>
              <w:br/>
            </w:r>
            <w:r w:rsidRPr="00CB5C1C">
              <w:rPr>
                <w:sz w:val="16"/>
                <w:szCs w:val="16"/>
              </w:rPr>
              <w:t>Proteome Arrays</w:t>
            </w:r>
            <w:r w:rsidRPr="00CB5C1C">
              <w:rPr>
                <w:sz w:val="16"/>
                <w:szCs w:val="16"/>
              </w:rPr>
              <w:br/>
              <w:t>Luminex Technology</w:t>
            </w:r>
            <w:r w:rsidRPr="00CB5C1C">
              <w:rPr>
                <w:sz w:val="16"/>
                <w:szCs w:val="16"/>
              </w:rPr>
              <w:br/>
              <w:t>Mass Spectrometry</w:t>
            </w:r>
            <w:r w:rsidRPr="00CB5C1C">
              <w:rPr>
                <w:sz w:val="16"/>
                <w:szCs w:val="16"/>
              </w:rPr>
              <w:br/>
              <w:t>Microarrays</w:t>
            </w:r>
          </w:p>
        </w:tc>
      </w:tr>
    </w:tbl>
    <w:p w14:paraId="0C41132A" w14:textId="77777777" w:rsidR="00FA2BDC" w:rsidRDefault="00FA2BDC" w:rsidP="005C6E9A">
      <w:pPr>
        <w:sectPr w:rsidR="00FA2BDC" w:rsidSect="00FA2BDC">
          <w:type w:val="continuous"/>
          <w:pgSz w:w="11906" w:h="16838"/>
          <w:pgMar w:top="1440" w:right="1440" w:bottom="1440" w:left="1440" w:header="708" w:footer="708" w:gutter="0"/>
          <w:pgNumType w:start="0"/>
          <w:cols w:num="2" w:space="708"/>
          <w:titlePg/>
          <w:docGrid w:linePitch="360"/>
        </w:sectPr>
      </w:pPr>
    </w:p>
    <w:p w14:paraId="18E605BE" w14:textId="77777777" w:rsidR="00BB7F93" w:rsidRDefault="00BB7F93" w:rsidP="005C6E9A">
      <w:pPr>
        <w:rPr>
          <w:rStyle w:val="Heading3Char"/>
        </w:rPr>
      </w:pPr>
    </w:p>
    <w:p w14:paraId="448FCAFB" w14:textId="77777777" w:rsidR="00BB7F93" w:rsidRDefault="00350EC7" w:rsidP="005C6E9A">
      <w:bookmarkStart w:id="317" w:name="_Toc147153303"/>
      <w:r w:rsidRPr="00C76D6F">
        <w:rPr>
          <w:rStyle w:val="Heading3Char"/>
        </w:rPr>
        <w:t>Histopathology</w:t>
      </w:r>
      <w:bookmarkEnd w:id="317"/>
      <w:r>
        <w:br/>
      </w:r>
      <w:r>
        <w:br/>
      </w:r>
      <w:r w:rsidR="001D584A">
        <w:t>Histopathology</w:t>
      </w:r>
      <w:r w:rsidR="00112E7C">
        <w:t xml:space="preserve"> e</w:t>
      </w:r>
      <w:r>
        <w:t>xamines tissues or biopsies under a microscope to detect abnormalities, inflammation, or autoimmune reactions.</w:t>
      </w:r>
      <w:r w:rsidR="00E832DE">
        <w:t xml:space="preserve"> Histopathology methods play a crucial role in detecting immune-related conditions by examining tissue samples for structural and cellular abnormalities. They identify signs of inflammation, immune responses, tissue damage, or the presence of specific immune-related conditions. </w:t>
      </w:r>
    </w:p>
    <w:p w14:paraId="1E449345" w14:textId="77777777" w:rsidR="00EB2BF2" w:rsidRDefault="00EB2BF2" w:rsidP="005C6E9A"/>
    <w:p w14:paraId="6ACB87B1" w14:textId="76405D34" w:rsidR="00C76D6F" w:rsidRDefault="00350EC7" w:rsidP="005C6E9A">
      <w:r>
        <w:lastRenderedPageBreak/>
        <w:br/>
      </w:r>
      <w:bookmarkStart w:id="318" w:name="_Toc147153304"/>
      <w:r w:rsidRPr="00C76D6F">
        <w:rPr>
          <w:rStyle w:val="Heading3Char"/>
        </w:rPr>
        <w:t>Imaging</w:t>
      </w:r>
      <w:bookmarkEnd w:id="318"/>
      <w:r>
        <w:br/>
      </w:r>
      <w:r>
        <w:br/>
      </w:r>
      <w:r w:rsidR="005B5CCB">
        <w:t xml:space="preserve">Imaging techniques play a vital role in detecting and visualizing immune-related conditions, providing valuable insights into the location, extent, and characteristics of immune responses and tissue abnormalities. </w:t>
      </w:r>
      <w:r>
        <w:t>Radiographic techniques like X-rays, CT scans, or MRI may be used to visualize immune-related conditions affecting organs and tissues.</w:t>
      </w:r>
      <w:r w:rsidR="00365C12">
        <w:t xml:space="preserve"> </w:t>
      </w:r>
      <w:r w:rsidR="005B5CCB">
        <w:t>These imaging techniques are essential tools in diagnosing and monitoring immune-related conditions, helping healthcare professionals visualize disease activity, assess treatment effectiveness, and guide interventions. The choice of imaging method depends on the specific condition, the area of interest, and the information needed for diagnosis and treatment planning</w:t>
      </w:r>
      <w:r w:rsidR="00BB7F93">
        <w:t>.</w:t>
      </w:r>
    </w:p>
    <w:p w14:paraId="511A7FFA" w14:textId="77777777" w:rsidR="00BB7F93" w:rsidRDefault="00BB7F93" w:rsidP="005C6E9A"/>
    <w:p w14:paraId="25814213" w14:textId="77777777" w:rsidR="00C76D6F" w:rsidRPr="00C76D6F" w:rsidRDefault="00C76D6F" w:rsidP="00C76D6F">
      <w:pPr>
        <w:jc w:val="center"/>
        <w:rPr>
          <w:b/>
          <w:bCs/>
          <w:i/>
          <w:iCs/>
        </w:rPr>
      </w:pPr>
      <w:r w:rsidRPr="00C76D6F">
        <w:rPr>
          <w:b/>
          <w:bCs/>
          <w:i/>
          <w:iCs/>
        </w:rPr>
        <w:t>Imaging Techniques</w:t>
      </w:r>
    </w:p>
    <w:p w14:paraId="2C3C6F29" w14:textId="77777777" w:rsidR="00C76D6F" w:rsidRDefault="00C76D6F" w:rsidP="005C6E9A"/>
    <w:p w14:paraId="7436185F" w14:textId="77777777" w:rsidR="00D569DD" w:rsidRDefault="00D569DD" w:rsidP="005C6E9A">
      <w:pPr>
        <w:sectPr w:rsidR="00D569D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00305B" w:rsidRPr="00D569DD" w14:paraId="5BED7EC2" w14:textId="77777777" w:rsidTr="00446A1A">
        <w:trPr>
          <w:trHeight w:val="794"/>
          <w:jc w:val="center"/>
        </w:trPr>
        <w:tc>
          <w:tcPr>
            <w:tcW w:w="9016" w:type="dxa"/>
          </w:tcPr>
          <w:p w14:paraId="47A339CE" w14:textId="4465107B" w:rsidR="0000305B" w:rsidRPr="00D569DD" w:rsidRDefault="0000305B" w:rsidP="00D569DD">
            <w:pPr>
              <w:jc w:val="center"/>
              <w:rPr>
                <w:sz w:val="16"/>
                <w:szCs w:val="16"/>
              </w:rPr>
            </w:pPr>
            <w:r w:rsidRPr="00D569DD">
              <w:rPr>
                <w:sz w:val="16"/>
                <w:szCs w:val="16"/>
              </w:rPr>
              <w:t>X-rays</w:t>
            </w:r>
            <w:r w:rsidRPr="00D569DD">
              <w:rPr>
                <w:sz w:val="16"/>
                <w:szCs w:val="16"/>
              </w:rPr>
              <w:br/>
              <w:t>Computed Tomography (CT) Scan</w:t>
            </w:r>
            <w:r w:rsidRPr="00D569DD">
              <w:rPr>
                <w:sz w:val="16"/>
                <w:szCs w:val="16"/>
              </w:rPr>
              <w:br/>
              <w:t>Magnetic Resonance Imaging (MRI)</w:t>
            </w:r>
            <w:r w:rsidR="00CB5C1C" w:rsidRPr="00D569DD">
              <w:rPr>
                <w:sz w:val="16"/>
                <w:szCs w:val="16"/>
              </w:rPr>
              <w:t xml:space="preserve"> </w:t>
            </w:r>
            <w:r w:rsidRPr="00D569DD">
              <w:rPr>
                <w:sz w:val="16"/>
                <w:szCs w:val="16"/>
              </w:rPr>
              <w:br/>
              <w:t>Ultrasound</w:t>
            </w:r>
            <w:r w:rsidRPr="00D569DD">
              <w:rPr>
                <w:sz w:val="16"/>
                <w:szCs w:val="16"/>
              </w:rPr>
              <w:br/>
              <w:t>Positron Emission Tomography (PET) Scan</w:t>
            </w:r>
            <w:r w:rsidRPr="00D569DD">
              <w:rPr>
                <w:sz w:val="16"/>
                <w:szCs w:val="16"/>
              </w:rPr>
              <w:br/>
            </w:r>
            <w:r w:rsidRPr="00D569DD">
              <w:rPr>
                <w:sz w:val="16"/>
                <w:szCs w:val="16"/>
              </w:rPr>
              <w:t>Single Photon Emission Computed Tomography (SPECT) Scan</w:t>
            </w:r>
            <w:r w:rsidRPr="00D569DD">
              <w:rPr>
                <w:sz w:val="16"/>
                <w:szCs w:val="16"/>
              </w:rPr>
              <w:br/>
              <w:t>Fluoroscopy</w:t>
            </w:r>
            <w:r w:rsidRPr="00D569DD">
              <w:rPr>
                <w:sz w:val="16"/>
                <w:szCs w:val="16"/>
              </w:rPr>
              <w:br/>
              <w:t>Endoscopy</w:t>
            </w:r>
            <w:r w:rsidRPr="00D569DD">
              <w:rPr>
                <w:sz w:val="16"/>
                <w:szCs w:val="16"/>
              </w:rPr>
              <w:br/>
              <w:t>Molecular Imaging</w:t>
            </w:r>
            <w:r w:rsidRPr="00D569DD">
              <w:rPr>
                <w:sz w:val="16"/>
                <w:szCs w:val="16"/>
              </w:rPr>
              <w:br/>
              <w:t>Intravital Microscopy</w:t>
            </w:r>
          </w:p>
        </w:tc>
      </w:tr>
    </w:tbl>
    <w:p w14:paraId="5A51DE9C" w14:textId="77777777" w:rsidR="00D569DD" w:rsidRDefault="00D569DD" w:rsidP="005C6E9A">
      <w:pPr>
        <w:sectPr w:rsidR="00D569DD" w:rsidSect="00D569DD">
          <w:type w:val="continuous"/>
          <w:pgSz w:w="11906" w:h="16838"/>
          <w:pgMar w:top="1440" w:right="1440" w:bottom="1440" w:left="1440" w:header="708" w:footer="708" w:gutter="0"/>
          <w:pgNumType w:start="0"/>
          <w:cols w:num="2" w:space="708"/>
          <w:titlePg/>
          <w:docGrid w:linePitch="360"/>
        </w:sectPr>
      </w:pPr>
    </w:p>
    <w:p w14:paraId="2341989E" w14:textId="77777777" w:rsidR="009B2283" w:rsidRDefault="00350EC7" w:rsidP="00EE60ED">
      <w:pPr>
        <w:pStyle w:val="Heading3"/>
      </w:pPr>
      <w:r>
        <w:br/>
      </w:r>
      <w:bookmarkStart w:id="319" w:name="_Toc147153305"/>
      <w:r>
        <w:t>Genetic Testing</w:t>
      </w:r>
      <w:bookmarkEnd w:id="319"/>
    </w:p>
    <w:p w14:paraId="124EA4BE" w14:textId="77777777" w:rsidR="00EE60ED" w:rsidRPr="00EE60ED" w:rsidRDefault="00EE60ED" w:rsidP="00EE60ED"/>
    <w:p w14:paraId="2D44CFE6" w14:textId="77777777" w:rsidR="009B2283" w:rsidRDefault="009B2283" w:rsidP="005C6E9A">
      <w:r>
        <w:t>Several genetic tests are related to immune system function, helping identify genetic mutations or variations that may impact immune health. These genetic tests can aid in diagnosing and understanding various immune-related conditions, assessing susceptibility to infections, and guiding treatment decisions.</w:t>
      </w:r>
    </w:p>
    <w:p w14:paraId="56A92758" w14:textId="77777777" w:rsidR="00EE60ED" w:rsidRDefault="00EE60ED" w:rsidP="00EE60ED"/>
    <w:p w14:paraId="01C4800C" w14:textId="09F9FE9B" w:rsidR="00EE60ED" w:rsidRPr="00EE60ED" w:rsidRDefault="00EE60ED" w:rsidP="00EE60ED">
      <w:pPr>
        <w:jc w:val="center"/>
        <w:rPr>
          <w:b/>
          <w:bCs/>
          <w:i/>
          <w:iCs/>
        </w:rPr>
      </w:pPr>
      <w:r w:rsidRPr="00EE60ED">
        <w:rPr>
          <w:b/>
          <w:bCs/>
          <w:i/>
          <w:iCs/>
        </w:rPr>
        <w:t>Immune System Genetic Testing</w:t>
      </w:r>
    </w:p>
    <w:p w14:paraId="34239F19" w14:textId="77777777" w:rsidR="00D569DD" w:rsidRDefault="00D569DD" w:rsidP="005C6E9A">
      <w:pPr>
        <w:sectPr w:rsidR="00D569D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9B2283" w:rsidRPr="00D569DD" w14:paraId="06250764" w14:textId="77777777" w:rsidTr="009B2283">
        <w:tc>
          <w:tcPr>
            <w:tcW w:w="9016" w:type="dxa"/>
          </w:tcPr>
          <w:p w14:paraId="3471A072" w14:textId="6AAAC3BA" w:rsidR="009B2283" w:rsidRPr="00D569DD" w:rsidRDefault="001653E7" w:rsidP="00D569DD">
            <w:pPr>
              <w:jc w:val="center"/>
              <w:rPr>
                <w:sz w:val="16"/>
                <w:szCs w:val="16"/>
              </w:rPr>
            </w:pPr>
            <w:r w:rsidRPr="00D569DD">
              <w:rPr>
                <w:sz w:val="16"/>
                <w:szCs w:val="16"/>
              </w:rPr>
              <w:t>HLA Typing (Human Leukocyte Antigen Typing)</w:t>
            </w:r>
            <w:r w:rsidR="00D569DD" w:rsidRPr="00D569DD">
              <w:rPr>
                <w:sz w:val="16"/>
                <w:szCs w:val="16"/>
              </w:rPr>
              <w:t xml:space="preserve"> </w:t>
            </w:r>
            <w:r w:rsidRPr="00D569DD">
              <w:rPr>
                <w:sz w:val="16"/>
                <w:szCs w:val="16"/>
              </w:rPr>
              <w:br/>
              <w:t>Primary Immunodeficiency Genetic Panels</w:t>
            </w:r>
            <w:r w:rsidRPr="00D569DD">
              <w:rPr>
                <w:sz w:val="16"/>
                <w:szCs w:val="16"/>
              </w:rPr>
              <w:br/>
              <w:t>Secondary Immunodeficiency Genetic Tests</w:t>
            </w:r>
            <w:r w:rsidRPr="00D569DD">
              <w:rPr>
                <w:sz w:val="16"/>
                <w:szCs w:val="16"/>
              </w:rPr>
              <w:br/>
              <w:t>Genetic Testing for Autoimmune Diseases</w:t>
            </w:r>
            <w:r w:rsidRPr="00D569DD">
              <w:rPr>
                <w:sz w:val="16"/>
                <w:szCs w:val="16"/>
              </w:rPr>
              <w:br/>
              <w:t>Genetic Testing for Primary Immunodeficiency Diseases</w:t>
            </w:r>
            <w:r w:rsidR="00D569DD" w:rsidRPr="00D569DD">
              <w:rPr>
                <w:sz w:val="16"/>
                <w:szCs w:val="16"/>
              </w:rPr>
              <w:t xml:space="preserve"> </w:t>
            </w:r>
            <w:r w:rsidRPr="00D569DD">
              <w:rPr>
                <w:sz w:val="16"/>
                <w:szCs w:val="16"/>
              </w:rPr>
              <w:br/>
            </w:r>
            <w:r w:rsidRPr="00D569DD">
              <w:rPr>
                <w:sz w:val="16"/>
                <w:szCs w:val="16"/>
              </w:rPr>
              <w:t>Immunogenetic Testing</w:t>
            </w:r>
            <w:r w:rsidRPr="00D569DD">
              <w:rPr>
                <w:sz w:val="16"/>
                <w:szCs w:val="16"/>
              </w:rPr>
              <w:br/>
              <w:t>HLA-B27 Testing</w:t>
            </w:r>
            <w:r w:rsidRPr="00D569DD">
              <w:rPr>
                <w:sz w:val="16"/>
                <w:szCs w:val="16"/>
              </w:rPr>
              <w:br/>
              <w:t>Pharmacogenomic Testing</w:t>
            </w:r>
            <w:r w:rsidRPr="00D569DD">
              <w:rPr>
                <w:sz w:val="16"/>
                <w:szCs w:val="16"/>
              </w:rPr>
              <w:br/>
              <w:t>Complement System Gene Testing</w:t>
            </w:r>
            <w:r w:rsidRPr="00D569DD">
              <w:rPr>
                <w:sz w:val="16"/>
                <w:szCs w:val="16"/>
              </w:rPr>
              <w:br/>
              <w:t>Genomic Sequencing for Immune System Disorders</w:t>
            </w:r>
          </w:p>
        </w:tc>
      </w:tr>
    </w:tbl>
    <w:p w14:paraId="559B4478" w14:textId="77777777" w:rsidR="00D569DD" w:rsidRDefault="00D569DD" w:rsidP="00390F1A">
      <w:pPr>
        <w:pStyle w:val="Heading3"/>
        <w:sectPr w:rsidR="00D569DD" w:rsidSect="00D569DD">
          <w:type w:val="continuous"/>
          <w:pgSz w:w="11906" w:h="16838"/>
          <w:pgMar w:top="1440" w:right="1440" w:bottom="1440" w:left="1440" w:header="708" w:footer="708" w:gutter="0"/>
          <w:pgNumType w:start="0"/>
          <w:cols w:num="2" w:space="708"/>
          <w:titlePg/>
          <w:docGrid w:linePitch="360"/>
        </w:sectPr>
      </w:pPr>
    </w:p>
    <w:p w14:paraId="43DE9D1D" w14:textId="2D3C57BF" w:rsidR="00AD0D07" w:rsidRDefault="00350EC7" w:rsidP="00390F1A">
      <w:pPr>
        <w:pStyle w:val="Heading3"/>
      </w:pPr>
      <w:r>
        <w:br/>
      </w:r>
      <w:bookmarkStart w:id="320" w:name="_Toc147153306"/>
      <w:r>
        <w:t>Autoantibody Profiling</w:t>
      </w:r>
      <w:bookmarkEnd w:id="320"/>
    </w:p>
    <w:p w14:paraId="1D255D87" w14:textId="77777777" w:rsidR="00390F1A" w:rsidRPr="00390F1A" w:rsidRDefault="00390F1A" w:rsidP="00390F1A"/>
    <w:p w14:paraId="486FBC87" w14:textId="45495CF5" w:rsidR="001653E7" w:rsidRDefault="00AD0D07" w:rsidP="005C6E9A">
      <w:r>
        <w:t xml:space="preserve">Autoantibody profiling is a diagnostic method used to detect immune-related issues, particularly autoimmune diseases. It involves </w:t>
      </w:r>
      <w:r w:rsidR="001D584A">
        <w:t>analysing</w:t>
      </w:r>
      <w:r>
        <w:t xml:space="preserve"> a person's blood serum to identify autoantibodies, which are antibodies that mistakenly target and attack the body's own tissues or </w:t>
      </w:r>
      <w:r w:rsidR="001D584A">
        <w:t>antigens Autoantibody</w:t>
      </w:r>
      <w:r>
        <w:t xml:space="preserve"> profiling is used to identify a range of autoimmune diseases, including systemic lupus erythematosus (SLE), rheumatoid arthritis (RA), Sjögren's syndrome, systemic sclerosis (scleroderma), myositis, and autoimmune hepatitis, among others. </w:t>
      </w:r>
      <w:r>
        <w:br/>
      </w:r>
      <w:r>
        <w:br/>
      </w:r>
      <w:r>
        <w:lastRenderedPageBreak/>
        <w:t xml:space="preserve">Autoantibody profiling is a critical tool in the diagnosis and management of autoimmune diseases. It </w:t>
      </w:r>
      <w:r w:rsidR="000A2C3E">
        <w:t>allows</w:t>
      </w:r>
      <w:r>
        <w:t xml:space="preserve"> </w:t>
      </w:r>
      <w:r w:rsidR="00AF67FF">
        <w:t xml:space="preserve">Wellbeing </w:t>
      </w:r>
      <w:r w:rsidR="001D584A">
        <w:t>Practitioners</w:t>
      </w:r>
      <w:r w:rsidR="00AF67FF">
        <w:t xml:space="preserve"> </w:t>
      </w:r>
      <w:r>
        <w:t xml:space="preserve">to identify specific autoantibodies associated with </w:t>
      </w:r>
      <w:r w:rsidR="00194EEB">
        <w:t>conditions</w:t>
      </w:r>
      <w:r>
        <w:t>, leading to earlier and more accurate diagnoses. Early diagnosis and treatment are crucial in managing autoimmune diseases and preventing further damage to the body's tissues and organs.</w:t>
      </w:r>
      <w:r w:rsidR="00350EC7">
        <w:br/>
      </w:r>
    </w:p>
    <w:p w14:paraId="76928163" w14:textId="77777777" w:rsidR="00BB7F93" w:rsidRDefault="00BB7F93" w:rsidP="005C6E9A"/>
    <w:p w14:paraId="0549D807" w14:textId="77777777" w:rsidR="00AF67FF" w:rsidRDefault="00350EC7" w:rsidP="00390F1A">
      <w:pPr>
        <w:pStyle w:val="Heading3"/>
        <w:rPr>
          <w:rStyle w:val="Heading3Char"/>
        </w:rPr>
      </w:pPr>
      <w:bookmarkStart w:id="321" w:name="_Toc147153307"/>
      <w:r>
        <w:t xml:space="preserve">Flow </w:t>
      </w:r>
      <w:r w:rsidRPr="00390F1A">
        <w:rPr>
          <w:rStyle w:val="Heading3Char"/>
        </w:rPr>
        <w:t>Cytometric Crossmatching (FCXM)</w:t>
      </w:r>
      <w:bookmarkEnd w:id="321"/>
    </w:p>
    <w:p w14:paraId="53B90DFA" w14:textId="77777777" w:rsidR="00390F1A" w:rsidRPr="00390F1A" w:rsidRDefault="00390F1A" w:rsidP="00390F1A"/>
    <w:p w14:paraId="369BF334" w14:textId="0141F46E" w:rsidR="00214F37" w:rsidRDefault="00214F37" w:rsidP="005C6E9A">
      <w:r>
        <w:t>Flow Cytometric Crossmatching (FCXM) is a laboratory technique used in transplant medicine to assess the compatibility between a potential organ donor and recipient, particularly in the context of solid organ transplantation (such as kidney, liver, heart, or lung transplantation). FCXM is primarily utilized to detect immune-related conditions that could lead to graft rejection and transplant failure.</w:t>
      </w:r>
      <w:r w:rsidR="005021C1">
        <w:t xml:space="preserve"> By identifying such immune-related issues early in the transplant evaluation process, FCXM helps transplant teams make informed decisions, select appropriate donor-recipient pairs, and implement strategies to minimize the risk of graft rejection, ultimately improving the chances of successful organ transplantation.</w:t>
      </w:r>
    </w:p>
    <w:p w14:paraId="76141D94" w14:textId="77777777" w:rsidR="00FC3B29" w:rsidRDefault="00FC3B29" w:rsidP="005C6E9A"/>
    <w:p w14:paraId="03D7F70F" w14:textId="77777777" w:rsidR="00390F1A" w:rsidRDefault="00390F1A" w:rsidP="005C6E9A"/>
    <w:p w14:paraId="679B6193" w14:textId="77777777" w:rsidR="00390F1A" w:rsidRDefault="00390F1A" w:rsidP="005C6E9A"/>
    <w:p w14:paraId="3334ADDF" w14:textId="77777777" w:rsidR="00390F1A" w:rsidRDefault="00390F1A" w:rsidP="005C6E9A"/>
    <w:p w14:paraId="303371E4" w14:textId="77777777" w:rsidR="00390F1A" w:rsidRDefault="00390F1A" w:rsidP="005C6E9A"/>
    <w:p w14:paraId="1F38A3D5" w14:textId="77777777" w:rsidR="00390F1A" w:rsidRDefault="00390F1A" w:rsidP="005C6E9A"/>
    <w:p w14:paraId="4B6ED50D" w14:textId="77777777" w:rsidR="00390F1A" w:rsidRDefault="00390F1A" w:rsidP="005C6E9A"/>
    <w:p w14:paraId="171190C7" w14:textId="77777777" w:rsidR="00D569DD" w:rsidRDefault="00D569DD" w:rsidP="005C6E9A"/>
    <w:p w14:paraId="4CE4FEB4" w14:textId="77777777" w:rsidR="00D569DD" w:rsidRDefault="00D569DD" w:rsidP="005C6E9A"/>
    <w:p w14:paraId="609A770F" w14:textId="77777777" w:rsidR="00D569DD" w:rsidRDefault="00D569DD" w:rsidP="005C6E9A"/>
    <w:p w14:paraId="427BBE19" w14:textId="77777777" w:rsidR="00D569DD" w:rsidRDefault="00D569DD" w:rsidP="005C6E9A"/>
    <w:p w14:paraId="19CC9C42" w14:textId="77777777" w:rsidR="00D569DD" w:rsidRDefault="00D569DD" w:rsidP="005C6E9A"/>
    <w:p w14:paraId="31C9949C" w14:textId="77777777" w:rsidR="00D569DD" w:rsidRDefault="00D569DD" w:rsidP="005C6E9A"/>
    <w:p w14:paraId="6AD5E6D9" w14:textId="77777777" w:rsidR="00D569DD" w:rsidRDefault="00D569DD" w:rsidP="005C6E9A"/>
    <w:p w14:paraId="521F9B31" w14:textId="77777777" w:rsidR="00D569DD" w:rsidRDefault="00D569DD" w:rsidP="005C6E9A"/>
    <w:p w14:paraId="26F37310" w14:textId="77777777" w:rsidR="00D569DD" w:rsidRDefault="00D569DD" w:rsidP="005C6E9A"/>
    <w:p w14:paraId="3FDB863F" w14:textId="77777777" w:rsidR="00D569DD" w:rsidRDefault="00D569DD" w:rsidP="005C6E9A"/>
    <w:p w14:paraId="12B98E24" w14:textId="77777777" w:rsidR="00D569DD" w:rsidRDefault="00D569DD" w:rsidP="005C6E9A"/>
    <w:p w14:paraId="3F052535" w14:textId="0D3A2184" w:rsidR="00FC3B29" w:rsidRDefault="00FC3B29" w:rsidP="00EF2364">
      <w:pPr>
        <w:pStyle w:val="Heading2"/>
      </w:pPr>
      <w:bookmarkStart w:id="322" w:name="_Toc147153308"/>
      <w:r>
        <w:lastRenderedPageBreak/>
        <w:t>Management and Treatment of Immune Related Conditions</w:t>
      </w:r>
      <w:bookmarkEnd w:id="322"/>
    </w:p>
    <w:p w14:paraId="764E6F82" w14:textId="77777777" w:rsidR="00EF2364" w:rsidRPr="00EF2364" w:rsidRDefault="00EF2364" w:rsidP="00EF2364"/>
    <w:p w14:paraId="3ABC2DE7" w14:textId="6A56B1CB" w:rsidR="00FC3B29" w:rsidRDefault="00EF2364" w:rsidP="005C6E9A">
      <w:r>
        <w:t xml:space="preserve">Preventing immune-related conditions is crucial, and exposure to factors like allergens plays a significant role in their development. However, </w:t>
      </w:r>
      <w:r w:rsidR="00194EEB">
        <w:t>it is</w:t>
      </w:r>
      <w:r>
        <w:t xml:space="preserve"> important to acknowledge that many immune-related conditions can be serious, even life-threatening, necessitating the expertise of a multidisciplinary team of Wellbeing Practitioners. The approach to managing these conditions will vary depending on the specific diagnosis and its severity. Regardless of the immune-related conditions your body encounters, a diverse range of </w:t>
      </w:r>
      <w:r w:rsidR="00A51EF5">
        <w:t>Wellbeing Practitioners</w:t>
      </w:r>
      <w:r>
        <w:t>, including specialists in highly specialized fields, collaborate to safeguard and promote your immune health and overall wellbeing.</w:t>
      </w:r>
    </w:p>
    <w:p w14:paraId="65096F32" w14:textId="77777777" w:rsidR="002814C6" w:rsidRDefault="002814C6" w:rsidP="005C6E9A"/>
    <w:p w14:paraId="543F0F98" w14:textId="77777777" w:rsidR="00EF2364" w:rsidRPr="00A273A0" w:rsidRDefault="00FC3B29" w:rsidP="00A273A0">
      <w:pPr>
        <w:pStyle w:val="Heading3"/>
      </w:pPr>
      <w:bookmarkStart w:id="323" w:name="_Toc147153309"/>
      <w:r w:rsidRPr="00A273A0">
        <w:t>Immunologists</w:t>
      </w:r>
      <w:bookmarkEnd w:id="323"/>
    </w:p>
    <w:p w14:paraId="13495220" w14:textId="77777777" w:rsidR="002814C6" w:rsidRDefault="002814C6" w:rsidP="005C6E9A"/>
    <w:p w14:paraId="3934CD1A" w14:textId="35FBADDA" w:rsidR="00C52EAE" w:rsidRDefault="00FC3B29" w:rsidP="005C6E9A">
      <w:r>
        <w:t xml:space="preserve">Immunologists are medical doctors who specialize in the immune system and immune-related disorders. </w:t>
      </w:r>
      <w:r w:rsidR="00C52EAE">
        <w:t>They</w:t>
      </w:r>
      <w:r w:rsidR="00343BD2">
        <w:t xml:space="preserve"> are medical professionals who specialize in the field of immunology, which is the study of the immune system. They play a crucial role in diagnosing, managing, and treating immune-related issues and disorders. </w:t>
      </w:r>
    </w:p>
    <w:p w14:paraId="56C0B2F9" w14:textId="0CB76DD8" w:rsidR="009049C6" w:rsidRDefault="00343BD2" w:rsidP="005C6E9A">
      <w:pPr>
        <w:rPr>
          <w:rStyle w:val="Heading3Char"/>
        </w:rPr>
      </w:pPr>
      <w:r>
        <w:t>Immunologists are trained to identify and diagnose various immune-related conditions. They use a combination of clinical assessments, medical history, and laboratory tests to determine the nature and extent of immune system dysfunction.</w:t>
      </w:r>
      <w:r w:rsidR="009B3570">
        <w:t xml:space="preserve"> </w:t>
      </w:r>
      <w:r>
        <w:t>Once a diagnosis is made, immunologists develop treatment plans tailored to the specific condition. This may include prescribing medications, immunotherapies, or other interventions to modulate the immune response and manage symptom</w:t>
      </w:r>
      <w:r w:rsidR="009B3570">
        <w:t>s. They</w:t>
      </w:r>
      <w:r>
        <w:t xml:space="preserve"> often collaborate with </w:t>
      </w:r>
      <w:r w:rsidR="009B3570">
        <w:t>a range of Wellbeing Practitioners</w:t>
      </w:r>
      <w:r w:rsidR="009568EE">
        <w:t>,</w:t>
      </w:r>
      <w:r>
        <w:t xml:space="preserve"> including rheumatologists, allergists, infectious disease specialists, and </w:t>
      </w:r>
      <w:r w:rsidR="001D584A">
        <w:t>haematologists</w:t>
      </w:r>
      <w:r>
        <w:t>, to provide comprehensive care for patients with complex immune-related issues.</w:t>
      </w:r>
      <w:r>
        <w:br/>
      </w:r>
      <w:r>
        <w:br/>
      </w:r>
      <w:r w:rsidR="00FC3B29">
        <w:br/>
      </w:r>
      <w:r w:rsidR="00EB2BF2" w:rsidRPr="006F0835">
        <w:rPr>
          <w:rStyle w:val="Heading3Char"/>
        </w:rPr>
        <w:t>Allergists.</w:t>
      </w:r>
    </w:p>
    <w:p w14:paraId="2CFD602D" w14:textId="77777777" w:rsidR="006F0835" w:rsidRDefault="006F0835" w:rsidP="005C6E9A"/>
    <w:p w14:paraId="613C6E18" w14:textId="0DB326C9" w:rsidR="006F0835" w:rsidRDefault="006F0835" w:rsidP="009F08B9">
      <w:r>
        <w:t>An allergist (also known as an allergist-immunologist) is a medical doctor who specializes in the diagnosis, treatment, and management of allergies and disorders of the immune system. These healthcare professionals have specialized training and expertise in identifying and addressing various types of allergies, as well as immunological conditions.</w:t>
      </w:r>
      <w:r w:rsidR="00FC3B29">
        <w:br/>
      </w:r>
      <w:r w:rsidR="00FC3B29">
        <w:br/>
      </w:r>
      <w:r w:rsidR="00FC3B29">
        <w:br/>
      </w:r>
      <w:r w:rsidR="00EB2BF2" w:rsidRPr="009B7F5A">
        <w:rPr>
          <w:rStyle w:val="Heading3Char"/>
        </w:rPr>
        <w:t>Oncologists.</w:t>
      </w:r>
    </w:p>
    <w:p w14:paraId="7D4B6853" w14:textId="4A8C717A" w:rsidR="00700BEE" w:rsidRDefault="009B7F5A" w:rsidP="009F08B9">
      <w:r>
        <w:t>An oncologist is a medical doctor who specializes in the diagnosis, treatment, and management of cancer. Medical oncologists specialize in the treatment of cancer using systemic therapies such as chemotherapy, targeted therapy, immunotherapy, and hormonal therapy. They work closely with patients to develop personalized treatment plans and oversee their chemotherapy and immunotherapy regimens.</w:t>
      </w:r>
      <w:r w:rsidR="00FC3B29">
        <w:br/>
      </w:r>
    </w:p>
    <w:p w14:paraId="4271EABD" w14:textId="2A80243D" w:rsidR="00E618C4" w:rsidRDefault="00757305" w:rsidP="00700103">
      <w:pPr>
        <w:pStyle w:val="Heading3"/>
      </w:pPr>
      <w:bookmarkStart w:id="324" w:name="_Toc147153310"/>
      <w:r>
        <w:lastRenderedPageBreak/>
        <w:t xml:space="preserve">Over the Counter </w:t>
      </w:r>
      <w:r w:rsidR="00E618C4">
        <w:t>Immune Support</w:t>
      </w:r>
      <w:bookmarkEnd w:id="324"/>
      <w:r w:rsidR="00E618C4">
        <w:t xml:space="preserve"> </w:t>
      </w:r>
    </w:p>
    <w:p w14:paraId="0EF4C99A" w14:textId="77777777" w:rsidR="00700103" w:rsidRDefault="00700103" w:rsidP="009F08B9"/>
    <w:p w14:paraId="275C5562" w14:textId="62F45963" w:rsidR="00D87FE8" w:rsidRDefault="00D87FE8" w:rsidP="009F08B9">
      <w:r>
        <w:t xml:space="preserve">There are various supplements and over-the-counter aids that people commonly </w:t>
      </w:r>
      <w:r w:rsidR="00782840">
        <w:t>used</w:t>
      </w:r>
      <w:r>
        <w:t xml:space="preserve"> to support their immune system. </w:t>
      </w:r>
      <w:r>
        <w:br/>
      </w:r>
    </w:p>
    <w:p w14:paraId="0EC4A84B" w14:textId="77777777" w:rsidR="00A96F30" w:rsidRPr="00A96F30" w:rsidRDefault="00A96F30" w:rsidP="00A96F30">
      <w:pPr>
        <w:jc w:val="center"/>
        <w:rPr>
          <w:b/>
          <w:bCs/>
          <w:i/>
          <w:iCs/>
        </w:rPr>
      </w:pPr>
      <w:r w:rsidRPr="00A96F30">
        <w:rPr>
          <w:b/>
          <w:bCs/>
          <w:i/>
          <w:iCs/>
        </w:rPr>
        <w:t>Over The Counter Immune Support</w:t>
      </w:r>
    </w:p>
    <w:p w14:paraId="677F4885" w14:textId="77777777" w:rsidR="00A96F30" w:rsidRDefault="00A96F30" w:rsidP="009F08B9">
      <w:pPr>
        <w:sectPr w:rsidR="00A96F3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D87FE8" w:rsidRPr="00A96F30" w14:paraId="3D518C51" w14:textId="77777777" w:rsidTr="00D87FE8">
        <w:tc>
          <w:tcPr>
            <w:tcW w:w="9016" w:type="dxa"/>
          </w:tcPr>
          <w:p w14:paraId="2CACC4BE" w14:textId="3824C931" w:rsidR="00A96F30" w:rsidRPr="00A96F30" w:rsidRDefault="006F14BA" w:rsidP="00A96F30">
            <w:pPr>
              <w:jc w:val="center"/>
              <w:rPr>
                <w:sz w:val="16"/>
                <w:szCs w:val="16"/>
              </w:rPr>
            </w:pPr>
            <w:r w:rsidRPr="00A96F30">
              <w:rPr>
                <w:sz w:val="16"/>
                <w:szCs w:val="16"/>
              </w:rPr>
              <w:t>Vitamin C</w:t>
            </w:r>
            <w:r w:rsidRPr="00A96F30">
              <w:rPr>
                <w:sz w:val="16"/>
                <w:szCs w:val="16"/>
              </w:rPr>
              <w:br/>
              <w:t>Vitamin D</w:t>
            </w:r>
            <w:r w:rsidRPr="00A96F30">
              <w:rPr>
                <w:sz w:val="16"/>
                <w:szCs w:val="16"/>
              </w:rPr>
              <w:br/>
              <w:t>Zinc</w:t>
            </w:r>
            <w:r w:rsidRPr="00A96F30">
              <w:rPr>
                <w:sz w:val="16"/>
                <w:szCs w:val="16"/>
              </w:rPr>
              <w:br/>
              <w:t>Probiotics</w:t>
            </w:r>
            <w:r w:rsidRPr="00A96F30">
              <w:rPr>
                <w:sz w:val="16"/>
                <w:szCs w:val="16"/>
              </w:rPr>
              <w:br/>
              <w:t>Echinacea</w:t>
            </w:r>
            <w:r w:rsidRPr="00A96F30">
              <w:rPr>
                <w:sz w:val="16"/>
                <w:szCs w:val="16"/>
              </w:rPr>
              <w:br/>
              <w:t>Garlic</w:t>
            </w:r>
            <w:r w:rsidRPr="00A96F30">
              <w:rPr>
                <w:sz w:val="16"/>
                <w:szCs w:val="16"/>
              </w:rPr>
              <w:br/>
              <w:t>Elderberry</w:t>
            </w:r>
            <w:r w:rsidRPr="00A96F30">
              <w:rPr>
                <w:sz w:val="16"/>
                <w:szCs w:val="16"/>
              </w:rPr>
              <w:br/>
              <w:t>Astragalus</w:t>
            </w:r>
            <w:r w:rsidRPr="00A96F30">
              <w:rPr>
                <w:sz w:val="16"/>
                <w:szCs w:val="16"/>
              </w:rPr>
              <w:br/>
              <w:t>Eucalyptus</w:t>
            </w:r>
            <w:r w:rsidRPr="00A96F30">
              <w:rPr>
                <w:sz w:val="16"/>
                <w:szCs w:val="16"/>
              </w:rPr>
              <w:br/>
              <w:t>Honey</w:t>
            </w:r>
            <w:r w:rsidRPr="00A96F30">
              <w:rPr>
                <w:sz w:val="16"/>
                <w:szCs w:val="16"/>
              </w:rPr>
              <w:br/>
            </w:r>
            <w:r w:rsidRPr="00A96F30">
              <w:rPr>
                <w:sz w:val="16"/>
                <w:szCs w:val="16"/>
              </w:rPr>
              <w:t>Multivitamins</w:t>
            </w:r>
            <w:r w:rsidRPr="00A96F30">
              <w:rPr>
                <w:sz w:val="16"/>
                <w:szCs w:val="16"/>
              </w:rPr>
              <w:br/>
              <w:t>Green Tea</w:t>
            </w:r>
            <w:r w:rsidRPr="00A96F30">
              <w:rPr>
                <w:sz w:val="16"/>
                <w:szCs w:val="16"/>
              </w:rPr>
              <w:br/>
              <w:t>Elderflower</w:t>
            </w:r>
            <w:r w:rsidRPr="00A96F30">
              <w:rPr>
                <w:sz w:val="16"/>
                <w:szCs w:val="16"/>
              </w:rPr>
              <w:br/>
              <w:t>Oregano Oil</w:t>
            </w:r>
          </w:p>
          <w:p w14:paraId="4BC434B3" w14:textId="3EE685EE" w:rsidR="00D87FE8" w:rsidRPr="00A96F30" w:rsidRDefault="006F14BA" w:rsidP="00A96F30">
            <w:pPr>
              <w:jc w:val="center"/>
              <w:rPr>
                <w:sz w:val="16"/>
                <w:szCs w:val="16"/>
              </w:rPr>
            </w:pPr>
            <w:r w:rsidRPr="00A96F30">
              <w:rPr>
                <w:sz w:val="16"/>
                <w:szCs w:val="16"/>
              </w:rPr>
              <w:t>Pelargonium</w:t>
            </w:r>
            <w:r w:rsidRPr="00A96F30">
              <w:rPr>
                <w:sz w:val="16"/>
                <w:szCs w:val="16"/>
              </w:rPr>
              <w:br/>
              <w:t>Turmeric</w:t>
            </w:r>
          </w:p>
          <w:p w14:paraId="00FB21EF" w14:textId="3E26E0B3" w:rsidR="00AA2730" w:rsidRPr="00A96F30" w:rsidRDefault="00AA2730" w:rsidP="00A96F30">
            <w:pPr>
              <w:jc w:val="center"/>
              <w:rPr>
                <w:sz w:val="16"/>
                <w:szCs w:val="16"/>
              </w:rPr>
            </w:pPr>
            <w:r w:rsidRPr="00A96F30">
              <w:rPr>
                <w:sz w:val="16"/>
                <w:szCs w:val="16"/>
              </w:rPr>
              <w:t>Selenium</w:t>
            </w:r>
            <w:r w:rsidRPr="00A96F30">
              <w:rPr>
                <w:sz w:val="16"/>
                <w:szCs w:val="16"/>
              </w:rPr>
              <w:br/>
              <w:t>Beta-Glucans</w:t>
            </w:r>
            <w:r w:rsidRPr="00A96F30">
              <w:rPr>
                <w:sz w:val="16"/>
                <w:szCs w:val="16"/>
              </w:rPr>
              <w:br/>
              <w:t>Aloe Vera</w:t>
            </w:r>
            <w:r w:rsidRPr="00A96F30">
              <w:rPr>
                <w:sz w:val="16"/>
                <w:szCs w:val="16"/>
              </w:rPr>
              <w:br/>
              <w:t>Colloidal Silver</w:t>
            </w:r>
            <w:r w:rsidRPr="00A96F30">
              <w:rPr>
                <w:sz w:val="16"/>
                <w:szCs w:val="16"/>
              </w:rPr>
              <w:br/>
            </w:r>
            <w:r w:rsidRPr="00A96F30">
              <w:rPr>
                <w:sz w:val="16"/>
                <w:szCs w:val="16"/>
              </w:rPr>
              <w:t>Vitamin E</w:t>
            </w:r>
            <w:r w:rsidRPr="00A96F30">
              <w:rPr>
                <w:sz w:val="16"/>
                <w:szCs w:val="16"/>
              </w:rPr>
              <w:br/>
              <w:t>Lysine</w:t>
            </w:r>
            <w:r w:rsidRPr="00A96F30">
              <w:rPr>
                <w:sz w:val="16"/>
                <w:szCs w:val="16"/>
              </w:rPr>
              <w:br/>
              <w:t>N-acetylcysteine (NAC</w:t>
            </w:r>
            <w:r w:rsidR="00A96F30" w:rsidRPr="00A96F30">
              <w:rPr>
                <w:sz w:val="16"/>
                <w:szCs w:val="16"/>
              </w:rPr>
              <w:t>)</w:t>
            </w:r>
            <w:r w:rsidRPr="00A96F30">
              <w:rPr>
                <w:sz w:val="16"/>
                <w:szCs w:val="16"/>
              </w:rPr>
              <w:br/>
              <w:t>Andrographis</w:t>
            </w:r>
            <w:r w:rsidRPr="00A96F30">
              <w:rPr>
                <w:sz w:val="16"/>
                <w:szCs w:val="16"/>
              </w:rPr>
              <w:br/>
              <w:t>Quercetin</w:t>
            </w:r>
            <w:r w:rsidRPr="00A96F30">
              <w:rPr>
                <w:sz w:val="16"/>
                <w:szCs w:val="16"/>
              </w:rPr>
              <w:br/>
              <w:t>Olive Leaf Extract</w:t>
            </w:r>
            <w:r w:rsidRPr="00A96F30">
              <w:rPr>
                <w:sz w:val="16"/>
                <w:szCs w:val="16"/>
              </w:rPr>
              <w:br/>
              <w:t>Mushroom Supplements</w:t>
            </w:r>
            <w:r w:rsidRPr="00A96F30">
              <w:rPr>
                <w:sz w:val="16"/>
                <w:szCs w:val="16"/>
              </w:rPr>
              <w:br/>
              <w:t>Vitamin A</w:t>
            </w:r>
            <w:r w:rsidRPr="00A96F30">
              <w:rPr>
                <w:sz w:val="16"/>
                <w:szCs w:val="16"/>
              </w:rPr>
              <w:br/>
              <w:t>Bee Propolis</w:t>
            </w:r>
            <w:r w:rsidRPr="00A96F30">
              <w:rPr>
                <w:sz w:val="16"/>
                <w:szCs w:val="16"/>
              </w:rPr>
              <w:br/>
              <w:t>Acerola Cherry</w:t>
            </w:r>
          </w:p>
        </w:tc>
      </w:tr>
    </w:tbl>
    <w:p w14:paraId="190E098F" w14:textId="77777777" w:rsidR="00A96F30" w:rsidRDefault="00A96F30" w:rsidP="009F08B9">
      <w:pPr>
        <w:sectPr w:rsidR="00A96F30" w:rsidSect="00A96F30">
          <w:type w:val="continuous"/>
          <w:pgSz w:w="11906" w:h="16838"/>
          <w:pgMar w:top="1440" w:right="1440" w:bottom="1440" w:left="1440" w:header="708" w:footer="708" w:gutter="0"/>
          <w:pgNumType w:start="0"/>
          <w:cols w:num="3" w:space="708"/>
          <w:titlePg/>
          <w:docGrid w:linePitch="360"/>
        </w:sectPr>
      </w:pPr>
    </w:p>
    <w:p w14:paraId="0AABCE87" w14:textId="2295952F" w:rsidR="009A3B00" w:rsidRDefault="004C5F43" w:rsidP="00700103">
      <w:pPr>
        <w:pStyle w:val="Heading3"/>
      </w:pPr>
      <w:bookmarkStart w:id="325" w:name="_Toc147153311"/>
      <w:r>
        <w:t xml:space="preserve">Antiviral or </w:t>
      </w:r>
      <w:r w:rsidR="009A3B00">
        <w:t>Antibiotic</w:t>
      </w:r>
      <w:r w:rsidR="00CB0469">
        <w:t xml:space="preserve"> Medication</w:t>
      </w:r>
      <w:bookmarkEnd w:id="325"/>
    </w:p>
    <w:p w14:paraId="00234E32" w14:textId="77777777" w:rsidR="00693E46" w:rsidRPr="00693E46" w:rsidRDefault="00693E46" w:rsidP="00693E46"/>
    <w:p w14:paraId="09AE0074" w14:textId="657B768E" w:rsidR="00BD27F8" w:rsidRDefault="00BD27F8" w:rsidP="009F08B9">
      <w:r>
        <w:t>Antiviral and antibiotic medications are two distinct classes of drugs used to treat different types of infections</w:t>
      </w:r>
      <w:r w:rsidR="007902BC">
        <w:t xml:space="preserve">. </w:t>
      </w:r>
      <w:r>
        <w:t>Antiviral medications are designed to treat viral infections by targeting the viruses themselves.</w:t>
      </w:r>
      <w:r w:rsidR="007902BC">
        <w:t xml:space="preserve"> </w:t>
      </w:r>
      <w:r>
        <w:t>Antibiotics, on the other hand, are used to treat bacterial infections by targeting various aspects of bacterial growth and survival</w:t>
      </w:r>
      <w:r w:rsidR="00C0061E">
        <w:t>. A</w:t>
      </w:r>
      <w:r>
        <w:t>ntiviral medications specifically target viruses to aid the immune system in controlling viral infections, while antibiotics target bacteria to eliminate bacterial infections, indirectly supporting the immune response.</w:t>
      </w:r>
      <w:r w:rsidR="00C0061E">
        <w:t xml:space="preserve"> The choice of medication depends on the type of pathogen causing the infecti</w:t>
      </w:r>
      <w:r w:rsidR="00700103">
        <w:t>on</w:t>
      </w:r>
      <w:r w:rsidR="00693E46">
        <w:t>.</w:t>
      </w:r>
    </w:p>
    <w:p w14:paraId="70D6F810" w14:textId="77777777" w:rsidR="00A50B2C" w:rsidRDefault="00A50B2C" w:rsidP="009F08B9"/>
    <w:p w14:paraId="0CB047F7" w14:textId="405ADABE" w:rsidR="00A50B2C" w:rsidRPr="006C206D" w:rsidRDefault="00A50B2C" w:rsidP="006C206D">
      <w:pPr>
        <w:jc w:val="center"/>
        <w:rPr>
          <w:b/>
          <w:bCs/>
          <w:i/>
          <w:iCs/>
        </w:rPr>
      </w:pPr>
      <w:r w:rsidRPr="006C206D">
        <w:rPr>
          <w:b/>
          <w:bCs/>
          <w:i/>
          <w:iCs/>
        </w:rPr>
        <w:t>Antiviral Medication</w:t>
      </w:r>
    </w:p>
    <w:p w14:paraId="38C3DCDF" w14:textId="77777777" w:rsidR="006C206D" w:rsidRDefault="006C206D" w:rsidP="00A50B2C">
      <w:pPr>
        <w:sectPr w:rsidR="006C206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4F4E01" w:rsidRPr="006C206D" w14:paraId="1C7B5F46" w14:textId="77777777" w:rsidTr="006C206D">
        <w:trPr>
          <w:jc w:val="center"/>
        </w:trPr>
        <w:tc>
          <w:tcPr>
            <w:tcW w:w="9016" w:type="dxa"/>
          </w:tcPr>
          <w:p w14:paraId="40381673" w14:textId="74E44269" w:rsidR="00A50B2C" w:rsidRPr="006C206D" w:rsidRDefault="00A50B2C" w:rsidP="00A50B2C">
            <w:pPr>
              <w:rPr>
                <w:sz w:val="16"/>
                <w:szCs w:val="16"/>
              </w:rPr>
            </w:pPr>
            <w:r w:rsidRPr="006C206D">
              <w:rPr>
                <w:sz w:val="16"/>
                <w:szCs w:val="16"/>
              </w:rPr>
              <w:t>Acyclovir (Zovirax)</w:t>
            </w:r>
            <w:r w:rsidRPr="006C206D">
              <w:rPr>
                <w:sz w:val="16"/>
                <w:szCs w:val="16"/>
              </w:rPr>
              <w:br/>
              <w:t xml:space="preserve">Oseltamivir (Tamiflu) </w:t>
            </w:r>
            <w:r w:rsidRPr="006C206D">
              <w:rPr>
                <w:sz w:val="16"/>
                <w:szCs w:val="16"/>
              </w:rPr>
              <w:br/>
              <w:t>Valacyclovir (Valtrex)</w:t>
            </w:r>
            <w:r w:rsidRPr="006C206D">
              <w:rPr>
                <w:sz w:val="16"/>
                <w:szCs w:val="16"/>
              </w:rPr>
              <w:br/>
              <w:t>Ribavirin</w:t>
            </w:r>
            <w:r w:rsidRPr="006C206D">
              <w:rPr>
                <w:sz w:val="16"/>
                <w:szCs w:val="16"/>
              </w:rPr>
              <w:br/>
              <w:t>Lamivudine (Epivir)</w:t>
            </w:r>
            <w:r w:rsidRPr="006C206D">
              <w:rPr>
                <w:sz w:val="16"/>
                <w:szCs w:val="16"/>
              </w:rPr>
              <w:br/>
              <w:t xml:space="preserve">Zidovudine (Retrovir) </w:t>
            </w:r>
            <w:r w:rsidRPr="006C206D">
              <w:rPr>
                <w:sz w:val="16"/>
                <w:szCs w:val="16"/>
              </w:rPr>
              <w:br/>
              <w:t xml:space="preserve">Efavirenz (Sustiva) </w:t>
            </w:r>
            <w:r w:rsidRPr="006C206D">
              <w:rPr>
                <w:sz w:val="16"/>
                <w:szCs w:val="16"/>
              </w:rPr>
              <w:br/>
              <w:t>Sofosbuvir (Sovaldi)</w:t>
            </w:r>
            <w:r w:rsidRPr="006C206D">
              <w:rPr>
                <w:sz w:val="16"/>
                <w:szCs w:val="16"/>
              </w:rPr>
              <w:br/>
              <w:t xml:space="preserve">Ledipasvir/Sofosbuvir (Harvoni) </w:t>
            </w:r>
            <w:r w:rsidRPr="006C206D">
              <w:rPr>
                <w:sz w:val="16"/>
                <w:szCs w:val="16"/>
              </w:rPr>
              <w:br/>
              <w:t>Glecaprevir/Pibrentasvir (Mavyret)</w:t>
            </w:r>
            <w:r w:rsidRPr="006C206D">
              <w:rPr>
                <w:sz w:val="16"/>
                <w:szCs w:val="16"/>
              </w:rPr>
              <w:br/>
            </w:r>
            <w:r w:rsidRPr="006C206D">
              <w:rPr>
                <w:sz w:val="16"/>
                <w:szCs w:val="16"/>
              </w:rPr>
              <w:t xml:space="preserve">Tenofovir/Emtricitabine (Truvada) </w:t>
            </w:r>
            <w:r w:rsidRPr="006C206D">
              <w:rPr>
                <w:sz w:val="16"/>
                <w:szCs w:val="16"/>
              </w:rPr>
              <w:br/>
              <w:t>Dolutegravir (Tivicay)</w:t>
            </w:r>
          </w:p>
          <w:p w14:paraId="2915D5FB" w14:textId="3C612CB5" w:rsidR="00A50B2C" w:rsidRPr="006C206D" w:rsidRDefault="00A50B2C" w:rsidP="00A50B2C">
            <w:pPr>
              <w:rPr>
                <w:sz w:val="16"/>
                <w:szCs w:val="16"/>
              </w:rPr>
            </w:pPr>
            <w:r w:rsidRPr="006C206D">
              <w:rPr>
                <w:sz w:val="16"/>
                <w:szCs w:val="16"/>
              </w:rPr>
              <w:t>Amantadine (Symmetrel)</w:t>
            </w:r>
            <w:r w:rsidRPr="006C206D">
              <w:rPr>
                <w:sz w:val="16"/>
                <w:szCs w:val="16"/>
              </w:rPr>
              <w:br/>
              <w:t xml:space="preserve">Rimantadine (Flumadine) </w:t>
            </w:r>
            <w:r w:rsidRPr="006C206D">
              <w:rPr>
                <w:sz w:val="16"/>
                <w:szCs w:val="16"/>
              </w:rPr>
              <w:br/>
              <w:t>Famciclovir (Famvir)</w:t>
            </w:r>
            <w:r w:rsidRPr="006C206D">
              <w:rPr>
                <w:sz w:val="16"/>
                <w:szCs w:val="16"/>
              </w:rPr>
              <w:br/>
              <w:t>Ganciclovir (Cytovene)</w:t>
            </w:r>
            <w:r w:rsidRPr="006C206D">
              <w:rPr>
                <w:sz w:val="16"/>
                <w:szCs w:val="16"/>
              </w:rPr>
              <w:br/>
              <w:t>Foscarnet (Foscavir)</w:t>
            </w:r>
            <w:r w:rsidRPr="006C206D">
              <w:rPr>
                <w:sz w:val="16"/>
                <w:szCs w:val="16"/>
              </w:rPr>
              <w:br/>
              <w:t>Ribavirin (Virazole)</w:t>
            </w:r>
            <w:r w:rsidRPr="006C206D">
              <w:rPr>
                <w:sz w:val="16"/>
                <w:szCs w:val="16"/>
              </w:rPr>
              <w:br/>
              <w:t>Peramivir (Rapivab)</w:t>
            </w:r>
            <w:r w:rsidRPr="006C206D">
              <w:rPr>
                <w:sz w:val="16"/>
                <w:szCs w:val="16"/>
              </w:rPr>
              <w:br/>
              <w:t xml:space="preserve">Cidofovir (Vistide) </w:t>
            </w:r>
            <w:r w:rsidRPr="006C206D">
              <w:rPr>
                <w:sz w:val="16"/>
                <w:szCs w:val="16"/>
              </w:rPr>
              <w:br/>
              <w:t>Baloxavir Marboxil (Xofluza)</w:t>
            </w:r>
          </w:p>
          <w:p w14:paraId="0E52E081" w14:textId="21434A6F" w:rsidR="00846559" w:rsidRPr="006C206D" w:rsidRDefault="00A50B2C" w:rsidP="00A50B2C">
            <w:pPr>
              <w:rPr>
                <w:sz w:val="16"/>
                <w:szCs w:val="16"/>
              </w:rPr>
            </w:pPr>
            <w:r w:rsidRPr="006C206D">
              <w:rPr>
                <w:sz w:val="16"/>
                <w:szCs w:val="16"/>
              </w:rPr>
              <w:t>Sofosbuvir (Sovaldi)</w:t>
            </w:r>
            <w:r w:rsidRPr="006C206D">
              <w:rPr>
                <w:sz w:val="16"/>
                <w:szCs w:val="16"/>
              </w:rPr>
              <w:br/>
              <w:t>Daclatasvir (Daklinz)</w:t>
            </w:r>
            <w:r w:rsidRPr="006C206D">
              <w:rPr>
                <w:sz w:val="16"/>
                <w:szCs w:val="16"/>
              </w:rPr>
              <w:br/>
              <w:t>Ledipasvir/Sofosbuvir (Harvoni)</w:t>
            </w:r>
            <w:r w:rsidRPr="006C206D">
              <w:rPr>
                <w:sz w:val="16"/>
                <w:szCs w:val="16"/>
              </w:rPr>
              <w:br/>
              <w:t>Glecaprevir/Pibrentasvir (Mavyret)</w:t>
            </w:r>
            <w:r w:rsidRPr="006C206D">
              <w:rPr>
                <w:sz w:val="16"/>
                <w:szCs w:val="16"/>
              </w:rPr>
              <w:br/>
              <w:t>Ombitasvir/Paritaprevir/Ritonavir/Dasabuvir (Viekira Pak)</w:t>
            </w:r>
            <w:r w:rsidRPr="006C206D">
              <w:rPr>
                <w:sz w:val="16"/>
                <w:szCs w:val="16"/>
              </w:rPr>
              <w:br/>
              <w:t xml:space="preserve">Elvitegravir/Cobicistat/Emtricitabine/Tenofovir Disoproxil (Stribild) </w:t>
            </w:r>
            <w:r w:rsidRPr="006C206D">
              <w:rPr>
                <w:sz w:val="16"/>
                <w:szCs w:val="16"/>
              </w:rPr>
              <w:br/>
              <w:t>Dolutegravir/Abacavir/Lamivudine (Triumeq)</w:t>
            </w:r>
          </w:p>
        </w:tc>
      </w:tr>
    </w:tbl>
    <w:p w14:paraId="4CFD37BE" w14:textId="77777777" w:rsidR="006C206D" w:rsidRDefault="006C206D" w:rsidP="009F08B9">
      <w:pPr>
        <w:sectPr w:rsidR="006C206D" w:rsidSect="006C206D">
          <w:type w:val="continuous"/>
          <w:pgSz w:w="11906" w:h="16838"/>
          <w:pgMar w:top="1440" w:right="1440" w:bottom="1440" w:left="1440" w:header="708" w:footer="708" w:gutter="0"/>
          <w:pgNumType w:start="0"/>
          <w:cols w:num="3" w:space="708"/>
          <w:titlePg/>
          <w:docGrid w:linePitch="360"/>
        </w:sectPr>
      </w:pPr>
    </w:p>
    <w:p w14:paraId="52F148E6" w14:textId="77777777" w:rsidR="003C15BF" w:rsidRDefault="003C15BF" w:rsidP="009F08B9"/>
    <w:p w14:paraId="7DF84C75" w14:textId="41089825" w:rsidR="00693E46" w:rsidRPr="00806FB2" w:rsidRDefault="006C206D" w:rsidP="00806FB2">
      <w:pPr>
        <w:jc w:val="center"/>
        <w:rPr>
          <w:b/>
          <w:bCs/>
          <w:i/>
          <w:iCs/>
        </w:rPr>
      </w:pPr>
      <w:r w:rsidRPr="006C206D">
        <w:rPr>
          <w:b/>
          <w:bCs/>
          <w:i/>
          <w:iCs/>
        </w:rPr>
        <w:t>Antibacterial Medicatio</w:t>
      </w:r>
      <w:r w:rsidR="00806FB2">
        <w:rPr>
          <w:b/>
          <w:bCs/>
          <w:i/>
          <w:iCs/>
        </w:rPr>
        <w:t>ns</w:t>
      </w:r>
    </w:p>
    <w:p w14:paraId="490DB9F9" w14:textId="77777777" w:rsidR="00FB278E" w:rsidRDefault="00FB278E" w:rsidP="009F08B9">
      <w:pPr>
        <w:sectPr w:rsidR="00FB278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846559" w14:paraId="21417F85" w14:textId="77777777" w:rsidTr="00846559">
        <w:tc>
          <w:tcPr>
            <w:tcW w:w="9016" w:type="dxa"/>
          </w:tcPr>
          <w:p w14:paraId="7C332F2E" w14:textId="6B1BC187" w:rsidR="00F00CCD" w:rsidRPr="00806FB2" w:rsidRDefault="006B4F5D" w:rsidP="00806FB2">
            <w:pPr>
              <w:jc w:val="center"/>
              <w:rPr>
                <w:sz w:val="16"/>
                <w:szCs w:val="16"/>
              </w:rPr>
            </w:pPr>
            <w:r w:rsidRPr="00806FB2">
              <w:rPr>
                <w:sz w:val="16"/>
                <w:szCs w:val="16"/>
              </w:rPr>
              <w:t>Penicillin</w:t>
            </w:r>
            <w:r w:rsidRPr="00806FB2">
              <w:rPr>
                <w:sz w:val="16"/>
                <w:szCs w:val="16"/>
              </w:rPr>
              <w:br/>
              <w:t>Cephalosporins</w:t>
            </w:r>
            <w:r w:rsidRPr="00806FB2">
              <w:rPr>
                <w:sz w:val="16"/>
                <w:szCs w:val="16"/>
              </w:rPr>
              <w:br/>
              <w:t>Macrolides</w:t>
            </w:r>
            <w:r w:rsidRPr="00806FB2">
              <w:rPr>
                <w:sz w:val="16"/>
                <w:szCs w:val="16"/>
              </w:rPr>
              <w:br/>
              <w:t>Tetracyclines</w:t>
            </w:r>
            <w:r w:rsidRPr="00806FB2">
              <w:rPr>
                <w:sz w:val="16"/>
                <w:szCs w:val="16"/>
              </w:rPr>
              <w:br/>
              <w:t>Fluoroquinolones</w:t>
            </w:r>
            <w:r w:rsidRPr="00806FB2">
              <w:rPr>
                <w:sz w:val="16"/>
                <w:szCs w:val="16"/>
              </w:rPr>
              <w:br/>
              <w:t>Sulfonamides</w:t>
            </w:r>
            <w:r w:rsidRPr="00806FB2">
              <w:rPr>
                <w:sz w:val="16"/>
                <w:szCs w:val="16"/>
              </w:rPr>
              <w:br/>
              <w:t>Aminoglycosides</w:t>
            </w:r>
            <w:r w:rsidRPr="00806FB2">
              <w:rPr>
                <w:sz w:val="16"/>
                <w:szCs w:val="16"/>
              </w:rPr>
              <w:br/>
              <w:t>Carbapenems</w:t>
            </w:r>
            <w:r w:rsidRPr="00806FB2">
              <w:rPr>
                <w:sz w:val="16"/>
                <w:szCs w:val="16"/>
              </w:rPr>
              <w:br/>
            </w:r>
            <w:r w:rsidRPr="00806FB2">
              <w:rPr>
                <w:sz w:val="16"/>
                <w:szCs w:val="16"/>
              </w:rPr>
              <w:t>Clindamycin</w:t>
            </w:r>
            <w:r w:rsidR="00FB278E" w:rsidRPr="00806FB2">
              <w:rPr>
                <w:sz w:val="16"/>
                <w:szCs w:val="16"/>
              </w:rPr>
              <w:t xml:space="preserve"> </w:t>
            </w:r>
            <w:r w:rsidRPr="00806FB2">
              <w:rPr>
                <w:sz w:val="16"/>
                <w:szCs w:val="16"/>
              </w:rPr>
              <w:br/>
              <w:t>Vancomycin</w:t>
            </w:r>
            <w:r w:rsidRPr="00806FB2">
              <w:rPr>
                <w:sz w:val="16"/>
                <w:szCs w:val="16"/>
              </w:rPr>
              <w:br/>
              <w:t>Metronidazole</w:t>
            </w:r>
            <w:r w:rsidRPr="00806FB2">
              <w:rPr>
                <w:sz w:val="16"/>
                <w:szCs w:val="16"/>
              </w:rPr>
              <w:br/>
              <w:t>Nitrofurantoin</w:t>
            </w:r>
            <w:r w:rsidR="00FB278E" w:rsidRPr="00806FB2">
              <w:rPr>
                <w:sz w:val="16"/>
                <w:szCs w:val="16"/>
              </w:rPr>
              <w:t xml:space="preserve"> </w:t>
            </w:r>
            <w:r w:rsidRPr="00806FB2">
              <w:rPr>
                <w:sz w:val="16"/>
                <w:szCs w:val="16"/>
              </w:rPr>
              <w:br/>
              <w:t>Rifampin</w:t>
            </w:r>
            <w:r w:rsidRPr="00806FB2">
              <w:rPr>
                <w:sz w:val="16"/>
                <w:szCs w:val="16"/>
              </w:rPr>
              <w:br/>
              <w:t>Linezolid</w:t>
            </w:r>
            <w:r w:rsidRPr="00806FB2">
              <w:rPr>
                <w:sz w:val="16"/>
                <w:szCs w:val="16"/>
              </w:rPr>
              <w:br/>
              <w:t>Clarithromycin</w:t>
            </w:r>
          </w:p>
          <w:p w14:paraId="5647F2FC" w14:textId="0841ED24" w:rsidR="00F00CCD" w:rsidRPr="00806FB2" w:rsidRDefault="00F00CCD" w:rsidP="00806FB2">
            <w:pPr>
              <w:jc w:val="center"/>
              <w:rPr>
                <w:sz w:val="16"/>
                <w:szCs w:val="16"/>
              </w:rPr>
            </w:pPr>
            <w:r w:rsidRPr="00806FB2">
              <w:rPr>
                <w:sz w:val="16"/>
                <w:szCs w:val="16"/>
              </w:rPr>
              <w:t>Daptomycin</w:t>
            </w:r>
            <w:r w:rsidRPr="00806FB2">
              <w:rPr>
                <w:sz w:val="16"/>
                <w:szCs w:val="16"/>
              </w:rPr>
              <w:br/>
              <w:t>Fosfomycin</w:t>
            </w:r>
            <w:r w:rsidR="00FB278E" w:rsidRPr="00806FB2">
              <w:rPr>
                <w:sz w:val="16"/>
                <w:szCs w:val="16"/>
              </w:rPr>
              <w:t xml:space="preserve"> </w:t>
            </w:r>
            <w:r w:rsidRPr="00806FB2">
              <w:rPr>
                <w:sz w:val="16"/>
                <w:szCs w:val="16"/>
              </w:rPr>
              <w:br/>
              <w:t>Polymyxins</w:t>
            </w:r>
            <w:r w:rsidR="00FB278E" w:rsidRPr="00806FB2">
              <w:rPr>
                <w:sz w:val="16"/>
                <w:szCs w:val="16"/>
              </w:rPr>
              <w:t xml:space="preserve"> </w:t>
            </w:r>
            <w:r w:rsidRPr="00806FB2">
              <w:rPr>
                <w:sz w:val="16"/>
                <w:szCs w:val="16"/>
              </w:rPr>
              <w:br/>
              <w:t>Cefoxitin</w:t>
            </w:r>
            <w:r w:rsidRPr="00806FB2">
              <w:rPr>
                <w:sz w:val="16"/>
                <w:szCs w:val="16"/>
              </w:rPr>
              <w:br/>
              <w:t>Rifaximin</w:t>
            </w:r>
            <w:r w:rsidRPr="00806FB2">
              <w:rPr>
                <w:sz w:val="16"/>
                <w:szCs w:val="16"/>
              </w:rPr>
              <w:br/>
              <w:t>Mupirocin</w:t>
            </w:r>
          </w:p>
        </w:tc>
      </w:tr>
    </w:tbl>
    <w:p w14:paraId="2EA45302" w14:textId="77777777" w:rsidR="00FB278E" w:rsidRDefault="00FB278E" w:rsidP="009F08B9">
      <w:pPr>
        <w:sectPr w:rsidR="00FB278E" w:rsidSect="00FB278E">
          <w:type w:val="continuous"/>
          <w:pgSz w:w="11906" w:h="16838"/>
          <w:pgMar w:top="1440" w:right="1440" w:bottom="1440" w:left="1440" w:header="708" w:footer="708" w:gutter="0"/>
          <w:pgNumType w:start="0"/>
          <w:cols w:num="3" w:space="708"/>
          <w:titlePg/>
          <w:docGrid w:linePitch="360"/>
        </w:sectPr>
      </w:pPr>
    </w:p>
    <w:p w14:paraId="0F12BFB5" w14:textId="77777777" w:rsidR="00846559" w:rsidRDefault="00846559" w:rsidP="009F08B9"/>
    <w:p w14:paraId="2F256A65" w14:textId="77777777" w:rsidR="004007F3" w:rsidRDefault="004C5F43" w:rsidP="008A2637">
      <w:pPr>
        <w:pStyle w:val="Heading3"/>
      </w:pPr>
      <w:bookmarkStart w:id="326" w:name="_Toc147153312"/>
      <w:r>
        <w:lastRenderedPageBreak/>
        <w:t>Immunosuppres</w:t>
      </w:r>
      <w:r w:rsidR="00CB0469">
        <w:t>s</w:t>
      </w:r>
      <w:r>
        <w:t>ants</w:t>
      </w:r>
      <w:bookmarkEnd w:id="326"/>
      <w:r w:rsidR="00CB0469">
        <w:t xml:space="preserve"> </w:t>
      </w:r>
    </w:p>
    <w:p w14:paraId="37C27820" w14:textId="77777777" w:rsidR="00B174EE" w:rsidRDefault="00B174EE" w:rsidP="009F08B9"/>
    <w:p w14:paraId="69431042" w14:textId="77777777" w:rsidR="004069AF" w:rsidRDefault="00AB76AD" w:rsidP="004069AF">
      <w:r>
        <w:t xml:space="preserve">Immunosuppressants are a class of drugs that suppress or reduce the activity of the immune system. They are primarily used in medical practice to dampen or modulate the immune response. </w:t>
      </w:r>
      <w:r w:rsidR="001461E8">
        <w:t>T</w:t>
      </w:r>
      <w:r w:rsidR="00843E15">
        <w:t>hese medications work by inhibiting various components of the immune system, such as T cells, B cells, or cytokines, to reduce immune responses. Immunosuppressants are used in conditions like organ transplantation, autoimmune diseases (e.g., rheumatoid arthritis, lupus, Crohn's disease), severe allergies, and to prevent graft-versus-host disease (GVHD) in stem cell or bone marrow transplants. Their use requires careful monitoring due to potential side effects and the increased risk of infections.</w:t>
      </w:r>
    </w:p>
    <w:p w14:paraId="6E725460" w14:textId="77777777" w:rsidR="004069AF" w:rsidRDefault="004069AF" w:rsidP="004069AF"/>
    <w:p w14:paraId="47C4CF0B" w14:textId="4CD3A51E" w:rsidR="00BD0AF2" w:rsidRPr="004069AF" w:rsidRDefault="00BD0AF2" w:rsidP="004069AF">
      <w:pPr>
        <w:jc w:val="center"/>
      </w:pPr>
      <w:r w:rsidRPr="00BD0AF2">
        <w:rPr>
          <w:b/>
          <w:bCs/>
          <w:i/>
          <w:iCs/>
        </w:rPr>
        <w:t>Immunosuppressants</w:t>
      </w:r>
    </w:p>
    <w:p w14:paraId="1F1194DE" w14:textId="77777777" w:rsidR="00BD0AF2" w:rsidRDefault="00BD0AF2" w:rsidP="009F08B9">
      <w:pPr>
        <w:sectPr w:rsidR="00BD0AF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1C277D" w:rsidRPr="007D5A40" w14:paraId="3F7E51FF" w14:textId="77777777" w:rsidTr="007D5A40">
        <w:trPr>
          <w:jc w:val="center"/>
        </w:trPr>
        <w:tc>
          <w:tcPr>
            <w:tcW w:w="9016" w:type="dxa"/>
          </w:tcPr>
          <w:p w14:paraId="4BAC6BE2" w14:textId="722E4A68" w:rsidR="001461E8" w:rsidRPr="007D5A40" w:rsidRDefault="001461E8" w:rsidP="007D5A40">
            <w:pPr>
              <w:jc w:val="center"/>
              <w:rPr>
                <w:sz w:val="16"/>
                <w:szCs w:val="16"/>
              </w:rPr>
            </w:pPr>
            <w:r w:rsidRPr="007D5A40">
              <w:rPr>
                <w:b/>
                <w:bCs/>
                <w:sz w:val="16"/>
                <w:szCs w:val="16"/>
              </w:rPr>
              <w:t>Corticosteroids:</w:t>
            </w:r>
            <w:r w:rsidRPr="007D5A40">
              <w:rPr>
                <w:sz w:val="16"/>
                <w:szCs w:val="16"/>
              </w:rPr>
              <w:br/>
              <w:t>Prednisone</w:t>
            </w:r>
            <w:r w:rsidRPr="007D5A40">
              <w:rPr>
                <w:sz w:val="16"/>
                <w:szCs w:val="16"/>
              </w:rPr>
              <w:br/>
              <w:t>Methylprednisolone</w:t>
            </w:r>
            <w:r w:rsidRPr="007D5A40">
              <w:rPr>
                <w:sz w:val="16"/>
                <w:szCs w:val="16"/>
              </w:rPr>
              <w:br/>
              <w:t>Dexamethasone</w:t>
            </w:r>
            <w:r w:rsidRPr="007D5A40">
              <w:rPr>
                <w:sz w:val="16"/>
                <w:szCs w:val="16"/>
              </w:rPr>
              <w:br/>
            </w:r>
            <w:r w:rsidRPr="007D5A40">
              <w:rPr>
                <w:b/>
                <w:bCs/>
                <w:sz w:val="16"/>
                <w:szCs w:val="16"/>
              </w:rPr>
              <w:t>Calcineurin Inhibitors:</w:t>
            </w:r>
            <w:r w:rsidRPr="007D5A40">
              <w:rPr>
                <w:sz w:val="16"/>
                <w:szCs w:val="16"/>
              </w:rPr>
              <w:br/>
              <w:t>Cyclosporine</w:t>
            </w:r>
            <w:r w:rsidRPr="007D5A40">
              <w:rPr>
                <w:sz w:val="16"/>
                <w:szCs w:val="16"/>
              </w:rPr>
              <w:br/>
              <w:t>Tacrolimus (FK506)</w:t>
            </w:r>
            <w:r w:rsidRPr="007D5A40">
              <w:rPr>
                <w:sz w:val="16"/>
                <w:szCs w:val="16"/>
              </w:rPr>
              <w:br/>
            </w:r>
            <w:r w:rsidRPr="007D5A40">
              <w:rPr>
                <w:b/>
                <w:bCs/>
                <w:sz w:val="16"/>
                <w:szCs w:val="16"/>
              </w:rPr>
              <w:t>Antimetabolites</w:t>
            </w:r>
            <w:r w:rsidRPr="007D5A40">
              <w:rPr>
                <w:sz w:val="16"/>
                <w:szCs w:val="16"/>
              </w:rPr>
              <w:t>:</w:t>
            </w:r>
            <w:r w:rsidRPr="007D5A40">
              <w:rPr>
                <w:sz w:val="16"/>
                <w:szCs w:val="16"/>
              </w:rPr>
              <w:br/>
              <w:t>Methotrexate</w:t>
            </w:r>
            <w:r w:rsidRPr="007D5A40">
              <w:rPr>
                <w:sz w:val="16"/>
                <w:szCs w:val="16"/>
              </w:rPr>
              <w:br/>
              <w:t>Azathioprine</w:t>
            </w:r>
            <w:r w:rsidRPr="007D5A40">
              <w:rPr>
                <w:sz w:val="16"/>
                <w:szCs w:val="16"/>
              </w:rPr>
              <w:br/>
              <w:t>Mycophenolate mofetil</w:t>
            </w:r>
            <w:r w:rsidRPr="007D5A40">
              <w:rPr>
                <w:sz w:val="16"/>
                <w:szCs w:val="16"/>
              </w:rPr>
              <w:br/>
            </w:r>
            <w:r w:rsidRPr="007D5A40">
              <w:rPr>
                <w:b/>
                <w:bCs/>
                <w:sz w:val="16"/>
                <w:szCs w:val="16"/>
              </w:rPr>
              <w:t>Biologic Response Modifiers:</w:t>
            </w:r>
            <w:r w:rsidRPr="007D5A40">
              <w:rPr>
                <w:sz w:val="16"/>
                <w:szCs w:val="16"/>
              </w:rPr>
              <w:br/>
              <w:t>Etanercept</w:t>
            </w:r>
            <w:r w:rsidRPr="007D5A40">
              <w:rPr>
                <w:sz w:val="16"/>
                <w:szCs w:val="16"/>
              </w:rPr>
              <w:br/>
              <w:t>Adalimumab</w:t>
            </w:r>
            <w:r w:rsidRPr="007D5A40">
              <w:rPr>
                <w:sz w:val="16"/>
                <w:szCs w:val="16"/>
              </w:rPr>
              <w:br/>
              <w:t>Infliximab</w:t>
            </w:r>
            <w:r w:rsidRPr="007D5A40">
              <w:rPr>
                <w:sz w:val="16"/>
                <w:szCs w:val="16"/>
              </w:rPr>
              <w:br/>
              <w:t>Certolizumab pegol</w:t>
            </w:r>
            <w:r w:rsidRPr="007D5A40">
              <w:rPr>
                <w:sz w:val="16"/>
                <w:szCs w:val="16"/>
              </w:rPr>
              <w:br/>
              <w:t>Golimumab</w:t>
            </w:r>
            <w:r w:rsidRPr="007D5A40">
              <w:rPr>
                <w:sz w:val="16"/>
                <w:szCs w:val="16"/>
              </w:rPr>
              <w:br/>
            </w:r>
            <w:r w:rsidRPr="007D5A40">
              <w:rPr>
                <w:b/>
                <w:bCs/>
                <w:sz w:val="16"/>
                <w:szCs w:val="16"/>
              </w:rPr>
              <w:t>Monoclonal Antibodies:</w:t>
            </w:r>
            <w:r w:rsidRPr="007D5A40">
              <w:rPr>
                <w:sz w:val="16"/>
                <w:szCs w:val="16"/>
              </w:rPr>
              <w:br/>
              <w:t>Basiliximab</w:t>
            </w:r>
            <w:r w:rsidRPr="007D5A40">
              <w:rPr>
                <w:sz w:val="16"/>
                <w:szCs w:val="16"/>
              </w:rPr>
              <w:br/>
              <w:t>Daclizumab</w:t>
            </w:r>
            <w:r w:rsidRPr="007D5A40">
              <w:rPr>
                <w:sz w:val="16"/>
                <w:szCs w:val="16"/>
              </w:rPr>
              <w:br/>
              <w:t>Alemtuzumab</w:t>
            </w:r>
            <w:r w:rsidRPr="007D5A40">
              <w:rPr>
                <w:sz w:val="16"/>
                <w:szCs w:val="16"/>
              </w:rPr>
              <w:br/>
            </w:r>
            <w:r w:rsidRPr="007D5A40">
              <w:rPr>
                <w:sz w:val="16"/>
                <w:szCs w:val="16"/>
              </w:rPr>
              <w:t>Rituximab</w:t>
            </w:r>
            <w:r w:rsidRPr="007D5A40">
              <w:rPr>
                <w:sz w:val="16"/>
                <w:szCs w:val="16"/>
              </w:rPr>
              <w:br/>
            </w:r>
            <w:r w:rsidRPr="007D5A40">
              <w:rPr>
                <w:b/>
                <w:bCs/>
                <w:sz w:val="16"/>
                <w:szCs w:val="16"/>
              </w:rPr>
              <w:t>mTOR Inhibitors:</w:t>
            </w:r>
            <w:r w:rsidRPr="007D5A40">
              <w:rPr>
                <w:sz w:val="16"/>
                <w:szCs w:val="16"/>
              </w:rPr>
              <w:br/>
              <w:t>Sirolimus (Rapamycin)</w:t>
            </w:r>
            <w:r w:rsidRPr="007D5A40">
              <w:rPr>
                <w:sz w:val="16"/>
                <w:szCs w:val="16"/>
              </w:rPr>
              <w:br/>
              <w:t>Everolimus</w:t>
            </w:r>
            <w:r w:rsidRPr="007D5A40">
              <w:rPr>
                <w:sz w:val="16"/>
                <w:szCs w:val="16"/>
              </w:rPr>
              <w:br/>
            </w:r>
            <w:r w:rsidRPr="007D5A40">
              <w:rPr>
                <w:b/>
                <w:bCs/>
                <w:sz w:val="16"/>
                <w:szCs w:val="16"/>
              </w:rPr>
              <w:t>Janus Kinase (JAK) Inhibitors:</w:t>
            </w:r>
            <w:r w:rsidRPr="007D5A40">
              <w:rPr>
                <w:sz w:val="16"/>
                <w:szCs w:val="16"/>
              </w:rPr>
              <w:br/>
              <w:t>Tofacitinib</w:t>
            </w:r>
            <w:r w:rsidRPr="007D5A40">
              <w:rPr>
                <w:sz w:val="16"/>
                <w:szCs w:val="16"/>
              </w:rPr>
              <w:br/>
              <w:t>Baricitinib</w:t>
            </w:r>
            <w:r w:rsidRPr="007D5A40">
              <w:rPr>
                <w:sz w:val="16"/>
                <w:szCs w:val="16"/>
              </w:rPr>
              <w:br/>
            </w:r>
            <w:r w:rsidRPr="007D5A40">
              <w:rPr>
                <w:b/>
                <w:bCs/>
                <w:sz w:val="16"/>
                <w:szCs w:val="16"/>
              </w:rPr>
              <w:t>Interleukin Inhibitors:</w:t>
            </w:r>
            <w:r w:rsidRPr="007D5A40">
              <w:rPr>
                <w:sz w:val="16"/>
                <w:szCs w:val="16"/>
              </w:rPr>
              <w:br/>
              <w:t>Anakinra</w:t>
            </w:r>
            <w:r w:rsidRPr="007D5A40">
              <w:rPr>
                <w:sz w:val="16"/>
                <w:szCs w:val="16"/>
              </w:rPr>
              <w:br/>
              <w:t>Canakinumab</w:t>
            </w:r>
            <w:r w:rsidRPr="007D5A40">
              <w:rPr>
                <w:sz w:val="16"/>
                <w:szCs w:val="16"/>
              </w:rPr>
              <w:br/>
              <w:t>Rilonacept</w:t>
            </w:r>
            <w:r w:rsidRPr="007D5A40">
              <w:rPr>
                <w:sz w:val="16"/>
                <w:szCs w:val="16"/>
              </w:rPr>
              <w:br/>
            </w:r>
            <w:r w:rsidRPr="007D5A40">
              <w:rPr>
                <w:b/>
                <w:bCs/>
                <w:sz w:val="16"/>
                <w:szCs w:val="16"/>
              </w:rPr>
              <w:t>Other Immunosuppressants:</w:t>
            </w:r>
            <w:r w:rsidRPr="007D5A40">
              <w:rPr>
                <w:sz w:val="16"/>
                <w:szCs w:val="16"/>
              </w:rPr>
              <w:br/>
              <w:t>Leflunomide</w:t>
            </w:r>
            <w:r w:rsidRPr="007D5A40">
              <w:rPr>
                <w:sz w:val="16"/>
                <w:szCs w:val="16"/>
              </w:rPr>
              <w:br/>
              <w:t>Hydroxychloroquine</w:t>
            </w:r>
            <w:r w:rsidRPr="007D5A40">
              <w:rPr>
                <w:sz w:val="16"/>
                <w:szCs w:val="16"/>
              </w:rPr>
              <w:br/>
              <w:t>Thalidomide</w:t>
            </w:r>
            <w:r w:rsidRPr="007D5A40">
              <w:rPr>
                <w:sz w:val="16"/>
                <w:szCs w:val="16"/>
              </w:rPr>
              <w:br/>
              <w:t>Dapsone</w:t>
            </w:r>
            <w:r w:rsidRPr="007D5A40">
              <w:rPr>
                <w:sz w:val="16"/>
                <w:szCs w:val="16"/>
              </w:rPr>
              <w:br/>
              <w:t xml:space="preserve">Glucocorticoid Receptor Modulators (Selective </w:t>
            </w:r>
            <w:r w:rsidRPr="007D5A40">
              <w:rPr>
                <w:b/>
                <w:bCs/>
                <w:sz w:val="16"/>
                <w:szCs w:val="16"/>
              </w:rPr>
              <w:t>Glucocorticoid Receptor Agonists):</w:t>
            </w:r>
            <w:r w:rsidRPr="007D5A40">
              <w:rPr>
                <w:sz w:val="16"/>
                <w:szCs w:val="16"/>
              </w:rPr>
              <w:br/>
              <w:t>Vamorolone</w:t>
            </w:r>
          </w:p>
          <w:p w14:paraId="2A893701" w14:textId="046BC1B2" w:rsidR="001E6617" w:rsidRPr="007D5A40" w:rsidRDefault="001E6617" w:rsidP="007D5A40">
            <w:pPr>
              <w:jc w:val="center"/>
              <w:rPr>
                <w:sz w:val="16"/>
                <w:szCs w:val="16"/>
              </w:rPr>
            </w:pPr>
            <w:r w:rsidRPr="007D5A40">
              <w:rPr>
                <w:sz w:val="16"/>
                <w:szCs w:val="16"/>
              </w:rPr>
              <w:t>Abatacept</w:t>
            </w:r>
            <w:r w:rsidRPr="007D5A40">
              <w:rPr>
                <w:sz w:val="16"/>
                <w:szCs w:val="16"/>
              </w:rPr>
              <w:br/>
              <w:t>Belatacept</w:t>
            </w:r>
            <w:r w:rsidRPr="007D5A40">
              <w:rPr>
                <w:sz w:val="16"/>
                <w:szCs w:val="16"/>
              </w:rPr>
              <w:br/>
              <w:t>Efalizumab</w:t>
            </w:r>
            <w:r w:rsidRPr="007D5A40">
              <w:rPr>
                <w:sz w:val="16"/>
                <w:szCs w:val="16"/>
              </w:rPr>
              <w:br/>
              <w:t>Cyclophosphamide</w:t>
            </w:r>
            <w:r w:rsidRPr="007D5A40">
              <w:rPr>
                <w:sz w:val="16"/>
                <w:szCs w:val="16"/>
              </w:rPr>
              <w:br/>
              <w:t>Fingolimod</w:t>
            </w:r>
            <w:r w:rsidRPr="007D5A40">
              <w:rPr>
                <w:sz w:val="16"/>
                <w:szCs w:val="16"/>
              </w:rPr>
              <w:br/>
              <w:t>Teriflunomide</w:t>
            </w:r>
            <w:r w:rsidRPr="007D5A40">
              <w:rPr>
                <w:sz w:val="16"/>
                <w:szCs w:val="16"/>
              </w:rPr>
              <w:br/>
              <w:t>Ruxolitinib</w:t>
            </w:r>
            <w:r w:rsidRPr="007D5A40">
              <w:rPr>
                <w:sz w:val="16"/>
                <w:szCs w:val="16"/>
              </w:rPr>
              <w:br/>
              <w:t>Apremilast</w:t>
            </w:r>
            <w:r w:rsidRPr="007D5A40">
              <w:rPr>
                <w:sz w:val="16"/>
                <w:szCs w:val="16"/>
              </w:rPr>
              <w:br/>
              <w:t>Oclacitinib</w:t>
            </w:r>
            <w:r w:rsidRPr="007D5A40">
              <w:rPr>
                <w:sz w:val="16"/>
                <w:szCs w:val="16"/>
              </w:rPr>
              <w:br/>
              <w:t>Dupilumab</w:t>
            </w:r>
          </w:p>
          <w:p w14:paraId="45393A4C" w14:textId="27689563" w:rsidR="00BA3ABF" w:rsidRPr="007D5A40" w:rsidRDefault="00BA3ABF" w:rsidP="007D5A40">
            <w:pPr>
              <w:jc w:val="center"/>
              <w:rPr>
                <w:sz w:val="16"/>
                <w:szCs w:val="16"/>
              </w:rPr>
            </w:pPr>
            <w:r w:rsidRPr="007D5A40">
              <w:rPr>
                <w:sz w:val="16"/>
                <w:szCs w:val="16"/>
              </w:rPr>
              <w:t>Adalimumab</w:t>
            </w:r>
            <w:r w:rsidRPr="007D5A40">
              <w:rPr>
                <w:sz w:val="16"/>
                <w:szCs w:val="16"/>
              </w:rPr>
              <w:br/>
              <w:t>Infliximab</w:t>
            </w:r>
            <w:r w:rsidRPr="007D5A40">
              <w:rPr>
                <w:sz w:val="16"/>
                <w:szCs w:val="16"/>
              </w:rPr>
              <w:br/>
              <w:t>Golimumab</w:t>
            </w:r>
            <w:r w:rsidRPr="007D5A40">
              <w:rPr>
                <w:sz w:val="16"/>
                <w:szCs w:val="16"/>
              </w:rPr>
              <w:br/>
              <w:t>Tocilizumab</w:t>
            </w:r>
            <w:r w:rsidRPr="007D5A40">
              <w:rPr>
                <w:sz w:val="16"/>
                <w:szCs w:val="16"/>
              </w:rPr>
              <w:br/>
              <w:t>Siponimod</w:t>
            </w:r>
            <w:r w:rsidR="00BD0AF2" w:rsidRPr="007D5A40">
              <w:rPr>
                <w:sz w:val="16"/>
                <w:szCs w:val="16"/>
              </w:rPr>
              <w:t xml:space="preserve"> </w:t>
            </w:r>
            <w:r w:rsidRPr="007D5A40">
              <w:rPr>
                <w:sz w:val="16"/>
                <w:szCs w:val="16"/>
              </w:rPr>
              <w:br/>
              <w:t>Methotrexate</w:t>
            </w:r>
            <w:r w:rsidRPr="007D5A40">
              <w:rPr>
                <w:sz w:val="16"/>
                <w:szCs w:val="16"/>
              </w:rPr>
              <w:br/>
              <w:t>Sirolimus</w:t>
            </w:r>
            <w:r w:rsidRPr="007D5A40">
              <w:rPr>
                <w:sz w:val="16"/>
                <w:szCs w:val="16"/>
              </w:rPr>
              <w:br/>
              <w:t>Tacrolimus</w:t>
            </w:r>
            <w:r w:rsidRPr="007D5A40">
              <w:rPr>
                <w:sz w:val="16"/>
                <w:szCs w:val="16"/>
              </w:rPr>
              <w:br/>
              <w:t>Pimecrolimus</w:t>
            </w:r>
            <w:r w:rsidR="00BD0AF2" w:rsidRPr="007D5A40">
              <w:rPr>
                <w:sz w:val="16"/>
                <w:szCs w:val="16"/>
              </w:rPr>
              <w:t xml:space="preserve"> </w:t>
            </w:r>
            <w:r w:rsidRPr="007D5A40">
              <w:rPr>
                <w:sz w:val="16"/>
                <w:szCs w:val="16"/>
              </w:rPr>
              <w:br/>
              <w:t>Mycophenolate</w:t>
            </w:r>
          </w:p>
        </w:tc>
      </w:tr>
    </w:tbl>
    <w:p w14:paraId="0088D874" w14:textId="77777777" w:rsidR="00BD0AF2" w:rsidRDefault="00BD0AF2" w:rsidP="009F08B9">
      <w:pPr>
        <w:sectPr w:rsidR="00BD0AF2" w:rsidSect="00BD0AF2">
          <w:type w:val="continuous"/>
          <w:pgSz w:w="11906" w:h="16838"/>
          <w:pgMar w:top="1440" w:right="1440" w:bottom="1440" w:left="1440" w:header="708" w:footer="708" w:gutter="0"/>
          <w:pgNumType w:start="0"/>
          <w:cols w:num="3" w:space="708"/>
          <w:titlePg/>
          <w:docGrid w:linePitch="360"/>
        </w:sectPr>
      </w:pPr>
    </w:p>
    <w:p w14:paraId="02BA0614" w14:textId="77777777" w:rsidR="001C277D" w:rsidRDefault="001C277D" w:rsidP="009F08B9"/>
    <w:p w14:paraId="3AA20E1E" w14:textId="58D2EEF1" w:rsidR="004C5F43" w:rsidRDefault="004C5F43" w:rsidP="00B174EE">
      <w:pPr>
        <w:pStyle w:val="Heading3"/>
      </w:pPr>
      <w:bookmarkStart w:id="327" w:name="_Toc147153313"/>
      <w:r>
        <w:t>Immunomodulators</w:t>
      </w:r>
      <w:bookmarkEnd w:id="327"/>
    </w:p>
    <w:p w14:paraId="3AC0BEE7" w14:textId="77777777" w:rsidR="00B174EE" w:rsidRDefault="00B174EE" w:rsidP="009F08B9"/>
    <w:p w14:paraId="23FA0BD4" w14:textId="4BC40A02" w:rsidR="005F4599" w:rsidRDefault="001C277D" w:rsidP="009F08B9">
      <w:r>
        <w:t xml:space="preserve">Immunomodulators are substances or agents that can modify, regulate, or modulate the functioning of the immune system. Unlike immunosuppressants, which suppress the immune response, immunomodulators work to balance or enhance the immune system's activity. </w:t>
      </w:r>
    </w:p>
    <w:p w14:paraId="3345C961" w14:textId="77777777" w:rsidR="00ED72A0" w:rsidRPr="00ED72A0" w:rsidRDefault="00ED72A0" w:rsidP="00ED72A0">
      <w:pPr>
        <w:jc w:val="center"/>
        <w:rPr>
          <w:b/>
          <w:bCs/>
          <w:i/>
          <w:iCs/>
        </w:rPr>
      </w:pPr>
    </w:p>
    <w:p w14:paraId="1A5B5134" w14:textId="1C3527F9" w:rsidR="00ED72A0" w:rsidRPr="00ED72A0" w:rsidRDefault="00ED72A0" w:rsidP="00ED72A0">
      <w:pPr>
        <w:jc w:val="center"/>
        <w:rPr>
          <w:b/>
          <w:bCs/>
          <w:i/>
          <w:iCs/>
        </w:rPr>
      </w:pPr>
      <w:r w:rsidRPr="00ED72A0">
        <w:rPr>
          <w:b/>
          <w:bCs/>
          <w:i/>
          <w:iCs/>
        </w:rPr>
        <w:t>Immunomodulatory Drugs</w:t>
      </w:r>
    </w:p>
    <w:p w14:paraId="3E4B4DCE" w14:textId="77777777" w:rsidR="00ED72A0" w:rsidRDefault="00ED72A0" w:rsidP="009F08B9">
      <w:pPr>
        <w:sectPr w:rsidR="00ED72A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3C0D30" w:rsidRPr="004C1B67" w14:paraId="1EC87CC7" w14:textId="77777777" w:rsidTr="003C0D30">
        <w:tc>
          <w:tcPr>
            <w:tcW w:w="9016" w:type="dxa"/>
          </w:tcPr>
          <w:p w14:paraId="53B71D9B" w14:textId="2FC06DAF" w:rsidR="001754F1" w:rsidRPr="004C1B67" w:rsidRDefault="00DE68B3" w:rsidP="004C1B67">
            <w:pPr>
              <w:jc w:val="center"/>
              <w:rPr>
                <w:sz w:val="16"/>
                <w:szCs w:val="16"/>
              </w:rPr>
            </w:pPr>
            <w:r w:rsidRPr="004C1B67">
              <w:rPr>
                <w:sz w:val="16"/>
                <w:szCs w:val="16"/>
              </w:rPr>
              <w:t>Thalidomide</w:t>
            </w:r>
            <w:r w:rsidRPr="004C1B67">
              <w:rPr>
                <w:sz w:val="16"/>
                <w:szCs w:val="16"/>
              </w:rPr>
              <w:br/>
              <w:t>Lenalidomide</w:t>
            </w:r>
            <w:r w:rsidRPr="004C1B67">
              <w:rPr>
                <w:sz w:val="16"/>
                <w:szCs w:val="16"/>
              </w:rPr>
              <w:br/>
              <w:t>Pomalidomide</w:t>
            </w:r>
            <w:r w:rsidRPr="004C1B67">
              <w:rPr>
                <w:sz w:val="16"/>
                <w:szCs w:val="16"/>
              </w:rPr>
              <w:br/>
              <w:t>Interferons</w:t>
            </w:r>
            <w:r w:rsidRPr="004C1B67">
              <w:rPr>
                <w:sz w:val="16"/>
                <w:szCs w:val="16"/>
              </w:rPr>
              <w:br/>
              <w:t>Interleukin-2 (IL-2)</w:t>
            </w:r>
            <w:r w:rsidRPr="004C1B67">
              <w:rPr>
                <w:sz w:val="16"/>
                <w:szCs w:val="16"/>
              </w:rPr>
              <w:br/>
              <w:t>Tumor Necrosis Factor (TNF) Inhibitors</w:t>
            </w:r>
            <w:r w:rsidRPr="004C1B67">
              <w:rPr>
                <w:sz w:val="16"/>
                <w:szCs w:val="16"/>
              </w:rPr>
              <w:br/>
              <w:t>Colony-Stimulating Factors (CSFs)</w:t>
            </w:r>
            <w:r w:rsidR="00ED72A0" w:rsidRPr="004C1B67">
              <w:rPr>
                <w:sz w:val="16"/>
                <w:szCs w:val="16"/>
              </w:rPr>
              <w:t xml:space="preserve"> </w:t>
            </w:r>
            <w:r w:rsidRPr="004C1B67">
              <w:rPr>
                <w:sz w:val="16"/>
                <w:szCs w:val="16"/>
              </w:rPr>
              <w:br/>
            </w:r>
            <w:r w:rsidRPr="004C1B67">
              <w:rPr>
                <w:sz w:val="16"/>
                <w:szCs w:val="16"/>
              </w:rPr>
              <w:t>Immunosuppressive Agents</w:t>
            </w:r>
            <w:r w:rsidRPr="004C1B67">
              <w:rPr>
                <w:sz w:val="16"/>
                <w:szCs w:val="16"/>
              </w:rPr>
              <w:br/>
              <w:t>Intravenous Immunoglobulin (IVIG)</w:t>
            </w:r>
            <w:r w:rsidR="00ED72A0" w:rsidRPr="004C1B67">
              <w:rPr>
                <w:sz w:val="16"/>
                <w:szCs w:val="16"/>
              </w:rPr>
              <w:t xml:space="preserve"> </w:t>
            </w:r>
            <w:r w:rsidRPr="004C1B67">
              <w:rPr>
                <w:sz w:val="16"/>
                <w:szCs w:val="16"/>
              </w:rPr>
              <w:br/>
              <w:t>Janus Kinase (JAK) Inhibitors</w:t>
            </w:r>
            <w:r w:rsidRPr="004C1B67">
              <w:rPr>
                <w:sz w:val="16"/>
                <w:szCs w:val="16"/>
              </w:rPr>
              <w:br/>
              <w:t>B-Cell Depleting Agents</w:t>
            </w:r>
          </w:p>
          <w:p w14:paraId="07DF5B91" w14:textId="13EB0807" w:rsidR="001754F1" w:rsidRPr="004C1B67" w:rsidRDefault="001754F1" w:rsidP="004C1B67">
            <w:pPr>
              <w:jc w:val="center"/>
              <w:rPr>
                <w:sz w:val="16"/>
                <w:szCs w:val="16"/>
              </w:rPr>
            </w:pPr>
            <w:r w:rsidRPr="004C1B67">
              <w:rPr>
                <w:sz w:val="16"/>
                <w:szCs w:val="16"/>
              </w:rPr>
              <w:t>Alemtuzumab</w:t>
            </w:r>
            <w:r w:rsidR="00ED72A0" w:rsidRPr="004C1B67">
              <w:rPr>
                <w:sz w:val="16"/>
                <w:szCs w:val="16"/>
              </w:rPr>
              <w:t xml:space="preserve"> </w:t>
            </w:r>
            <w:r w:rsidRPr="004C1B67">
              <w:rPr>
                <w:sz w:val="16"/>
                <w:szCs w:val="16"/>
              </w:rPr>
              <w:br/>
              <w:t>Abatacept</w:t>
            </w:r>
            <w:r w:rsidR="00ED72A0" w:rsidRPr="004C1B67">
              <w:rPr>
                <w:sz w:val="16"/>
                <w:szCs w:val="16"/>
              </w:rPr>
              <w:t xml:space="preserve"> </w:t>
            </w:r>
            <w:r w:rsidRPr="004C1B67">
              <w:rPr>
                <w:sz w:val="16"/>
                <w:szCs w:val="16"/>
              </w:rPr>
              <w:br/>
              <w:t>Ustekinumab</w:t>
            </w:r>
            <w:r w:rsidRPr="004C1B67">
              <w:rPr>
                <w:sz w:val="16"/>
                <w:szCs w:val="16"/>
              </w:rPr>
              <w:br/>
              <w:t>Belimumab</w:t>
            </w:r>
            <w:r w:rsidRPr="004C1B67">
              <w:rPr>
                <w:sz w:val="16"/>
                <w:szCs w:val="16"/>
              </w:rPr>
              <w:br/>
            </w:r>
            <w:r w:rsidRPr="004C1B67">
              <w:rPr>
                <w:sz w:val="16"/>
                <w:szCs w:val="16"/>
              </w:rPr>
              <w:t>Ocrelizumab</w:t>
            </w:r>
            <w:r w:rsidR="00ED72A0" w:rsidRPr="004C1B67">
              <w:rPr>
                <w:sz w:val="16"/>
                <w:szCs w:val="16"/>
              </w:rPr>
              <w:t xml:space="preserve"> </w:t>
            </w:r>
            <w:r w:rsidRPr="004C1B67">
              <w:rPr>
                <w:sz w:val="16"/>
                <w:szCs w:val="16"/>
              </w:rPr>
              <w:br/>
              <w:t>Secukinumab</w:t>
            </w:r>
            <w:r w:rsidRPr="004C1B67">
              <w:rPr>
                <w:sz w:val="16"/>
                <w:szCs w:val="16"/>
              </w:rPr>
              <w:br/>
              <w:t>Apremilast</w:t>
            </w:r>
            <w:r w:rsidRPr="004C1B67">
              <w:rPr>
                <w:sz w:val="16"/>
                <w:szCs w:val="16"/>
              </w:rPr>
              <w:br/>
              <w:t>Certolizumab Pegol</w:t>
            </w:r>
            <w:r w:rsidRPr="004C1B67">
              <w:rPr>
                <w:sz w:val="16"/>
                <w:szCs w:val="16"/>
              </w:rPr>
              <w:br/>
              <w:t>Eculizumab</w:t>
            </w:r>
          </w:p>
        </w:tc>
      </w:tr>
    </w:tbl>
    <w:p w14:paraId="69F4A336" w14:textId="77777777" w:rsidR="00ED72A0" w:rsidRDefault="00ED72A0" w:rsidP="009F08B9">
      <w:pPr>
        <w:sectPr w:rsidR="00ED72A0" w:rsidSect="00ED72A0">
          <w:type w:val="continuous"/>
          <w:pgSz w:w="11906" w:h="16838"/>
          <w:pgMar w:top="1440" w:right="1440" w:bottom="1440" w:left="1440" w:header="708" w:footer="708" w:gutter="0"/>
          <w:pgNumType w:start="0"/>
          <w:cols w:num="3" w:space="708"/>
          <w:titlePg/>
          <w:docGrid w:linePitch="360"/>
        </w:sectPr>
      </w:pPr>
    </w:p>
    <w:p w14:paraId="0D025653" w14:textId="77777777" w:rsidR="00B174EE" w:rsidRDefault="00B174EE" w:rsidP="009F08B9"/>
    <w:p w14:paraId="1D8DF358" w14:textId="2040C073" w:rsidR="004C5F43" w:rsidRDefault="004C5F43" w:rsidP="00B174EE">
      <w:pPr>
        <w:pStyle w:val="Heading3"/>
      </w:pPr>
      <w:bookmarkStart w:id="328" w:name="_Toc147153314"/>
      <w:r>
        <w:lastRenderedPageBreak/>
        <w:t>Anti-Inflamm</w:t>
      </w:r>
      <w:r w:rsidR="001754F1">
        <w:t>a</w:t>
      </w:r>
      <w:r>
        <w:t>tory Drugs</w:t>
      </w:r>
      <w:bookmarkEnd w:id="328"/>
    </w:p>
    <w:p w14:paraId="7E34FF0A" w14:textId="77777777" w:rsidR="00B174EE" w:rsidRDefault="00B174EE" w:rsidP="009F08B9"/>
    <w:p w14:paraId="400AE846" w14:textId="431666F8" w:rsidR="005972BB" w:rsidRDefault="005972BB" w:rsidP="009F08B9">
      <w:r>
        <w:t xml:space="preserve">Anti-inflammatory drugs (also known as non-steroidal anti-inflammatory drugs (NSAIDs)), are a class of medications used to reduce inflammation, relieve pain, and lower fever. They work by inhibiting the production of certain chemicals in the body that promote inflammation and pain. NSAIDs are commonly used to treat various conditions, </w:t>
      </w:r>
      <w:r w:rsidR="008F46A9">
        <w:t>including</w:t>
      </w:r>
      <w:r>
        <w:t xml:space="preserve"> </w:t>
      </w:r>
      <w:r w:rsidR="00194EEB">
        <w:t>It is</w:t>
      </w:r>
      <w:r>
        <w:t xml:space="preserve"> important to note that while NSAIDs are effective in managing pain and inflammation, they can have side effects, including stomach irritation, ulcers, and an increased risk of bleeding</w:t>
      </w:r>
      <w:r w:rsidR="00B174EE">
        <w:t>.</w:t>
      </w:r>
    </w:p>
    <w:p w14:paraId="27CABAEA" w14:textId="77777777" w:rsidR="00937F67" w:rsidRDefault="00937F67" w:rsidP="00937F67"/>
    <w:p w14:paraId="04341D3E" w14:textId="744E1C0F" w:rsidR="00937F67" w:rsidRPr="00937F67" w:rsidRDefault="00937F67" w:rsidP="00937F67">
      <w:pPr>
        <w:jc w:val="center"/>
        <w:rPr>
          <w:b/>
          <w:bCs/>
          <w:i/>
          <w:iCs/>
        </w:rPr>
      </w:pPr>
      <w:r w:rsidRPr="00937F67">
        <w:rPr>
          <w:b/>
          <w:bCs/>
          <w:i/>
          <w:iCs/>
        </w:rPr>
        <w:t>Anti-Inflammatory Drugs</w:t>
      </w:r>
    </w:p>
    <w:p w14:paraId="2275AC15" w14:textId="77777777" w:rsidR="00937F67" w:rsidRDefault="00937F67" w:rsidP="009F08B9">
      <w:pPr>
        <w:sectPr w:rsidR="00937F67"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B676BB" w14:paraId="05C6274A" w14:textId="77777777" w:rsidTr="00B676BB">
        <w:tc>
          <w:tcPr>
            <w:tcW w:w="9016" w:type="dxa"/>
          </w:tcPr>
          <w:p w14:paraId="40283A55" w14:textId="46FF73A9" w:rsidR="00063000" w:rsidRPr="00B13EAC" w:rsidRDefault="00EC42A4" w:rsidP="00B13EAC">
            <w:pPr>
              <w:jc w:val="center"/>
              <w:rPr>
                <w:sz w:val="16"/>
                <w:szCs w:val="16"/>
              </w:rPr>
            </w:pPr>
            <w:r w:rsidRPr="00B13EAC">
              <w:rPr>
                <w:sz w:val="16"/>
                <w:szCs w:val="16"/>
              </w:rPr>
              <w:t>Ibuprofen (Advil, Motrin)</w:t>
            </w:r>
            <w:r w:rsidR="00937F67" w:rsidRPr="00B13EAC">
              <w:rPr>
                <w:sz w:val="16"/>
                <w:szCs w:val="16"/>
              </w:rPr>
              <w:t xml:space="preserve"> </w:t>
            </w:r>
            <w:r w:rsidRPr="00B13EAC">
              <w:rPr>
                <w:sz w:val="16"/>
                <w:szCs w:val="16"/>
              </w:rPr>
              <w:br/>
              <w:t>Naproxen (Aleve)</w:t>
            </w:r>
            <w:r w:rsidR="00937F67" w:rsidRPr="00B13EAC">
              <w:rPr>
                <w:sz w:val="16"/>
                <w:szCs w:val="16"/>
              </w:rPr>
              <w:t xml:space="preserve"> </w:t>
            </w:r>
            <w:r w:rsidRPr="00B13EAC">
              <w:rPr>
                <w:sz w:val="16"/>
                <w:szCs w:val="16"/>
              </w:rPr>
              <w:br/>
              <w:t>Aspirin</w:t>
            </w:r>
            <w:r w:rsidRPr="00B13EAC">
              <w:rPr>
                <w:sz w:val="16"/>
                <w:szCs w:val="16"/>
              </w:rPr>
              <w:br/>
              <w:t>Celecoxib (Celebrex)</w:t>
            </w:r>
            <w:r w:rsidRPr="00B13EAC">
              <w:rPr>
                <w:sz w:val="16"/>
                <w:szCs w:val="16"/>
              </w:rPr>
              <w:br/>
              <w:t>Diclofenac (Voltaren)</w:t>
            </w:r>
            <w:r w:rsidRPr="00B13EAC">
              <w:rPr>
                <w:sz w:val="16"/>
                <w:szCs w:val="16"/>
              </w:rPr>
              <w:br/>
              <w:t>Meloxicam (Mobic)</w:t>
            </w:r>
            <w:r w:rsidRPr="00B13EAC">
              <w:rPr>
                <w:sz w:val="16"/>
                <w:szCs w:val="16"/>
              </w:rPr>
              <w:br/>
              <w:t>Indomethacin (Indocin</w:t>
            </w:r>
            <w:r w:rsidR="00937F67" w:rsidRPr="00B13EAC">
              <w:rPr>
                <w:sz w:val="16"/>
                <w:szCs w:val="16"/>
              </w:rPr>
              <w:t>)</w:t>
            </w:r>
            <w:r w:rsidRPr="00B13EAC">
              <w:rPr>
                <w:sz w:val="16"/>
                <w:szCs w:val="16"/>
              </w:rPr>
              <w:br/>
              <w:t>Ketoprofen (Orudis)</w:t>
            </w:r>
            <w:r w:rsidR="00937F67" w:rsidRPr="00B13EAC">
              <w:rPr>
                <w:sz w:val="16"/>
                <w:szCs w:val="16"/>
              </w:rPr>
              <w:t xml:space="preserve"> </w:t>
            </w:r>
            <w:r w:rsidRPr="00B13EAC">
              <w:rPr>
                <w:sz w:val="16"/>
                <w:szCs w:val="16"/>
              </w:rPr>
              <w:br/>
              <w:t>Etodolac (Lodine</w:t>
            </w:r>
            <w:r w:rsidR="00937F67" w:rsidRPr="00B13EAC">
              <w:rPr>
                <w:sz w:val="16"/>
                <w:szCs w:val="16"/>
              </w:rPr>
              <w:t>)</w:t>
            </w:r>
            <w:r w:rsidRPr="00B13EAC">
              <w:rPr>
                <w:sz w:val="16"/>
                <w:szCs w:val="16"/>
              </w:rPr>
              <w:br/>
              <w:t>Nabumetone (Relafen</w:t>
            </w:r>
            <w:r w:rsidR="00937F67" w:rsidRPr="00B13EAC">
              <w:rPr>
                <w:sz w:val="16"/>
                <w:szCs w:val="16"/>
              </w:rPr>
              <w:t>)</w:t>
            </w:r>
          </w:p>
          <w:p w14:paraId="23187F75" w14:textId="68C74739" w:rsidR="0084787C" w:rsidRPr="00B13EAC" w:rsidRDefault="00063000" w:rsidP="00B13EAC">
            <w:pPr>
              <w:jc w:val="center"/>
              <w:rPr>
                <w:sz w:val="16"/>
                <w:szCs w:val="16"/>
              </w:rPr>
            </w:pPr>
            <w:r w:rsidRPr="00B13EAC">
              <w:rPr>
                <w:sz w:val="16"/>
                <w:szCs w:val="16"/>
              </w:rPr>
              <w:t>Prednisone (Deltasone)</w:t>
            </w:r>
            <w:r w:rsidRPr="00B13EAC">
              <w:rPr>
                <w:sz w:val="16"/>
                <w:szCs w:val="16"/>
              </w:rPr>
              <w:br/>
              <w:t>Methylprednisolone (Medrol)</w:t>
            </w:r>
            <w:r w:rsidR="00937F67" w:rsidRPr="00B13EAC">
              <w:rPr>
                <w:sz w:val="16"/>
                <w:szCs w:val="16"/>
              </w:rPr>
              <w:t xml:space="preserve"> </w:t>
            </w:r>
            <w:r w:rsidRPr="00B13EAC">
              <w:rPr>
                <w:sz w:val="16"/>
                <w:szCs w:val="16"/>
              </w:rPr>
              <w:br/>
              <w:t>Triamcinolone (Kenalog)</w:t>
            </w:r>
            <w:r w:rsidR="00120A86" w:rsidRPr="00B13EAC">
              <w:rPr>
                <w:sz w:val="16"/>
                <w:szCs w:val="16"/>
              </w:rPr>
              <w:t xml:space="preserve"> </w:t>
            </w:r>
            <w:r w:rsidRPr="00B13EAC">
              <w:rPr>
                <w:sz w:val="16"/>
                <w:szCs w:val="16"/>
              </w:rPr>
              <w:br/>
              <w:t>Hydrocortisone</w:t>
            </w:r>
            <w:r w:rsidRPr="00B13EAC">
              <w:rPr>
                <w:sz w:val="16"/>
                <w:szCs w:val="16"/>
              </w:rPr>
              <w:br/>
              <w:t>Dexamethasone (Decadron)</w:t>
            </w:r>
            <w:r w:rsidR="00120A86" w:rsidRPr="00B13EAC">
              <w:rPr>
                <w:sz w:val="16"/>
                <w:szCs w:val="16"/>
              </w:rPr>
              <w:t xml:space="preserve"> </w:t>
            </w:r>
            <w:r w:rsidRPr="00B13EAC">
              <w:rPr>
                <w:sz w:val="16"/>
                <w:szCs w:val="16"/>
              </w:rPr>
              <w:br/>
              <w:t>Colchicine</w:t>
            </w:r>
            <w:r w:rsidRPr="00B13EAC">
              <w:rPr>
                <w:sz w:val="16"/>
                <w:szCs w:val="16"/>
              </w:rPr>
              <w:br/>
              <w:t>Sulfasalazine (Azulfidine</w:t>
            </w:r>
            <w:r w:rsidR="00120A86" w:rsidRPr="00B13EAC">
              <w:rPr>
                <w:sz w:val="16"/>
                <w:szCs w:val="16"/>
              </w:rPr>
              <w:t>)</w:t>
            </w:r>
            <w:r w:rsidRPr="00B13EAC">
              <w:rPr>
                <w:sz w:val="16"/>
                <w:szCs w:val="16"/>
              </w:rPr>
              <w:br/>
              <w:t>Leflunomide (Arava)</w:t>
            </w:r>
            <w:r w:rsidRPr="00B13EAC">
              <w:rPr>
                <w:sz w:val="16"/>
                <w:szCs w:val="16"/>
              </w:rPr>
              <w:br/>
              <w:t>Adalimumab (Humira</w:t>
            </w:r>
            <w:r w:rsidR="00120A86" w:rsidRPr="00B13EAC">
              <w:rPr>
                <w:sz w:val="16"/>
                <w:szCs w:val="16"/>
              </w:rPr>
              <w:t>)</w:t>
            </w:r>
            <w:r w:rsidRPr="00B13EAC">
              <w:rPr>
                <w:sz w:val="16"/>
                <w:szCs w:val="16"/>
              </w:rPr>
              <w:br/>
              <w:t>Infliximab (Remicade)</w:t>
            </w:r>
            <w:r w:rsidR="00EC42A4" w:rsidRPr="00B13EAC">
              <w:rPr>
                <w:sz w:val="16"/>
                <w:szCs w:val="16"/>
              </w:rPr>
              <w:br/>
              <w:t>Piroxicam (Feldene</w:t>
            </w:r>
            <w:r w:rsidR="00120A86" w:rsidRPr="00B13EAC">
              <w:rPr>
                <w:sz w:val="16"/>
                <w:szCs w:val="16"/>
              </w:rPr>
              <w:t>)</w:t>
            </w:r>
          </w:p>
          <w:p w14:paraId="000123A8" w14:textId="77777777" w:rsidR="0077761F" w:rsidRDefault="0077761F" w:rsidP="00B13EAC">
            <w:pPr>
              <w:jc w:val="center"/>
              <w:rPr>
                <w:sz w:val="16"/>
                <w:szCs w:val="16"/>
              </w:rPr>
            </w:pPr>
          </w:p>
          <w:p w14:paraId="7F51F237" w14:textId="09BBADA4" w:rsidR="0084787C" w:rsidRDefault="0084787C" w:rsidP="00B13EAC">
            <w:pPr>
              <w:jc w:val="center"/>
            </w:pPr>
            <w:r w:rsidRPr="00B13EAC">
              <w:rPr>
                <w:sz w:val="16"/>
                <w:szCs w:val="16"/>
              </w:rPr>
              <w:t>Etanercept (Enbrel)</w:t>
            </w:r>
            <w:r w:rsidR="00120A86" w:rsidRPr="00B13EAC">
              <w:rPr>
                <w:sz w:val="16"/>
                <w:szCs w:val="16"/>
              </w:rPr>
              <w:t xml:space="preserve"> </w:t>
            </w:r>
            <w:r w:rsidRPr="00B13EAC">
              <w:rPr>
                <w:sz w:val="16"/>
                <w:szCs w:val="16"/>
              </w:rPr>
              <w:br/>
              <w:t>Anakinra (Kineret</w:t>
            </w:r>
            <w:r w:rsidR="00120A86" w:rsidRPr="00B13EAC">
              <w:rPr>
                <w:sz w:val="16"/>
                <w:szCs w:val="16"/>
              </w:rPr>
              <w:t>)</w:t>
            </w:r>
            <w:r w:rsidRPr="00B13EAC">
              <w:rPr>
                <w:sz w:val="16"/>
                <w:szCs w:val="16"/>
              </w:rPr>
              <w:br/>
              <w:t>Tocilizumab (Actemra)</w:t>
            </w:r>
            <w:r w:rsidR="00120A86" w:rsidRPr="00B13EAC">
              <w:rPr>
                <w:sz w:val="16"/>
                <w:szCs w:val="16"/>
              </w:rPr>
              <w:t xml:space="preserve"> </w:t>
            </w:r>
            <w:r w:rsidRPr="00B13EAC">
              <w:rPr>
                <w:sz w:val="16"/>
                <w:szCs w:val="16"/>
              </w:rPr>
              <w:br/>
              <w:t>Naproxen (Aleve</w:t>
            </w:r>
            <w:r w:rsidR="00120A86" w:rsidRPr="00B13EAC">
              <w:rPr>
                <w:sz w:val="16"/>
                <w:szCs w:val="16"/>
              </w:rPr>
              <w:t>)</w:t>
            </w:r>
            <w:r w:rsidRPr="00B13EAC">
              <w:rPr>
                <w:sz w:val="16"/>
                <w:szCs w:val="16"/>
              </w:rPr>
              <w:br/>
              <w:t>Celecoxib (Celebrex)</w:t>
            </w:r>
            <w:r w:rsidR="00120A86" w:rsidRPr="00B13EAC">
              <w:rPr>
                <w:sz w:val="16"/>
                <w:szCs w:val="16"/>
              </w:rPr>
              <w:t xml:space="preserve"> </w:t>
            </w:r>
            <w:r w:rsidRPr="00B13EAC">
              <w:rPr>
                <w:sz w:val="16"/>
                <w:szCs w:val="16"/>
              </w:rPr>
              <w:br/>
              <w:t>Diclofenac (Voltaren)</w:t>
            </w:r>
            <w:r w:rsidRPr="00B13EAC">
              <w:rPr>
                <w:sz w:val="16"/>
                <w:szCs w:val="16"/>
              </w:rPr>
              <w:br/>
              <w:t>Piroxicam (Feldene</w:t>
            </w:r>
            <w:r w:rsidR="00EE63F2" w:rsidRPr="00B13EAC">
              <w:rPr>
                <w:sz w:val="16"/>
                <w:szCs w:val="16"/>
              </w:rPr>
              <w:t>)</w:t>
            </w:r>
            <w:r w:rsidRPr="00B13EAC">
              <w:rPr>
                <w:sz w:val="16"/>
                <w:szCs w:val="16"/>
              </w:rPr>
              <w:br/>
              <w:t>Meclofenamate (Meclomen)</w:t>
            </w:r>
            <w:r w:rsidR="00EE63F2" w:rsidRPr="00B13EAC">
              <w:rPr>
                <w:sz w:val="16"/>
                <w:szCs w:val="16"/>
              </w:rPr>
              <w:t xml:space="preserve"> </w:t>
            </w:r>
            <w:r w:rsidRPr="00B13EAC">
              <w:rPr>
                <w:sz w:val="16"/>
                <w:szCs w:val="16"/>
              </w:rPr>
              <w:br/>
              <w:t>Tolmetin (Tolectin)</w:t>
            </w:r>
          </w:p>
        </w:tc>
      </w:tr>
    </w:tbl>
    <w:p w14:paraId="175758A1" w14:textId="77777777" w:rsidR="00937F67" w:rsidRDefault="00937F67" w:rsidP="009F08B9">
      <w:pPr>
        <w:sectPr w:rsidR="00937F67" w:rsidSect="00937F67">
          <w:type w:val="continuous"/>
          <w:pgSz w:w="11906" w:h="16838"/>
          <w:pgMar w:top="1440" w:right="1440" w:bottom="1440" w:left="1440" w:header="708" w:footer="708" w:gutter="0"/>
          <w:pgNumType w:start="0"/>
          <w:cols w:num="3" w:space="708"/>
          <w:titlePg/>
          <w:docGrid w:linePitch="360"/>
        </w:sectPr>
      </w:pPr>
    </w:p>
    <w:p w14:paraId="7B98A4A0" w14:textId="77777777" w:rsidR="005972BB" w:rsidRDefault="005972BB" w:rsidP="009F08B9"/>
    <w:p w14:paraId="6E3E2506" w14:textId="77777777" w:rsidR="00D15714" w:rsidRDefault="00C7608A" w:rsidP="00B174EE">
      <w:pPr>
        <w:pStyle w:val="Heading3"/>
      </w:pPr>
      <w:bookmarkStart w:id="329" w:name="_Toc147153315"/>
      <w:r>
        <w:t>Medication for Allergies</w:t>
      </w:r>
      <w:bookmarkEnd w:id="329"/>
    </w:p>
    <w:p w14:paraId="14735235" w14:textId="77777777" w:rsidR="00B174EE" w:rsidRDefault="00B174EE" w:rsidP="00C272E1"/>
    <w:p w14:paraId="3C9CC776" w14:textId="0E920FC3" w:rsidR="00C272E1" w:rsidRDefault="00D15714" w:rsidP="00C272E1">
      <w:r>
        <w:t>There are several medications available for the treatment of allergies. These medications can help alleviate allergy symptoms such as sneezing, runny nose, itching, and congestion. Here are some common types of allergy medications:</w:t>
      </w:r>
    </w:p>
    <w:p w14:paraId="1671BBB0" w14:textId="77777777" w:rsidR="00C272E1" w:rsidRDefault="00D15714" w:rsidP="00220973">
      <w:pPr>
        <w:pStyle w:val="ListParagraph"/>
        <w:numPr>
          <w:ilvl w:val="0"/>
          <w:numId w:val="62"/>
        </w:numPr>
      </w:pPr>
      <w:r>
        <w:t>Antihistamines</w:t>
      </w:r>
    </w:p>
    <w:p w14:paraId="5EB01F88" w14:textId="77777777" w:rsidR="00C272E1" w:rsidRDefault="00D15714" w:rsidP="00220973">
      <w:pPr>
        <w:pStyle w:val="ListParagraph"/>
        <w:numPr>
          <w:ilvl w:val="0"/>
          <w:numId w:val="62"/>
        </w:numPr>
      </w:pPr>
      <w:r>
        <w:t>Decongestants</w:t>
      </w:r>
    </w:p>
    <w:p w14:paraId="6641850A" w14:textId="77777777" w:rsidR="00C272E1" w:rsidRDefault="00D15714" w:rsidP="00220973">
      <w:pPr>
        <w:pStyle w:val="ListParagraph"/>
        <w:numPr>
          <w:ilvl w:val="0"/>
          <w:numId w:val="62"/>
        </w:numPr>
      </w:pPr>
      <w:r>
        <w:t>Nasal Corticosteroids</w:t>
      </w:r>
    </w:p>
    <w:p w14:paraId="649D1359" w14:textId="77777777" w:rsidR="00C272E1" w:rsidRDefault="00D15714" w:rsidP="00220973">
      <w:pPr>
        <w:pStyle w:val="ListParagraph"/>
        <w:numPr>
          <w:ilvl w:val="0"/>
          <w:numId w:val="62"/>
        </w:numPr>
      </w:pPr>
      <w:r>
        <w:t>Leukotriene Inhibitors</w:t>
      </w:r>
    </w:p>
    <w:p w14:paraId="16220A22" w14:textId="77777777" w:rsidR="00C272E1" w:rsidRDefault="00D15714" w:rsidP="00220973">
      <w:pPr>
        <w:pStyle w:val="ListParagraph"/>
        <w:numPr>
          <w:ilvl w:val="0"/>
          <w:numId w:val="62"/>
        </w:numPr>
      </w:pPr>
      <w:r>
        <w:t>Cromolyn Sodiu</w:t>
      </w:r>
    </w:p>
    <w:p w14:paraId="2289A18F" w14:textId="623597AC" w:rsidR="00C272E1" w:rsidRDefault="00D15714" w:rsidP="00220973">
      <w:pPr>
        <w:pStyle w:val="ListParagraph"/>
        <w:numPr>
          <w:ilvl w:val="0"/>
          <w:numId w:val="62"/>
        </w:numPr>
      </w:pPr>
      <w:r>
        <w:t>Allergy Eye Dro</w:t>
      </w:r>
      <w:r w:rsidR="00C272E1">
        <w:t>ps</w:t>
      </w:r>
    </w:p>
    <w:p w14:paraId="132A0EFF" w14:textId="77777777" w:rsidR="00C272E1" w:rsidRDefault="00D15714" w:rsidP="00220973">
      <w:pPr>
        <w:pStyle w:val="ListParagraph"/>
        <w:numPr>
          <w:ilvl w:val="0"/>
          <w:numId w:val="62"/>
        </w:numPr>
      </w:pPr>
      <w:r>
        <w:t>Immunother</w:t>
      </w:r>
      <w:r w:rsidR="00C272E1">
        <w:t>apy</w:t>
      </w:r>
    </w:p>
    <w:p w14:paraId="27A04F4C" w14:textId="77777777" w:rsidR="00C272E1" w:rsidRDefault="00491C34" w:rsidP="00220973">
      <w:pPr>
        <w:pStyle w:val="ListParagraph"/>
        <w:numPr>
          <w:ilvl w:val="0"/>
          <w:numId w:val="62"/>
        </w:numPr>
      </w:pPr>
      <w:r>
        <w:t>Anticholinergic Nasal Sprays</w:t>
      </w:r>
    </w:p>
    <w:p w14:paraId="4161A753" w14:textId="77777777" w:rsidR="00E6681A" w:rsidRDefault="00491C34" w:rsidP="00220973">
      <w:pPr>
        <w:pStyle w:val="ListParagraph"/>
        <w:numPr>
          <w:ilvl w:val="0"/>
          <w:numId w:val="62"/>
        </w:numPr>
      </w:pPr>
      <w:r>
        <w:t>Combination Medications</w:t>
      </w:r>
    </w:p>
    <w:p w14:paraId="46E6AA16" w14:textId="1A17F1B9" w:rsidR="00E6681A" w:rsidRDefault="00491C34" w:rsidP="00220973">
      <w:pPr>
        <w:pStyle w:val="ListParagraph"/>
        <w:numPr>
          <w:ilvl w:val="0"/>
          <w:numId w:val="62"/>
        </w:numPr>
      </w:pPr>
      <w:r>
        <w:t>Anti-IgE Monoclonal Antibod</w:t>
      </w:r>
      <w:r w:rsidR="00E6681A">
        <w:t>y</w:t>
      </w:r>
    </w:p>
    <w:p w14:paraId="07827DB8" w14:textId="542E534D" w:rsidR="00D15714" w:rsidRDefault="00491C34" w:rsidP="00220973">
      <w:pPr>
        <w:pStyle w:val="ListParagraph"/>
        <w:numPr>
          <w:ilvl w:val="0"/>
          <w:numId w:val="62"/>
        </w:numPr>
      </w:pPr>
      <w:r>
        <w:t>Topical Corticosteroids</w:t>
      </w:r>
    </w:p>
    <w:p w14:paraId="26408E7A" w14:textId="15A6B205" w:rsidR="00B13EAC" w:rsidRDefault="00B13EAC">
      <w:r>
        <w:br w:type="page"/>
      </w:r>
    </w:p>
    <w:p w14:paraId="3708192C" w14:textId="38456056" w:rsidR="00B13EAC" w:rsidRPr="003015AE" w:rsidRDefault="00B13EAC" w:rsidP="003015AE">
      <w:pPr>
        <w:jc w:val="center"/>
        <w:rPr>
          <w:b/>
          <w:bCs/>
          <w:i/>
          <w:iCs/>
        </w:rPr>
      </w:pPr>
      <w:r w:rsidRPr="003015AE">
        <w:rPr>
          <w:b/>
          <w:bCs/>
          <w:i/>
          <w:iCs/>
        </w:rPr>
        <w:lastRenderedPageBreak/>
        <w:t>Allergy Medication</w:t>
      </w:r>
    </w:p>
    <w:p w14:paraId="1B1BC6F2" w14:textId="77777777" w:rsidR="003015AE" w:rsidRDefault="003015AE" w:rsidP="001A60BB">
      <w:pPr>
        <w:sectPr w:rsidR="003015A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B8208A" w:rsidRPr="00D26400" w14:paraId="603CCB9E" w14:textId="77777777" w:rsidTr="00B8208A">
        <w:tc>
          <w:tcPr>
            <w:tcW w:w="9016" w:type="dxa"/>
          </w:tcPr>
          <w:p w14:paraId="24AB6173" w14:textId="5DE03E14" w:rsidR="001A60BB" w:rsidRPr="00D26400" w:rsidRDefault="001A60BB" w:rsidP="00D26400">
            <w:pPr>
              <w:jc w:val="center"/>
              <w:rPr>
                <w:sz w:val="16"/>
                <w:szCs w:val="16"/>
              </w:rPr>
            </w:pPr>
            <w:r w:rsidRPr="00D26400">
              <w:rPr>
                <w:sz w:val="16"/>
                <w:szCs w:val="16"/>
              </w:rPr>
              <w:t>Diphenhydramine (Benadryl)</w:t>
            </w:r>
            <w:r w:rsidRPr="00D26400">
              <w:rPr>
                <w:sz w:val="16"/>
                <w:szCs w:val="16"/>
              </w:rPr>
              <w:br/>
              <w:t>Cetirizine (Zyrtec)</w:t>
            </w:r>
            <w:r w:rsidRPr="00D26400">
              <w:rPr>
                <w:sz w:val="16"/>
                <w:szCs w:val="16"/>
              </w:rPr>
              <w:br/>
              <w:t>Loratadine (Claritin)</w:t>
            </w:r>
            <w:r w:rsidRPr="00D26400">
              <w:rPr>
                <w:sz w:val="16"/>
                <w:szCs w:val="16"/>
              </w:rPr>
              <w:br/>
              <w:t>Fexofenadine (Allegra)</w:t>
            </w:r>
            <w:r w:rsidRPr="00D26400">
              <w:rPr>
                <w:sz w:val="16"/>
                <w:szCs w:val="16"/>
              </w:rPr>
              <w:br/>
              <w:t>Pseudoephedrine (Sudafed)</w:t>
            </w:r>
            <w:r w:rsidRPr="00D26400">
              <w:rPr>
                <w:sz w:val="16"/>
                <w:szCs w:val="16"/>
              </w:rPr>
              <w:br/>
              <w:t>Phenylephrine</w:t>
            </w:r>
            <w:r w:rsidRPr="00D26400">
              <w:rPr>
                <w:sz w:val="16"/>
                <w:szCs w:val="16"/>
              </w:rPr>
              <w:br/>
            </w:r>
            <w:r w:rsidRPr="00D26400">
              <w:rPr>
                <w:sz w:val="16"/>
                <w:szCs w:val="16"/>
              </w:rPr>
              <w:t>Fluticasone (Flonase)</w:t>
            </w:r>
            <w:r w:rsidR="003015AE" w:rsidRPr="00D26400">
              <w:rPr>
                <w:sz w:val="16"/>
                <w:szCs w:val="16"/>
              </w:rPr>
              <w:t xml:space="preserve"> </w:t>
            </w:r>
            <w:r w:rsidRPr="00D26400">
              <w:rPr>
                <w:sz w:val="16"/>
                <w:szCs w:val="16"/>
              </w:rPr>
              <w:br/>
              <w:t>Budesonide (Rhinocort)</w:t>
            </w:r>
            <w:r w:rsidRPr="00D26400">
              <w:rPr>
                <w:sz w:val="16"/>
                <w:szCs w:val="16"/>
              </w:rPr>
              <w:br/>
              <w:t>Montelukast (Singulair)</w:t>
            </w:r>
            <w:r w:rsidRPr="00D26400">
              <w:rPr>
                <w:sz w:val="16"/>
                <w:szCs w:val="16"/>
              </w:rPr>
              <w:br/>
              <w:t>Cromolyn nasal spray</w:t>
            </w:r>
            <w:r w:rsidRPr="00D26400">
              <w:rPr>
                <w:sz w:val="16"/>
                <w:szCs w:val="16"/>
              </w:rPr>
              <w:br/>
              <w:t>Antihistamine eye drops</w:t>
            </w:r>
            <w:r w:rsidRPr="00D26400">
              <w:rPr>
                <w:sz w:val="16"/>
                <w:szCs w:val="16"/>
              </w:rPr>
              <w:br/>
              <w:t>Mast cell stabilizer eye drops</w:t>
            </w:r>
            <w:r w:rsidRPr="00D26400">
              <w:rPr>
                <w:sz w:val="16"/>
                <w:szCs w:val="16"/>
              </w:rPr>
              <w:br/>
            </w:r>
            <w:r w:rsidRPr="00D26400">
              <w:rPr>
                <w:sz w:val="16"/>
                <w:szCs w:val="16"/>
              </w:rPr>
              <w:t>Allergy shots (subcutaneous immunotherapy)</w:t>
            </w:r>
            <w:r w:rsidRPr="00D26400">
              <w:rPr>
                <w:sz w:val="16"/>
                <w:szCs w:val="16"/>
              </w:rPr>
              <w:br/>
              <w:t>Sublingual immunotherapy (SLIT)</w:t>
            </w:r>
          </w:p>
          <w:p w14:paraId="5DC63D1C" w14:textId="0981DB69" w:rsidR="001A60BB" w:rsidRPr="00D26400" w:rsidRDefault="001A60BB" w:rsidP="00D26400">
            <w:pPr>
              <w:jc w:val="center"/>
              <w:rPr>
                <w:sz w:val="16"/>
                <w:szCs w:val="16"/>
              </w:rPr>
            </w:pPr>
            <w:r w:rsidRPr="00D26400">
              <w:rPr>
                <w:sz w:val="16"/>
                <w:szCs w:val="16"/>
              </w:rPr>
              <w:t>Ipratropium bromide (Atrovent)</w:t>
            </w:r>
          </w:p>
          <w:p w14:paraId="19234E31" w14:textId="0FE1C5E4" w:rsidR="001A60BB" w:rsidRPr="00D26400" w:rsidRDefault="001A60BB" w:rsidP="00D26400">
            <w:pPr>
              <w:jc w:val="center"/>
              <w:rPr>
                <w:sz w:val="16"/>
                <w:szCs w:val="16"/>
              </w:rPr>
            </w:pPr>
            <w:r w:rsidRPr="00D26400">
              <w:rPr>
                <w:sz w:val="16"/>
                <w:szCs w:val="16"/>
              </w:rPr>
              <w:t>-Omalizumab (Xolair)</w:t>
            </w:r>
          </w:p>
          <w:p w14:paraId="530775BE" w14:textId="46B4A49C" w:rsidR="00C272E1" w:rsidRPr="00D26400" w:rsidRDefault="001A60BB" w:rsidP="00D26400">
            <w:pPr>
              <w:jc w:val="center"/>
              <w:rPr>
                <w:sz w:val="16"/>
                <w:szCs w:val="16"/>
              </w:rPr>
            </w:pPr>
            <w:r w:rsidRPr="00D26400">
              <w:rPr>
                <w:sz w:val="16"/>
                <w:szCs w:val="16"/>
              </w:rPr>
              <w:t>Hydrocortisone creams</w:t>
            </w:r>
          </w:p>
        </w:tc>
      </w:tr>
    </w:tbl>
    <w:p w14:paraId="13ABF654" w14:textId="77777777" w:rsidR="003015AE" w:rsidRDefault="003015AE" w:rsidP="00B174EE">
      <w:pPr>
        <w:pStyle w:val="Heading3"/>
        <w:sectPr w:rsidR="003015AE" w:rsidSect="003015AE">
          <w:type w:val="continuous"/>
          <w:pgSz w:w="11906" w:h="16838"/>
          <w:pgMar w:top="1440" w:right="1440" w:bottom="1440" w:left="1440" w:header="708" w:footer="708" w:gutter="0"/>
          <w:pgNumType w:start="0"/>
          <w:cols w:num="3" w:space="708"/>
          <w:titlePg/>
          <w:docGrid w:linePitch="360"/>
        </w:sectPr>
      </w:pPr>
    </w:p>
    <w:p w14:paraId="5925DFDA" w14:textId="77777777" w:rsidR="00782089" w:rsidRDefault="009A3B00" w:rsidP="00B174EE">
      <w:pPr>
        <w:pStyle w:val="Heading3"/>
      </w:pPr>
      <w:r>
        <w:br/>
      </w:r>
      <w:bookmarkStart w:id="330" w:name="_Toc147153316"/>
      <w:r>
        <w:t>Immunotherapy</w:t>
      </w:r>
      <w:bookmarkEnd w:id="330"/>
    </w:p>
    <w:p w14:paraId="634BB21F" w14:textId="77777777" w:rsidR="00B174EE" w:rsidRPr="00B174EE" w:rsidRDefault="00B174EE" w:rsidP="00B174EE"/>
    <w:p w14:paraId="7DFEB869" w14:textId="77777777" w:rsidR="00A66553" w:rsidRDefault="00782089" w:rsidP="009F08B9">
      <w:r>
        <w:t>Immunotherapy (also known as allergy shots or allergen immunotherapy) is a medical treatment designed to alleviate or eliminate allergic reactions in individuals with allergies. It works by modifying the immune system's response to allergens, the substances that trigger allergic reactions.</w:t>
      </w:r>
      <w:r w:rsidR="005626A5">
        <w:t xml:space="preserve"> Immunotherapy involves exposing the patient to small, controlled amounts of the allergens they are allergic to. This exposure can be in the form of injections (subcutaneous immunotherapy) or oral tablets or drops (sublingual immunotherapy). Over time, the exposure to small amounts of allergens helps the immune system become less sensitive to those allergens. This process gradually reduces the severity of allergic reactions.</w:t>
      </w:r>
      <w:r w:rsidR="009A3B00">
        <w:br/>
      </w:r>
      <w:r w:rsidR="009A3B00">
        <w:br/>
      </w:r>
    </w:p>
    <w:p w14:paraId="56AFCFE3" w14:textId="6E1FB574" w:rsidR="00D26400" w:rsidRPr="00D26400" w:rsidRDefault="00D26400" w:rsidP="00F00199">
      <w:pPr>
        <w:jc w:val="center"/>
        <w:rPr>
          <w:b/>
          <w:bCs/>
          <w:i/>
          <w:iCs/>
        </w:rPr>
      </w:pPr>
      <w:r w:rsidRPr="00D26400">
        <w:rPr>
          <w:b/>
          <w:bCs/>
          <w:i/>
          <w:iCs/>
        </w:rPr>
        <w:t>Immunotherapy</w:t>
      </w:r>
    </w:p>
    <w:p w14:paraId="2BB831F6" w14:textId="77777777" w:rsidR="00F00199" w:rsidRDefault="00F00199" w:rsidP="009F08B9">
      <w:pPr>
        <w:sectPr w:rsidR="00F00199"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A66553" w14:paraId="5350FA59" w14:textId="77777777" w:rsidTr="00A66553">
        <w:tc>
          <w:tcPr>
            <w:tcW w:w="9016" w:type="dxa"/>
          </w:tcPr>
          <w:p w14:paraId="7A6016A0" w14:textId="1166E3D2" w:rsidR="00551F21" w:rsidRPr="00AA2ED5" w:rsidRDefault="00551F21" w:rsidP="00AA2ED5">
            <w:pPr>
              <w:jc w:val="center"/>
              <w:rPr>
                <w:sz w:val="16"/>
                <w:szCs w:val="16"/>
              </w:rPr>
            </w:pPr>
            <w:r w:rsidRPr="00AA2ED5">
              <w:rPr>
                <w:sz w:val="16"/>
                <w:szCs w:val="16"/>
              </w:rPr>
              <w:t>Subcutaneous Immunotherapy (SCIT)</w:t>
            </w:r>
            <w:r w:rsidR="00F00199" w:rsidRPr="00AA2ED5">
              <w:rPr>
                <w:sz w:val="16"/>
                <w:szCs w:val="16"/>
              </w:rPr>
              <w:t xml:space="preserve"> </w:t>
            </w:r>
            <w:r w:rsidRPr="00AA2ED5">
              <w:rPr>
                <w:sz w:val="16"/>
                <w:szCs w:val="16"/>
              </w:rPr>
              <w:br/>
              <w:t>Sublingual Immunotherapy (SLIT)</w:t>
            </w:r>
            <w:r w:rsidR="00F00199" w:rsidRPr="00AA2ED5">
              <w:rPr>
                <w:sz w:val="16"/>
                <w:szCs w:val="16"/>
              </w:rPr>
              <w:t xml:space="preserve"> </w:t>
            </w:r>
            <w:r w:rsidRPr="00AA2ED5">
              <w:rPr>
                <w:sz w:val="16"/>
                <w:szCs w:val="16"/>
              </w:rPr>
              <w:br/>
              <w:t>Oral Immunotherapy (OIT)</w:t>
            </w:r>
            <w:r w:rsidRPr="00AA2ED5">
              <w:rPr>
                <w:sz w:val="16"/>
                <w:szCs w:val="16"/>
              </w:rPr>
              <w:br/>
              <w:t>Epicutaneous Immunotherapy (EPIT)</w:t>
            </w:r>
            <w:r w:rsidRPr="00AA2ED5">
              <w:rPr>
                <w:sz w:val="16"/>
                <w:szCs w:val="16"/>
              </w:rPr>
              <w:br/>
              <w:t>Nasal Immunotherapy</w:t>
            </w:r>
            <w:r w:rsidRPr="00AA2ED5">
              <w:rPr>
                <w:sz w:val="16"/>
                <w:szCs w:val="16"/>
              </w:rPr>
              <w:br/>
            </w:r>
            <w:r w:rsidRPr="00AA2ED5">
              <w:rPr>
                <w:sz w:val="16"/>
                <w:szCs w:val="16"/>
              </w:rPr>
              <w:t>Bronchial Immunotherapy</w:t>
            </w:r>
            <w:r w:rsidRPr="00AA2ED5">
              <w:rPr>
                <w:sz w:val="16"/>
                <w:szCs w:val="16"/>
              </w:rPr>
              <w:br/>
              <w:t>Modified Allergen Immunotherapy</w:t>
            </w:r>
            <w:r w:rsidRPr="00AA2ED5">
              <w:rPr>
                <w:sz w:val="16"/>
                <w:szCs w:val="16"/>
              </w:rPr>
              <w:br/>
              <w:t>Cluster Immunotherapy</w:t>
            </w:r>
            <w:r w:rsidRPr="00AA2ED5">
              <w:rPr>
                <w:sz w:val="16"/>
                <w:szCs w:val="16"/>
              </w:rPr>
              <w:br/>
              <w:t>Rush Immunotherapy</w:t>
            </w:r>
            <w:r w:rsidRPr="00AA2ED5">
              <w:rPr>
                <w:sz w:val="16"/>
                <w:szCs w:val="16"/>
              </w:rPr>
              <w:br/>
              <w:t>Ultra-Rush Immunotherapy</w:t>
            </w:r>
          </w:p>
        </w:tc>
      </w:tr>
    </w:tbl>
    <w:p w14:paraId="54616C4E" w14:textId="77777777" w:rsidR="00F00199" w:rsidRDefault="00F00199" w:rsidP="00B174EE">
      <w:pPr>
        <w:pStyle w:val="Heading3"/>
        <w:sectPr w:rsidR="00F00199" w:rsidSect="00F00199">
          <w:type w:val="continuous"/>
          <w:pgSz w:w="11906" w:h="16838"/>
          <w:pgMar w:top="1440" w:right="1440" w:bottom="1440" w:left="1440" w:header="708" w:footer="708" w:gutter="0"/>
          <w:pgNumType w:start="0"/>
          <w:cols w:num="2" w:space="708"/>
          <w:titlePg/>
          <w:docGrid w:linePitch="360"/>
        </w:sectPr>
      </w:pPr>
    </w:p>
    <w:p w14:paraId="76909FE4" w14:textId="6F70000D" w:rsidR="003016A7" w:rsidRDefault="009A3B00" w:rsidP="00B174EE">
      <w:pPr>
        <w:pStyle w:val="Heading3"/>
      </w:pPr>
      <w:r>
        <w:br/>
      </w:r>
      <w:bookmarkStart w:id="331" w:name="_Toc147153317"/>
      <w:r>
        <w:t xml:space="preserve">Bone Marrow </w:t>
      </w:r>
      <w:r w:rsidR="00AA2ED5">
        <w:t>and</w:t>
      </w:r>
      <w:r>
        <w:t xml:space="preserve"> Stem Cell Transplants</w:t>
      </w:r>
      <w:bookmarkEnd w:id="331"/>
    </w:p>
    <w:p w14:paraId="70ED0D25" w14:textId="77777777" w:rsidR="00B174EE" w:rsidRDefault="00B174EE" w:rsidP="00E86F5A"/>
    <w:p w14:paraId="05344220" w14:textId="299C6C22" w:rsidR="00E86F5A" w:rsidRDefault="00E86F5A" w:rsidP="00E86F5A">
      <w:r>
        <w:t xml:space="preserve">Bone marrow or stem cell transplants are medical procedures used to treat various conditions, including cancers, blood disorders, and certain immune system diseases. These treatments involve replacing damaged or diseased bone marrow or blood-forming stem cells with healthy ones. These procedures can be considered for severe cases of immune-related disorders, particularly when there are issues with blood cell production or severe immunodeficiencies </w:t>
      </w:r>
      <w:r>
        <w:br/>
      </w:r>
    </w:p>
    <w:p w14:paraId="7D5AB3F4" w14:textId="6B88D4A0" w:rsidR="00E86F5A" w:rsidRDefault="00E86F5A" w:rsidP="00220973">
      <w:pPr>
        <w:pStyle w:val="ListParagraph"/>
        <w:numPr>
          <w:ilvl w:val="0"/>
          <w:numId w:val="63"/>
        </w:numPr>
      </w:pPr>
      <w:r w:rsidRPr="00B174EE">
        <w:rPr>
          <w:b/>
          <w:bCs/>
        </w:rPr>
        <w:t>Bone Marrow Transplant (BMT):</w:t>
      </w:r>
      <w:r>
        <w:t xml:space="preserve"> the patient receives healthy bone marrow from a compatible donor to treat conditions such as leukemia, lymphoma, and some autoimmune diseases. The donor's bone marrow contains hematopoietic stem cells responsible for producing blood </w:t>
      </w:r>
      <w:r w:rsidR="008F46A9">
        <w:t>cells.</w:t>
      </w:r>
    </w:p>
    <w:p w14:paraId="0BB024E5" w14:textId="7A076E43" w:rsidR="00E86F5A" w:rsidRDefault="00E86F5A" w:rsidP="00220973">
      <w:pPr>
        <w:pStyle w:val="ListParagraph"/>
        <w:numPr>
          <w:ilvl w:val="0"/>
          <w:numId w:val="63"/>
        </w:numPr>
      </w:pPr>
      <w:r w:rsidRPr="00B174EE">
        <w:rPr>
          <w:b/>
          <w:bCs/>
        </w:rPr>
        <w:t>Stem Cell Transplant (SCT):</w:t>
      </w:r>
      <w:r>
        <w:t xml:space="preserve"> are a broader category that includes both bone marrow transplants and transplants using peripheral blood stem cells (PBSCs).</w:t>
      </w:r>
      <w:r w:rsidR="00FE5C14">
        <w:t xml:space="preserve"> SCTs can be categorized based on the source of stem cells: autologous (from the patient), allogeneic (from a donor), or syngeneic (from an identical twin).</w:t>
      </w:r>
    </w:p>
    <w:p w14:paraId="6938FB6B" w14:textId="511E3881" w:rsidR="00290DCA" w:rsidRDefault="00FE5C14" w:rsidP="00220973">
      <w:pPr>
        <w:pStyle w:val="ListParagraph"/>
        <w:numPr>
          <w:ilvl w:val="0"/>
          <w:numId w:val="63"/>
        </w:numPr>
      </w:pPr>
      <w:r w:rsidRPr="00B174EE">
        <w:rPr>
          <w:b/>
          <w:bCs/>
        </w:rPr>
        <w:t>Peripheral Blood Stem Cells (</w:t>
      </w:r>
      <w:r w:rsidR="00E86F5A" w:rsidRPr="00B174EE">
        <w:rPr>
          <w:b/>
          <w:bCs/>
        </w:rPr>
        <w:t>PBSCs</w:t>
      </w:r>
      <w:r w:rsidR="00B174EE" w:rsidRPr="00B174EE">
        <w:rPr>
          <w:b/>
          <w:bCs/>
        </w:rPr>
        <w:t>)</w:t>
      </w:r>
      <w:r w:rsidR="00E86F5A">
        <w:t xml:space="preserve"> are collected from the donor's bloodstream through a process called apheresis.</w:t>
      </w:r>
    </w:p>
    <w:p w14:paraId="658D9597" w14:textId="1E3D62A5" w:rsidR="00290DCA" w:rsidRDefault="00E86F5A" w:rsidP="00220973">
      <w:pPr>
        <w:pStyle w:val="ListParagraph"/>
        <w:numPr>
          <w:ilvl w:val="0"/>
          <w:numId w:val="63"/>
        </w:numPr>
      </w:pPr>
      <w:r w:rsidRPr="00B174EE">
        <w:rPr>
          <w:b/>
          <w:bCs/>
        </w:rPr>
        <w:lastRenderedPageBreak/>
        <w:t>Allogeneic Stem Cell Transplant</w:t>
      </w:r>
      <w:r w:rsidR="00290DCA">
        <w:t xml:space="preserve"> </w:t>
      </w:r>
      <w:r>
        <w:t>the stem cells are obtained from a donor whose tissue type closely matches that of the recipient</w:t>
      </w:r>
      <w:r w:rsidR="00290DCA">
        <w:t xml:space="preserve"> </w:t>
      </w:r>
      <w:r>
        <w:t>for treating leukemia, lymphoma, and other blood cancers.</w:t>
      </w:r>
      <w:r w:rsidR="00290DCA">
        <w:t xml:space="preserve"> </w:t>
      </w:r>
      <w:r>
        <w:t xml:space="preserve">The goal is to replace the recipient's immune system with the donor's </w:t>
      </w:r>
      <w:r w:rsidR="008F46A9">
        <w:t>healthy immune</w:t>
      </w:r>
      <w:r>
        <w:t xml:space="preserve"> cells.</w:t>
      </w:r>
    </w:p>
    <w:p w14:paraId="071DD917" w14:textId="77777777" w:rsidR="00290DCA" w:rsidRDefault="00E86F5A" w:rsidP="00220973">
      <w:pPr>
        <w:pStyle w:val="ListParagraph"/>
        <w:numPr>
          <w:ilvl w:val="0"/>
          <w:numId w:val="63"/>
        </w:numPr>
      </w:pPr>
      <w:r w:rsidRPr="00D26400">
        <w:rPr>
          <w:b/>
          <w:bCs/>
        </w:rPr>
        <w:t>Autologous Stem Cell Transplant</w:t>
      </w:r>
      <w:r>
        <w:t>:</w:t>
      </w:r>
      <w:r w:rsidR="00290DCA">
        <w:t xml:space="preserve"> the </w:t>
      </w:r>
      <w:r>
        <w:t>patient's own stem cells are collected before undergoing high-dose chemotherapy or radiation.</w:t>
      </w:r>
      <w:r w:rsidR="00290DCA">
        <w:t xml:space="preserve"> </w:t>
      </w:r>
      <w:r>
        <w:t>After the treatment, the preserved stem cells are returned to the patient's body to help regenerate healthy blood cells.</w:t>
      </w:r>
      <w:r w:rsidR="00290DCA">
        <w:t xml:space="preserve"> </w:t>
      </w:r>
      <w:r>
        <w:t>Autologous transplants are often used in multiple myeloma and some lymphomas.</w:t>
      </w:r>
    </w:p>
    <w:p w14:paraId="49F24194" w14:textId="77777777" w:rsidR="00290DCA" w:rsidRDefault="00E86F5A" w:rsidP="00220973">
      <w:pPr>
        <w:pStyle w:val="ListParagraph"/>
        <w:numPr>
          <w:ilvl w:val="0"/>
          <w:numId w:val="63"/>
        </w:numPr>
      </w:pPr>
      <w:r w:rsidRPr="00F0108E">
        <w:rPr>
          <w:b/>
          <w:bCs/>
        </w:rPr>
        <w:t>Syngeneic Stem Cell Transplant</w:t>
      </w:r>
      <w:r>
        <w:t>:</w:t>
      </w:r>
      <w:r w:rsidR="00290DCA">
        <w:t xml:space="preserve"> </w:t>
      </w:r>
      <w:r>
        <w:t>involve using stem cells from an identical twin, ensuring a perfect tissue match.</w:t>
      </w:r>
    </w:p>
    <w:p w14:paraId="2AD68392" w14:textId="416A07B0" w:rsidR="00945AAA" w:rsidRDefault="00E86F5A" w:rsidP="00220973">
      <w:pPr>
        <w:pStyle w:val="ListParagraph"/>
        <w:numPr>
          <w:ilvl w:val="0"/>
          <w:numId w:val="63"/>
        </w:numPr>
      </w:pPr>
      <w:r w:rsidRPr="00F0108E">
        <w:rPr>
          <w:b/>
          <w:bCs/>
        </w:rPr>
        <w:t>Cord Blood Transplant</w:t>
      </w:r>
      <w:r>
        <w:t>:</w:t>
      </w:r>
      <w:r w:rsidR="00945AAA">
        <w:t xml:space="preserve"> c</w:t>
      </w:r>
      <w:r>
        <w:t>ord blood, collected from the umbilical cord and placenta after childbirth, contains stem cells that can be used for transplantation.</w:t>
      </w:r>
      <w:r w:rsidR="00945AAA">
        <w:t xml:space="preserve"> </w:t>
      </w:r>
      <w:r>
        <w:t>Cord blood transplants are an option when suitable adult donors are unavailable.</w:t>
      </w:r>
      <w:r w:rsidR="00945AAA">
        <w:t xml:space="preserve"> </w:t>
      </w:r>
      <w:r>
        <w:t>They are commonly used in p</w:t>
      </w:r>
      <w:r w:rsidR="00F0108E">
        <w:t>a</w:t>
      </w:r>
      <w:r>
        <w:t>ediatric cases and for some adult patients.</w:t>
      </w:r>
    </w:p>
    <w:p w14:paraId="7D333882" w14:textId="76A851C2" w:rsidR="00A3754B" w:rsidRDefault="00E86F5A" w:rsidP="00C7608A">
      <w:r>
        <w:t>Bone marrow and stem cell transplants are complex procedures that require careful matching of donors and recipients, as well as close monitoring during and after the transplant. They can offer a chance for a cure or long-term remission in many conditions but also carry risks and require</w:t>
      </w:r>
      <w:r w:rsidR="00A3754B">
        <w:t xml:space="preserve"> significant medical </w:t>
      </w:r>
      <w:r w:rsidR="0069427C">
        <w:t>expertise</w:t>
      </w:r>
      <w:r w:rsidR="00A3754B">
        <w:t>.</w:t>
      </w:r>
    </w:p>
    <w:p w14:paraId="2A8A9970" w14:textId="77777777" w:rsidR="00A3754B" w:rsidRDefault="00A3754B" w:rsidP="00C7608A"/>
    <w:p w14:paraId="137252D4" w14:textId="2EBB2B74" w:rsidR="00A3754B" w:rsidRDefault="00A3754B" w:rsidP="00F0108E">
      <w:pPr>
        <w:pStyle w:val="Heading3"/>
      </w:pPr>
      <w:bookmarkStart w:id="332" w:name="_Toc147153318"/>
      <w:r>
        <w:t>Specialised Cancer treatment</w:t>
      </w:r>
      <w:bookmarkEnd w:id="332"/>
    </w:p>
    <w:p w14:paraId="7A7F97DE" w14:textId="58AA24FF" w:rsidR="0028777F" w:rsidRDefault="007F7692" w:rsidP="00340358">
      <w:r>
        <w:br/>
      </w:r>
      <w:r w:rsidR="00BF1C3D">
        <w:t>Cutting-edge cancer treatments are in a constant state of evolution as dedicated researchers and healthcare professionals forge new pathways to enhance the well-being of cancer patients. At the forefront of cancer therapeutics is chemotherapy, a cornerstone in the battle against malignancies. Chemotherapy employs various delivery methods, including oral pills, intravenous (IV) injections, and topical creams, to deliver powerful drugs that target and dismantle cancer cells or impede their unbridled growth.</w:t>
      </w:r>
      <w:r w:rsidR="00BF1C3D">
        <w:br/>
      </w:r>
      <w:r w:rsidR="00BF1C3D">
        <w:br/>
        <w:t>In tandem with chemotherapy, the realm of radiation therapy has also witnessed significant advancements. Techniques like intensity-modulated radiation therapy (IMRT), stereotactic radiosurgery (SRS), and proton therapy have ushered in an era of precision in cancer treatment, minimizing collateral damage while maximizing therapeutic impact.</w:t>
      </w:r>
      <w:r w:rsidR="00BF1C3D">
        <w:br/>
      </w:r>
      <w:r w:rsidR="00BF1C3D">
        <w:br/>
        <w:t>Immunotherapy, another trailblazing approach to cancer care, has been garnering well-deserved attention. Immunotherapies, such as checkpoint inhibitors, chimeric antigen receptor (CAR) T-cell therapy, and cancer vaccines, harness the inherent power of the body's immune system. They train the immune system to recognize and eliminate cancer cells with remarkable success, transforming the landscape of cancer treatment across various malignancies like melanoma, lung cancer, and specific types of leukemia.</w:t>
      </w:r>
      <w:r w:rsidR="00BF1C3D">
        <w:br/>
      </w:r>
      <w:r w:rsidR="00BF1C3D">
        <w:br/>
        <w:t xml:space="preserve">Furthermore, targeted therapies have emerged as a beacon of hope. These therapies are meticulously tailored to the genetic fingerprint of a patient's cancer, aiming to disrupt specific molecules or pathways pivotal to cancer's uncontrolled growth. They have proven their mettle in addressing a spectrum of cancers, including breast cancer, lung cancer, and gastrointestinal </w:t>
      </w:r>
      <w:r w:rsidR="0069427C">
        <w:t>tumours</w:t>
      </w:r>
      <w:r w:rsidR="00BF1C3D">
        <w:t>.</w:t>
      </w:r>
      <w:r w:rsidR="00BF1C3D">
        <w:br/>
      </w:r>
      <w:r w:rsidR="00BF1C3D">
        <w:br/>
        <w:t xml:space="preserve">In addition to these remarkable strides in cancer therapeutics, innovative approaches like proton </w:t>
      </w:r>
      <w:r w:rsidR="00BF1C3D">
        <w:lastRenderedPageBreak/>
        <w:t>therapy, liquid biopsies, CRISPR technology, and cancer immunogenomics are pushing the boundaries of cancer diagnosis and treatment. Yet, the true game-changers in this arena are the synergistic forces of artificial intelligence (AI) and nanotechnology. AI and machine learning, driven by the colossal amount of medical data at their disposal, play pivotal roles in early cancer detection, tailoring treatment strategies, and predicting treatment outcomes with unprecedented accuracy. Simultaneously, nanotechnology holds the promise of a paradigm shift in cancer care. It envisions the delivery of therapeutic agents directly to cancer cells in nanoparticle form, enhancing drug efficacy while sparing healthy tissues from harm.</w:t>
      </w:r>
      <w:r w:rsidR="00BF1C3D">
        <w:br/>
      </w:r>
      <w:r w:rsidR="00BF1C3D">
        <w:br/>
        <w:t>The future of cancer treatment is an exciting frontier where these transformative innovations offer new avenues of hope and healing. Ongoing research and development are set to continue reshaping the landscape of cancer care, ultimately improving the quality of life for cancer patients and their families.</w:t>
      </w:r>
      <w:r w:rsidR="006454E3">
        <w:br/>
      </w:r>
      <w:r w:rsidR="006454E3">
        <w:br/>
      </w:r>
      <w:r w:rsidR="006454E3">
        <w:br/>
      </w:r>
      <w:r w:rsidR="0028777F" w:rsidRPr="00131B7C">
        <w:rPr>
          <w:rStyle w:val="Heading3Char"/>
        </w:rPr>
        <w:t>Precision Medicine</w:t>
      </w:r>
      <w:r w:rsidR="009A3B00">
        <w:br/>
      </w:r>
    </w:p>
    <w:p w14:paraId="59550609" w14:textId="7E30833B" w:rsidR="00724AE7" w:rsidRDefault="002B0118" w:rsidP="00340358">
      <w:r>
        <w:t>As with nearly all chapters of the Wellness Revolution, this chapter will come full swing from medication treatments to demonstrating some of the more ‘</w:t>
      </w:r>
      <w:r w:rsidR="00724AE7">
        <w:t>p</w:t>
      </w:r>
      <w:r>
        <w:t xml:space="preserve">ersonalised, </w:t>
      </w:r>
      <w:r w:rsidR="008F46A9">
        <w:t>‘or</w:t>
      </w:r>
      <w:r>
        <w:t xml:space="preserve"> ‘individualistic</w:t>
      </w:r>
      <w:r w:rsidR="00724AE7">
        <w:t>’</w:t>
      </w:r>
      <w:r>
        <w:t xml:space="preserve"> treatments we have available for cancer. </w:t>
      </w:r>
      <w:r w:rsidR="00131B7C">
        <w:t>Precision medicine is transform</w:t>
      </w:r>
      <w:r w:rsidR="00601F96">
        <w:t>ing</w:t>
      </w:r>
      <w:r w:rsidR="00131B7C">
        <w:t xml:space="preserve"> healthcar</w:t>
      </w:r>
      <w:r w:rsidR="00724AE7">
        <w:t xml:space="preserve">e, </w:t>
      </w:r>
      <w:r w:rsidR="00131B7C">
        <w:t>revolutioniz</w:t>
      </w:r>
      <w:r w:rsidR="00724AE7">
        <w:t>ing</w:t>
      </w:r>
      <w:r w:rsidR="00131B7C">
        <w:t xml:space="preserve"> the way we diagnose, treat, and prevent diseases. It </w:t>
      </w:r>
      <w:r w:rsidR="0069427C">
        <w:t>centres</w:t>
      </w:r>
      <w:r w:rsidR="00131B7C">
        <w:t xml:space="preserve"> on the profound understanding that each patient is unique, with their distinct genetic, molecular, and lifestyle characteristics. </w:t>
      </w:r>
    </w:p>
    <w:p w14:paraId="4D512672" w14:textId="77777777" w:rsidR="00E03D52" w:rsidRDefault="00131B7C" w:rsidP="00340358">
      <w:r>
        <w:t>In the realm of cancer, precision medicine stands as a beacon of hope, shining light on more effective and personalized treatments that are finely tuned to an individual's genetic makeup. By harnessing the power of genomic profiling, precision medicine can identify specific genetic mutations or alterations within cancer cells, opening doors to a new era of targeted therapies designed to halt cancer's growth and thwart its spread.</w:t>
      </w:r>
      <w:r>
        <w:br/>
      </w:r>
      <w:r>
        <w:br/>
        <w:t xml:space="preserve">One of the most remarkable advancements in precision medicine is CAR T-cell therapy, a groundbreaking form of immunotherapy that epitomizes the marriage of cutting-edge science and personalized care. CAR T-cell therapy is a symphony of precision. It begins by extracting a patient's own immune cells, known as T cells, and then orchestrates a genetic modification, equipping these cells with chimeric antigen receptors (CARs). These genetically engineered CAR T cells become an elite force, uniquely tailored to </w:t>
      </w:r>
      <w:r w:rsidR="00194EEB">
        <w:t>recognize,</w:t>
      </w:r>
      <w:r>
        <w:t xml:space="preserve"> and eliminate cancer cells with unparalleled precision. This therapy, deeply personal in nature, reprograms a patient's own immune system to wage a relentless war against cancer. CAR T-cell therapy's astonishing success has been most prominently showcased in its triumph over certain types of leukemia and lymphoma, marking it as a powerful testament to the potential of precision medicine in the field of oncology.</w:t>
      </w:r>
    </w:p>
    <w:p w14:paraId="1928EBE6" w14:textId="4B3F0FE2" w:rsidR="006C6C43" w:rsidRDefault="00131B7C" w:rsidP="00340358">
      <w:r>
        <w:t>Beyond its role in treatment, precision medicine offers a proactive approach to healthcare. It enables the identification of genetic and environmental factors that elevate an individual's risk for specific diseases, laying the foundation for personalized preventative strategies and early interventions. As the journey of precision medicine continues to unfold, it promises a future marked by treatments that are exquisitely tailored to the unique biology of each patient, reducing the need for the traditional trial-and-error approach that has long characterized medical practice.</w:t>
      </w:r>
      <w:r>
        <w:br/>
      </w:r>
      <w:r>
        <w:br/>
      </w:r>
      <w:r>
        <w:lastRenderedPageBreak/>
        <w:t>In summary, precision medicine is not merely a medical revolution; it is a profound transformation that brings the promise of optimized care, early disease prevention, and a future where treatments are precisely tailored to the individual. Within the realm of cancer, it stands as a beacon of hope, guiding us toward more effective therapies that target the very essence of the disease. In essence, precision medicine is not just a shift in healthcare; it is the future of health and wellbeing.</w:t>
      </w:r>
    </w:p>
    <w:p w14:paraId="329A40B7" w14:textId="77777777" w:rsidR="006D654A" w:rsidRDefault="006D654A" w:rsidP="00340358"/>
    <w:p w14:paraId="50667EDB" w14:textId="62B4AE0D" w:rsidR="006D654A" w:rsidRDefault="006D654A" w:rsidP="007170F7">
      <w:pPr>
        <w:pStyle w:val="Heading3"/>
      </w:pPr>
      <w:bookmarkStart w:id="333" w:name="_Toc147153319"/>
      <w:r>
        <w:t xml:space="preserve">The ’Personalised’ Chinese Approach to Addressing </w:t>
      </w:r>
      <w:r w:rsidR="0024449A">
        <w:t>Pathogens</w:t>
      </w:r>
      <w:bookmarkEnd w:id="333"/>
    </w:p>
    <w:p w14:paraId="2F3366FE" w14:textId="77777777" w:rsidR="007170F7" w:rsidRPr="007170F7" w:rsidRDefault="007170F7" w:rsidP="007170F7"/>
    <w:p w14:paraId="5C0572FA" w14:textId="70A7F16B" w:rsidR="0024449A" w:rsidRDefault="007170F7" w:rsidP="007170F7">
      <w:r>
        <w:t xml:space="preserve">As previously discussed in our exploration of 'toxins,' Traditional Chinese Medicine (TCM) takes a distinctive approach when addressing the presence of 'pathogenic factors' infiltrating the body from external sources. Unlike the conventional view of pathogens as viruses, bacteria, </w:t>
      </w:r>
      <w:r w:rsidR="0069427C">
        <w:t>moulds</w:t>
      </w:r>
      <w:r>
        <w:t xml:space="preserve">, and microorganisms that invade the body, TCM recognizes these pathogenic factors as environmental elements that exhibit </w:t>
      </w:r>
      <w:r w:rsidR="0069427C">
        <w:t>behaviours</w:t>
      </w:r>
      <w:r>
        <w:t xml:space="preserve"> akin to climatic conditions.</w:t>
      </w:r>
      <w:r>
        <w:br/>
      </w:r>
      <w:r>
        <w:br/>
        <w:t xml:space="preserve">When these pathogenic factors breach the body's </w:t>
      </w:r>
      <w:r w:rsidR="0069427C">
        <w:t>defences</w:t>
      </w:r>
      <w:r>
        <w:t xml:space="preserve"> from the external environment, the body may respond in ways that resemble a 'heat' scenario. Symptoms such as a flushed complexion, reddened eyes or skin, fever, heightened thirst, dryness of the mouth, skin, or stools, all serve as indicators of an excessive accumulation of 'heat' within the body. The solution to counteract this 'heat' lies in its opposite - cooling it down and constraining the flow of energy. Similarly, in the case of 'wind,' characterized by swift and erratic movement, the remedy is to slow down and harness the energy's movement.</w:t>
      </w:r>
      <w:r>
        <w:br/>
      </w:r>
      <w:r>
        <w:br/>
        <w:t xml:space="preserve">This method of perceiving pathogens as environmental factors and relating the body's response to climatic conditions is a hallmark of various Chinese art forms. Within the realm of Chinese Medicine, it paves the way for highly personalized treatment methodologies. Instead of fixating on eradicating the pathogen outright, which could potentially harm the body's cells, tissues, and organs, Chinese Medicine focuses on regulating the pathogen's </w:t>
      </w:r>
      <w:r w:rsidR="0069427C">
        <w:t>behaviour</w:t>
      </w:r>
      <w:r>
        <w:t xml:space="preserve"> and its impact on the body.</w:t>
      </w:r>
      <w:r>
        <w:br/>
      </w:r>
      <w:r>
        <w:br/>
        <w:t xml:space="preserve">By orchestrating a response that counteracts the pathogen's </w:t>
      </w:r>
      <w:r w:rsidR="0069427C">
        <w:t>behavioural</w:t>
      </w:r>
      <w:r>
        <w:t xml:space="preserve"> effects within the body, it not only curtails the pathogen's influence but also reinstates a harmonious equilibrium to the individual's physiological well-being. This approach, rooted in the principles of TCM, seeks to address the root causes of illness while promoting overall balance and vitality.</w:t>
      </w:r>
    </w:p>
    <w:p w14:paraId="03B9E531" w14:textId="77777777" w:rsidR="001B1607" w:rsidRDefault="001B1607" w:rsidP="007170F7"/>
    <w:p w14:paraId="7310A171" w14:textId="08AB295C" w:rsidR="002E719A" w:rsidRDefault="002E719A" w:rsidP="009A16CE">
      <w:pPr>
        <w:pStyle w:val="Heading3"/>
      </w:pPr>
      <w:bookmarkStart w:id="334" w:name="_Toc147153320"/>
      <w:r>
        <w:t xml:space="preserve">An End </w:t>
      </w:r>
      <w:r w:rsidR="008F46A9">
        <w:t>to</w:t>
      </w:r>
      <w:r>
        <w:t xml:space="preserve"> Burden</w:t>
      </w:r>
      <w:bookmarkEnd w:id="334"/>
    </w:p>
    <w:p w14:paraId="1450FC06" w14:textId="77777777" w:rsidR="009A16CE" w:rsidRPr="009A16CE" w:rsidRDefault="009A16CE" w:rsidP="009A16CE"/>
    <w:p w14:paraId="7464574A" w14:textId="655BE325" w:rsidR="001B1607" w:rsidRDefault="00F4174C" w:rsidP="007170F7">
      <w:r>
        <w:t xml:space="preserve">As we reach the culmination of The Wellness Revolution's discussion on the concept of burden, our journey has been a profound exploration of the factors that contribute to disease and disrupt the delicate balance of our bodies and </w:t>
      </w:r>
      <w:r w:rsidR="0069427C">
        <w:t>minds. In</w:t>
      </w:r>
      <w:r w:rsidR="00EA5900">
        <w:t xml:space="preserve"> this topic, The Wellness Revolution</w:t>
      </w:r>
      <w:r>
        <w:t xml:space="preserve"> delved into four major factors— toxins, substance abuse, trauma, and pathogens— each of which has the potential to tip the scales of our well-being.</w:t>
      </w:r>
      <w:r w:rsidR="00651FF3">
        <w:t xml:space="preserve"> </w:t>
      </w:r>
      <w:r>
        <w:t xml:space="preserve">Over the course of the first 8 weeks of The Wellness Revolution meticulously laid the foundation for a healthier life, focusing on 'Building </w:t>
      </w:r>
      <w:r w:rsidR="0067667E">
        <w:t>Health</w:t>
      </w:r>
      <w:r>
        <w:t>,</w:t>
      </w:r>
      <w:r w:rsidR="0067667E">
        <w:t>’ Combined with the last 4 weeks,</w:t>
      </w:r>
      <w:r>
        <w:t xml:space="preserve"> we </w:t>
      </w:r>
      <w:r w:rsidR="00782840">
        <w:t>have</w:t>
      </w:r>
      <w:r w:rsidR="00651FF3">
        <w:t xml:space="preserve"> now </w:t>
      </w:r>
      <w:r>
        <w:t>identified and addressed the significant contributors that place burdens on our hospitals, strain our mental health systems, and impact our social structures, even affecting those within the criminal justice system.</w:t>
      </w:r>
      <w:r>
        <w:br/>
      </w:r>
      <w:r>
        <w:lastRenderedPageBreak/>
        <w:br/>
        <w:t>While it's crucial to acknowledge that we may never entirely eliminate the concept of burden, it is equally important to recognize its profound impact on our physical and mental health. The insights and practices gleaned from The Wellness Revolution thus far are powerful tools that enable us to reduce the harm that these burdens inflict.</w:t>
      </w:r>
      <w:r w:rsidR="00651FF3">
        <w:t xml:space="preserve"> </w:t>
      </w:r>
      <w:r>
        <w:t xml:space="preserve">Understanding and implementing the lessons learned in this transformative journey can significantly alleviate the weight of burden on both </w:t>
      </w:r>
      <w:r w:rsidR="008F46A9">
        <w:t>us</w:t>
      </w:r>
      <w:r>
        <w:t xml:space="preserve"> and future generations. By embracing these principles, we take a significant step towards reducing our burdens and fostering a healthier, more balanced existence.</w:t>
      </w:r>
      <w:r>
        <w:br/>
      </w:r>
      <w:r>
        <w:br/>
        <w:t xml:space="preserve">But our journey is far from over. The Wellness Revolution has been about more than just assessing and treating our health and well-being. </w:t>
      </w:r>
      <w:r w:rsidR="00194EEB">
        <w:t>We have</w:t>
      </w:r>
      <w:r>
        <w:t xml:space="preserve"> focused on 'Building Health' and 'Removing Burden' to mitigate the detrimental effects of negative influences. Now, as we approach the final chapter— 'Building Reserve' and — we pivot our focus to the opposite end of the spectrum.</w:t>
      </w:r>
      <w:r w:rsidR="00651FF3">
        <w:t xml:space="preserve"> </w:t>
      </w:r>
      <w:r>
        <w:t xml:space="preserve">These last chapters emphasize the importance of building strength and resilience, not only to bear the burdens of today but to transform our health in a way that equips us to confront the burdens of this generation and the next. The Wellness Revolution has established the groundwork; now, </w:t>
      </w:r>
      <w:r w:rsidR="00194EEB">
        <w:t>it is</w:t>
      </w:r>
      <w:r>
        <w:t xml:space="preserve"> time to transcend our current state of health and well-being.</w:t>
      </w:r>
    </w:p>
    <w:p w14:paraId="64A890FA" w14:textId="77777777" w:rsidR="001B1607" w:rsidRDefault="001B1607" w:rsidP="007170F7"/>
    <w:p w14:paraId="77263488" w14:textId="77777777" w:rsidR="008A1EC2" w:rsidRDefault="008A1EC2" w:rsidP="007170F7"/>
    <w:p w14:paraId="78B11BF8" w14:textId="77777777" w:rsidR="008A1EC2" w:rsidRDefault="008A1EC2" w:rsidP="007170F7"/>
    <w:p w14:paraId="16C4535B" w14:textId="77777777" w:rsidR="008A1EC2" w:rsidRDefault="008A1EC2" w:rsidP="007170F7"/>
    <w:p w14:paraId="1F46AFE1" w14:textId="77777777" w:rsidR="008A1EC2" w:rsidRDefault="008A1EC2" w:rsidP="007170F7"/>
    <w:p w14:paraId="2D72368F" w14:textId="77777777" w:rsidR="008A1EC2" w:rsidRDefault="008A1EC2" w:rsidP="007170F7"/>
    <w:p w14:paraId="5637D920" w14:textId="77777777" w:rsidR="008A1EC2" w:rsidRDefault="008A1EC2" w:rsidP="007170F7"/>
    <w:p w14:paraId="640B2DC7" w14:textId="77777777" w:rsidR="008A1EC2" w:rsidRDefault="008A1EC2" w:rsidP="007170F7"/>
    <w:p w14:paraId="3369895D" w14:textId="77777777" w:rsidR="008A1EC2" w:rsidRDefault="008A1EC2" w:rsidP="007170F7"/>
    <w:p w14:paraId="6B363320" w14:textId="77777777" w:rsidR="008A1EC2" w:rsidRDefault="008A1EC2" w:rsidP="007170F7"/>
    <w:p w14:paraId="4F6E09A1" w14:textId="77777777" w:rsidR="008A1EC2" w:rsidRDefault="008A1EC2" w:rsidP="007170F7"/>
    <w:p w14:paraId="4657E38F" w14:textId="77777777" w:rsidR="008A1EC2" w:rsidRDefault="008A1EC2" w:rsidP="007170F7"/>
    <w:p w14:paraId="7CA11A64" w14:textId="77777777" w:rsidR="00AA2ED5" w:rsidRDefault="00AA2ED5" w:rsidP="007170F7"/>
    <w:p w14:paraId="4C96E6D3" w14:textId="77777777" w:rsidR="00AA2ED5" w:rsidRDefault="00AA2ED5" w:rsidP="007170F7"/>
    <w:p w14:paraId="60D5B498" w14:textId="77777777" w:rsidR="00AA2ED5" w:rsidRDefault="00AA2ED5" w:rsidP="007170F7"/>
    <w:p w14:paraId="2B70AF1B" w14:textId="77777777" w:rsidR="00AA2ED5" w:rsidRDefault="00AA2ED5" w:rsidP="007170F7"/>
    <w:p w14:paraId="6F4BA188" w14:textId="77777777" w:rsidR="00AA2ED5" w:rsidRDefault="00AA2ED5" w:rsidP="007170F7"/>
    <w:p w14:paraId="4015203A" w14:textId="77777777" w:rsidR="00AA2ED5" w:rsidRDefault="00AA2ED5" w:rsidP="007170F7"/>
    <w:p w14:paraId="6CD41AE7" w14:textId="77777777" w:rsidR="00AA2ED5" w:rsidRDefault="00AA2ED5" w:rsidP="007170F7"/>
    <w:p w14:paraId="5EA9F0AE" w14:textId="77777777" w:rsidR="00AA2ED5" w:rsidRDefault="00AA2ED5" w:rsidP="007170F7"/>
    <w:p w14:paraId="158A548B" w14:textId="77777777" w:rsidR="00AA2ED5" w:rsidRDefault="00AA2ED5" w:rsidP="00AA2ED5">
      <w:pPr>
        <w:jc w:val="center"/>
        <w:rPr>
          <w:sz w:val="144"/>
          <w:szCs w:val="144"/>
        </w:rPr>
      </w:pPr>
    </w:p>
    <w:p w14:paraId="4B8A9AEB" w14:textId="5EDE69B6" w:rsidR="00AA2ED5" w:rsidRPr="00AA2ED5" w:rsidRDefault="00AA2ED5" w:rsidP="00AA2ED5">
      <w:pPr>
        <w:jc w:val="center"/>
        <w:rPr>
          <w:sz w:val="144"/>
          <w:szCs w:val="144"/>
        </w:rPr>
      </w:pPr>
      <w:r w:rsidRPr="00AA2ED5">
        <w:rPr>
          <w:sz w:val="144"/>
          <w:szCs w:val="144"/>
        </w:rPr>
        <w:t>PART 3</w:t>
      </w:r>
    </w:p>
    <w:p w14:paraId="51D927B7" w14:textId="2EB46F22" w:rsidR="00AA2ED5" w:rsidRPr="00AA2ED5" w:rsidRDefault="00AA2ED5" w:rsidP="00AA2ED5">
      <w:pPr>
        <w:jc w:val="center"/>
        <w:rPr>
          <w:sz w:val="144"/>
          <w:szCs w:val="144"/>
        </w:rPr>
      </w:pPr>
      <w:r w:rsidRPr="00AA2ED5">
        <w:rPr>
          <w:sz w:val="144"/>
          <w:szCs w:val="144"/>
        </w:rPr>
        <w:t>Building Reserve</w:t>
      </w:r>
    </w:p>
    <w:p w14:paraId="294E9B7F" w14:textId="77777777" w:rsidR="00AA2ED5" w:rsidRDefault="00AA2ED5" w:rsidP="007B2370">
      <w:pPr>
        <w:pStyle w:val="Heading1"/>
        <w:rPr>
          <w:lang w:val="en-US"/>
        </w:rPr>
      </w:pPr>
    </w:p>
    <w:p w14:paraId="4BC70A57" w14:textId="77777777" w:rsidR="00AA2ED5" w:rsidRDefault="00AA2ED5" w:rsidP="007B2370">
      <w:pPr>
        <w:pStyle w:val="Heading1"/>
        <w:rPr>
          <w:lang w:val="en-US"/>
        </w:rPr>
      </w:pPr>
    </w:p>
    <w:p w14:paraId="31CC4481" w14:textId="77777777" w:rsidR="00AA2ED5" w:rsidRDefault="00AA2ED5" w:rsidP="007B2370">
      <w:pPr>
        <w:pStyle w:val="Heading1"/>
        <w:rPr>
          <w:lang w:val="en-US"/>
        </w:rPr>
      </w:pPr>
    </w:p>
    <w:p w14:paraId="5C3CD35C" w14:textId="77777777" w:rsidR="00AA2ED5" w:rsidRDefault="00AA2ED5" w:rsidP="007B2370">
      <w:pPr>
        <w:pStyle w:val="Heading1"/>
        <w:rPr>
          <w:lang w:val="en-US"/>
        </w:rPr>
      </w:pPr>
    </w:p>
    <w:p w14:paraId="2B0E2087" w14:textId="77777777" w:rsidR="00AA2ED5" w:rsidRDefault="00AA2ED5" w:rsidP="007B2370">
      <w:pPr>
        <w:pStyle w:val="Heading1"/>
        <w:rPr>
          <w:lang w:val="en-US"/>
        </w:rPr>
      </w:pPr>
    </w:p>
    <w:p w14:paraId="688DC31E" w14:textId="77777777" w:rsidR="00AA2ED5" w:rsidRDefault="00AA2ED5" w:rsidP="007B2370">
      <w:pPr>
        <w:pStyle w:val="Heading1"/>
        <w:rPr>
          <w:lang w:val="en-US"/>
        </w:rPr>
      </w:pPr>
    </w:p>
    <w:p w14:paraId="1D7A67D8" w14:textId="77777777" w:rsidR="00AA2ED5" w:rsidRDefault="00AA2ED5" w:rsidP="00AA2ED5">
      <w:pPr>
        <w:rPr>
          <w:lang w:val="en-US"/>
        </w:rPr>
      </w:pPr>
    </w:p>
    <w:p w14:paraId="0983A756" w14:textId="77777777" w:rsidR="00AA2ED5" w:rsidRDefault="00AA2ED5" w:rsidP="00AA2ED5">
      <w:pPr>
        <w:rPr>
          <w:lang w:val="en-US"/>
        </w:rPr>
      </w:pPr>
    </w:p>
    <w:p w14:paraId="6605934F" w14:textId="77777777" w:rsidR="00DC12CB" w:rsidRPr="00AA2ED5" w:rsidRDefault="00DC12CB" w:rsidP="00AA2ED5">
      <w:pPr>
        <w:rPr>
          <w:lang w:val="en-US"/>
        </w:rPr>
      </w:pPr>
    </w:p>
    <w:p w14:paraId="50D4C39E" w14:textId="46ACA6F4" w:rsidR="00F51354" w:rsidRDefault="00F51354" w:rsidP="007B2370">
      <w:pPr>
        <w:pStyle w:val="Heading1"/>
        <w:rPr>
          <w:lang w:val="en-US"/>
        </w:rPr>
      </w:pPr>
      <w:bookmarkStart w:id="335" w:name="_Toc147153321"/>
      <w:r>
        <w:rPr>
          <w:lang w:val="en-US"/>
        </w:rPr>
        <w:lastRenderedPageBreak/>
        <w:t>Part 3: Building Reserve</w:t>
      </w:r>
      <w:bookmarkEnd w:id="335"/>
    </w:p>
    <w:p w14:paraId="6B2EF643" w14:textId="77777777" w:rsidR="007B2370" w:rsidRPr="007B2370" w:rsidRDefault="007B2370" w:rsidP="007B2370">
      <w:pPr>
        <w:rPr>
          <w:lang w:val="en-US"/>
        </w:rPr>
      </w:pPr>
    </w:p>
    <w:p w14:paraId="458B9A4B" w14:textId="7579902B" w:rsidR="008D5524" w:rsidRDefault="009D7EE6" w:rsidP="00537C02">
      <w:r>
        <w:t xml:space="preserve">Building reserve is an essential concept that revolves around staying engaged, stimulated, and continually challenged. Its significance lies in our ability to enhance our capacity to cope with the demands of daily life, our routines, and our myriad experiences. Interestingly, the idea of building reserve finds its origins in the realm of dementia and Alzheimer's research, where </w:t>
      </w:r>
      <w:r w:rsidR="00194EEB">
        <w:t>it is</w:t>
      </w:r>
      <w:r>
        <w:t xml:space="preserve"> referred to as 'brain reserve.' This 'brain reserve' serves as an additional layer of cognitive function that assists in managing life's stresses and renders us less susceptible to their effects.</w:t>
      </w:r>
      <w:r w:rsidR="002F41D5">
        <w:t xml:space="preserve"> </w:t>
      </w:r>
      <w:r>
        <w:t xml:space="preserve">In essence, 'brain reserve' acts as a cushion for our mental faculties, aiding us in navigating the challenges that life throws our way. </w:t>
      </w:r>
    </w:p>
    <w:p w14:paraId="13CA6008" w14:textId="56414BA5" w:rsidR="00DC3740" w:rsidRDefault="009D7EE6" w:rsidP="00537C02">
      <w:r>
        <w:t>Remarkably, this concept extends far beyond cognitive health and can be viewed from a holistic perspective. The more we accumulate physical and mental reserve through meaningful activities, the better equipped we become to confront a wide spectrum of physical and mental health stressors.</w:t>
      </w:r>
      <w:r w:rsidR="008D5524">
        <w:t xml:space="preserve"> </w:t>
      </w:r>
      <w:r>
        <w:t>The ebb and flow of this reserve is a dynamic process that continues throughout our lives. It fluctuates as we engage with the activities and experiences that shape our existence and interact with our environment. 'Building Health' serves as the foundation, elevating us to a baseline level of well-being. However, the burdens we encounter in life can push us below this line, affecting our overall health.</w:t>
      </w:r>
      <w:r w:rsidR="002F41D5">
        <w:t xml:space="preserve"> </w:t>
      </w:r>
      <w:r w:rsidR="00194EEB">
        <w:t>It is</w:t>
      </w:r>
      <w:r>
        <w:t xml:space="preserve"> in the cultivation of reserve that we regain our footing and ascend above that baseline. Having an ample reserve, whether </w:t>
      </w:r>
      <w:r w:rsidR="00194EEB">
        <w:t>it is</w:t>
      </w:r>
      <w:r>
        <w:t xml:space="preserve"> in terms of cognitive 'brain reserve' or broader physical and mental capacity, enhances our resilience and acts as a shield against various physical and mental health disorders.</w:t>
      </w:r>
      <w:r w:rsidR="002F41D5">
        <w:t xml:space="preserve"> </w:t>
      </w:r>
    </w:p>
    <w:p w14:paraId="76EAB2A9" w14:textId="40FF03FA" w:rsidR="00537C02" w:rsidRPr="00537C02" w:rsidRDefault="009D7EE6" w:rsidP="002F41D5">
      <w:r>
        <w:t xml:space="preserve">This delicate dance of reserve </w:t>
      </w:r>
      <w:r w:rsidR="00194EEB">
        <w:t>is not</w:t>
      </w:r>
      <w:r>
        <w:t xml:space="preserve"> limited to impacting our state of health and well-being; it also plays a significant role in the processes of physical and mental aging. The more reserve we accumulate, the more resilient we become, and the better equipped we are to cope with the inevitable stressors that life throws our way.</w:t>
      </w:r>
      <w:r w:rsidR="00E54279">
        <w:t xml:space="preserve"> </w:t>
      </w:r>
      <w:r>
        <w:t xml:space="preserve">'Building Reserve' </w:t>
      </w:r>
      <w:r w:rsidR="00194EEB">
        <w:t>is not</w:t>
      </w:r>
      <w:r>
        <w:t xml:space="preserve"> merely a concept—</w:t>
      </w:r>
      <w:r w:rsidR="00734534">
        <w:t>it is</w:t>
      </w:r>
      <w:r>
        <w:t xml:space="preserve"> a powerful strategy for fortifying our capacity to face life's challenges head-on. By actively engaging in meaningful activities and nurturing our cognitive, physical, and mental reserves, we empower ourselves to lead more resilient and fulfilling lives, capable of withstanding the tests of time and the rigors of existence.</w:t>
      </w:r>
      <w:r w:rsidR="00106F43">
        <w:rPr>
          <w:lang w:val="en-US"/>
        </w:rPr>
        <w:t xml:space="preserve"> </w:t>
      </w:r>
    </w:p>
    <w:p w14:paraId="3D286EFF" w14:textId="0DA947B3" w:rsidR="00D0019B" w:rsidRDefault="00BC40A1" w:rsidP="00D0019B">
      <w:pPr>
        <w:rPr>
          <w:lang w:val="en-US"/>
        </w:rPr>
      </w:pPr>
      <w:r>
        <w:rPr>
          <w:lang w:val="en-US"/>
        </w:rPr>
        <w:t>“</w:t>
      </w:r>
      <w:r w:rsidRPr="00BC40A1">
        <w:rPr>
          <w:lang w:val="en-US"/>
        </w:rPr>
        <w:t>Building reserve is about charging the battery so that it can give us energy when we nee</w:t>
      </w:r>
      <w:r>
        <w:rPr>
          <w:lang w:val="en-US"/>
        </w:rPr>
        <w:t xml:space="preserve">d it. </w:t>
      </w:r>
      <w:r w:rsidR="00782840">
        <w:rPr>
          <w:lang w:val="en-US"/>
        </w:rPr>
        <w:t>It</w:t>
      </w:r>
      <w:r w:rsidRPr="00BC40A1">
        <w:rPr>
          <w:lang w:val="en-US"/>
        </w:rPr>
        <w:t xml:space="preserve"> is about watering the plants so that the garden continues to grow…</w:t>
      </w:r>
      <w:r>
        <w:rPr>
          <w:lang w:val="en-US"/>
        </w:rPr>
        <w:t>”</w:t>
      </w:r>
    </w:p>
    <w:p w14:paraId="6A0C6ACC" w14:textId="7E835199" w:rsidR="00C46FE8" w:rsidRDefault="00C46FE8" w:rsidP="00C46FE8">
      <w:pPr>
        <w:pStyle w:val="Heading3"/>
        <w:rPr>
          <w:lang w:val="en-US"/>
        </w:rPr>
      </w:pPr>
    </w:p>
    <w:p w14:paraId="2E419534" w14:textId="7B5AEB93" w:rsidR="007700A8" w:rsidRDefault="00ED2AAF" w:rsidP="00C46FE8">
      <w:pPr>
        <w:pStyle w:val="Heading3"/>
        <w:rPr>
          <w:lang w:val="en-US"/>
        </w:rPr>
      </w:pPr>
      <w:bookmarkStart w:id="336" w:name="_Toc147153322"/>
      <w:r>
        <w:rPr>
          <w:lang w:val="en-US"/>
        </w:rPr>
        <w:t>Reser</w:t>
      </w:r>
      <w:r w:rsidR="002A0E23">
        <w:rPr>
          <w:lang w:val="en-US"/>
        </w:rPr>
        <w:t>v</w:t>
      </w:r>
      <w:r>
        <w:rPr>
          <w:lang w:val="en-US"/>
        </w:rPr>
        <w:t>e Capacity</w:t>
      </w:r>
      <w:bookmarkEnd w:id="336"/>
    </w:p>
    <w:p w14:paraId="182C6CE9" w14:textId="77777777" w:rsidR="00C46FE8" w:rsidRDefault="00C46FE8" w:rsidP="007700A8"/>
    <w:p w14:paraId="68012CBF" w14:textId="2EAA1BE3" w:rsidR="00A754F5" w:rsidRDefault="00C46FE8" w:rsidP="007700A8">
      <w:r>
        <w:t>Reserve capacity is the foundation upon which we build a buffer, a protective shield that fortifies us against the burdens of physical disease and mental illness. It is the reservoir of strength that allows us to withstand life's challenges and adversities. This vital reserve is not something we are born with; rather, it is a resource that accumulates through active engagement, stimulation, and a commitment to various activities.</w:t>
      </w:r>
      <w:r w:rsidR="00D56BB7">
        <w:t xml:space="preserve"> Reserve capacity can be enhanced structurally or functionally on the physical, biological, </w:t>
      </w:r>
      <w:r w:rsidR="0066305A">
        <w:t>emotional</w:t>
      </w:r>
      <w:r w:rsidR="00D56BB7">
        <w:t xml:space="preserve">, </w:t>
      </w:r>
      <w:r w:rsidR="0066305A">
        <w:t xml:space="preserve">intellectual, </w:t>
      </w:r>
      <w:r w:rsidR="00194EEB">
        <w:t>social,</w:t>
      </w:r>
      <w:r w:rsidR="0066305A">
        <w:t xml:space="preserve"> and spiritual levels</w:t>
      </w:r>
      <w:r>
        <w:br/>
      </w:r>
      <w:r>
        <w:br/>
        <w:t xml:space="preserve">The journey to building reserve capacity involves immersing </w:t>
      </w:r>
      <w:r w:rsidR="008F46A9">
        <w:t>we</w:t>
      </w:r>
      <w:r>
        <w:t xml:space="preserve"> in what can be described as 'enriched environments.' These environments, both internal and external, serve as the crucible in which reserve capacity is nurtured and cultivated. They encompass social interactions that stimulate </w:t>
      </w:r>
      <w:r>
        <w:lastRenderedPageBreak/>
        <w:t>our minds, cognitive challenges that push our boundaries, and physical exercise that invigorates our bodies.</w:t>
      </w:r>
      <w:r>
        <w:br/>
      </w:r>
      <w:r>
        <w:br/>
        <w:t xml:space="preserve">Individuals who lead engaged, stimulated lives filled with diverse activities tend to reap the rewards of increased reserve capacity. This capacity, however, is not static; it evolves over the course of our lives. It begins to take shape early in life as we venture into the world, explore our interests, and build our cognitive and physical foundations. In midlife, reserve capacity consolidates, drawing upon the wealth of experiences and knowledge </w:t>
      </w:r>
      <w:r w:rsidR="00194EEB">
        <w:t>we have</w:t>
      </w:r>
      <w:r>
        <w:t xml:space="preserve"> accumulated.</w:t>
      </w:r>
      <w:r>
        <w:br/>
      </w:r>
      <w:r>
        <w:br/>
        <w:t>As we enter our later years, the journey of building reserve capacity extends further. It becomes a lifelong endeavo</w:t>
      </w:r>
      <w:r w:rsidR="00D326A9">
        <w:t>u</w:t>
      </w:r>
      <w:r>
        <w:t>r, with each passing day presenting new opportunities to enrich our lives and expand our resilience. The concept of reserve capacity transcends age, offering a powerful strategy for enhancing our well-being and quality of life at any stage.</w:t>
      </w:r>
      <w:r>
        <w:br/>
      </w:r>
      <w:r>
        <w:br/>
        <w:t>In essence, reserve capacity is our ally in the battle against the burdens that afflict our physical and mental health. It is a testament to our capacity to adapt, grow, and thrive, even in the face of life's most formidable challenges. By actively nurturing this reserve through a rich tapestry of experiences, we invest in our own resilience, ensuring that we are well-prepared to confront whatever the future may hold.</w:t>
      </w:r>
    </w:p>
    <w:p w14:paraId="2319F1D6" w14:textId="77777777" w:rsidR="000A3AF8" w:rsidRDefault="000A3AF8" w:rsidP="007700A8"/>
    <w:p w14:paraId="7A83FFDC" w14:textId="03183CA9" w:rsidR="00472BD8" w:rsidRPr="000A3AF8" w:rsidRDefault="00472BD8" w:rsidP="000A3AF8">
      <w:pPr>
        <w:jc w:val="center"/>
        <w:rPr>
          <w:b/>
          <w:bCs/>
          <w:i/>
          <w:iCs/>
        </w:rPr>
      </w:pPr>
      <w:r w:rsidRPr="000A3AF8">
        <w:rPr>
          <w:b/>
          <w:bCs/>
          <w:i/>
          <w:iCs/>
        </w:rPr>
        <w:t>Reserve Capacity</w:t>
      </w:r>
    </w:p>
    <w:p w14:paraId="346A5619" w14:textId="141E35DC" w:rsidR="00D0019B" w:rsidRDefault="00C33BBC" w:rsidP="00D0019B">
      <w:pPr>
        <w:rPr>
          <w:lang w:val="en-US"/>
        </w:rPr>
      </w:pPr>
      <w:r w:rsidRPr="00C33BBC">
        <w:rPr>
          <w:noProof/>
        </w:rPr>
        <w:drawing>
          <wp:inline distT="0" distB="0" distL="0" distR="0" wp14:anchorId="505CC446" wp14:editId="7770F925">
            <wp:extent cx="5731510" cy="4640580"/>
            <wp:effectExtent l="38100" t="0" r="21590" b="7620"/>
            <wp:docPr id="1961342197" name="Diagram 1">
              <a:extLst xmlns:a="http://schemas.openxmlformats.org/drawingml/2006/main">
                <a:ext uri="{FF2B5EF4-FFF2-40B4-BE49-F238E27FC236}">
                  <a16:creationId xmlns:a16="http://schemas.microsoft.com/office/drawing/2014/main" id="{B09BCA7E-D806-4A4A-A708-7479F0F8BB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5F2BBD4F" w14:textId="28829A61" w:rsidR="00D0019B" w:rsidRDefault="00A754F5" w:rsidP="004B2594">
      <w:pPr>
        <w:pStyle w:val="Heading3"/>
        <w:rPr>
          <w:lang w:val="en-US"/>
        </w:rPr>
      </w:pPr>
      <w:bookmarkStart w:id="337" w:name="_Toc147153323"/>
      <w:r>
        <w:rPr>
          <w:lang w:val="en-US"/>
        </w:rPr>
        <w:lastRenderedPageBreak/>
        <w:t>Building Reserve</w:t>
      </w:r>
      <w:bookmarkEnd w:id="337"/>
    </w:p>
    <w:p w14:paraId="002FB886" w14:textId="77777777" w:rsidR="004B2594" w:rsidRPr="004B2594" w:rsidRDefault="004B2594" w:rsidP="004B2594">
      <w:pPr>
        <w:rPr>
          <w:lang w:val="en-US"/>
        </w:rPr>
      </w:pPr>
    </w:p>
    <w:p w14:paraId="375B4032" w14:textId="29C9ADE3" w:rsidR="00D0019B" w:rsidRDefault="004B2594" w:rsidP="00D0019B">
      <w:pPr>
        <w:rPr>
          <w:lang w:val="en-US"/>
        </w:rPr>
      </w:pPr>
      <w:r>
        <w:t xml:space="preserve">The decisions and habits you engage in </w:t>
      </w:r>
      <w:r w:rsidR="00E7199B">
        <w:t>daily</w:t>
      </w:r>
      <w:r>
        <w:t xml:space="preserve"> play a pivotal role in either enhancing or depleting your reserve capacity. Lifestyles characterized by physical activity, mental stimulation, social connections, and regular challenges have garnered scientific validation for their role in bolstering reserve capacity. These positive lifestyle elements contribute to improved cognitive performance, foster the growth of neural pathways, and reduce the risk of diseases that can erode our resilience.</w:t>
      </w:r>
      <w:r>
        <w:br/>
      </w:r>
      <w:r>
        <w:br/>
        <w:t xml:space="preserve">At the heart of building reserve capacity lies a remarkable phenomenon known as neuroplasticity. This remarkable quality of the brain allows it to adapt and evolve in response to experiences. Positive neuroplasticity acts as a catalyst, </w:t>
      </w:r>
      <w:r w:rsidR="008F5750">
        <w:t>fuelling</w:t>
      </w:r>
      <w:r>
        <w:t xml:space="preserve"> the neural growth process, thereby stimulating progress and development. Conversely, negative neuroplasticity steers the brain's functions and processes towards inefficiency and ineffectiveness, ultimately increasing vulnerability to diseases and diminishing our ability to function optimally. The pivotal question then becomes whether the various activities we engage in throughout life exert a positive or negative influence on the brain's neuroplasticity. This distinction plays a significant role in shaping the trajectory of our physical and mental health, determining whether we accumulate reserve capacity or experience its depletion.</w:t>
      </w:r>
      <w:r>
        <w:br/>
      </w:r>
      <w:r>
        <w:br/>
        <w:t xml:space="preserve">As we transition into the next phase of the Wellness Revolution, spanning the next three weeks, our focus will hone in on three core areas of health and well-being that have earned their stripes in the realm of Building Reserve—Mindfulness, Physical Activity, and Social Connectedness. Integrating these practices into your daily life represents one of the most potent strategies for cultivating and fortifying your physical and mental health reserve. Together, </w:t>
      </w:r>
      <w:r w:rsidR="00194EEB">
        <w:t>let us</w:t>
      </w:r>
      <w:r>
        <w:t xml:space="preserve"> take deliberate steps to build, nurture, and expand your reserve capacity. </w:t>
      </w:r>
      <w:r w:rsidR="00734534">
        <w:t>It is</w:t>
      </w:r>
      <w:r>
        <w:t xml:space="preserve"> a journey that holds the promise of enhanced resilience, greater well-being, and a brighter future for your physical and mental health.</w:t>
      </w:r>
    </w:p>
    <w:p w14:paraId="28B362B5" w14:textId="41C6A879" w:rsidR="00D0019B" w:rsidRDefault="00D0019B" w:rsidP="00D0019B">
      <w:pPr>
        <w:rPr>
          <w:lang w:val="en-US"/>
        </w:rPr>
      </w:pPr>
    </w:p>
    <w:p w14:paraId="3565CC88" w14:textId="6720C7B6" w:rsidR="00D0019B" w:rsidRPr="00777FD8" w:rsidRDefault="004B2594" w:rsidP="00777FD8">
      <w:pPr>
        <w:pStyle w:val="Heading3"/>
      </w:pPr>
      <w:bookmarkStart w:id="338" w:name="_Toc147153324"/>
      <w:r w:rsidRPr="00777FD8">
        <w:t>Tracking Habit</w:t>
      </w:r>
      <w:r w:rsidR="00D326A9">
        <w:t>s</w:t>
      </w:r>
      <w:bookmarkEnd w:id="338"/>
    </w:p>
    <w:p w14:paraId="2AF3FAFA" w14:textId="10EE7B41" w:rsidR="00D0019B" w:rsidRDefault="00D03A98" w:rsidP="00F51354">
      <w:r>
        <w:br/>
        <w:t>As we delve into lifestyles characterized by physical activity, mental stimulation, social connections, and regular challenges, the principles of 'reserve research' come to the forefront. These principles underscore that activities which stimulate our minds, challenge us cognitively, push our boundaries, and invigorate our bodies play a pivotal role in building our reserve. By engaging in these activities, we fortify our resilience, equipping ourselves to better navigate influences and environments that may otherwise burden us.</w:t>
      </w:r>
      <w:r>
        <w:br/>
      </w:r>
      <w:r>
        <w:br/>
        <w:t xml:space="preserve">The Wellness Revolution invites you to shift your focus towards contemplating Habit Tracking Apps. While they share similarities with the Goal Tracking Apps explored in week 1, </w:t>
      </w:r>
      <w:r w:rsidR="00AF442E">
        <w:t>it is</w:t>
      </w:r>
      <w:r>
        <w:t xml:space="preserve"> essential to recognize their distinctions. Habit Tracking Apps primarily centr</w:t>
      </w:r>
      <w:r w:rsidR="00D326A9">
        <w:t>e</w:t>
      </w:r>
      <w:r>
        <w:t xml:space="preserve"> on the monitoring and reinforcement of daily routines and behavio</w:t>
      </w:r>
      <w:r w:rsidR="00777FD8">
        <w:t>u</w:t>
      </w:r>
      <w:r>
        <w:t>rs, while goal-setting apps are designed for defining and pursuing overarching objectives or outcomes. In essence, Habit Tracking Apps excel at breaking down larger goals into smaller, manageable tasks or habits, facilitating the development of sustainable practices over time.</w:t>
      </w:r>
      <w:r>
        <w:br/>
      </w:r>
      <w:r>
        <w:br/>
        <w:t xml:space="preserve">In the pursuit of building and maintaining reserve capacity, Habit Tracking Apps emerge as invaluable tools. They achieve this by consistently tracking and reinforcing positive habits related to physical, cognitive, and social well-being. Through this diligent practice, users enhance their overall resilience </w:t>
      </w:r>
      <w:r>
        <w:lastRenderedPageBreak/>
        <w:t>and preparedness to confront the myriad challenges that life may present. Habit Tracking Apps serve as instrumental companions on the journey towards building and preserving reserve capacity. By nurturing and strengthening daily habits that encompass physical, cognitive, and social dimensions of well-being, individuals empower themselves to rise above life's burdens and emerge as more resilient and adaptable beings.</w:t>
      </w:r>
      <w:r w:rsidR="005F35BC">
        <w:br/>
      </w:r>
    </w:p>
    <w:p w14:paraId="23330EBF" w14:textId="23F3C71F" w:rsidR="000A3AF8" w:rsidRPr="005F1785" w:rsidRDefault="000A3AF8" w:rsidP="005F1785">
      <w:pPr>
        <w:jc w:val="center"/>
        <w:rPr>
          <w:b/>
          <w:bCs/>
          <w:i/>
          <w:iCs/>
        </w:rPr>
      </w:pPr>
      <w:r w:rsidRPr="005F1785">
        <w:rPr>
          <w:b/>
          <w:bCs/>
          <w:i/>
          <w:iCs/>
        </w:rPr>
        <w:t>Habit Tracking Apps</w:t>
      </w:r>
    </w:p>
    <w:p w14:paraId="2C923286" w14:textId="77777777" w:rsidR="005F1785" w:rsidRDefault="005F1785" w:rsidP="00F51354">
      <w:pPr>
        <w:rPr>
          <w:sz w:val="20"/>
          <w:szCs w:val="20"/>
        </w:rPr>
        <w:sectPr w:rsidR="005F178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B837B6" w:rsidRPr="005F1785" w14:paraId="21B50CBA" w14:textId="77777777" w:rsidTr="005F1785">
        <w:trPr>
          <w:jc w:val="center"/>
        </w:trPr>
        <w:tc>
          <w:tcPr>
            <w:tcW w:w="9016" w:type="dxa"/>
          </w:tcPr>
          <w:p w14:paraId="68BC3CDE" w14:textId="3E8E3640" w:rsidR="005B7867" w:rsidRPr="005F1785" w:rsidRDefault="00B837B6" w:rsidP="005F1785">
            <w:pPr>
              <w:jc w:val="center"/>
              <w:rPr>
                <w:sz w:val="16"/>
                <w:szCs w:val="16"/>
              </w:rPr>
            </w:pPr>
            <w:r w:rsidRPr="005F1785">
              <w:rPr>
                <w:sz w:val="16"/>
                <w:szCs w:val="16"/>
              </w:rPr>
              <w:t>Habitica</w:t>
            </w:r>
            <w:r w:rsidRPr="005F1785">
              <w:rPr>
                <w:sz w:val="16"/>
                <w:szCs w:val="16"/>
              </w:rPr>
              <w:br/>
              <w:t>Todoist</w:t>
            </w:r>
            <w:r w:rsidRPr="005F1785">
              <w:rPr>
                <w:sz w:val="16"/>
                <w:szCs w:val="16"/>
              </w:rPr>
              <w:br/>
              <w:t>Streaks</w:t>
            </w:r>
            <w:r w:rsidRPr="005F1785">
              <w:rPr>
                <w:sz w:val="16"/>
                <w:szCs w:val="16"/>
              </w:rPr>
              <w:br/>
              <w:t>HabitBull</w:t>
            </w:r>
            <w:r w:rsidRPr="005F1785">
              <w:rPr>
                <w:sz w:val="16"/>
                <w:szCs w:val="16"/>
              </w:rPr>
              <w:br/>
              <w:t>Productive</w:t>
            </w:r>
            <w:r w:rsidRPr="005F1785">
              <w:rPr>
                <w:sz w:val="16"/>
                <w:szCs w:val="16"/>
              </w:rPr>
              <w:br/>
              <w:t>Coach.me</w:t>
            </w:r>
            <w:r w:rsidRPr="005F1785">
              <w:rPr>
                <w:sz w:val="16"/>
                <w:szCs w:val="16"/>
              </w:rPr>
              <w:br/>
              <w:t>Habitify</w:t>
            </w:r>
            <w:r w:rsidRPr="005F1785">
              <w:rPr>
                <w:sz w:val="16"/>
                <w:szCs w:val="16"/>
              </w:rPr>
              <w:br/>
              <w:t>Habit Tracker (by X-Apps)</w:t>
            </w:r>
            <w:r w:rsidR="005F1785" w:rsidRPr="005F1785">
              <w:rPr>
                <w:sz w:val="16"/>
                <w:szCs w:val="16"/>
              </w:rPr>
              <w:t xml:space="preserve"> </w:t>
            </w:r>
            <w:r w:rsidRPr="005F1785">
              <w:rPr>
                <w:sz w:val="16"/>
                <w:szCs w:val="16"/>
              </w:rPr>
              <w:br/>
              <w:t>HabitShare</w:t>
            </w:r>
            <w:r w:rsidRPr="005F1785">
              <w:rPr>
                <w:sz w:val="16"/>
                <w:szCs w:val="16"/>
              </w:rPr>
              <w:br/>
              <w:t>Way of Life</w:t>
            </w:r>
            <w:r w:rsidRPr="005F1785">
              <w:rPr>
                <w:sz w:val="16"/>
                <w:szCs w:val="16"/>
              </w:rPr>
              <w:br/>
            </w:r>
            <w:r w:rsidRPr="005F1785">
              <w:rPr>
                <w:sz w:val="16"/>
                <w:szCs w:val="16"/>
              </w:rPr>
              <w:t>Strides</w:t>
            </w:r>
            <w:r w:rsidRPr="005F1785">
              <w:rPr>
                <w:sz w:val="16"/>
                <w:szCs w:val="16"/>
              </w:rPr>
              <w:br/>
              <w:t>HabitForge</w:t>
            </w:r>
            <w:r w:rsidRPr="005F1785">
              <w:rPr>
                <w:sz w:val="16"/>
                <w:szCs w:val="16"/>
              </w:rPr>
              <w:br/>
              <w:t>Fabulous</w:t>
            </w:r>
            <w:r w:rsidRPr="005F1785">
              <w:rPr>
                <w:sz w:val="16"/>
                <w:szCs w:val="16"/>
              </w:rPr>
              <w:br/>
              <w:t>Goals on Track</w:t>
            </w:r>
            <w:r w:rsidRPr="005F1785">
              <w:rPr>
                <w:sz w:val="16"/>
                <w:szCs w:val="16"/>
              </w:rPr>
              <w:br/>
              <w:t>Nozbe</w:t>
            </w:r>
          </w:p>
          <w:p w14:paraId="7EB931B6" w14:textId="1B517041" w:rsidR="005B7867" w:rsidRPr="005F1785" w:rsidRDefault="005B7867" w:rsidP="005F1785">
            <w:pPr>
              <w:jc w:val="center"/>
              <w:rPr>
                <w:sz w:val="16"/>
                <w:szCs w:val="16"/>
              </w:rPr>
            </w:pPr>
            <w:r w:rsidRPr="005F1785">
              <w:rPr>
                <w:sz w:val="16"/>
                <w:szCs w:val="16"/>
              </w:rPr>
              <w:t>TickTick</w:t>
            </w:r>
            <w:r w:rsidRPr="005F1785">
              <w:rPr>
                <w:sz w:val="16"/>
                <w:szCs w:val="16"/>
              </w:rPr>
              <w:br/>
              <w:t>MyFitnessPal</w:t>
            </w:r>
            <w:r w:rsidRPr="005F1785">
              <w:rPr>
                <w:sz w:val="16"/>
                <w:szCs w:val="16"/>
              </w:rPr>
              <w:br/>
              <w:t>HabitHub</w:t>
            </w:r>
            <w:r w:rsidRPr="005F1785">
              <w:rPr>
                <w:sz w:val="16"/>
                <w:szCs w:val="16"/>
              </w:rPr>
              <w:br/>
              <w:t>Loop Habit Tracker</w:t>
            </w:r>
            <w:r w:rsidRPr="005F1785">
              <w:rPr>
                <w:sz w:val="16"/>
                <w:szCs w:val="16"/>
              </w:rPr>
              <w:br/>
              <w:t>Goalify</w:t>
            </w:r>
            <w:r w:rsidRPr="005F1785">
              <w:rPr>
                <w:sz w:val="16"/>
                <w:szCs w:val="16"/>
              </w:rPr>
              <w:br/>
            </w:r>
            <w:r w:rsidRPr="005F1785">
              <w:rPr>
                <w:sz w:val="16"/>
                <w:szCs w:val="16"/>
              </w:rPr>
              <w:t>Done</w:t>
            </w:r>
            <w:r w:rsidRPr="005F1785">
              <w:rPr>
                <w:sz w:val="16"/>
                <w:szCs w:val="16"/>
              </w:rPr>
              <w:br/>
              <w:t>Beeminder</w:t>
            </w:r>
            <w:r w:rsidR="005F1785" w:rsidRPr="005F1785">
              <w:rPr>
                <w:sz w:val="16"/>
                <w:szCs w:val="16"/>
              </w:rPr>
              <w:t xml:space="preserve"> </w:t>
            </w:r>
            <w:r w:rsidRPr="005F1785">
              <w:rPr>
                <w:sz w:val="16"/>
                <w:szCs w:val="16"/>
              </w:rPr>
              <w:br/>
              <w:t>CoachNow</w:t>
            </w:r>
            <w:r w:rsidRPr="005F1785">
              <w:rPr>
                <w:sz w:val="16"/>
                <w:szCs w:val="16"/>
              </w:rPr>
              <w:br/>
              <w:t>Remente</w:t>
            </w:r>
            <w:r w:rsidRPr="005F1785">
              <w:rPr>
                <w:sz w:val="16"/>
                <w:szCs w:val="16"/>
              </w:rPr>
              <w:br/>
              <w:t>LifeRPG</w:t>
            </w:r>
            <w:r w:rsidRPr="005F1785">
              <w:rPr>
                <w:sz w:val="16"/>
                <w:szCs w:val="16"/>
              </w:rPr>
              <w:br/>
              <w:t>HabitMinder</w:t>
            </w:r>
            <w:r w:rsidR="005F1785" w:rsidRPr="005F1785">
              <w:rPr>
                <w:sz w:val="16"/>
                <w:szCs w:val="16"/>
              </w:rPr>
              <w:t xml:space="preserve"> </w:t>
            </w:r>
            <w:r w:rsidRPr="005F1785">
              <w:rPr>
                <w:sz w:val="16"/>
                <w:szCs w:val="16"/>
              </w:rPr>
              <w:br/>
              <w:t>Strivo</w:t>
            </w:r>
            <w:r w:rsidRPr="005F1785">
              <w:rPr>
                <w:sz w:val="16"/>
                <w:szCs w:val="16"/>
              </w:rPr>
              <w:br/>
              <w:t>Coach.me Habit Tracker</w:t>
            </w:r>
            <w:r w:rsidRPr="005F1785">
              <w:rPr>
                <w:sz w:val="16"/>
                <w:szCs w:val="16"/>
              </w:rPr>
              <w:br/>
              <w:t>StickK</w:t>
            </w:r>
            <w:r w:rsidRPr="005F1785">
              <w:rPr>
                <w:sz w:val="16"/>
                <w:szCs w:val="16"/>
              </w:rPr>
              <w:br/>
              <w:t>Momentum</w:t>
            </w:r>
          </w:p>
        </w:tc>
      </w:tr>
    </w:tbl>
    <w:p w14:paraId="7FA90AF4" w14:textId="77777777" w:rsidR="005F1785" w:rsidRDefault="005F1785" w:rsidP="007170F7">
      <w:pPr>
        <w:sectPr w:rsidR="005F1785" w:rsidSect="005F1785">
          <w:type w:val="continuous"/>
          <w:pgSz w:w="11906" w:h="16838"/>
          <w:pgMar w:top="1440" w:right="1440" w:bottom="1440" w:left="1440" w:header="708" w:footer="708" w:gutter="0"/>
          <w:pgNumType w:start="0"/>
          <w:cols w:num="3" w:space="708"/>
          <w:titlePg/>
          <w:docGrid w:linePitch="360"/>
        </w:sectPr>
      </w:pPr>
    </w:p>
    <w:p w14:paraId="0E3F7AAE" w14:textId="77777777" w:rsidR="00D24DE9" w:rsidRDefault="00D24DE9" w:rsidP="007170F7"/>
    <w:p w14:paraId="3263BDA0" w14:textId="77777777" w:rsidR="00472BD8" w:rsidRDefault="00472BD8" w:rsidP="007170F7"/>
    <w:p w14:paraId="23445259" w14:textId="77777777" w:rsidR="00472BD8" w:rsidRDefault="00472BD8" w:rsidP="007170F7"/>
    <w:p w14:paraId="5525202A" w14:textId="77777777" w:rsidR="005F1785" w:rsidRDefault="005F1785" w:rsidP="007170F7"/>
    <w:p w14:paraId="6BECFA61" w14:textId="77777777" w:rsidR="005F1785" w:rsidRDefault="005F1785" w:rsidP="007170F7"/>
    <w:p w14:paraId="23466278" w14:textId="77777777" w:rsidR="005F1785" w:rsidRDefault="005F1785" w:rsidP="007170F7"/>
    <w:p w14:paraId="246BB433" w14:textId="77777777" w:rsidR="005F1785" w:rsidRDefault="005F1785" w:rsidP="007170F7"/>
    <w:p w14:paraId="0BFCB148" w14:textId="77777777" w:rsidR="005F1785" w:rsidRDefault="005F1785" w:rsidP="007170F7"/>
    <w:p w14:paraId="0B0A09CD" w14:textId="77777777" w:rsidR="005F1785" w:rsidRDefault="005F1785" w:rsidP="007170F7"/>
    <w:p w14:paraId="1EE51488" w14:textId="77777777" w:rsidR="005F1785" w:rsidRDefault="005F1785" w:rsidP="007170F7"/>
    <w:p w14:paraId="2ABA92A7" w14:textId="77777777" w:rsidR="005F1785" w:rsidRDefault="005F1785" w:rsidP="007170F7"/>
    <w:p w14:paraId="27692693" w14:textId="77777777" w:rsidR="005F1785" w:rsidRDefault="005F1785" w:rsidP="007170F7"/>
    <w:p w14:paraId="484C0ED5" w14:textId="77777777" w:rsidR="005F1785" w:rsidRDefault="005F1785" w:rsidP="007170F7"/>
    <w:p w14:paraId="374AE01A" w14:textId="77777777" w:rsidR="005F1785" w:rsidRDefault="005F1785" w:rsidP="007170F7"/>
    <w:p w14:paraId="31865F29" w14:textId="77777777" w:rsidR="005F1785" w:rsidRDefault="005F1785" w:rsidP="007170F7"/>
    <w:p w14:paraId="3F78CB21" w14:textId="77777777" w:rsidR="005F1785" w:rsidRDefault="005F1785" w:rsidP="007170F7"/>
    <w:p w14:paraId="1A2D135E" w14:textId="77777777" w:rsidR="005F1785" w:rsidRDefault="005F1785" w:rsidP="007170F7"/>
    <w:p w14:paraId="30096442" w14:textId="77777777" w:rsidR="005F1785" w:rsidRDefault="005F1785" w:rsidP="007170F7"/>
    <w:p w14:paraId="2B7A121A" w14:textId="77777777" w:rsidR="005F1785" w:rsidRDefault="005F1785" w:rsidP="007170F7"/>
    <w:p w14:paraId="565C294E" w14:textId="77777777" w:rsidR="005F1785" w:rsidRDefault="005F1785" w:rsidP="007170F7"/>
    <w:p w14:paraId="23A5AE61" w14:textId="561D38E5" w:rsidR="00103E6B" w:rsidRDefault="00D24DE9" w:rsidP="00195AE6">
      <w:pPr>
        <w:pStyle w:val="Heading1"/>
      </w:pPr>
      <w:bookmarkStart w:id="339" w:name="_Toc147153325"/>
      <w:r>
        <w:lastRenderedPageBreak/>
        <w:t xml:space="preserve">Week 13: </w:t>
      </w:r>
      <w:r w:rsidR="00103E6B">
        <w:t xml:space="preserve">Feeding the </w:t>
      </w:r>
      <w:r w:rsidR="003F42F7">
        <w:t>Brain</w:t>
      </w:r>
      <w:r>
        <w:t xml:space="preserve"> &amp; Mind</w:t>
      </w:r>
      <w:bookmarkEnd w:id="339"/>
    </w:p>
    <w:p w14:paraId="22CF41F5" w14:textId="77777777" w:rsidR="00195AE6" w:rsidRDefault="00195AE6" w:rsidP="007170F7"/>
    <w:p w14:paraId="35A3DB2D" w14:textId="629D5ADE" w:rsidR="00796097" w:rsidRDefault="00D73F23" w:rsidP="005F2485">
      <w:r>
        <w:t xml:space="preserve">We nourish our brains through exposure to novel, intricate, and stimulating mental activities. These mentally engaging </w:t>
      </w:r>
      <w:r w:rsidR="006D3C6E">
        <w:t>endeavours</w:t>
      </w:r>
      <w:r>
        <w:t xml:space="preserve"> </w:t>
      </w:r>
      <w:r w:rsidR="0069427C">
        <w:t>encompass</w:t>
      </w:r>
      <w:r>
        <w:t xml:space="preserve"> activities that prompt us to think critically, acquire new knowledge, or tackle complex problems. </w:t>
      </w:r>
      <w:r w:rsidR="00734534">
        <w:t>What is</w:t>
      </w:r>
      <w:r>
        <w:t xml:space="preserve"> crucial in this process is not only engaging in activities that stimulate your mind but also choosing ones that genuinely interest you, offer a sense of fulfillment, achievement, and life satisfaction.</w:t>
      </w:r>
    </w:p>
    <w:p w14:paraId="43D8A443" w14:textId="77777777" w:rsidR="00796097" w:rsidRDefault="00796097" w:rsidP="005F2485"/>
    <w:p w14:paraId="7F48F3E2" w14:textId="064C201E" w:rsidR="00195AE6" w:rsidRPr="00195AE6" w:rsidRDefault="00796097" w:rsidP="005F2485">
      <w:r w:rsidRPr="00796097">
        <w:rPr>
          <w:noProof/>
        </w:rPr>
        <w:drawing>
          <wp:inline distT="0" distB="0" distL="0" distR="0" wp14:anchorId="691EB92E" wp14:editId="4CD40847">
            <wp:extent cx="5731510" cy="2371725"/>
            <wp:effectExtent l="0" t="0" r="0" b="0"/>
            <wp:docPr id="753278644" name="Diagram 1">
              <a:extLst xmlns:a="http://schemas.openxmlformats.org/drawingml/2006/main">
                <a:ext uri="{FF2B5EF4-FFF2-40B4-BE49-F238E27FC236}">
                  <a16:creationId xmlns:a16="http://schemas.microsoft.com/office/drawing/2014/main" id="{591AB2D2-885D-4B98-9313-F545AD9196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D73F23">
        <w:br/>
      </w:r>
      <w:r w:rsidR="00D73F23">
        <w:br/>
        <w:t>To truly cultivate 'brain power,' we must immerse ourselves in experiences that embody novelty and challenge. These challenges and new experiences serve as catalysts, awakening our brains to new opportunities for growth and learning. They provide our brains with the chance to adapt and evolve—an essential aspect of maintaining health, enhancing bodily and brain functions, and fortifying structural and functional reserve.</w:t>
      </w:r>
      <w:r w:rsidR="00D73F23">
        <w:br/>
      </w:r>
      <w:r w:rsidR="00D73F23">
        <w:br/>
      </w:r>
      <w:r w:rsidR="003426ED">
        <w:t>F</w:t>
      </w:r>
      <w:r w:rsidR="00D73F23">
        <w:t xml:space="preserve">eeding the brain and mind </w:t>
      </w:r>
      <w:r w:rsidR="00734534">
        <w:t>is not</w:t>
      </w:r>
      <w:r w:rsidR="00D73F23">
        <w:t xml:space="preserve"> merely a matter of routine; </w:t>
      </w:r>
      <w:r w:rsidR="00075F68">
        <w:t>it is</w:t>
      </w:r>
      <w:r w:rsidR="00D73F23">
        <w:t xml:space="preserve"> a conscious commitment to seek out mental stimulation, growth, and adaptability. By consistently embracing novelty and challenge, we empower ourselves to not only thrive in the present but also to prepare for a future marked by resilience and well-being.</w:t>
      </w:r>
      <w:r w:rsidR="00C933F2">
        <w:t xml:space="preserve"> It</w:t>
      </w:r>
    </w:p>
    <w:p w14:paraId="31BF700C" w14:textId="77777777" w:rsidR="001E0685" w:rsidRDefault="001E0685" w:rsidP="00103E77">
      <w:pPr>
        <w:pStyle w:val="Heading3"/>
      </w:pPr>
    </w:p>
    <w:p w14:paraId="664440EF" w14:textId="55E79EAE" w:rsidR="005F2485" w:rsidRPr="00292B5F" w:rsidRDefault="00C933F2" w:rsidP="00292B5F">
      <w:pPr>
        <w:pStyle w:val="Heading3"/>
      </w:pPr>
      <w:bookmarkStart w:id="340" w:name="_Toc147153326"/>
      <w:r w:rsidRPr="00292B5F">
        <w:t>Novelty</w:t>
      </w:r>
      <w:bookmarkEnd w:id="340"/>
    </w:p>
    <w:p w14:paraId="11826EC5" w14:textId="77777777" w:rsidR="001E0685" w:rsidRDefault="001E0685" w:rsidP="006C7A05"/>
    <w:p w14:paraId="46E0A18F" w14:textId="5403C2F4" w:rsidR="00C2302E" w:rsidRDefault="00B4563D" w:rsidP="006C7A05">
      <w:r>
        <w:t xml:space="preserve">It is paramount to continually infuse your body, brain, and mind with novelty and new experiences. Engaging in novel activities serves as a powerful stimulant for brain growth, neuroplasticity, and the release of brain fertilizers, ultimately resulting in structural and functional changes within the brain. The remarkable thing about the brain is its inherent capacity to develop, learn, and adapt in response to new and stimulating experiences. </w:t>
      </w:r>
      <w:r w:rsidR="00734534">
        <w:t>It is</w:t>
      </w:r>
      <w:r>
        <w:t xml:space="preserve"> hardwired for growth.</w:t>
      </w:r>
      <w:r>
        <w:br/>
      </w:r>
      <w:r>
        <w:br/>
        <w:t xml:space="preserve">At the heart of this transformative process lies the neurotransmitter dopamine. This neurochemical, associated with the brain's reward system, not only heightens our attention but also facilitates learning every time we encounter something new. This support for new memory formation </w:t>
      </w:r>
      <w:r>
        <w:lastRenderedPageBreak/>
        <w:t xml:space="preserve">contributes to the expansion of the brain's memory </w:t>
      </w:r>
      <w:r w:rsidR="008F5750">
        <w:t>centre</w:t>
      </w:r>
      <w:r>
        <w:t>, a testament to the brain's remarkable plasticity.</w:t>
      </w:r>
      <w:r>
        <w:br/>
      </w:r>
      <w:r>
        <w:br/>
        <w:t xml:space="preserve">However, the brain requires more than just occasional novelty; it thrives when consistently presented with challenges and experiences that are sufficiently taxing to stimulate growth. Engaging in stimulating mental activities yields a cascade of benefits. </w:t>
      </w:r>
      <w:r w:rsidR="00734534">
        <w:t>It is</w:t>
      </w:r>
      <w:r>
        <w:t xml:space="preserve"> linked to improvements in vascular health, an increase in brain volume, enhanced communication between brain cells, the formation of synapses and neural connections, improved brain metabolism, and the growth of new neurons, ensuring neural survival and vitality. Mental challenges </w:t>
      </w:r>
      <w:r w:rsidR="00734534">
        <w:t>are not</w:t>
      </w:r>
      <w:r>
        <w:t xml:space="preserve"> just beneficial; </w:t>
      </w:r>
      <w:r w:rsidR="00075F68">
        <w:t>they are</w:t>
      </w:r>
      <w:r>
        <w:t xml:space="preserve"> imperative for neuron survival. This ensures that newly formed brain cells not only persist but also integrate into the brain's intricate network, avoiding the fate of stagnation and underutilization.</w:t>
      </w:r>
    </w:p>
    <w:p w14:paraId="30DACE23" w14:textId="32A2D8A5" w:rsidR="00D10821" w:rsidRPr="00D10821" w:rsidRDefault="00C2302E" w:rsidP="006C7A05">
      <w:pPr>
        <w:rPr>
          <w:lang w:val="en-US"/>
        </w:rPr>
      </w:pPr>
      <w:r w:rsidRPr="00C933F2">
        <w:rPr>
          <w:noProof/>
        </w:rPr>
        <w:drawing>
          <wp:inline distT="0" distB="0" distL="0" distR="0" wp14:anchorId="2C5E08C9" wp14:editId="4A87F8A4">
            <wp:extent cx="5731510" cy="1934845"/>
            <wp:effectExtent l="0" t="0" r="2540" b="0"/>
            <wp:docPr id="94997724" name="Diagram 1">
              <a:extLst xmlns:a="http://schemas.openxmlformats.org/drawingml/2006/main">
                <a:ext uri="{FF2B5EF4-FFF2-40B4-BE49-F238E27FC236}">
                  <a16:creationId xmlns:a16="http://schemas.microsoft.com/office/drawing/2014/main" id="{D66BF931-CD62-44A1-8621-9A64E11BEA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r w:rsidR="00B4563D">
        <w:br/>
      </w:r>
      <w:r w:rsidR="00B4563D">
        <w:br/>
        <w:t>Embracing novelty and mental challenge is not merely a choice but a fundamental requirement for nurturing the brain's growth and vitality. By continually exposing ourselves to novel experiences and stimulating activities, we provide our brains with the essential fuel for expansion, adaptation, and enduring well-being.</w:t>
      </w:r>
    </w:p>
    <w:p w14:paraId="32C5153D" w14:textId="77777777" w:rsidR="00D10821" w:rsidRDefault="00D10821" w:rsidP="007170F7"/>
    <w:p w14:paraId="2E6F8333" w14:textId="4E67120F" w:rsidR="00B569A8" w:rsidRDefault="00D80FDD" w:rsidP="00C54E2F">
      <w:pPr>
        <w:pStyle w:val="Heading3"/>
      </w:pPr>
      <w:bookmarkStart w:id="341" w:name="_Toc147153327"/>
      <w:r>
        <w:t xml:space="preserve">Active </w:t>
      </w:r>
      <w:r w:rsidR="00B569A8">
        <w:t>Engagement</w:t>
      </w:r>
      <w:bookmarkEnd w:id="341"/>
    </w:p>
    <w:p w14:paraId="1D8C437F" w14:textId="77777777" w:rsidR="00C54E2F" w:rsidRPr="00C54E2F" w:rsidRDefault="00C54E2F" w:rsidP="00C54E2F"/>
    <w:p w14:paraId="6F0BA79D" w14:textId="27A539F8" w:rsidR="00B569A8" w:rsidRDefault="00A5120B" w:rsidP="007170F7">
      <w:r>
        <w:t>Being actively engaged means finding genuine enjoyment in what you do, to the point where you become immersed in the experience—entering a state of flow, losing track of time, and feeling deeply satisfied and motivated. In Week 11 of The Wellbeing Revolution, as we delved into discussions on trauma, we highlighted the profound significance of active engagement in relationships as a pivotal step towards overcoming the Trauma Pandemic. Being physically present is not enough; true engagement requires being mentally present, attentive, attuned, supportive, and nurturing—actively listening and participating in each other's lives. This principle is equally applicable to our relationship with ourselves. Active engagement is a crucial element in enhancing resilience and overall health. To foster our well-being, we must be present, attentive, attuned, supportive, and nurturing towards our bodies and minds. We need to actively listen to what our bodies and minds are communicating and actively participate in the self-care process.</w:t>
      </w:r>
      <w:r>
        <w:br/>
      </w:r>
      <w:r>
        <w:br/>
        <w:t xml:space="preserve">Engaging in activities that feed our body, mind, and soul is a powerful way to maintain active engagement. Consider activities such as education, travel, pursuing hobbies, leisure and recreational pursuits, dancing, singing, learning a musical instrument, reading a book, or taking The Wellbeing Revolution course itself. These activities not only nourish your inner curiosity but also expose you to </w:t>
      </w:r>
      <w:r>
        <w:lastRenderedPageBreak/>
        <w:t>new and diverse experiences, keeping your mind engaged and inquisitive. They facilitate continuous learning, active engagement, and help train your brain to build reserve capacity. These multifaceted activities contribute to the holistic well-being of your body, brain, and mind, ensuring that you are better equipped to handle life's burdens.</w:t>
      </w:r>
      <w:r>
        <w:br/>
      </w:r>
      <w:r>
        <w:br/>
        <w:t xml:space="preserve">Make curiosity a lifelong habit—explore something </w:t>
      </w:r>
      <w:r w:rsidR="00734534">
        <w:t>you have</w:t>
      </w:r>
      <w:r>
        <w:t xml:space="preserve"> always wondered about and delve into it. Begin cultivating new habits and acquire fresh skills to keep your mind engaged and thriving. Learning something novel and innovative is a rewarding way to remain actively engaged in your own personal growth journey.</w:t>
      </w:r>
      <w:r>
        <w:br/>
      </w:r>
      <w:r>
        <w:br/>
        <w:t xml:space="preserve">Once </w:t>
      </w:r>
      <w:r w:rsidR="00734534">
        <w:t>you are</w:t>
      </w:r>
      <w:r>
        <w:t xml:space="preserve"> immersed in an activity, it becomes essential to plan how you occupy your time, develop routines, and establish a list of realistic activities and goals. Visualization can be a powerful tool—consider creating visual representations of your strategy, whether through drawings, auditory memory traces, day planners, mind maps, schedules, or a diary. These aids will not only help you maintain active engagement but also provide a structured framework for your ongoing personal growth and development.</w:t>
      </w:r>
    </w:p>
    <w:p w14:paraId="6AACDE9D" w14:textId="77777777" w:rsidR="00E16E89" w:rsidRPr="00DC4074" w:rsidRDefault="00E16E89" w:rsidP="007170F7">
      <w:pPr>
        <w:rPr>
          <w:lang w:val="en-US"/>
        </w:rPr>
      </w:pPr>
    </w:p>
    <w:p w14:paraId="6AE9D1EB" w14:textId="09866B31" w:rsidR="001152A0" w:rsidRDefault="009918A1" w:rsidP="004500A8">
      <w:pPr>
        <w:pStyle w:val="Heading3"/>
      </w:pPr>
      <w:bookmarkStart w:id="342" w:name="_Toc147153328"/>
      <w:r>
        <w:t>Brain Training</w:t>
      </w:r>
      <w:bookmarkEnd w:id="342"/>
    </w:p>
    <w:p w14:paraId="33901A3A" w14:textId="77777777" w:rsidR="00E16E89" w:rsidRDefault="00E16E89" w:rsidP="007170F7"/>
    <w:p w14:paraId="7417A39B" w14:textId="34AA49AF" w:rsidR="00DE6543" w:rsidRDefault="007D7E5C" w:rsidP="007170F7">
      <w:r>
        <w:t>Brain training</w:t>
      </w:r>
      <w:r w:rsidR="00DE6543">
        <w:t xml:space="preserve"> (</w:t>
      </w:r>
      <w:r>
        <w:t>also known as cognitive training or brain exercises</w:t>
      </w:r>
      <w:r w:rsidR="00DE6543">
        <w:t>)</w:t>
      </w:r>
      <w:r>
        <w:t xml:space="preserve"> refers to a range of mental activities and exercises designed to stimulate and enhance various cognitive functions and mental processes. The goal of brain training is to improve memory, attention, problem-solving skills, reasoning abilities, and other aspects of cognitive function. These activities are often used as a form of mental exercise to maintain or enhance cognitive abilities, particularly in aging populations or individuals seeking to boost their mental performance.</w:t>
      </w:r>
      <w:r w:rsidR="006B1B34">
        <w:t xml:space="preserve"> Memory puzzles and games, memory games, mental arithmetic and brain training apps are all recommended brain training </w:t>
      </w:r>
      <w:r w:rsidR="00BE3DFA">
        <w:t>activities.</w:t>
      </w:r>
    </w:p>
    <w:p w14:paraId="439584D5" w14:textId="77777777" w:rsidR="00E73C75" w:rsidRDefault="00E73C75" w:rsidP="00E73C75"/>
    <w:p w14:paraId="2C2E7BAC" w14:textId="51AFBBBC" w:rsidR="00BE7818" w:rsidRPr="00E73C75" w:rsidRDefault="00E73C75" w:rsidP="00E73C75">
      <w:pPr>
        <w:jc w:val="center"/>
        <w:rPr>
          <w:b/>
          <w:bCs/>
          <w:i/>
          <w:iCs/>
        </w:rPr>
      </w:pPr>
      <w:r w:rsidRPr="00E73C75">
        <w:rPr>
          <w:b/>
          <w:bCs/>
          <w:i/>
          <w:iCs/>
        </w:rPr>
        <w:t>Brain Training Activities</w:t>
      </w:r>
    </w:p>
    <w:p w14:paraId="1BF3D0C2" w14:textId="77777777" w:rsidR="00E73C75" w:rsidRDefault="00E73C75" w:rsidP="00BE7818">
      <w:pPr>
        <w:sectPr w:rsidR="00E73C7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BE7818" w14:paraId="58D3B91F" w14:textId="77777777" w:rsidTr="00BE7818">
        <w:tc>
          <w:tcPr>
            <w:tcW w:w="9016" w:type="dxa"/>
          </w:tcPr>
          <w:p w14:paraId="5582410D" w14:textId="108655CF" w:rsidR="00BE7818" w:rsidRPr="00FE20A4" w:rsidRDefault="00BE7818" w:rsidP="00FE20A4">
            <w:pPr>
              <w:jc w:val="center"/>
              <w:rPr>
                <w:sz w:val="16"/>
                <w:szCs w:val="16"/>
              </w:rPr>
            </w:pPr>
            <w:r w:rsidRPr="00FE20A4">
              <w:rPr>
                <w:sz w:val="16"/>
                <w:szCs w:val="16"/>
              </w:rPr>
              <w:t>Sudoku</w:t>
            </w:r>
            <w:r w:rsidRPr="00FE20A4">
              <w:rPr>
                <w:sz w:val="16"/>
                <w:szCs w:val="16"/>
              </w:rPr>
              <w:br/>
              <w:t>Crossword Puzzles</w:t>
            </w:r>
            <w:r w:rsidRPr="00FE20A4">
              <w:rPr>
                <w:sz w:val="16"/>
                <w:szCs w:val="16"/>
              </w:rPr>
              <w:br/>
              <w:t>Brain Teasers</w:t>
            </w:r>
            <w:r w:rsidRPr="00FE20A4">
              <w:rPr>
                <w:sz w:val="16"/>
                <w:szCs w:val="16"/>
              </w:rPr>
              <w:br/>
              <w:t>Chess</w:t>
            </w:r>
          </w:p>
          <w:p w14:paraId="793CAE15" w14:textId="21DE2865" w:rsidR="00BA05C7" w:rsidRPr="00FE20A4" w:rsidRDefault="00BE7818" w:rsidP="00FE20A4">
            <w:pPr>
              <w:jc w:val="center"/>
              <w:rPr>
                <w:sz w:val="16"/>
                <w:szCs w:val="16"/>
              </w:rPr>
            </w:pPr>
            <w:r w:rsidRPr="00FE20A4">
              <w:rPr>
                <w:sz w:val="16"/>
                <w:szCs w:val="16"/>
              </w:rPr>
              <w:t>Memory Card Game</w:t>
            </w:r>
            <w:r w:rsidRPr="00FE20A4">
              <w:rPr>
                <w:sz w:val="16"/>
                <w:szCs w:val="16"/>
              </w:rPr>
              <w:br/>
              <w:t>Simon</w:t>
            </w:r>
            <w:r w:rsidRPr="00FE20A4">
              <w:rPr>
                <w:sz w:val="16"/>
                <w:szCs w:val="16"/>
              </w:rPr>
              <w:br/>
              <w:t>Matching Games</w:t>
            </w:r>
            <w:r w:rsidRPr="00FE20A4">
              <w:rPr>
                <w:sz w:val="16"/>
                <w:szCs w:val="16"/>
              </w:rPr>
              <w:br/>
              <w:t>Memory Tiles</w:t>
            </w:r>
            <w:r w:rsidRPr="00FE20A4">
              <w:rPr>
                <w:sz w:val="16"/>
                <w:szCs w:val="16"/>
              </w:rPr>
              <w:br/>
              <w:t>Pictionary</w:t>
            </w:r>
            <w:r w:rsidRPr="00FE20A4">
              <w:rPr>
                <w:sz w:val="16"/>
                <w:szCs w:val="16"/>
              </w:rPr>
              <w:br/>
              <w:t>Uno</w:t>
            </w:r>
            <w:r w:rsidRPr="00FE20A4">
              <w:rPr>
                <w:sz w:val="16"/>
                <w:szCs w:val="16"/>
              </w:rPr>
              <w:br/>
              <w:t>Rummy</w:t>
            </w:r>
            <w:r w:rsidRPr="00FE20A4">
              <w:rPr>
                <w:sz w:val="16"/>
                <w:szCs w:val="16"/>
              </w:rPr>
              <w:br/>
              <w:t>Mastermind</w:t>
            </w:r>
            <w:r w:rsidRPr="00FE20A4">
              <w:rPr>
                <w:sz w:val="16"/>
                <w:szCs w:val="16"/>
              </w:rPr>
              <w:br/>
              <w:t>Bingo</w:t>
            </w:r>
            <w:r w:rsidRPr="00FE20A4">
              <w:rPr>
                <w:sz w:val="16"/>
                <w:szCs w:val="16"/>
              </w:rPr>
              <w:br/>
              <w:t>Sequence</w:t>
            </w:r>
            <w:r w:rsidRPr="00FE20A4">
              <w:rPr>
                <w:sz w:val="16"/>
                <w:szCs w:val="16"/>
              </w:rPr>
              <w:br/>
              <w:t>Brain Age</w:t>
            </w:r>
            <w:r w:rsidRPr="00FE20A4">
              <w:rPr>
                <w:sz w:val="16"/>
                <w:szCs w:val="16"/>
              </w:rPr>
              <w:br/>
              <w:t>Online Memory Games</w:t>
            </w:r>
            <w:r w:rsidRPr="00FE20A4">
              <w:rPr>
                <w:sz w:val="16"/>
                <w:szCs w:val="16"/>
              </w:rPr>
              <w:br/>
              <w:t>Spelling Bee</w:t>
            </w:r>
            <w:r w:rsidRPr="00FE20A4">
              <w:rPr>
                <w:sz w:val="16"/>
                <w:szCs w:val="16"/>
              </w:rPr>
              <w:br/>
              <w:t>Word Memory Games</w:t>
            </w:r>
            <w:r w:rsidRPr="00FE20A4">
              <w:rPr>
                <w:sz w:val="16"/>
                <w:szCs w:val="16"/>
              </w:rPr>
              <w:br/>
              <w:t>Trivia and Quiz Games</w:t>
            </w:r>
            <w:r w:rsidRPr="00FE20A4">
              <w:rPr>
                <w:sz w:val="16"/>
                <w:szCs w:val="16"/>
              </w:rPr>
              <w:br/>
            </w:r>
            <w:r w:rsidRPr="00FE20A4">
              <w:rPr>
                <w:sz w:val="16"/>
                <w:szCs w:val="16"/>
              </w:rPr>
              <w:t>Historical Memory Games</w:t>
            </w:r>
            <w:r w:rsidRPr="00FE20A4">
              <w:rPr>
                <w:sz w:val="16"/>
                <w:szCs w:val="16"/>
              </w:rPr>
              <w:br/>
              <w:t>Card Memory Game Apps</w:t>
            </w:r>
          </w:p>
          <w:p w14:paraId="52762764" w14:textId="2C4C88B6" w:rsidR="00CD042F" w:rsidRPr="00FE20A4" w:rsidRDefault="00BA05C7" w:rsidP="00FE20A4">
            <w:pPr>
              <w:jc w:val="center"/>
              <w:rPr>
                <w:sz w:val="16"/>
                <w:szCs w:val="16"/>
              </w:rPr>
            </w:pPr>
            <w:r w:rsidRPr="00FE20A4">
              <w:rPr>
                <w:sz w:val="16"/>
                <w:szCs w:val="16"/>
              </w:rPr>
              <w:t>Jigsaw Puzzles</w:t>
            </w:r>
            <w:r w:rsidRPr="00FE20A4">
              <w:rPr>
                <w:sz w:val="16"/>
                <w:szCs w:val="16"/>
              </w:rPr>
              <w:br/>
              <w:t>Memory Challenge Board Game</w:t>
            </w:r>
            <w:r w:rsidRPr="00FE20A4">
              <w:rPr>
                <w:sz w:val="16"/>
                <w:szCs w:val="16"/>
              </w:rPr>
              <w:br/>
              <w:t>Matchstick Puzzles</w:t>
            </w:r>
            <w:r w:rsidRPr="00FE20A4">
              <w:rPr>
                <w:sz w:val="16"/>
                <w:szCs w:val="16"/>
              </w:rPr>
              <w:br/>
              <w:t>Mancala</w:t>
            </w:r>
            <w:r w:rsidRPr="00FE20A4">
              <w:rPr>
                <w:sz w:val="16"/>
                <w:szCs w:val="16"/>
              </w:rPr>
              <w:br/>
              <w:t>Trivial Pursuit</w:t>
            </w:r>
            <w:r w:rsidR="00E73C75" w:rsidRPr="00FE20A4">
              <w:rPr>
                <w:sz w:val="16"/>
                <w:szCs w:val="16"/>
              </w:rPr>
              <w:t xml:space="preserve"> </w:t>
            </w:r>
            <w:r w:rsidRPr="00FE20A4">
              <w:rPr>
                <w:sz w:val="16"/>
                <w:szCs w:val="16"/>
              </w:rPr>
              <w:br/>
              <w:t>Concentration on a Grid</w:t>
            </w:r>
            <w:r w:rsidRPr="00FE20A4">
              <w:rPr>
                <w:sz w:val="16"/>
                <w:szCs w:val="16"/>
              </w:rPr>
              <w:br/>
              <w:t>Code Breaking Games</w:t>
            </w:r>
            <w:r w:rsidRPr="00FE20A4">
              <w:rPr>
                <w:sz w:val="16"/>
                <w:szCs w:val="16"/>
              </w:rPr>
              <w:br/>
              <w:t>Sequence Memory Game</w:t>
            </w:r>
            <w:r w:rsidRPr="00FE20A4">
              <w:rPr>
                <w:sz w:val="16"/>
                <w:szCs w:val="16"/>
              </w:rPr>
              <w:br/>
              <w:t>Timeline Games</w:t>
            </w:r>
            <w:r w:rsidRPr="00FE20A4">
              <w:rPr>
                <w:sz w:val="16"/>
                <w:szCs w:val="16"/>
              </w:rPr>
              <w:br/>
              <w:t>Escape Room Game</w:t>
            </w:r>
            <w:r w:rsidR="00E73C75" w:rsidRPr="00FE20A4">
              <w:rPr>
                <w:sz w:val="16"/>
                <w:szCs w:val="16"/>
              </w:rPr>
              <w:t>s</w:t>
            </w:r>
            <w:r w:rsidRPr="00FE20A4">
              <w:rPr>
                <w:sz w:val="16"/>
                <w:szCs w:val="16"/>
              </w:rPr>
              <w:br/>
              <w:t>Storytelling Games</w:t>
            </w:r>
            <w:r w:rsidRPr="00FE20A4">
              <w:rPr>
                <w:sz w:val="16"/>
                <w:szCs w:val="16"/>
              </w:rPr>
              <w:br/>
              <w:t>Rhyme and Rhythm Games</w:t>
            </w:r>
            <w:r w:rsidRPr="00FE20A4">
              <w:rPr>
                <w:sz w:val="16"/>
                <w:szCs w:val="16"/>
              </w:rPr>
              <w:br/>
              <w:t>Pattern Recognition Games</w:t>
            </w:r>
            <w:r w:rsidRPr="00FE20A4">
              <w:rPr>
                <w:sz w:val="16"/>
                <w:szCs w:val="16"/>
              </w:rPr>
              <w:br/>
              <w:t>Observation Games</w:t>
            </w:r>
            <w:r w:rsidRPr="00FE20A4">
              <w:rPr>
                <w:sz w:val="16"/>
                <w:szCs w:val="16"/>
              </w:rPr>
              <w:br/>
              <w:t>Flashcard Drills</w:t>
            </w:r>
            <w:r w:rsidRPr="00FE20A4">
              <w:rPr>
                <w:sz w:val="16"/>
                <w:szCs w:val="16"/>
              </w:rPr>
              <w:br/>
              <w:t>Timeline Memory</w:t>
            </w:r>
            <w:r w:rsidRPr="00FE20A4">
              <w:rPr>
                <w:sz w:val="16"/>
                <w:szCs w:val="16"/>
              </w:rPr>
              <w:br/>
              <w:t>Alphabet and Number Sequences</w:t>
            </w:r>
            <w:r w:rsidRPr="00FE20A4">
              <w:rPr>
                <w:sz w:val="16"/>
                <w:szCs w:val="16"/>
              </w:rPr>
              <w:br/>
              <w:t>Geography Memory</w:t>
            </w:r>
            <w:r w:rsidR="00BE7818" w:rsidRPr="00FE20A4">
              <w:rPr>
                <w:sz w:val="16"/>
                <w:szCs w:val="16"/>
              </w:rPr>
              <w:br/>
            </w:r>
            <w:r w:rsidR="00BE7818" w:rsidRPr="00FE20A4">
              <w:rPr>
                <w:sz w:val="16"/>
                <w:szCs w:val="16"/>
              </w:rPr>
              <w:t>Memory Cards</w:t>
            </w:r>
            <w:r w:rsidR="00BE7818" w:rsidRPr="00FE20A4">
              <w:rPr>
                <w:sz w:val="16"/>
                <w:szCs w:val="16"/>
              </w:rPr>
              <w:br/>
              <w:t>Memorization</w:t>
            </w:r>
            <w:r w:rsidR="00BE7818" w:rsidRPr="00FE20A4">
              <w:rPr>
                <w:sz w:val="16"/>
                <w:szCs w:val="16"/>
              </w:rPr>
              <w:br/>
              <w:t>Brain-Training Apps and Software</w:t>
            </w:r>
          </w:p>
          <w:p w14:paraId="7AB04F00" w14:textId="7DB4C42E" w:rsidR="00BE7818" w:rsidRPr="00FE20A4" w:rsidRDefault="00CD042F" w:rsidP="00FE20A4">
            <w:pPr>
              <w:jc w:val="center"/>
              <w:rPr>
                <w:sz w:val="16"/>
                <w:szCs w:val="16"/>
              </w:rPr>
            </w:pPr>
            <w:r w:rsidRPr="00FE20A4">
              <w:rPr>
                <w:sz w:val="16"/>
                <w:szCs w:val="16"/>
              </w:rPr>
              <w:t>Matching Games</w:t>
            </w:r>
            <w:r w:rsidRPr="00FE20A4">
              <w:rPr>
                <w:sz w:val="16"/>
                <w:szCs w:val="16"/>
              </w:rPr>
              <w:br/>
              <w:t>Memory Tiles</w:t>
            </w:r>
            <w:r w:rsidRPr="00FE20A4">
              <w:rPr>
                <w:sz w:val="16"/>
                <w:szCs w:val="16"/>
              </w:rPr>
              <w:br/>
              <w:t>Online Memory Games</w:t>
            </w:r>
            <w:r w:rsidRPr="00FE20A4">
              <w:rPr>
                <w:sz w:val="16"/>
                <w:szCs w:val="16"/>
              </w:rPr>
              <w:br/>
              <w:t>Brain Ag</w:t>
            </w:r>
            <w:r w:rsidR="00F67F05" w:rsidRPr="00FE20A4">
              <w:rPr>
                <w:sz w:val="16"/>
                <w:szCs w:val="16"/>
              </w:rPr>
              <w:t>e</w:t>
            </w:r>
            <w:r w:rsidRPr="00FE20A4">
              <w:rPr>
                <w:sz w:val="16"/>
                <w:szCs w:val="16"/>
              </w:rPr>
              <w:br/>
              <w:t>Sequence</w:t>
            </w:r>
            <w:r w:rsidRPr="00FE20A4">
              <w:rPr>
                <w:sz w:val="16"/>
                <w:szCs w:val="16"/>
              </w:rPr>
              <w:br/>
              <w:t>Brain-Training Apps</w:t>
            </w:r>
            <w:r w:rsidRPr="00FE20A4">
              <w:rPr>
                <w:sz w:val="16"/>
                <w:szCs w:val="16"/>
              </w:rPr>
              <w:br/>
              <w:t>Memory Challenge Board Gam</w:t>
            </w:r>
            <w:r w:rsidR="00C76E10" w:rsidRPr="00FE20A4">
              <w:rPr>
                <w:sz w:val="16"/>
                <w:szCs w:val="16"/>
              </w:rPr>
              <w:t>es</w:t>
            </w:r>
            <w:r w:rsidRPr="00FE20A4">
              <w:rPr>
                <w:sz w:val="16"/>
                <w:szCs w:val="16"/>
              </w:rPr>
              <w:t>.</w:t>
            </w:r>
            <w:r w:rsidRPr="00FE20A4">
              <w:rPr>
                <w:sz w:val="16"/>
                <w:szCs w:val="16"/>
              </w:rPr>
              <w:br/>
              <w:t>Memory Card Drills</w:t>
            </w:r>
            <w:r w:rsidR="00BE7818" w:rsidRPr="00FE20A4">
              <w:rPr>
                <w:sz w:val="16"/>
                <w:szCs w:val="16"/>
              </w:rPr>
              <w:br/>
              <w:t>Mental Arithmetic</w:t>
            </w:r>
            <w:r w:rsidR="00BE7818" w:rsidRPr="00FE20A4">
              <w:rPr>
                <w:sz w:val="16"/>
                <w:szCs w:val="16"/>
              </w:rPr>
              <w:br/>
              <w:t>Language Learning</w:t>
            </w:r>
            <w:r w:rsidR="00BE7818" w:rsidRPr="00FE20A4">
              <w:rPr>
                <w:sz w:val="16"/>
                <w:szCs w:val="16"/>
              </w:rPr>
              <w:br/>
              <w:t>Reading and Critical Thinking</w:t>
            </w:r>
            <w:r w:rsidR="00BE7818" w:rsidRPr="00FE20A4">
              <w:rPr>
                <w:sz w:val="16"/>
                <w:szCs w:val="16"/>
              </w:rPr>
              <w:br/>
              <w:t xml:space="preserve">Mindfulness and </w:t>
            </w:r>
            <w:r w:rsidR="00B00A63" w:rsidRPr="00FE20A4">
              <w:rPr>
                <w:sz w:val="16"/>
                <w:szCs w:val="16"/>
              </w:rPr>
              <w:t>Meditation</w:t>
            </w:r>
            <w:r w:rsidR="00BE7818" w:rsidRPr="00FE20A4">
              <w:rPr>
                <w:sz w:val="16"/>
                <w:szCs w:val="16"/>
              </w:rPr>
              <w:br/>
              <w:t>Brain-Training Websites and Programs</w:t>
            </w:r>
            <w:r w:rsidR="00BE7818" w:rsidRPr="00FE20A4">
              <w:rPr>
                <w:sz w:val="16"/>
                <w:szCs w:val="16"/>
              </w:rPr>
              <w:br/>
              <w:t xml:space="preserve">Music and </w:t>
            </w:r>
            <w:r w:rsidR="00B00A63" w:rsidRPr="00FE20A4">
              <w:rPr>
                <w:sz w:val="16"/>
                <w:szCs w:val="16"/>
              </w:rPr>
              <w:t>Art</w:t>
            </w:r>
            <w:r w:rsidR="00BE7818" w:rsidRPr="00FE20A4">
              <w:rPr>
                <w:sz w:val="16"/>
                <w:szCs w:val="16"/>
              </w:rPr>
              <w:br/>
              <w:t xml:space="preserve">Physical </w:t>
            </w:r>
            <w:r w:rsidR="00B00A63" w:rsidRPr="00FE20A4">
              <w:rPr>
                <w:sz w:val="16"/>
                <w:szCs w:val="16"/>
              </w:rPr>
              <w:t>Exercise</w:t>
            </w:r>
            <w:r w:rsidR="00BE7818" w:rsidRPr="00FE20A4">
              <w:rPr>
                <w:sz w:val="16"/>
                <w:szCs w:val="16"/>
              </w:rPr>
              <w:br/>
              <w:t>Social Engagement</w:t>
            </w:r>
          </w:p>
        </w:tc>
      </w:tr>
    </w:tbl>
    <w:p w14:paraId="739C5EF1" w14:textId="77777777" w:rsidR="00E73C75" w:rsidRDefault="00E73C75" w:rsidP="00BE7818">
      <w:pPr>
        <w:sectPr w:rsidR="00E73C75" w:rsidSect="00E73C75">
          <w:type w:val="continuous"/>
          <w:pgSz w:w="11906" w:h="16838"/>
          <w:pgMar w:top="1440" w:right="1440" w:bottom="1440" w:left="1440" w:header="708" w:footer="708" w:gutter="0"/>
          <w:pgNumType w:start="0"/>
          <w:cols w:num="3" w:space="708"/>
          <w:titlePg/>
          <w:docGrid w:linePitch="360"/>
        </w:sectPr>
      </w:pPr>
    </w:p>
    <w:p w14:paraId="789E6B0C" w14:textId="2EA2E7B8" w:rsidR="009918A1" w:rsidRDefault="009918A1" w:rsidP="00BE7818"/>
    <w:p w14:paraId="50514E51" w14:textId="4976BAD1" w:rsidR="00103E6B" w:rsidRDefault="00103E6B" w:rsidP="00E52BB2">
      <w:pPr>
        <w:pStyle w:val="Heading3"/>
      </w:pPr>
      <w:bookmarkStart w:id="343" w:name="_Toc147153329"/>
      <w:r>
        <w:lastRenderedPageBreak/>
        <w:t>Mindfulness</w:t>
      </w:r>
      <w:bookmarkEnd w:id="343"/>
    </w:p>
    <w:p w14:paraId="4FACE28C" w14:textId="77777777" w:rsidR="00E52BB2" w:rsidRDefault="00E52BB2" w:rsidP="00755ABF"/>
    <w:p w14:paraId="33913BAE" w14:textId="26FD3392" w:rsidR="00755ABF" w:rsidRDefault="00336771" w:rsidP="00755ABF">
      <w:r>
        <w:t xml:space="preserve">Mindfulness is a practice </w:t>
      </w:r>
      <w:r w:rsidR="00B00A63">
        <w:t>centred</w:t>
      </w:r>
      <w:r>
        <w:t xml:space="preserve"> on intentionally focusing our awareness on a specific object or holding it in a state of attentive observation. It involves the conscious direction of our attention, promoting a state of being fully present in the moment. Mindfulness encourages us to cultivate a detached, non-judgmental stance, akin to that of an impartial observer. This approach allows us to clearly discern unhelpful patterns and initiate positive changes in our lives.</w:t>
      </w:r>
      <w:r>
        <w:br/>
      </w:r>
      <w:r>
        <w:br/>
        <w:t>Mindfulness encompasses various techniques, one of which is focused-attention meditation. Through this practice, individuals can refine their ability to sustain their attention on a chosen focal point. This focal point may include:</w:t>
      </w:r>
      <w:r>
        <w:br/>
      </w:r>
    </w:p>
    <w:p w14:paraId="2E9BFF5B" w14:textId="77777777" w:rsidR="00755ABF" w:rsidRDefault="00336771" w:rsidP="00220973">
      <w:pPr>
        <w:pStyle w:val="ListParagraph"/>
        <w:numPr>
          <w:ilvl w:val="0"/>
          <w:numId w:val="64"/>
        </w:numPr>
      </w:pPr>
      <w:r w:rsidRPr="00755ABF">
        <w:rPr>
          <w:b/>
          <w:bCs/>
        </w:rPr>
        <w:t>Body Awareness</w:t>
      </w:r>
      <w:r>
        <w:t>: By turning our attention to the sensations and experiences within our bodies, we develop a deeper connection with our physical selves.</w:t>
      </w:r>
    </w:p>
    <w:p w14:paraId="67228A28" w14:textId="77777777" w:rsidR="00755ABF" w:rsidRDefault="00755ABF" w:rsidP="00755ABF">
      <w:pPr>
        <w:pStyle w:val="ListParagraph"/>
      </w:pPr>
    </w:p>
    <w:p w14:paraId="2A2B0854" w14:textId="6CED2FA7" w:rsidR="00755ABF" w:rsidRDefault="00336771" w:rsidP="00220973">
      <w:pPr>
        <w:pStyle w:val="ListParagraph"/>
        <w:numPr>
          <w:ilvl w:val="0"/>
          <w:numId w:val="64"/>
        </w:numPr>
      </w:pPr>
      <w:r w:rsidRPr="00755ABF">
        <w:rPr>
          <w:b/>
          <w:bCs/>
        </w:rPr>
        <w:t>Emotional Awareness</w:t>
      </w:r>
      <w:r>
        <w:t xml:space="preserve">: Mindfulness encourages us to explore and acknowledge our emotions and feelings, fostering a greater understanding of our emotional </w:t>
      </w:r>
      <w:r w:rsidR="00782840">
        <w:t>landscape.</w:t>
      </w:r>
    </w:p>
    <w:p w14:paraId="4FEB53C9" w14:textId="77777777" w:rsidR="00755ABF" w:rsidRDefault="00755ABF" w:rsidP="00755ABF">
      <w:pPr>
        <w:pStyle w:val="ListParagraph"/>
      </w:pPr>
    </w:p>
    <w:p w14:paraId="3983688A" w14:textId="77777777" w:rsidR="00755ABF" w:rsidRDefault="00336771" w:rsidP="00220973">
      <w:pPr>
        <w:pStyle w:val="ListParagraph"/>
        <w:numPr>
          <w:ilvl w:val="0"/>
          <w:numId w:val="64"/>
        </w:numPr>
      </w:pPr>
      <w:r w:rsidRPr="00755ABF">
        <w:rPr>
          <w:b/>
          <w:bCs/>
        </w:rPr>
        <w:t>Mindful Observation</w:t>
      </w:r>
      <w:r>
        <w:t>: We observe the activities of our minds, recognizing thoughts and mental processes without judgment, which enhances self-awareness.</w:t>
      </w:r>
    </w:p>
    <w:p w14:paraId="014E41AA" w14:textId="77777777" w:rsidR="00755ABF" w:rsidRDefault="00755ABF" w:rsidP="00755ABF">
      <w:pPr>
        <w:pStyle w:val="ListParagraph"/>
      </w:pPr>
    </w:p>
    <w:p w14:paraId="24DD0644" w14:textId="77777777" w:rsidR="00755ABF" w:rsidRDefault="00336771" w:rsidP="00220973">
      <w:pPr>
        <w:pStyle w:val="ListParagraph"/>
        <w:numPr>
          <w:ilvl w:val="0"/>
          <w:numId w:val="64"/>
        </w:numPr>
      </w:pPr>
      <w:r w:rsidRPr="00755ABF">
        <w:rPr>
          <w:b/>
          <w:bCs/>
        </w:rPr>
        <w:t>Breath Awareness</w:t>
      </w:r>
      <w:r>
        <w:t>: Breath serves as a powerful anchor for mindfulness. Focusing on our breath's rhythm and sensation helps us remain grounded in the present moment.</w:t>
      </w:r>
    </w:p>
    <w:p w14:paraId="174DE2FF" w14:textId="77777777" w:rsidR="00755ABF" w:rsidRDefault="00755ABF" w:rsidP="00755ABF"/>
    <w:p w14:paraId="0F0A3C48" w14:textId="475EB4E0" w:rsidR="00825570" w:rsidRPr="005A7E1E" w:rsidRDefault="00336771" w:rsidP="00755ABF">
      <w:r>
        <w:t>Mindfulness serves dual purposes, acting as both a stress-management tool and a relaxation strategy. It plays a pivotal role in these domains by guiding individuals towards heightened self-awareness and a serene state of being. A fundamental aspect of mindfulness is the dedication of our complete attention to whatever unfolds in the present, effectively clearing the clutter from our minds and allowing us to fully engage with the here and now.</w:t>
      </w:r>
    </w:p>
    <w:p w14:paraId="4A2716E8" w14:textId="77777777" w:rsidR="00C045C4" w:rsidRDefault="00C045C4" w:rsidP="00372398"/>
    <w:p w14:paraId="4859770F" w14:textId="77777777" w:rsidR="00C045C4" w:rsidRDefault="00C045C4" w:rsidP="00E52BB2">
      <w:pPr>
        <w:pStyle w:val="Heading3"/>
      </w:pPr>
      <w:bookmarkStart w:id="344" w:name="_Toc147153330"/>
      <w:r>
        <w:t>Meditation</w:t>
      </w:r>
      <w:bookmarkEnd w:id="344"/>
    </w:p>
    <w:p w14:paraId="4D773C83" w14:textId="77777777" w:rsidR="00E52BB2" w:rsidRDefault="00E52BB2" w:rsidP="00E56BE2"/>
    <w:p w14:paraId="5B6266C7" w14:textId="7012454F" w:rsidR="000B171C" w:rsidRDefault="00DC5B8D" w:rsidP="00E56BE2">
      <w:r>
        <w:t xml:space="preserve">Meditation is a profoundly mindful activity encompassing a range of diverse practices, all with the shared objective of guiding individuals toward inner </w:t>
      </w:r>
      <w:r w:rsidR="00B00A63">
        <w:t>tranquillity</w:t>
      </w:r>
      <w:r>
        <w:t>. Its essence lies in attaining a profound state of relaxation, where the mind reaches a state of stillness, and the body experiences reduced physiological arousal.</w:t>
      </w:r>
      <w:r>
        <w:br/>
      </w:r>
      <w:r>
        <w:br/>
        <w:t>Meditation, as a practice, extends its influence far beyond mere relaxation. It is a potent tool for enhancing brain power. Through meditation, we embark on a transformative journey within our own minds. It facilitates the process of forging new connections between nerve cells and weaving intricate networks within the brain. As we engage in this mental exercise, recurrent patterns of thought give rise to a remarkable phenomenon—the brain adapts and evolves in response to our contemplative endea</w:t>
      </w:r>
      <w:r w:rsidR="000B171C">
        <w:t>vours.</w:t>
      </w:r>
    </w:p>
    <w:p w14:paraId="6B596B9E" w14:textId="07F9D373" w:rsidR="00E56BE2" w:rsidRDefault="000B171C" w:rsidP="00E56BE2">
      <w:r>
        <w:lastRenderedPageBreak/>
        <w:t>M</w:t>
      </w:r>
      <w:r w:rsidR="00DC5B8D">
        <w:t>editation serves as a catalyst for profound neural change. It is through this deliberate act of focused mental attention that we mo</w:t>
      </w:r>
      <w:r w:rsidR="00B00A63">
        <w:t>u</w:t>
      </w:r>
      <w:r w:rsidR="00DC5B8D">
        <w:t>ld and refine the intricate architecture of our brains. Each moment of mindfulness, each dedicated session of meditation, contributes to the continuous reshaping of the brain, reinforcing the idea that our thoughts are powerful agents of transformation.</w:t>
      </w:r>
    </w:p>
    <w:p w14:paraId="5DABB786" w14:textId="1FAC8458" w:rsidR="00DE4A96" w:rsidRPr="00DE4A96" w:rsidRDefault="00104F2E" w:rsidP="00DE4A96">
      <w:pPr>
        <w:rPr>
          <w:lang w:val="en-US"/>
        </w:rPr>
      </w:pPr>
      <w:r>
        <w:t>Engaging in meditation typically involves a series of steps designed to guide you into a state of inner calm and mindfulness. These steps help create the ideal conditions for a successful meditation practice</w:t>
      </w:r>
      <w:r w:rsidR="00DE4A96">
        <w:t>:</w:t>
      </w:r>
      <w:r>
        <w:br/>
      </w:r>
    </w:p>
    <w:p w14:paraId="796C9C2E" w14:textId="77777777" w:rsidR="00DE4A96" w:rsidRPr="00DE4A96" w:rsidRDefault="00104F2E" w:rsidP="00220973">
      <w:pPr>
        <w:pStyle w:val="ListParagraph"/>
        <w:numPr>
          <w:ilvl w:val="0"/>
          <w:numId w:val="65"/>
        </w:numPr>
        <w:rPr>
          <w:lang w:val="en-US"/>
        </w:rPr>
      </w:pPr>
      <w:r w:rsidRPr="00FE20A4">
        <w:rPr>
          <w:b/>
          <w:bCs/>
        </w:rPr>
        <w:t>Relaxation and Eye Closure (Step One</w:t>
      </w:r>
      <w:r>
        <w:t>): To begin your meditation journey, find a comfortable and quiet space. Sit or lie down in a relaxed posture. Gently close your eyes to minimize external distractions.</w:t>
      </w:r>
    </w:p>
    <w:p w14:paraId="4E0A9A4F" w14:textId="77777777" w:rsidR="00DE4A96" w:rsidRPr="00DE4A96" w:rsidRDefault="00DE4A96" w:rsidP="00DE4A96">
      <w:pPr>
        <w:pStyle w:val="ListParagraph"/>
        <w:rPr>
          <w:lang w:val="en-US"/>
        </w:rPr>
      </w:pPr>
    </w:p>
    <w:p w14:paraId="06D5F51A" w14:textId="5E15F032" w:rsidR="00DE4A96" w:rsidRPr="00DE4A96" w:rsidRDefault="00104F2E" w:rsidP="00220973">
      <w:pPr>
        <w:pStyle w:val="ListParagraph"/>
        <w:numPr>
          <w:ilvl w:val="0"/>
          <w:numId w:val="65"/>
        </w:numPr>
        <w:rPr>
          <w:lang w:val="en-US"/>
        </w:rPr>
      </w:pPr>
      <w:r w:rsidRPr="00FE20A4">
        <w:rPr>
          <w:b/>
          <w:bCs/>
        </w:rPr>
        <w:t>Steadying Your Breath (Step Two):</w:t>
      </w:r>
      <w:r>
        <w:t xml:space="preserve"> Shift your focus to your breath. Inhale slowly and deeply through your nose, allowing your lungs to fill with air. Then, exhale slowly and completely through your mouth. Gradually find a steady and natural rhythm for your breath. Pay close attention to the sensation of each inhale and </w:t>
      </w:r>
      <w:r w:rsidR="00782840">
        <w:t>exhale.</w:t>
      </w:r>
    </w:p>
    <w:p w14:paraId="5928A289" w14:textId="77777777" w:rsidR="00DE4A96" w:rsidRDefault="00DE4A96" w:rsidP="00DE4A96">
      <w:pPr>
        <w:pStyle w:val="ListParagraph"/>
      </w:pPr>
    </w:p>
    <w:p w14:paraId="402CC589" w14:textId="77777777" w:rsidR="00DE4A96" w:rsidRPr="00DE4A96" w:rsidRDefault="00104F2E" w:rsidP="00220973">
      <w:pPr>
        <w:pStyle w:val="ListParagraph"/>
        <w:numPr>
          <w:ilvl w:val="0"/>
          <w:numId w:val="65"/>
        </w:numPr>
        <w:rPr>
          <w:lang w:val="en-US"/>
        </w:rPr>
      </w:pPr>
      <w:r w:rsidRPr="00FE20A4">
        <w:rPr>
          <w:b/>
          <w:bCs/>
        </w:rPr>
        <w:t xml:space="preserve">Checking the Body (Step Three): </w:t>
      </w:r>
      <w:r>
        <w:t>Take a moment to bring awareness to your body. Start from the top of your head and slowly scan down to your toes. Notice any areas of tension or discomfort and allow them to relax. Be fully present in your body, acknowledging any sensations without judgment.</w:t>
      </w:r>
    </w:p>
    <w:p w14:paraId="10A2E859" w14:textId="77777777" w:rsidR="00DE4A96" w:rsidRDefault="00DE4A96" w:rsidP="00DE4A96">
      <w:pPr>
        <w:pStyle w:val="ListParagraph"/>
      </w:pPr>
    </w:p>
    <w:p w14:paraId="0B5CFCBC" w14:textId="77777777" w:rsidR="00DE4A96" w:rsidRPr="00DE4A96" w:rsidRDefault="00104F2E" w:rsidP="00220973">
      <w:pPr>
        <w:pStyle w:val="ListParagraph"/>
        <w:numPr>
          <w:ilvl w:val="0"/>
          <w:numId w:val="65"/>
        </w:numPr>
        <w:rPr>
          <w:lang w:val="en-US"/>
        </w:rPr>
      </w:pPr>
      <w:r w:rsidRPr="00FE20A4">
        <w:rPr>
          <w:b/>
          <w:bCs/>
        </w:rPr>
        <w:t xml:space="preserve">Achieving Stillness (Step Four): </w:t>
      </w:r>
      <w:r>
        <w:t>As you continue to breathe steadily and relax your body, shift your focus inward. Aim to still the chatter of your mind. Thoughts may arise, but gently let them pass like clouds in the sky without attaching to them. Cultivate a sense of mental stillness and presence in the moment.</w:t>
      </w:r>
    </w:p>
    <w:p w14:paraId="09587C09" w14:textId="77777777" w:rsidR="00DE4A96" w:rsidRDefault="00DE4A96" w:rsidP="00DE4A96">
      <w:pPr>
        <w:pStyle w:val="ListParagraph"/>
      </w:pPr>
    </w:p>
    <w:p w14:paraId="10B78B99" w14:textId="089D0888" w:rsidR="00104F2E" w:rsidRPr="00DE4A96" w:rsidRDefault="00104F2E" w:rsidP="00DE4A96">
      <w:pPr>
        <w:rPr>
          <w:lang w:val="en-US"/>
        </w:rPr>
      </w:pPr>
      <w:r>
        <w:t>By following these steps, you create a conducive environment for a meditative experience that encourages relaxation, mindfulness, and inner stillness. Over time, regular practice can deepen your meditation skills and bring about greater mental clarity and peace.</w:t>
      </w:r>
    </w:p>
    <w:p w14:paraId="4C8A38C5" w14:textId="77777777" w:rsidR="00E52BB2" w:rsidRDefault="00E52BB2" w:rsidP="007170F7">
      <w:pPr>
        <w:rPr>
          <w:lang w:val="en-US"/>
        </w:rPr>
      </w:pPr>
    </w:p>
    <w:p w14:paraId="30B5143A" w14:textId="01816D33" w:rsidR="00E52BB2" w:rsidRDefault="00E52BB2" w:rsidP="007170F7">
      <w:pPr>
        <w:rPr>
          <w:lang w:val="en-US"/>
        </w:rPr>
      </w:pPr>
      <w:r w:rsidRPr="003458FA">
        <w:rPr>
          <w:noProof/>
        </w:rPr>
        <w:drawing>
          <wp:inline distT="0" distB="0" distL="0" distR="0" wp14:anchorId="5D46E011" wp14:editId="285F3EDA">
            <wp:extent cx="5731510" cy="1661160"/>
            <wp:effectExtent l="0" t="38100" r="21590" b="53340"/>
            <wp:docPr id="1153857601" name="Diagram 1">
              <a:extLst xmlns:a="http://schemas.openxmlformats.org/drawingml/2006/main">
                <a:ext uri="{FF2B5EF4-FFF2-40B4-BE49-F238E27FC236}">
                  <a16:creationId xmlns:a16="http://schemas.microsoft.com/office/drawing/2014/main" id="{D5FD2017-F380-440A-AFAF-FC7AA5870C4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7EAEB028" w14:textId="77777777" w:rsidR="00E52BB2" w:rsidRDefault="00E52BB2" w:rsidP="00E52BB2">
      <w:pPr>
        <w:pStyle w:val="Heading3"/>
        <w:rPr>
          <w:lang w:val="en-US"/>
        </w:rPr>
      </w:pPr>
    </w:p>
    <w:p w14:paraId="348D0388" w14:textId="77777777" w:rsidR="00FE20A4" w:rsidRPr="00FE20A4" w:rsidRDefault="00FE20A4" w:rsidP="00FE20A4">
      <w:pPr>
        <w:rPr>
          <w:lang w:val="en-US"/>
        </w:rPr>
      </w:pPr>
    </w:p>
    <w:p w14:paraId="1C76415B" w14:textId="0CC04274" w:rsidR="00D501E0" w:rsidRDefault="00F06E7C" w:rsidP="00E52BB2">
      <w:pPr>
        <w:pStyle w:val="Heading3"/>
        <w:rPr>
          <w:lang w:val="en-US"/>
        </w:rPr>
      </w:pPr>
      <w:bookmarkStart w:id="345" w:name="_Toc147153331"/>
      <w:r>
        <w:rPr>
          <w:lang w:val="en-US"/>
        </w:rPr>
        <w:lastRenderedPageBreak/>
        <w:t xml:space="preserve">Meditation of the </w:t>
      </w:r>
      <w:r w:rsidR="00734534">
        <w:rPr>
          <w:lang w:val="en-US"/>
        </w:rPr>
        <w:t>Breath</w:t>
      </w:r>
      <w:bookmarkEnd w:id="345"/>
    </w:p>
    <w:p w14:paraId="0245CF30" w14:textId="77777777" w:rsidR="00E52BB2" w:rsidRDefault="00E52BB2" w:rsidP="007170F7"/>
    <w:p w14:paraId="52FA8C32" w14:textId="4114F851" w:rsidR="00F06E7C" w:rsidRDefault="00F0051A" w:rsidP="007170F7">
      <w:pPr>
        <w:rPr>
          <w:lang w:val="en-US"/>
        </w:rPr>
      </w:pPr>
      <w:r>
        <w:t>Mindful thinking implies our ability to focus on a singular point of concentration, effectively preventing involuntary distractions from pulling us away from the present moment. This practice bestows upon us the gift of mental spaciousness, offering respite from the ceaseless activity of the mind.</w:t>
      </w:r>
      <w:r>
        <w:br/>
      </w:r>
      <w:r>
        <w:br/>
        <w:t>One of the most widely practiced forms of mindfulness is meditation on the breath. This technique serves as a powerful antidote to the incessant stream of racing thoughts. It acts as a catalyst, stimulating the tranquil and restful "relaxation response" within the parasympathetic nervous system. This shift in the nervous system's activity takes us out of the survival-oriented mode of the autonomous nervous system.</w:t>
      </w:r>
      <w:r w:rsidR="00FE20A4">
        <w:t xml:space="preserve"> </w:t>
      </w:r>
      <w:r>
        <w:t>Meditation on the breath guides us into a profound state of relaxation, where the perception of time undergoes a subtle alteration. In this state, we can experience a profound sense of calm and presence, allowing us to fully immerse ourselves in the richness of the present moment.</w:t>
      </w:r>
    </w:p>
    <w:p w14:paraId="61032DF6" w14:textId="77777777" w:rsidR="00737261" w:rsidRDefault="00737261" w:rsidP="001258ED">
      <w:pPr>
        <w:pStyle w:val="Heading3"/>
        <w:rPr>
          <w:lang w:val="en-US"/>
        </w:rPr>
      </w:pPr>
    </w:p>
    <w:p w14:paraId="39BC2F50" w14:textId="31D2047E" w:rsidR="00FA1F4D" w:rsidRDefault="001152A0" w:rsidP="001258ED">
      <w:pPr>
        <w:pStyle w:val="Heading3"/>
      </w:pPr>
      <w:bookmarkStart w:id="346" w:name="_Toc147153332"/>
      <w:r>
        <w:rPr>
          <w:lang w:val="en-US"/>
        </w:rPr>
        <w:t>Contemplation</w:t>
      </w:r>
      <w:bookmarkEnd w:id="346"/>
      <w:r w:rsidR="00DF6C3E">
        <w:t xml:space="preserve"> </w:t>
      </w:r>
    </w:p>
    <w:p w14:paraId="7891BE8C" w14:textId="77777777" w:rsidR="00737261" w:rsidRDefault="00737261" w:rsidP="007170F7"/>
    <w:p w14:paraId="5180E5D3" w14:textId="43E2E6E4" w:rsidR="000236BB" w:rsidRDefault="001258ED" w:rsidP="007170F7">
      <w:r>
        <w:t>Contemplation is a mental practice or technique that involves deep and focused thinking, reflection, or meditation on a specific subject, idea, question, or experience. It is a deliberate and often extended period of thought aimed at gaining insight, understanding, or clarity about a particular topic. Contemplation encourages a deeper exploration of one's thoughts, feelings, and experiences. It promotes a heightened level of self-awareness, helping individuals gain a better understanding of their inner workings and thought patterns. Through contemplation, individuals can clarify their thoughts and emotions. They can examine complex issues or dilemmas from multiple angles, enabling them to make more informed and balanced decisions.</w:t>
      </w:r>
      <w:r>
        <w:br/>
      </w:r>
      <w:r>
        <w:br/>
        <w:t xml:space="preserve">Contemplation is a cornerstone of many spiritual and philosophical traditions. It provides a means to explore existential questions, deepen one's connection to the universe, and seek meaning and purpose in life. Contemplative prayer and meditation have a long history in Christian spirituality. Practices like Lectio Divina (sacred reading), the Jesus Prayer, and </w:t>
      </w:r>
      <w:r w:rsidR="00BD3FE3">
        <w:t>Centring</w:t>
      </w:r>
      <w:r>
        <w:t xml:space="preserve"> Prayer involve deep contemplation of religious texts or the divine presence. In Buddhism, contemplation is a fundamental aspect of meditation practices. Techniques such as Vipassana (insight meditation) and Metta (loving-kindness meditation) involve contemplating specific aspects of the mind, emotions, or the nature of reality. Islamic mysticism (known as Sufism) places a strong emphasis on contemplation and inner reflection. Sufi practitioners engage in deep spiritual contemplation to connect with the divine.</w:t>
      </w:r>
      <w:r>
        <w:br/>
      </w:r>
      <w:r>
        <w:br/>
        <w:t>In a secular context, contemplation can be used as a tool for ethical reflection, personal growth, and fostering a sense of meaning and purpose in a non-religious or philosophical framework. Contemplation is a valuable tool that can enhance mindfulness practices by fostering self-awareness, mental clarity, emotional balance, and a deeper connection to the present moment. It invites individuals to engage with their thoughts and experiences in a deliberate and nonjudgmental way, contributing to a more mindful and meaningful life.</w:t>
      </w:r>
    </w:p>
    <w:p w14:paraId="60AE0745" w14:textId="77777777" w:rsidR="005E1FD1" w:rsidRDefault="005E1FD1" w:rsidP="007170F7"/>
    <w:p w14:paraId="2B16271A" w14:textId="280F9554" w:rsidR="00CC5BA4" w:rsidRPr="00CC5BA4" w:rsidRDefault="00CC5BA4" w:rsidP="00CC5BA4">
      <w:pPr>
        <w:jc w:val="center"/>
        <w:rPr>
          <w:b/>
          <w:bCs/>
          <w:i/>
          <w:iCs/>
        </w:rPr>
      </w:pPr>
      <w:r w:rsidRPr="00CC5BA4">
        <w:rPr>
          <w:b/>
          <w:bCs/>
          <w:i/>
          <w:iCs/>
        </w:rPr>
        <w:lastRenderedPageBreak/>
        <w:t>Religious Contemplative Practices</w:t>
      </w:r>
    </w:p>
    <w:p w14:paraId="3B1F320C" w14:textId="77777777" w:rsidR="00CE5E4E" w:rsidRDefault="00CE5E4E" w:rsidP="00CE5E4E">
      <w:pPr>
        <w:sectPr w:rsidR="00CE5E4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5E1FD1" w14:paraId="245B5F76" w14:textId="77777777" w:rsidTr="005E1FD1">
        <w:tc>
          <w:tcPr>
            <w:tcW w:w="9016" w:type="dxa"/>
          </w:tcPr>
          <w:p w14:paraId="4338DD3C" w14:textId="707E50FC" w:rsidR="00566B3F" w:rsidRPr="000D0F68" w:rsidRDefault="00566B3F" w:rsidP="000D0F68">
            <w:pPr>
              <w:jc w:val="center"/>
              <w:rPr>
                <w:sz w:val="16"/>
                <w:szCs w:val="16"/>
              </w:rPr>
            </w:pPr>
            <w:r w:rsidRPr="000D0F68">
              <w:rPr>
                <w:sz w:val="16"/>
                <w:szCs w:val="16"/>
              </w:rPr>
              <w:t>Lectio Divina</w:t>
            </w:r>
            <w:r w:rsidRPr="000D0F68">
              <w:rPr>
                <w:sz w:val="16"/>
                <w:szCs w:val="16"/>
              </w:rPr>
              <w:br/>
            </w:r>
            <w:r w:rsidR="00BD3FE3" w:rsidRPr="000D0F68">
              <w:rPr>
                <w:sz w:val="16"/>
                <w:szCs w:val="16"/>
              </w:rPr>
              <w:t>Centring</w:t>
            </w:r>
            <w:r w:rsidRPr="000D0F68">
              <w:rPr>
                <w:sz w:val="16"/>
                <w:szCs w:val="16"/>
              </w:rPr>
              <w:t xml:space="preserve"> Prayer</w:t>
            </w:r>
            <w:r w:rsidRPr="000D0F68">
              <w:rPr>
                <w:sz w:val="16"/>
                <w:szCs w:val="16"/>
              </w:rPr>
              <w:br/>
              <w:t>The Jesus Prayer</w:t>
            </w:r>
            <w:r w:rsidRPr="000D0F68">
              <w:rPr>
                <w:sz w:val="16"/>
                <w:szCs w:val="16"/>
              </w:rPr>
              <w:br/>
              <w:t>Ignatian Contemplation</w:t>
            </w:r>
            <w:r w:rsidRPr="000D0F68">
              <w:rPr>
                <w:sz w:val="16"/>
                <w:szCs w:val="16"/>
              </w:rPr>
              <w:br/>
              <w:t>Vipassana Meditation</w:t>
            </w:r>
            <w:r w:rsidRPr="000D0F68">
              <w:rPr>
                <w:sz w:val="16"/>
                <w:szCs w:val="16"/>
              </w:rPr>
              <w:br/>
              <w:t>Metta Meditation</w:t>
            </w:r>
            <w:r w:rsidRPr="000D0F68">
              <w:rPr>
                <w:sz w:val="16"/>
                <w:szCs w:val="16"/>
              </w:rPr>
              <w:br/>
              <w:t>Zen Meditation (Zazen)</w:t>
            </w:r>
            <w:r w:rsidRPr="000D0F68">
              <w:rPr>
                <w:sz w:val="16"/>
                <w:szCs w:val="16"/>
              </w:rPr>
              <w:br/>
              <w:t>Dhikr</w:t>
            </w:r>
            <w:r w:rsidRPr="000D0F68">
              <w:rPr>
                <w:sz w:val="16"/>
                <w:szCs w:val="16"/>
              </w:rPr>
              <w:br/>
              <w:t>Tafakkur</w:t>
            </w:r>
            <w:r w:rsidRPr="000D0F68">
              <w:rPr>
                <w:sz w:val="16"/>
                <w:szCs w:val="16"/>
              </w:rPr>
              <w:br/>
              <w:t>Japa Meditation</w:t>
            </w:r>
            <w:r w:rsidRPr="000D0F68">
              <w:rPr>
                <w:sz w:val="16"/>
                <w:szCs w:val="16"/>
              </w:rPr>
              <w:br/>
              <w:t>Vedanta Contemplatio</w:t>
            </w:r>
            <w:r w:rsidR="00CE5E4E" w:rsidRPr="000D0F68">
              <w:rPr>
                <w:sz w:val="16"/>
                <w:szCs w:val="16"/>
              </w:rPr>
              <w:t>n</w:t>
            </w:r>
            <w:r w:rsidRPr="000D0F68">
              <w:rPr>
                <w:sz w:val="16"/>
                <w:szCs w:val="16"/>
              </w:rPr>
              <w:br/>
              <w:t>Inner Alchemy (Neidan)</w:t>
            </w:r>
            <w:r w:rsidRPr="000D0F68">
              <w:rPr>
                <w:sz w:val="16"/>
                <w:szCs w:val="16"/>
              </w:rPr>
              <w:br/>
              <w:t>Qigong</w:t>
            </w:r>
            <w:r w:rsidRPr="000D0F68">
              <w:rPr>
                <w:sz w:val="16"/>
                <w:szCs w:val="16"/>
              </w:rPr>
              <w:br/>
            </w:r>
            <w:r w:rsidRPr="000D0F68">
              <w:rPr>
                <w:sz w:val="16"/>
                <w:szCs w:val="16"/>
              </w:rPr>
              <w:t>Hitbodedut</w:t>
            </w:r>
            <w:r w:rsidRPr="000D0F68">
              <w:rPr>
                <w:sz w:val="16"/>
                <w:szCs w:val="16"/>
              </w:rPr>
              <w:br/>
              <w:t>Kabbalistic Meditation</w:t>
            </w:r>
            <w:r w:rsidRPr="000D0F68">
              <w:rPr>
                <w:sz w:val="16"/>
                <w:szCs w:val="16"/>
              </w:rPr>
              <w:br/>
              <w:t>Simran</w:t>
            </w:r>
            <w:r w:rsidRPr="000D0F68">
              <w:rPr>
                <w:sz w:val="16"/>
                <w:szCs w:val="16"/>
              </w:rPr>
              <w:br/>
              <w:t>Naam Japna</w:t>
            </w:r>
            <w:r w:rsidRPr="000D0F68">
              <w:rPr>
                <w:sz w:val="16"/>
                <w:szCs w:val="16"/>
              </w:rPr>
              <w:br/>
              <w:t>Vision Quest</w:t>
            </w:r>
          </w:p>
          <w:p w14:paraId="7ACA34BA" w14:textId="254BC9C2" w:rsidR="00CE5E4E" w:rsidRPr="000D0F68" w:rsidRDefault="003B44C7" w:rsidP="000D0F68">
            <w:pPr>
              <w:jc w:val="center"/>
              <w:rPr>
                <w:sz w:val="16"/>
                <w:szCs w:val="16"/>
              </w:rPr>
            </w:pPr>
            <w:r w:rsidRPr="000D0F68">
              <w:rPr>
                <w:sz w:val="16"/>
                <w:szCs w:val="16"/>
              </w:rPr>
              <w:t>Sama</w:t>
            </w:r>
            <w:r w:rsidRPr="000D0F68">
              <w:rPr>
                <w:sz w:val="16"/>
                <w:szCs w:val="16"/>
              </w:rPr>
              <w:br/>
              <w:t>The Tablet of Ahmad</w:t>
            </w:r>
            <w:r w:rsidRPr="000D0F68">
              <w:rPr>
                <w:sz w:val="16"/>
                <w:szCs w:val="16"/>
              </w:rPr>
              <w:br/>
              <w:t>Preksha Meditation</w:t>
            </w:r>
          </w:p>
          <w:p w14:paraId="60ED02E1" w14:textId="090E0B0A" w:rsidR="003B44C7" w:rsidRPr="000D0F68" w:rsidRDefault="003B44C7" w:rsidP="000D0F68">
            <w:pPr>
              <w:jc w:val="center"/>
              <w:rPr>
                <w:sz w:val="16"/>
                <w:szCs w:val="16"/>
              </w:rPr>
            </w:pPr>
            <w:r w:rsidRPr="000D0F68">
              <w:rPr>
                <w:sz w:val="16"/>
                <w:szCs w:val="16"/>
              </w:rPr>
              <w:t>Mikkyo Meditatio</w:t>
            </w:r>
            <w:r w:rsidR="00CE5E4E" w:rsidRPr="000D0F68">
              <w:rPr>
                <w:sz w:val="16"/>
                <w:szCs w:val="16"/>
              </w:rPr>
              <w:t>n</w:t>
            </w:r>
            <w:r w:rsidRPr="000D0F68">
              <w:rPr>
                <w:sz w:val="16"/>
                <w:szCs w:val="16"/>
              </w:rPr>
              <w:br/>
              <w:t>Ho'oponopono</w:t>
            </w:r>
          </w:p>
          <w:p w14:paraId="3E44FEC0" w14:textId="195682A4" w:rsidR="003B44C7" w:rsidRPr="000D0F68" w:rsidRDefault="003B44C7" w:rsidP="000D0F68">
            <w:pPr>
              <w:jc w:val="center"/>
              <w:rPr>
                <w:sz w:val="16"/>
                <w:szCs w:val="16"/>
              </w:rPr>
            </w:pPr>
            <w:r w:rsidRPr="000D0F68">
              <w:rPr>
                <w:sz w:val="16"/>
                <w:szCs w:val="16"/>
              </w:rPr>
              <w:t>Baha'i Fai</w:t>
            </w:r>
            <w:r w:rsidR="00FD2764" w:rsidRPr="000D0F68">
              <w:rPr>
                <w:sz w:val="16"/>
                <w:szCs w:val="16"/>
              </w:rPr>
              <w:t>th</w:t>
            </w:r>
            <w:r w:rsidRPr="000D0F68">
              <w:rPr>
                <w:sz w:val="16"/>
                <w:szCs w:val="16"/>
              </w:rPr>
              <w:t xml:space="preserve"> Prayer and Meditation</w:t>
            </w:r>
            <w:r w:rsidRPr="000D0F68">
              <w:rPr>
                <w:sz w:val="16"/>
                <w:szCs w:val="16"/>
              </w:rPr>
              <w:br/>
              <w:t>Ancestral Veneration</w:t>
            </w:r>
            <w:r w:rsidRPr="000D0F68">
              <w:rPr>
                <w:sz w:val="16"/>
                <w:szCs w:val="16"/>
              </w:rPr>
              <w:br/>
            </w:r>
            <w:r w:rsidRPr="000D0F68">
              <w:rPr>
                <w:sz w:val="16"/>
                <w:szCs w:val="16"/>
              </w:rPr>
              <w:t>Crystal Meditation</w:t>
            </w:r>
            <w:r w:rsidRPr="000D0F68">
              <w:rPr>
                <w:sz w:val="16"/>
                <w:szCs w:val="16"/>
              </w:rPr>
              <w:br/>
              <w:t>Chakra Meditation</w:t>
            </w:r>
          </w:p>
          <w:p w14:paraId="10B2545E" w14:textId="412D426A" w:rsidR="00587235" w:rsidRDefault="00587235" w:rsidP="000D0F68">
            <w:pPr>
              <w:jc w:val="center"/>
            </w:pPr>
            <w:r w:rsidRPr="000D0F68">
              <w:rPr>
                <w:sz w:val="16"/>
                <w:szCs w:val="16"/>
              </w:rPr>
              <w:t>Seon (Korean Zen) Meditation</w:t>
            </w:r>
            <w:r w:rsidRPr="000D0F68">
              <w:rPr>
                <w:sz w:val="16"/>
                <w:szCs w:val="16"/>
              </w:rPr>
              <w:br/>
              <w:t>Trataka</w:t>
            </w:r>
            <w:r w:rsidRPr="000D0F68">
              <w:rPr>
                <w:sz w:val="16"/>
                <w:szCs w:val="16"/>
              </w:rPr>
              <w:br/>
              <w:t>Yoga Nidra</w:t>
            </w:r>
            <w:r w:rsidRPr="000D0F68">
              <w:rPr>
                <w:sz w:val="16"/>
                <w:szCs w:val="16"/>
              </w:rPr>
              <w:br/>
              <w:t>Stoic Contemplation</w:t>
            </w:r>
            <w:r w:rsidRPr="000D0F68">
              <w:rPr>
                <w:sz w:val="16"/>
                <w:szCs w:val="16"/>
              </w:rPr>
              <w:br/>
              <w:t>Nyabinghi Drumming and Meditation</w:t>
            </w:r>
            <w:r w:rsidRPr="000D0F68">
              <w:rPr>
                <w:sz w:val="16"/>
                <w:szCs w:val="16"/>
              </w:rPr>
              <w:br/>
              <w:t>Dream Yoga</w:t>
            </w:r>
            <w:r w:rsidRPr="000D0F68">
              <w:rPr>
                <w:sz w:val="16"/>
                <w:szCs w:val="16"/>
              </w:rPr>
              <w:br/>
              <w:t>Auditing</w:t>
            </w:r>
            <w:r w:rsidRPr="000D0F68">
              <w:rPr>
                <w:sz w:val="16"/>
                <w:szCs w:val="16"/>
              </w:rPr>
              <w:br/>
              <w:t>Fire Tablet Meditation</w:t>
            </w:r>
            <w:r w:rsidRPr="000D0F68">
              <w:rPr>
                <w:sz w:val="16"/>
                <w:szCs w:val="16"/>
              </w:rPr>
              <w:br/>
              <w:t>Confucian Meditation</w:t>
            </w:r>
            <w:r w:rsidRPr="000D0F68">
              <w:rPr>
                <w:sz w:val="16"/>
                <w:szCs w:val="16"/>
              </w:rPr>
              <w:br/>
              <w:t>Singing HU</w:t>
            </w:r>
          </w:p>
        </w:tc>
      </w:tr>
    </w:tbl>
    <w:p w14:paraId="36CFD525" w14:textId="77777777" w:rsidR="00CE5E4E" w:rsidRDefault="00CE5E4E" w:rsidP="007170F7">
      <w:pPr>
        <w:sectPr w:rsidR="00CE5E4E" w:rsidSect="00CE5E4E">
          <w:type w:val="continuous"/>
          <w:pgSz w:w="11906" w:h="16838"/>
          <w:pgMar w:top="1440" w:right="1440" w:bottom="1440" w:left="1440" w:header="708" w:footer="708" w:gutter="0"/>
          <w:pgNumType w:start="0"/>
          <w:cols w:num="3" w:space="708"/>
          <w:titlePg/>
          <w:docGrid w:linePitch="360"/>
        </w:sectPr>
      </w:pPr>
    </w:p>
    <w:p w14:paraId="24E6370B" w14:textId="77777777" w:rsidR="001258ED" w:rsidRDefault="001258ED" w:rsidP="007170F7"/>
    <w:p w14:paraId="2CD05C86" w14:textId="47E86E7C" w:rsidR="00C26600" w:rsidRDefault="00C26600" w:rsidP="00DC3B34">
      <w:pPr>
        <w:pStyle w:val="Heading3"/>
      </w:pPr>
      <w:bookmarkStart w:id="347" w:name="_Toc147153333"/>
      <w:r>
        <w:t>Solitude</w:t>
      </w:r>
      <w:bookmarkEnd w:id="347"/>
    </w:p>
    <w:p w14:paraId="184D6A3C" w14:textId="77777777" w:rsidR="00DC3B34" w:rsidRDefault="00DC3B34" w:rsidP="00355848"/>
    <w:p w14:paraId="3196E0C3" w14:textId="747A70FC" w:rsidR="00FA1A3D" w:rsidRDefault="002F499A" w:rsidP="00355848">
      <w:r>
        <w:t xml:space="preserve">Solitude is all about listening to your own body and your own inner being to find </w:t>
      </w:r>
      <w:r w:rsidR="00112877">
        <w:t xml:space="preserve">inner </w:t>
      </w:r>
      <w:r>
        <w:t>peace</w:t>
      </w:r>
      <w:r w:rsidR="009802DE">
        <w:t>.</w:t>
      </w:r>
      <w:r w:rsidR="00355848">
        <w:t xml:space="preserve"> </w:t>
      </w:r>
      <w:r w:rsidR="00367C07">
        <w:t>Solitude</w:t>
      </w:r>
      <w:r w:rsidR="00355848">
        <w:t xml:space="preserve"> remove</w:t>
      </w:r>
      <w:r w:rsidR="00367C07">
        <w:t>s</w:t>
      </w:r>
      <w:r w:rsidR="00355848">
        <w:t xml:space="preserve"> the</w:t>
      </w:r>
      <w:r w:rsidR="00A6562E">
        <w:t xml:space="preserve"> interruptions</w:t>
      </w:r>
      <w:r w:rsidR="00367C07">
        <w:t xml:space="preserve">, </w:t>
      </w:r>
      <w:r w:rsidR="00355848">
        <w:t xml:space="preserve">demands, </w:t>
      </w:r>
      <w:r w:rsidR="00FF55F8">
        <w:t xml:space="preserve">pressures </w:t>
      </w:r>
      <w:r w:rsidR="00355848">
        <w:t xml:space="preserve">and noise </w:t>
      </w:r>
      <w:r w:rsidR="004D3974">
        <w:t xml:space="preserve">that </w:t>
      </w:r>
      <w:r w:rsidR="00355848">
        <w:t>distract</w:t>
      </w:r>
      <w:r w:rsidR="00906010">
        <w:t xml:space="preserve"> and</w:t>
      </w:r>
      <w:r w:rsidR="00355848">
        <w:t xml:space="preserve"> disrupt your concentration </w:t>
      </w:r>
      <w:r w:rsidR="0095692A">
        <w:t>from being fully aware</w:t>
      </w:r>
      <w:r w:rsidR="00FA1A3D">
        <w:t xml:space="preserve">. These distractions, interruptions, pressures or demands, take us away from fully concentrating and being absorbed in the moment. </w:t>
      </w:r>
      <w:r w:rsidR="00906010">
        <w:t xml:space="preserve"> </w:t>
      </w:r>
    </w:p>
    <w:p w14:paraId="5F7DEED8" w14:textId="77777777" w:rsidR="00AA6672" w:rsidRDefault="00370A13" w:rsidP="00355848">
      <w:r>
        <w:t xml:space="preserve">By removing yourself from the bombardment of distractions and demands, solitude allows us to go within </w:t>
      </w:r>
      <w:r w:rsidR="00FF0F7A">
        <w:t>y</w:t>
      </w:r>
      <w:r>
        <w:t>oursel</w:t>
      </w:r>
      <w:r w:rsidR="00FF0F7A">
        <w:t>f</w:t>
      </w:r>
      <w:r>
        <w:t xml:space="preserve"> to think clearly. Being in a quiet, still place allows </w:t>
      </w:r>
      <w:r w:rsidR="00FF0F7A">
        <w:t>you</w:t>
      </w:r>
      <w:r>
        <w:t xml:space="preserve"> to learn about who </w:t>
      </w:r>
      <w:r w:rsidR="00FF0F7A">
        <w:t>you</w:t>
      </w:r>
      <w:r>
        <w:t xml:space="preserve"> are and what is important in our lives. Solitude allows us to start to think more slowly</w:t>
      </w:r>
      <w:r w:rsidR="00AA6672">
        <w:t>.</w:t>
      </w:r>
      <w:r>
        <w:t xml:space="preserve"> </w:t>
      </w:r>
      <w:r w:rsidR="00AA6672">
        <w:t xml:space="preserve">It </w:t>
      </w:r>
      <w:r>
        <w:t>stop</w:t>
      </w:r>
      <w:r w:rsidR="00AA6672">
        <w:t>s</w:t>
      </w:r>
      <w:r>
        <w:t xml:space="preserve"> us to reflect on what matters. It allows us to review the situation and realign ourselves </w:t>
      </w:r>
      <w:r w:rsidR="00AA6672">
        <w:t xml:space="preserve">with what matters </w:t>
      </w:r>
      <w:r>
        <w:t xml:space="preserve">so that we can find balance. </w:t>
      </w:r>
    </w:p>
    <w:p w14:paraId="1BDA51AC" w14:textId="3BCEF237" w:rsidR="00685003" w:rsidRDefault="00370A13" w:rsidP="007170F7">
      <w:r>
        <w:t>Being quiet or silent, allows you to stop the thoughts that arise so that you do not let your thoughts become hijacked and run away.</w:t>
      </w:r>
      <w:r w:rsidR="00C30684">
        <w:t xml:space="preserve"> </w:t>
      </w:r>
      <w:r w:rsidR="00355848">
        <w:t xml:space="preserve">During time </w:t>
      </w:r>
      <w:r w:rsidR="00AC7B48">
        <w:t>of</w:t>
      </w:r>
      <w:r w:rsidR="00355848">
        <w:t xml:space="preserve"> contemplation and peaceful solitude, </w:t>
      </w:r>
      <w:r w:rsidR="00C30684">
        <w:t>rests and restores your</w:t>
      </w:r>
      <w:r w:rsidR="00355848">
        <w:t xml:space="preserve"> working memory</w:t>
      </w:r>
      <w:r w:rsidR="00AC7B48">
        <w:t xml:space="preserve">, allowing </w:t>
      </w:r>
      <w:r w:rsidR="00423C0E">
        <w:t>y</w:t>
      </w:r>
      <w:r w:rsidR="00AC7B48">
        <w:t xml:space="preserve">our body, </w:t>
      </w:r>
      <w:r w:rsidR="00DC3B34">
        <w:t>brain,</w:t>
      </w:r>
      <w:r w:rsidR="00AC7B48">
        <w:t xml:space="preserve"> and mind</w:t>
      </w:r>
      <w:r w:rsidR="00355848">
        <w:t xml:space="preserve"> to recover from </w:t>
      </w:r>
      <w:r w:rsidR="00AC7B48">
        <w:t xml:space="preserve">the </w:t>
      </w:r>
      <w:r w:rsidR="00355848">
        <w:t>bombard</w:t>
      </w:r>
      <w:r w:rsidR="00AC7B48">
        <w:t>ment</w:t>
      </w:r>
      <w:r w:rsidR="00355848">
        <w:t xml:space="preserve"> </w:t>
      </w:r>
      <w:r w:rsidR="00423C0E">
        <w:t>of</w:t>
      </w:r>
      <w:r w:rsidR="00355848">
        <w:t xml:space="preserve"> external stimuli</w:t>
      </w:r>
      <w:r w:rsidR="00423C0E">
        <w:t>, distractions and demands on time</w:t>
      </w:r>
      <w:r w:rsidR="00355848">
        <w:t xml:space="preserve">. The body and brain </w:t>
      </w:r>
      <w:r w:rsidR="00DC3B34">
        <w:t>are</w:t>
      </w:r>
      <w:r w:rsidR="00355848">
        <w:t xml:space="preserve"> given a chance to relax from the overload. </w:t>
      </w:r>
      <w:r w:rsidR="007A0FDF">
        <w:t>T</w:t>
      </w:r>
      <w:r w:rsidR="00355848">
        <w:t>his time out</w:t>
      </w:r>
      <w:r w:rsidR="007A0FDF">
        <w:t xml:space="preserve"> gives</w:t>
      </w:r>
      <w:r w:rsidR="00355848">
        <w:t xml:space="preserve"> the</w:t>
      </w:r>
      <w:r w:rsidR="007A0FDF">
        <w:t xml:space="preserve"> body and</w:t>
      </w:r>
      <w:r w:rsidR="00355848">
        <w:t xml:space="preserve"> mind quality of experiences rather than quantity</w:t>
      </w:r>
      <w:r w:rsidR="00423C0E">
        <w:t xml:space="preserve">, allowing the chance </w:t>
      </w:r>
      <w:r w:rsidR="00DC3B34">
        <w:t>can</w:t>
      </w:r>
      <w:r w:rsidR="00EF28D7">
        <w:t xml:space="preserve"> fill </w:t>
      </w:r>
      <w:r w:rsidR="00423C0E">
        <w:t>every</w:t>
      </w:r>
      <w:r w:rsidR="00EF28D7">
        <w:t xml:space="preserve"> thought with satisfaction</w:t>
      </w:r>
      <w:r w:rsidR="00DA3CC5">
        <w:t xml:space="preserve">, </w:t>
      </w:r>
      <w:r w:rsidR="00DC3B34">
        <w:t>appreciation,</w:t>
      </w:r>
      <w:r w:rsidR="00DA3CC5">
        <w:t xml:space="preserve"> and gratitude</w:t>
      </w:r>
      <w:r w:rsidR="00574EF8">
        <w:t xml:space="preserve"> </w:t>
      </w:r>
      <w:r w:rsidR="006640C9">
        <w:t>to truly</w:t>
      </w:r>
      <w:r w:rsidR="00574EF8">
        <w:t xml:space="preserve"> value </w:t>
      </w:r>
      <w:r w:rsidR="006640C9">
        <w:t>what</w:t>
      </w:r>
      <w:r w:rsidR="00574EF8">
        <w:t xml:space="preserve"> importan</w:t>
      </w:r>
      <w:r w:rsidR="006640C9">
        <w:t>t in</w:t>
      </w:r>
      <w:r w:rsidR="00574EF8">
        <w:t xml:space="preserve"> every moment. </w:t>
      </w:r>
      <w:r w:rsidR="005C7210">
        <w:t>Being s</w:t>
      </w:r>
      <w:r w:rsidR="00574EF8">
        <w:t>atisfied and engaged</w:t>
      </w:r>
      <w:r w:rsidR="00FE3258">
        <w:t xml:space="preserve"> </w:t>
      </w:r>
      <w:r w:rsidR="00574EF8">
        <w:t>giv</w:t>
      </w:r>
      <w:r w:rsidR="004D363A">
        <w:t>es peaceful</w:t>
      </w:r>
      <w:r w:rsidR="00574EF8">
        <w:t xml:space="preserve"> contentment</w:t>
      </w:r>
      <w:r w:rsidR="00FE3258">
        <w:t xml:space="preserve"> with even the most mundane moments in your life. </w:t>
      </w:r>
    </w:p>
    <w:p w14:paraId="006AA684" w14:textId="77777777" w:rsidR="00DC3B34" w:rsidRDefault="00DC3B34" w:rsidP="00304DC7">
      <w:pPr>
        <w:pStyle w:val="Heading3"/>
      </w:pPr>
    </w:p>
    <w:p w14:paraId="54A405A1" w14:textId="6CF14ED8" w:rsidR="008A1EC2" w:rsidRDefault="00FA1F4D" w:rsidP="00304DC7">
      <w:pPr>
        <w:pStyle w:val="Heading3"/>
      </w:pPr>
      <w:bookmarkStart w:id="348" w:name="_Toc147153334"/>
      <w:r>
        <w:t xml:space="preserve">Inner </w:t>
      </w:r>
      <w:r w:rsidR="00372398">
        <w:t>Peace</w:t>
      </w:r>
      <w:bookmarkEnd w:id="348"/>
    </w:p>
    <w:p w14:paraId="775BE03F" w14:textId="24886162" w:rsidR="00B73071" w:rsidRDefault="00B73071" w:rsidP="004A6247">
      <w:pPr>
        <w:tabs>
          <w:tab w:val="num" w:pos="720"/>
        </w:tabs>
      </w:pPr>
      <w:r>
        <w:br/>
      </w:r>
      <w:r w:rsidR="003419E7">
        <w:t xml:space="preserve">Mindfulness practices like meditation, breath meditation and concentrated awareness through contemplation all encourage the cultivation of inner peace. </w:t>
      </w:r>
      <w:r>
        <w:t xml:space="preserve">The serenity of a tranquil body and mind provides us with a sense of control and deep relaxation. It serves as a formidable shield against the burdens of stress, safeguarding both our physical and mental well-being. This sense of peace emerges when the parasympathetic nervous system is activated, effectively diminishing the stress </w:t>
      </w:r>
      <w:r w:rsidR="00D26941">
        <w:t>response,</w:t>
      </w:r>
      <w:r>
        <w:t xml:space="preserve"> and enhancing cognitive function.</w:t>
      </w:r>
      <w:r>
        <w:br/>
      </w:r>
      <w:r>
        <w:br/>
        <w:t xml:space="preserve">Peaceful </w:t>
      </w:r>
      <w:r w:rsidR="00BD3FE3">
        <w:t>behaviours</w:t>
      </w:r>
      <w:r>
        <w:t xml:space="preserve"> are characterized by qualities such as kindness, consideration, respect, trust, and tolerance for the beliefs and actions of others. When an individual finds peace within their own mind, they are immersed in a profound state of quietude, calmness, and serenity. This inner peace </w:t>
      </w:r>
      <w:r>
        <w:lastRenderedPageBreak/>
        <w:t>represents a disposition free from the disruptive effects of stress, fear, anger, and negative thoughts that often lead to conflict.</w:t>
      </w:r>
      <w:r>
        <w:br/>
      </w:r>
      <w:r>
        <w:br/>
        <w:t>Inner peace transcends a mere absence of turmoil; it embodies a mental and spiritual contentment. Typically, a person who embodies peace possesses the knowledge and understanding necessary to cultivate resilience against the weight of stress, anxiety, depression, anger, or fear. This resilience allows them to navigate life's challenges with grace and equanimity.</w:t>
      </w:r>
    </w:p>
    <w:p w14:paraId="740FBF33" w14:textId="77777777" w:rsidR="00B73071" w:rsidRDefault="00B73071" w:rsidP="004A6247">
      <w:pPr>
        <w:tabs>
          <w:tab w:val="num" w:pos="720"/>
        </w:tabs>
      </w:pPr>
    </w:p>
    <w:p w14:paraId="400AA92A" w14:textId="2645C175" w:rsidR="00B73071" w:rsidRDefault="00B73071" w:rsidP="00304DC7">
      <w:pPr>
        <w:pStyle w:val="Heading3"/>
      </w:pPr>
      <w:bookmarkStart w:id="349" w:name="_Toc147153335"/>
      <w:r>
        <w:t>Word Peace</w:t>
      </w:r>
      <w:bookmarkEnd w:id="349"/>
    </w:p>
    <w:p w14:paraId="43572EFB" w14:textId="77777777" w:rsidR="00304DC7" w:rsidRPr="00304DC7" w:rsidRDefault="00304DC7" w:rsidP="00304DC7"/>
    <w:p w14:paraId="4B39B259" w14:textId="392B0BF6" w:rsidR="004B69A9" w:rsidRDefault="004B69A9" w:rsidP="004B69A9">
      <w:r>
        <w:t>World peace is a profound aspiration, representing the collective yearning for a state where every individual experiences inner peace in both body and mind. It arises from a delicate equilibrium and mutual understanding within oneself and among others. Peace manifests as a tangible sign of harmony, tolerance, and serenity, free from the grip of tension. Inner and world peace are interconnected states wherein:</w:t>
      </w:r>
    </w:p>
    <w:p w14:paraId="0631B1FA" w14:textId="3074F15A" w:rsidR="004B69A9" w:rsidRDefault="004B69A9" w:rsidP="00220973">
      <w:pPr>
        <w:pStyle w:val="ListParagraph"/>
        <w:numPr>
          <w:ilvl w:val="0"/>
          <w:numId w:val="66"/>
        </w:numPr>
      </w:pPr>
      <w:r>
        <w:t xml:space="preserve">Conflicts are </w:t>
      </w:r>
      <w:r w:rsidR="00BD3FE3">
        <w:t>skilfully</w:t>
      </w:r>
      <w:r>
        <w:t xml:space="preserve"> resolved through dialogue and empathy.</w:t>
      </w:r>
    </w:p>
    <w:p w14:paraId="4B8D14B4" w14:textId="77777777" w:rsidR="004B69A9" w:rsidRDefault="004B69A9" w:rsidP="00220973">
      <w:pPr>
        <w:pStyle w:val="ListParagraph"/>
        <w:numPr>
          <w:ilvl w:val="0"/>
          <w:numId w:val="66"/>
        </w:numPr>
      </w:pPr>
      <w:r>
        <w:t>There exists a realm free from fear, violence, and hostility.</w:t>
      </w:r>
    </w:p>
    <w:p w14:paraId="37920202" w14:textId="77777777" w:rsidR="004B69A9" w:rsidRDefault="004B69A9" w:rsidP="00220973">
      <w:pPr>
        <w:pStyle w:val="ListParagraph"/>
        <w:numPr>
          <w:ilvl w:val="0"/>
          <w:numId w:val="66"/>
        </w:numPr>
      </w:pPr>
      <w:r>
        <w:t>Cooperation flourishes through nonviolent means, fostering understanding and collaboration.</w:t>
      </w:r>
    </w:p>
    <w:p w14:paraId="23CA923F" w14:textId="77777777" w:rsidR="004B69A9" w:rsidRDefault="004B69A9" w:rsidP="00220973">
      <w:pPr>
        <w:pStyle w:val="ListParagraph"/>
        <w:numPr>
          <w:ilvl w:val="0"/>
          <w:numId w:val="66"/>
        </w:numPr>
      </w:pPr>
      <w:r>
        <w:t>A pervasive sense of harmony, safety, security, and comfort prevails across all aspects of life.</w:t>
      </w:r>
    </w:p>
    <w:p w14:paraId="60BA9EDF" w14:textId="77777777" w:rsidR="007334F9" w:rsidRDefault="004B69A9" w:rsidP="00220973">
      <w:pPr>
        <w:pStyle w:val="ListParagraph"/>
        <w:numPr>
          <w:ilvl w:val="0"/>
          <w:numId w:val="66"/>
        </w:numPr>
      </w:pPr>
      <w:r>
        <w:t>Social, political, and economic relationships are harmonious and mutually beneficial.</w:t>
      </w:r>
    </w:p>
    <w:p w14:paraId="7101EFDF" w14:textId="059C8583" w:rsidR="001747E5" w:rsidRDefault="004B69A9" w:rsidP="007334F9">
      <w:r>
        <w:t>Achieving world peace necessitates an initial foundation of peace within ourselves, our families, our social circles, our communities, our nations, and ultimately, in the global society. It calls for the diligent application of peacemaking, peacebuilding, and peacekeeping practices at every level, from individuals and groups to organizations and nations, all working collectively to usher in inner peace for people around the world.</w:t>
      </w:r>
    </w:p>
    <w:p w14:paraId="3E0B90F2" w14:textId="77777777" w:rsidR="008A1EC2" w:rsidRDefault="008A1EC2" w:rsidP="007170F7"/>
    <w:p w14:paraId="305689EC" w14:textId="77777777" w:rsidR="008D4B90" w:rsidRDefault="003E5590" w:rsidP="00B675DD">
      <w:pPr>
        <w:pStyle w:val="Heading3"/>
      </w:pPr>
      <w:r>
        <w:br/>
      </w:r>
    </w:p>
    <w:p w14:paraId="2E388F7F" w14:textId="77777777" w:rsidR="008D4B90" w:rsidRDefault="008D4B90" w:rsidP="00B675DD">
      <w:pPr>
        <w:pStyle w:val="Heading3"/>
      </w:pPr>
    </w:p>
    <w:p w14:paraId="69B056F7" w14:textId="77777777" w:rsidR="008D4B90" w:rsidRDefault="008D4B90" w:rsidP="00B675DD">
      <w:pPr>
        <w:pStyle w:val="Heading3"/>
      </w:pPr>
    </w:p>
    <w:p w14:paraId="1C5BF9F9" w14:textId="77777777" w:rsidR="008D4B90" w:rsidRDefault="008D4B90" w:rsidP="008D4B90"/>
    <w:p w14:paraId="5A0A43CE" w14:textId="77777777" w:rsidR="008D4B90" w:rsidRDefault="008D4B90" w:rsidP="008D4B90"/>
    <w:p w14:paraId="3E05C1AB" w14:textId="77777777" w:rsidR="008D4B90" w:rsidRDefault="008D4B90" w:rsidP="008D4B90"/>
    <w:p w14:paraId="20879D01" w14:textId="77777777" w:rsidR="008D4B90" w:rsidRDefault="008D4B90" w:rsidP="008D4B90"/>
    <w:p w14:paraId="274DF74B" w14:textId="77777777" w:rsidR="008D4B90" w:rsidRDefault="008D4B90" w:rsidP="008D4B90"/>
    <w:p w14:paraId="3AE80037" w14:textId="77777777" w:rsidR="008D4B90" w:rsidRDefault="008D4B90" w:rsidP="00B675DD">
      <w:pPr>
        <w:pStyle w:val="Heading3"/>
      </w:pPr>
    </w:p>
    <w:p w14:paraId="5D25A39E" w14:textId="77777777" w:rsidR="000D0F68" w:rsidRPr="000D0F68" w:rsidRDefault="000D0F68" w:rsidP="000D0F68"/>
    <w:p w14:paraId="2C8B0345" w14:textId="2D052EFA" w:rsidR="003E5590" w:rsidRDefault="0081014C" w:rsidP="008D4B90">
      <w:pPr>
        <w:pStyle w:val="Heading2"/>
      </w:pPr>
      <w:bookmarkStart w:id="350" w:name="_Toc147153336"/>
      <w:r>
        <w:lastRenderedPageBreak/>
        <w:t>Techno</w:t>
      </w:r>
      <w:r w:rsidR="00E7541F">
        <w:t>logy to Power Meditation</w:t>
      </w:r>
      <w:bookmarkEnd w:id="350"/>
    </w:p>
    <w:p w14:paraId="6F1BF8DE" w14:textId="77777777" w:rsidR="003A14C5" w:rsidRDefault="003A14C5" w:rsidP="00682FFF"/>
    <w:p w14:paraId="0DB70B00" w14:textId="0E03C722" w:rsidR="003A14C5" w:rsidRDefault="007758A9" w:rsidP="00682FFF">
      <w:r>
        <w:t>Sophisticated technology offers various ways to enhance mindfulness and meditation practices. Wearable devices like smartwatches and fitness trackers, equipped with mindfulness apps, offer features such as reminders, guided sessions, progress trackin</w:t>
      </w:r>
      <w:r w:rsidR="0010743C">
        <w:t>g and</w:t>
      </w:r>
      <w:r>
        <w:t xml:space="preserve"> sensors to monitor physical and physiological markers during meditation. </w:t>
      </w:r>
      <w:r w:rsidR="0010743C">
        <w:t>Other powerful a</w:t>
      </w:r>
      <w:r>
        <w:t xml:space="preserve">pps and platforms with natural language processing and sentiment analysis capabilities enable users to maintain digital mindfulness journals. </w:t>
      </w:r>
      <w:r>
        <w:br/>
      </w:r>
      <w:r>
        <w:br/>
      </w:r>
      <w:r w:rsidR="005349F4">
        <w:t xml:space="preserve">AI offers many opportunities for meditators. </w:t>
      </w:r>
      <w:r>
        <w:t xml:space="preserve">Advanced AI algorithms </w:t>
      </w:r>
      <w:r w:rsidR="005349F4">
        <w:t xml:space="preserve">for example </w:t>
      </w:r>
      <w:r w:rsidR="00BD3FE3">
        <w:t>analyse</w:t>
      </w:r>
      <w:r>
        <w:t xml:space="preserve"> meditation data</w:t>
      </w:r>
      <w:r w:rsidR="005349F4">
        <w:t xml:space="preserve"> (</w:t>
      </w:r>
      <w:r>
        <w:t>such as EEG patterns and heart rate variability</w:t>
      </w:r>
      <w:r w:rsidR="005349F4">
        <w:t>)</w:t>
      </w:r>
      <w:r>
        <w:t xml:space="preserve"> to offer personalized meditation recommendations and insights</w:t>
      </w:r>
      <w:r w:rsidR="005349F4">
        <w:t xml:space="preserve">, while </w:t>
      </w:r>
      <w:r>
        <w:t>AI-powered chatbots and virtual meditation instructors provide guidance that adapts to users' needs. High-quality soundscapes and binaural beats</w:t>
      </w:r>
      <w:r w:rsidR="003A14C5">
        <w:t xml:space="preserve"> </w:t>
      </w:r>
      <w:r>
        <w:t>enhance the meditation experience. Meditation apps infused with AI can assess users' meditation patterns, preferences, and progress suggest</w:t>
      </w:r>
      <w:r w:rsidR="003A14C5">
        <w:t>ing</w:t>
      </w:r>
      <w:r>
        <w:t xml:space="preserve"> tailored meditation sessions, techniques, and challenges, with the flexibility to adapt guidance in real-time.</w:t>
      </w:r>
      <w:r w:rsidR="003A14C5">
        <w:t xml:space="preserve"> </w:t>
      </w:r>
      <w:r>
        <w:t xml:space="preserve">Lastly, sleep and meditation are closely linked. AI-powered sleep technology can help users improve sleep quality, which, in turn, can positively influence mindfulness and overall well-being. </w:t>
      </w:r>
    </w:p>
    <w:p w14:paraId="6CF49B0D" w14:textId="77777777" w:rsidR="001E7B91" w:rsidRDefault="001E7B91" w:rsidP="00682FFF"/>
    <w:p w14:paraId="3F858157" w14:textId="77777777" w:rsidR="001E7B91" w:rsidRDefault="001E7B91" w:rsidP="001E7B91">
      <w:pPr>
        <w:pStyle w:val="Heading3"/>
      </w:pPr>
      <w:bookmarkStart w:id="351" w:name="_Toc147153337"/>
      <w:r>
        <w:t>Meditation Apps</w:t>
      </w:r>
      <w:bookmarkEnd w:id="351"/>
    </w:p>
    <w:p w14:paraId="7FBFB640" w14:textId="77777777" w:rsidR="001E7B91" w:rsidRPr="0029425C" w:rsidRDefault="001E7B91" w:rsidP="001E7B91"/>
    <w:p w14:paraId="78BFB8AC" w14:textId="77777777" w:rsidR="001E7B91" w:rsidRDefault="001E7B91" w:rsidP="001E7B91">
      <w:r>
        <w:t>Meditation apps are mobile applications designed to facilitate and enhance meditation and mindfulness practices. These apps offer a variety of features and tools to help users develop and maintain a regular meditation routine. Many apps provide a library of guided meditation sessions led by experienced instructors or meditation teachers. These sessions cover various topics, durations, and meditation techniques, making them suitable for both beginners and experienced meditators. Apps often include mindfulness exercises that help users become more aware of the present moment. These exercises may involve breathing exercises, body scans, and sensory awareness practices. Some apps offer sleep stories, relaxation sounds, and bedtime meditations to help users improve the quality of their sleep and reduce stress.</w:t>
      </w:r>
    </w:p>
    <w:p w14:paraId="29F4BECF" w14:textId="77777777" w:rsidR="000D0F68" w:rsidRDefault="000D0F68" w:rsidP="008F22F6">
      <w:pPr>
        <w:jc w:val="center"/>
      </w:pPr>
    </w:p>
    <w:p w14:paraId="0802C9B5" w14:textId="679EE214" w:rsidR="00285FDA" w:rsidRPr="00285FDA" w:rsidRDefault="00285FDA" w:rsidP="008F22F6">
      <w:pPr>
        <w:jc w:val="center"/>
        <w:rPr>
          <w:b/>
          <w:bCs/>
          <w:i/>
          <w:iCs/>
        </w:rPr>
        <w:sectPr w:rsidR="00285FDA" w:rsidRPr="00285FDA" w:rsidSect="00C67A7A">
          <w:type w:val="continuous"/>
          <w:pgSz w:w="11906" w:h="16838"/>
          <w:pgMar w:top="1440" w:right="1440" w:bottom="1440" w:left="1440" w:header="708" w:footer="708" w:gutter="0"/>
          <w:pgNumType w:start="0"/>
          <w:cols w:space="708"/>
          <w:titlePg/>
          <w:docGrid w:linePitch="360"/>
        </w:sectPr>
      </w:pPr>
      <w:r w:rsidRPr="00285FDA">
        <w:rPr>
          <w:b/>
          <w:bCs/>
          <w:i/>
          <w:iCs/>
        </w:rPr>
        <w:t>Meditation App Features</w:t>
      </w:r>
    </w:p>
    <w:tbl>
      <w:tblPr>
        <w:tblStyle w:val="TableGrid"/>
        <w:tblW w:w="0" w:type="auto"/>
        <w:tblLook w:val="04A0" w:firstRow="1" w:lastRow="0" w:firstColumn="1" w:lastColumn="0" w:noHBand="0" w:noVBand="1"/>
      </w:tblPr>
      <w:tblGrid>
        <w:gridCol w:w="4149"/>
      </w:tblGrid>
      <w:tr w:rsidR="001E7B91" w14:paraId="3D74E224" w14:textId="77777777" w:rsidTr="003A65A8">
        <w:tc>
          <w:tcPr>
            <w:tcW w:w="9016" w:type="dxa"/>
          </w:tcPr>
          <w:p w14:paraId="60AB934F" w14:textId="77777777" w:rsidR="001E7B91" w:rsidRPr="00285FDA" w:rsidRDefault="001E7B91" w:rsidP="00285FDA">
            <w:pPr>
              <w:jc w:val="center"/>
              <w:rPr>
                <w:sz w:val="16"/>
                <w:szCs w:val="16"/>
              </w:rPr>
            </w:pPr>
            <w:r w:rsidRPr="00285FDA">
              <w:rPr>
                <w:sz w:val="16"/>
                <w:szCs w:val="16"/>
              </w:rPr>
              <w:t>Guided Meditations</w:t>
            </w:r>
          </w:p>
          <w:p w14:paraId="313F3570" w14:textId="77777777" w:rsidR="001E7B91" w:rsidRPr="00285FDA" w:rsidRDefault="001E7B91" w:rsidP="00285FDA">
            <w:pPr>
              <w:jc w:val="center"/>
              <w:rPr>
                <w:sz w:val="16"/>
                <w:szCs w:val="16"/>
              </w:rPr>
            </w:pPr>
            <w:r w:rsidRPr="00285FDA">
              <w:rPr>
                <w:sz w:val="16"/>
                <w:szCs w:val="16"/>
              </w:rPr>
              <w:t>Mindfulness Exercises</w:t>
            </w:r>
          </w:p>
          <w:p w14:paraId="60F1C734" w14:textId="77777777" w:rsidR="001E7B91" w:rsidRPr="00285FDA" w:rsidRDefault="001E7B91" w:rsidP="008F22F6">
            <w:pPr>
              <w:jc w:val="center"/>
              <w:rPr>
                <w:sz w:val="16"/>
                <w:szCs w:val="16"/>
              </w:rPr>
            </w:pPr>
            <w:r w:rsidRPr="00285FDA">
              <w:rPr>
                <w:sz w:val="16"/>
                <w:szCs w:val="16"/>
              </w:rPr>
              <w:t>Breathing Exercises</w:t>
            </w:r>
          </w:p>
          <w:p w14:paraId="3673F49A" w14:textId="77777777" w:rsidR="001E7B91" w:rsidRPr="00285FDA" w:rsidRDefault="001E7B91" w:rsidP="008F22F6">
            <w:pPr>
              <w:jc w:val="center"/>
              <w:rPr>
                <w:sz w:val="16"/>
                <w:szCs w:val="16"/>
              </w:rPr>
            </w:pPr>
            <w:r w:rsidRPr="00285FDA">
              <w:rPr>
                <w:sz w:val="16"/>
                <w:szCs w:val="16"/>
              </w:rPr>
              <w:t>Body Scans</w:t>
            </w:r>
          </w:p>
          <w:p w14:paraId="197B8234" w14:textId="77777777" w:rsidR="001E7B91" w:rsidRPr="00285FDA" w:rsidRDefault="001E7B91" w:rsidP="008F22F6">
            <w:pPr>
              <w:jc w:val="center"/>
              <w:rPr>
                <w:sz w:val="16"/>
                <w:szCs w:val="16"/>
              </w:rPr>
            </w:pPr>
            <w:r w:rsidRPr="00285FDA">
              <w:rPr>
                <w:sz w:val="16"/>
                <w:szCs w:val="16"/>
              </w:rPr>
              <w:t>Sensory Awareness Practitioners</w:t>
            </w:r>
          </w:p>
          <w:p w14:paraId="323EB898" w14:textId="77777777" w:rsidR="001E7B91" w:rsidRPr="00285FDA" w:rsidRDefault="001E7B91" w:rsidP="008F22F6">
            <w:pPr>
              <w:jc w:val="center"/>
              <w:rPr>
                <w:sz w:val="16"/>
                <w:szCs w:val="16"/>
              </w:rPr>
            </w:pPr>
            <w:r w:rsidRPr="00285FDA">
              <w:rPr>
                <w:sz w:val="16"/>
                <w:szCs w:val="16"/>
              </w:rPr>
              <w:t>Customised Meditation Plans</w:t>
            </w:r>
          </w:p>
          <w:p w14:paraId="2B3C5F6F" w14:textId="77777777" w:rsidR="001E7B91" w:rsidRPr="00285FDA" w:rsidRDefault="001E7B91" w:rsidP="008F22F6">
            <w:pPr>
              <w:jc w:val="center"/>
              <w:rPr>
                <w:sz w:val="16"/>
                <w:szCs w:val="16"/>
              </w:rPr>
            </w:pPr>
            <w:r w:rsidRPr="00285FDA">
              <w:rPr>
                <w:sz w:val="16"/>
                <w:szCs w:val="16"/>
              </w:rPr>
              <w:t>Sleep and Relaxation Content</w:t>
            </w:r>
          </w:p>
          <w:p w14:paraId="4625F25A" w14:textId="77777777" w:rsidR="001E7B91" w:rsidRPr="00285FDA" w:rsidRDefault="001E7B91" w:rsidP="008F22F6">
            <w:pPr>
              <w:jc w:val="center"/>
              <w:rPr>
                <w:sz w:val="16"/>
                <w:szCs w:val="16"/>
              </w:rPr>
            </w:pPr>
            <w:r w:rsidRPr="00285FDA">
              <w:rPr>
                <w:sz w:val="16"/>
                <w:szCs w:val="16"/>
              </w:rPr>
              <w:t>Sleep Stories</w:t>
            </w:r>
          </w:p>
          <w:p w14:paraId="38CF360C" w14:textId="77777777" w:rsidR="001E7B91" w:rsidRPr="00285FDA" w:rsidRDefault="001E7B91" w:rsidP="008F22F6">
            <w:pPr>
              <w:jc w:val="center"/>
              <w:rPr>
                <w:sz w:val="16"/>
                <w:szCs w:val="16"/>
              </w:rPr>
            </w:pPr>
            <w:r w:rsidRPr="00285FDA">
              <w:rPr>
                <w:sz w:val="16"/>
                <w:szCs w:val="16"/>
              </w:rPr>
              <w:t>Relaxation Sounds</w:t>
            </w:r>
          </w:p>
          <w:p w14:paraId="00592B8D" w14:textId="77777777" w:rsidR="001E7B91" w:rsidRPr="00285FDA" w:rsidRDefault="001E7B91" w:rsidP="008F22F6">
            <w:pPr>
              <w:jc w:val="center"/>
              <w:rPr>
                <w:sz w:val="16"/>
                <w:szCs w:val="16"/>
              </w:rPr>
            </w:pPr>
            <w:r w:rsidRPr="00285FDA">
              <w:rPr>
                <w:sz w:val="16"/>
                <w:szCs w:val="16"/>
              </w:rPr>
              <w:t>Bedtime Meditations</w:t>
            </w:r>
          </w:p>
          <w:p w14:paraId="77E874BF" w14:textId="77777777" w:rsidR="001E7B91" w:rsidRPr="00285FDA" w:rsidRDefault="001E7B91" w:rsidP="008F22F6">
            <w:pPr>
              <w:jc w:val="center"/>
              <w:rPr>
                <w:sz w:val="16"/>
                <w:szCs w:val="16"/>
              </w:rPr>
            </w:pPr>
            <w:r w:rsidRPr="00285FDA">
              <w:rPr>
                <w:sz w:val="16"/>
                <w:szCs w:val="16"/>
              </w:rPr>
              <w:t>Progress Tracking</w:t>
            </w:r>
          </w:p>
          <w:p w14:paraId="2BD3A9E4" w14:textId="77777777" w:rsidR="001E7B91" w:rsidRPr="00285FDA" w:rsidRDefault="001E7B91" w:rsidP="008F22F6">
            <w:pPr>
              <w:jc w:val="center"/>
              <w:rPr>
                <w:sz w:val="16"/>
                <w:szCs w:val="16"/>
              </w:rPr>
            </w:pPr>
            <w:r w:rsidRPr="00285FDA">
              <w:rPr>
                <w:sz w:val="16"/>
                <w:szCs w:val="16"/>
              </w:rPr>
              <w:t>Reminders</w:t>
            </w:r>
          </w:p>
          <w:p w14:paraId="72296445" w14:textId="77777777" w:rsidR="001E7B91" w:rsidRPr="00285FDA" w:rsidRDefault="001E7B91" w:rsidP="008F22F6">
            <w:pPr>
              <w:jc w:val="center"/>
              <w:rPr>
                <w:sz w:val="16"/>
                <w:szCs w:val="16"/>
              </w:rPr>
            </w:pPr>
            <w:r w:rsidRPr="00285FDA">
              <w:rPr>
                <w:sz w:val="16"/>
                <w:szCs w:val="16"/>
              </w:rPr>
              <w:t>Notifications</w:t>
            </w:r>
          </w:p>
          <w:p w14:paraId="38F8A01B" w14:textId="77777777" w:rsidR="001E7B91" w:rsidRPr="00285FDA" w:rsidRDefault="001E7B91" w:rsidP="008F22F6">
            <w:pPr>
              <w:jc w:val="center"/>
              <w:rPr>
                <w:sz w:val="16"/>
                <w:szCs w:val="16"/>
              </w:rPr>
            </w:pPr>
            <w:r w:rsidRPr="00285FDA">
              <w:rPr>
                <w:sz w:val="16"/>
                <w:szCs w:val="16"/>
              </w:rPr>
              <w:t>Community &amp; Social Features</w:t>
            </w:r>
          </w:p>
          <w:p w14:paraId="3522FB29" w14:textId="77777777" w:rsidR="001E7B91" w:rsidRPr="00285FDA" w:rsidRDefault="001E7B91" w:rsidP="008F22F6">
            <w:pPr>
              <w:jc w:val="center"/>
              <w:rPr>
                <w:sz w:val="16"/>
                <w:szCs w:val="16"/>
              </w:rPr>
            </w:pPr>
            <w:r w:rsidRPr="00285FDA">
              <w:rPr>
                <w:sz w:val="16"/>
                <w:szCs w:val="16"/>
              </w:rPr>
              <w:t>Group Challenges</w:t>
            </w:r>
          </w:p>
          <w:p w14:paraId="1A0A1516" w14:textId="77777777" w:rsidR="001E7B91" w:rsidRPr="00285FDA" w:rsidRDefault="001E7B91" w:rsidP="008F22F6">
            <w:pPr>
              <w:jc w:val="center"/>
              <w:rPr>
                <w:sz w:val="16"/>
                <w:szCs w:val="16"/>
              </w:rPr>
            </w:pPr>
            <w:r w:rsidRPr="00285FDA">
              <w:rPr>
                <w:sz w:val="16"/>
                <w:szCs w:val="16"/>
              </w:rPr>
              <w:t>Share Experiences</w:t>
            </w:r>
          </w:p>
          <w:p w14:paraId="0FD7A185" w14:textId="365E55AD" w:rsidR="001E7B91" w:rsidRPr="00285FDA" w:rsidRDefault="001E7B91" w:rsidP="008F22F6">
            <w:pPr>
              <w:jc w:val="center"/>
              <w:rPr>
                <w:sz w:val="16"/>
                <w:szCs w:val="16"/>
              </w:rPr>
            </w:pPr>
            <w:r w:rsidRPr="00285FDA">
              <w:rPr>
                <w:sz w:val="16"/>
                <w:szCs w:val="16"/>
              </w:rPr>
              <w:t xml:space="preserve">Join virtual meditation </w:t>
            </w:r>
            <w:r w:rsidR="00D26941" w:rsidRPr="00285FDA">
              <w:rPr>
                <w:sz w:val="16"/>
                <w:szCs w:val="16"/>
              </w:rPr>
              <w:t>events.</w:t>
            </w:r>
          </w:p>
          <w:p w14:paraId="5E5C2B74" w14:textId="05B1D124" w:rsidR="001E7B91" w:rsidRPr="00285FDA" w:rsidRDefault="001E7B91" w:rsidP="008F22F6">
            <w:pPr>
              <w:jc w:val="center"/>
              <w:rPr>
                <w:sz w:val="16"/>
                <w:szCs w:val="16"/>
              </w:rPr>
            </w:pPr>
            <w:r w:rsidRPr="00285FDA">
              <w:rPr>
                <w:sz w:val="16"/>
                <w:szCs w:val="16"/>
              </w:rPr>
              <w:t xml:space="preserve">Breathing exercises like box breathing and deep breathing </w:t>
            </w:r>
            <w:r w:rsidR="00D26941" w:rsidRPr="00285FDA">
              <w:rPr>
                <w:sz w:val="16"/>
                <w:szCs w:val="16"/>
              </w:rPr>
              <w:t>techniques.</w:t>
            </w:r>
          </w:p>
          <w:p w14:paraId="10FBED91" w14:textId="3676957D" w:rsidR="001E7B91" w:rsidRPr="00285FDA" w:rsidRDefault="001E7B91" w:rsidP="008F22F6">
            <w:pPr>
              <w:jc w:val="center"/>
              <w:rPr>
                <w:sz w:val="16"/>
                <w:szCs w:val="16"/>
              </w:rPr>
            </w:pPr>
            <w:r w:rsidRPr="00285FDA">
              <w:rPr>
                <w:sz w:val="16"/>
                <w:szCs w:val="16"/>
              </w:rPr>
              <w:t xml:space="preserve">Download offline </w:t>
            </w:r>
            <w:r w:rsidR="00D26941" w:rsidRPr="00285FDA">
              <w:rPr>
                <w:sz w:val="16"/>
                <w:szCs w:val="16"/>
              </w:rPr>
              <w:t>meditations.</w:t>
            </w:r>
          </w:p>
          <w:p w14:paraId="2BD580C9" w14:textId="77777777" w:rsidR="001E7B91" w:rsidRPr="00285FDA" w:rsidRDefault="001E7B91" w:rsidP="008F22F6">
            <w:pPr>
              <w:jc w:val="center"/>
              <w:rPr>
                <w:sz w:val="16"/>
                <w:szCs w:val="16"/>
              </w:rPr>
            </w:pPr>
            <w:r w:rsidRPr="00285FDA">
              <w:rPr>
                <w:sz w:val="16"/>
                <w:szCs w:val="16"/>
              </w:rPr>
              <w:t>Progressive Courses</w:t>
            </w:r>
          </w:p>
          <w:p w14:paraId="38BA5FD5" w14:textId="77777777" w:rsidR="001E7B91" w:rsidRPr="00285FDA" w:rsidRDefault="001E7B91" w:rsidP="008F22F6">
            <w:pPr>
              <w:jc w:val="center"/>
              <w:rPr>
                <w:sz w:val="16"/>
                <w:szCs w:val="16"/>
              </w:rPr>
            </w:pPr>
            <w:r w:rsidRPr="00285FDA">
              <w:rPr>
                <w:sz w:val="16"/>
                <w:szCs w:val="16"/>
              </w:rPr>
              <w:t>Progressive Relaxation Exercises</w:t>
            </w:r>
          </w:p>
          <w:p w14:paraId="60FB4CC9" w14:textId="77777777" w:rsidR="001E7B91" w:rsidRPr="00285FDA" w:rsidRDefault="001E7B91" w:rsidP="008F22F6">
            <w:pPr>
              <w:jc w:val="center"/>
              <w:rPr>
                <w:sz w:val="16"/>
                <w:szCs w:val="16"/>
              </w:rPr>
            </w:pPr>
            <w:r w:rsidRPr="00285FDA">
              <w:rPr>
                <w:sz w:val="16"/>
                <w:szCs w:val="16"/>
              </w:rPr>
              <w:t>Stress Reduction techniques</w:t>
            </w:r>
          </w:p>
          <w:p w14:paraId="23BDB621" w14:textId="77777777" w:rsidR="001E7B91" w:rsidRPr="00285FDA" w:rsidRDefault="001E7B91" w:rsidP="008F22F6">
            <w:pPr>
              <w:jc w:val="center"/>
              <w:rPr>
                <w:sz w:val="16"/>
                <w:szCs w:val="16"/>
              </w:rPr>
            </w:pPr>
            <w:r w:rsidRPr="00285FDA">
              <w:rPr>
                <w:sz w:val="16"/>
                <w:szCs w:val="16"/>
              </w:rPr>
              <w:t>Mood Journaling</w:t>
            </w:r>
          </w:p>
          <w:p w14:paraId="4000D42C" w14:textId="77777777" w:rsidR="001E7B91" w:rsidRPr="00285FDA" w:rsidRDefault="001E7B91" w:rsidP="008F22F6">
            <w:pPr>
              <w:jc w:val="center"/>
              <w:rPr>
                <w:sz w:val="16"/>
                <w:szCs w:val="16"/>
              </w:rPr>
            </w:pPr>
            <w:r w:rsidRPr="00285FDA">
              <w:rPr>
                <w:sz w:val="16"/>
                <w:szCs w:val="16"/>
              </w:rPr>
              <w:t>Subscription plans</w:t>
            </w:r>
          </w:p>
          <w:p w14:paraId="7AD8810F" w14:textId="77777777" w:rsidR="001E7B91" w:rsidRPr="00285FDA" w:rsidRDefault="001E7B91" w:rsidP="008F22F6">
            <w:pPr>
              <w:jc w:val="center"/>
              <w:rPr>
                <w:sz w:val="16"/>
                <w:szCs w:val="16"/>
              </w:rPr>
            </w:pPr>
            <w:r w:rsidRPr="00285FDA">
              <w:rPr>
                <w:sz w:val="16"/>
                <w:szCs w:val="16"/>
              </w:rPr>
              <w:t>Advanced Courses</w:t>
            </w:r>
          </w:p>
          <w:p w14:paraId="5EDC1DEC" w14:textId="77777777" w:rsidR="001E7B91" w:rsidRPr="00285FDA" w:rsidRDefault="001E7B91" w:rsidP="008F22F6">
            <w:pPr>
              <w:jc w:val="center"/>
              <w:rPr>
                <w:sz w:val="16"/>
                <w:szCs w:val="16"/>
              </w:rPr>
            </w:pPr>
            <w:r w:rsidRPr="00285FDA">
              <w:rPr>
                <w:sz w:val="16"/>
                <w:szCs w:val="16"/>
              </w:rPr>
              <w:t>Breath tracking</w:t>
            </w:r>
          </w:p>
        </w:tc>
      </w:tr>
    </w:tbl>
    <w:p w14:paraId="6E00DF0C" w14:textId="77777777" w:rsidR="000D0F68" w:rsidRDefault="000D0F68" w:rsidP="00A24293">
      <w:pPr>
        <w:sectPr w:rsidR="000D0F68" w:rsidSect="000D0F68">
          <w:type w:val="continuous"/>
          <w:pgSz w:w="11906" w:h="16838"/>
          <w:pgMar w:top="1440" w:right="1440" w:bottom="1440" w:left="1440" w:header="708" w:footer="708" w:gutter="0"/>
          <w:pgNumType w:start="0"/>
          <w:cols w:num="2" w:space="708"/>
          <w:titlePg/>
          <w:docGrid w:linePitch="360"/>
        </w:sectPr>
      </w:pPr>
    </w:p>
    <w:p w14:paraId="6EFB735C" w14:textId="0E7A45E4" w:rsidR="001E7B91" w:rsidRDefault="001E7B91" w:rsidP="00A24293"/>
    <w:p w14:paraId="1F924725" w14:textId="77777777" w:rsidR="004D2CFC" w:rsidRDefault="004D2CFC" w:rsidP="004D2CFC">
      <w:pPr>
        <w:pStyle w:val="Heading3"/>
      </w:pPr>
      <w:bookmarkStart w:id="352" w:name="_Toc147153338"/>
      <w:r>
        <w:lastRenderedPageBreak/>
        <w:t>Guided Meditation Gadgets</w:t>
      </w:r>
      <w:bookmarkEnd w:id="352"/>
    </w:p>
    <w:p w14:paraId="49C01335" w14:textId="77777777" w:rsidR="004D2CFC" w:rsidRDefault="004D2CFC" w:rsidP="004D2CFC"/>
    <w:p w14:paraId="4120771A" w14:textId="77777777" w:rsidR="004D2CFC" w:rsidRDefault="004D2CFC" w:rsidP="004D2CFC">
      <w:r>
        <w:t xml:space="preserve">Guided meditation gadgets are electronic devices designed to assist individuals in practicing guided meditation sessions. These gadgets often incorporate technology, audio, and sometimes visual elements to provide users with guided meditation experiences. They are particularly helpful for beginners or those who appreciate structured meditation sessions led by an instructor or guide. </w:t>
      </w:r>
      <w:r>
        <w:br/>
        <w:t>Guided Meditation Gadgets include:</w:t>
      </w:r>
    </w:p>
    <w:p w14:paraId="1B641319" w14:textId="77777777" w:rsidR="00584BC1" w:rsidRDefault="004D2CFC" w:rsidP="00220973">
      <w:pPr>
        <w:pStyle w:val="ListParagraph"/>
        <w:numPr>
          <w:ilvl w:val="0"/>
          <w:numId w:val="69"/>
        </w:numPr>
      </w:pPr>
      <w:r>
        <w:t>Audio Players</w:t>
      </w:r>
    </w:p>
    <w:p w14:paraId="5A27DD46" w14:textId="77777777" w:rsidR="00584BC1" w:rsidRDefault="00584BC1" w:rsidP="00584BC1">
      <w:pPr>
        <w:pStyle w:val="ListParagraph"/>
      </w:pPr>
    </w:p>
    <w:p w14:paraId="658F5CAF" w14:textId="77777777" w:rsidR="00584BC1" w:rsidRDefault="004D2CFC" w:rsidP="00220973">
      <w:pPr>
        <w:pStyle w:val="ListParagraph"/>
        <w:numPr>
          <w:ilvl w:val="0"/>
          <w:numId w:val="69"/>
        </w:numPr>
      </w:pPr>
      <w:r>
        <w:t xml:space="preserve">Smart Speakers: Smart speakers like Amazon Echo or Google Home can be used to play guided meditation sessions via voice commands. </w:t>
      </w:r>
    </w:p>
    <w:p w14:paraId="47E38C00" w14:textId="77777777" w:rsidR="00584BC1" w:rsidRDefault="00584BC1" w:rsidP="00584BC1">
      <w:pPr>
        <w:pStyle w:val="ListParagraph"/>
      </w:pPr>
    </w:p>
    <w:p w14:paraId="3479B439" w14:textId="77777777" w:rsidR="00D65475" w:rsidRDefault="004D2CFC" w:rsidP="00220973">
      <w:pPr>
        <w:pStyle w:val="ListParagraph"/>
        <w:numPr>
          <w:ilvl w:val="0"/>
          <w:numId w:val="69"/>
        </w:numPr>
      </w:pPr>
      <w:r>
        <w:t>Meditation Apps on Tablets/Smartphones</w:t>
      </w:r>
      <w:r w:rsidR="00584BC1">
        <w:t xml:space="preserve"> </w:t>
      </w:r>
    </w:p>
    <w:p w14:paraId="3C03AC00" w14:textId="77777777" w:rsidR="00D65475" w:rsidRDefault="00D65475" w:rsidP="00D65475">
      <w:pPr>
        <w:pStyle w:val="ListParagraph"/>
      </w:pPr>
    </w:p>
    <w:p w14:paraId="429D345E" w14:textId="77777777" w:rsidR="00D65475" w:rsidRDefault="004D2CFC" w:rsidP="00220973">
      <w:pPr>
        <w:pStyle w:val="ListParagraph"/>
        <w:numPr>
          <w:ilvl w:val="0"/>
          <w:numId w:val="69"/>
        </w:numPr>
      </w:pPr>
      <w:r>
        <w:t>Wearable Devic</w:t>
      </w:r>
      <w:r w:rsidR="00D65475">
        <w:t xml:space="preserve"> (such as</w:t>
      </w:r>
      <w:r>
        <w:t xml:space="preserve"> smartwatches and fitness tracker</w:t>
      </w:r>
      <w:r w:rsidR="00D65475">
        <w:t>s) with</w:t>
      </w:r>
      <w:r>
        <w:t xml:space="preserve"> guided meditation features. </w:t>
      </w:r>
    </w:p>
    <w:p w14:paraId="23EECF45" w14:textId="77777777" w:rsidR="00D65475" w:rsidRDefault="00D65475" w:rsidP="00D65475">
      <w:pPr>
        <w:pStyle w:val="ListParagraph"/>
      </w:pPr>
    </w:p>
    <w:p w14:paraId="60667D38" w14:textId="77777777" w:rsidR="00D65475" w:rsidRDefault="004D2CFC" w:rsidP="00220973">
      <w:pPr>
        <w:pStyle w:val="ListParagraph"/>
        <w:numPr>
          <w:ilvl w:val="0"/>
          <w:numId w:val="69"/>
        </w:numPr>
      </w:pPr>
      <w:r>
        <w:t xml:space="preserve">Meditation Cushions with Built-in Speakers: Some meditation cushions or mats come with built-in speakers that connect to audio players or smartphones. </w:t>
      </w:r>
    </w:p>
    <w:p w14:paraId="56DEAAEE" w14:textId="77777777" w:rsidR="00D65475" w:rsidRDefault="00D65475" w:rsidP="00D65475">
      <w:pPr>
        <w:pStyle w:val="ListParagraph"/>
      </w:pPr>
    </w:p>
    <w:p w14:paraId="7BEE293F" w14:textId="77777777" w:rsidR="00D65475" w:rsidRDefault="004D2CFC" w:rsidP="00220973">
      <w:pPr>
        <w:pStyle w:val="ListParagraph"/>
        <w:numPr>
          <w:ilvl w:val="0"/>
          <w:numId w:val="69"/>
        </w:numPr>
      </w:pPr>
      <w:r>
        <w:t>VR Headsets</w:t>
      </w:r>
    </w:p>
    <w:p w14:paraId="7AB15902" w14:textId="77777777" w:rsidR="00D65475" w:rsidRDefault="00D65475" w:rsidP="00D65475">
      <w:pPr>
        <w:pStyle w:val="ListParagraph"/>
      </w:pPr>
    </w:p>
    <w:p w14:paraId="01748007" w14:textId="63598A9A" w:rsidR="00D65475" w:rsidRDefault="004D2CFC" w:rsidP="00220973">
      <w:pPr>
        <w:pStyle w:val="ListParagraph"/>
        <w:numPr>
          <w:ilvl w:val="0"/>
          <w:numId w:val="69"/>
        </w:numPr>
      </w:pPr>
      <w:r>
        <w:t>LED Visual Meditation Guides</w:t>
      </w:r>
    </w:p>
    <w:p w14:paraId="6D603321" w14:textId="77777777" w:rsidR="00D65475" w:rsidRDefault="00D65475" w:rsidP="00D65475">
      <w:pPr>
        <w:pStyle w:val="ListParagraph"/>
      </w:pPr>
    </w:p>
    <w:p w14:paraId="5C50C873" w14:textId="77777777" w:rsidR="00D65475" w:rsidRDefault="004D2CFC" w:rsidP="00220973">
      <w:pPr>
        <w:pStyle w:val="ListParagraph"/>
        <w:numPr>
          <w:ilvl w:val="0"/>
          <w:numId w:val="69"/>
        </w:numPr>
      </w:pPr>
      <w:r>
        <w:t>Sleep and Meditation Devices</w:t>
      </w:r>
    </w:p>
    <w:p w14:paraId="2226DDEA" w14:textId="77777777" w:rsidR="00D65475" w:rsidRDefault="00D65475" w:rsidP="00D65475">
      <w:pPr>
        <w:pStyle w:val="ListParagraph"/>
      </w:pPr>
    </w:p>
    <w:p w14:paraId="26DBA472" w14:textId="77777777" w:rsidR="00D65475" w:rsidRDefault="004D2CFC" w:rsidP="00220973">
      <w:pPr>
        <w:pStyle w:val="ListParagraph"/>
        <w:numPr>
          <w:ilvl w:val="0"/>
          <w:numId w:val="69"/>
        </w:numPr>
      </w:pPr>
      <w:r>
        <w:t xml:space="preserve">Light and Sound Machines: These devices use synchronized light and sound patterns to induce relaxation and meditation states. </w:t>
      </w:r>
    </w:p>
    <w:p w14:paraId="534069DA" w14:textId="77777777" w:rsidR="00D65475" w:rsidRDefault="00D65475" w:rsidP="00D65475">
      <w:pPr>
        <w:pStyle w:val="ListParagraph"/>
      </w:pPr>
    </w:p>
    <w:p w14:paraId="2ADA6F2C" w14:textId="77777777" w:rsidR="00D65475" w:rsidRDefault="004D2CFC" w:rsidP="00220973">
      <w:pPr>
        <w:pStyle w:val="ListParagraph"/>
        <w:numPr>
          <w:ilvl w:val="0"/>
          <w:numId w:val="69"/>
        </w:numPr>
      </w:pPr>
      <w:r>
        <w:t>Massage Chairs with Meditation Audio: High-end massage chairs may incorporate guided meditation audio as part of the relaxation experience.</w:t>
      </w:r>
    </w:p>
    <w:p w14:paraId="18E7C307" w14:textId="77777777" w:rsidR="00D65475" w:rsidRDefault="00D65475" w:rsidP="00D65475">
      <w:pPr>
        <w:pStyle w:val="ListParagraph"/>
      </w:pPr>
    </w:p>
    <w:p w14:paraId="68ADBE01" w14:textId="18633356" w:rsidR="004D2CFC" w:rsidRDefault="004D2CFC" w:rsidP="00D65475">
      <w:r>
        <w:t xml:space="preserve">Guided meditation gadgets can be a valuable tool for individuals looking to establish or deepen their meditation practice, as they offer structure and guidance. They are especially useful for those who prefer the support of a meditation instructor's voice or who find it challenging to meditate independently. Users can select guided sessions that align with their goals, whether </w:t>
      </w:r>
      <w:r w:rsidR="00D26941">
        <w:t>it is</w:t>
      </w:r>
      <w:r>
        <w:t xml:space="preserve"> stress reduction, mindfulness, improved focus, or general relaxation.</w:t>
      </w:r>
    </w:p>
    <w:p w14:paraId="0BE65D34" w14:textId="77777777" w:rsidR="004D2CFC" w:rsidRDefault="004D2CFC" w:rsidP="00A24293"/>
    <w:p w14:paraId="1578E3ED" w14:textId="7F028DDE" w:rsidR="005F334F" w:rsidRDefault="00FB2FA5" w:rsidP="00670ADE">
      <w:pPr>
        <w:pStyle w:val="Heading3"/>
      </w:pPr>
      <w:bookmarkStart w:id="353" w:name="_Toc147153339"/>
      <w:r>
        <w:t xml:space="preserve">Biofeedback </w:t>
      </w:r>
      <w:r w:rsidR="00E844B9">
        <w:t>D</w:t>
      </w:r>
      <w:r>
        <w:t>evices</w:t>
      </w:r>
      <w:bookmarkEnd w:id="353"/>
    </w:p>
    <w:p w14:paraId="25453BEE" w14:textId="77777777" w:rsidR="00E844B9" w:rsidRDefault="00E844B9" w:rsidP="007170F7"/>
    <w:p w14:paraId="25AD5FC6" w14:textId="08391F3C" w:rsidR="008F1999" w:rsidRDefault="005F334F" w:rsidP="007170F7">
      <w:r>
        <w:t xml:space="preserve">Biofeedback </w:t>
      </w:r>
      <w:r w:rsidR="00670ADE">
        <w:t xml:space="preserve">devices </w:t>
      </w:r>
      <w:r w:rsidR="00FB2FA5">
        <w:t>provide real-time physiological data</w:t>
      </w:r>
      <w:r>
        <w:t xml:space="preserve"> that m</w:t>
      </w:r>
      <w:r w:rsidR="00FB2FA5">
        <w:t>editators can leverage to gain insights into how their bodies respond to meditation</w:t>
      </w:r>
      <w:r w:rsidR="008F1999">
        <w:t>. This can</w:t>
      </w:r>
      <w:r w:rsidR="00FB2FA5">
        <w:t xml:space="preserve"> aid them in refining their practice and reaching deeper states of </w:t>
      </w:r>
      <w:r w:rsidR="008F1999">
        <w:t xml:space="preserve">relaxation. </w:t>
      </w:r>
      <w:r w:rsidR="008C746D">
        <w:t>They offer valuable insights into your physiological responses, allowing you to optimize your meditation routine for better relaxation and overall well-being.</w:t>
      </w:r>
      <w:r w:rsidR="00D65475">
        <w:t xml:space="preserve"> </w:t>
      </w:r>
      <w:r w:rsidR="008F1999">
        <w:t>Biofeedback devices may include:</w:t>
      </w:r>
    </w:p>
    <w:p w14:paraId="0D06A271" w14:textId="7E13F5A6" w:rsidR="00663B95" w:rsidRDefault="00663B95" w:rsidP="00220973">
      <w:pPr>
        <w:pStyle w:val="ListParagraph"/>
        <w:numPr>
          <w:ilvl w:val="0"/>
          <w:numId w:val="68"/>
        </w:numPr>
      </w:pPr>
      <w:r w:rsidRPr="003770A9">
        <w:rPr>
          <w:b/>
          <w:bCs/>
        </w:rPr>
        <w:lastRenderedPageBreak/>
        <w:t>H</w:t>
      </w:r>
      <w:r w:rsidR="008F1999" w:rsidRPr="003770A9">
        <w:rPr>
          <w:b/>
          <w:bCs/>
        </w:rPr>
        <w:t>eart rate monitors</w:t>
      </w:r>
      <w:r w:rsidR="008C746D">
        <w:t>:</w:t>
      </w:r>
      <w:r w:rsidR="009A572F">
        <w:t xml:space="preserve"> </w:t>
      </w:r>
      <w:r w:rsidR="008C746D">
        <w:t xml:space="preserve">aid meditation by providing real-time feedback, helping manage stress, enhancing focus, tracking progress, strengthening the mind-body connection, and enabling customized meditation practices. </w:t>
      </w:r>
    </w:p>
    <w:p w14:paraId="6AA65B9A" w14:textId="77777777" w:rsidR="008F22F6" w:rsidRDefault="008F22F6" w:rsidP="008F22F6">
      <w:pPr>
        <w:pStyle w:val="ListParagraph"/>
      </w:pPr>
    </w:p>
    <w:p w14:paraId="11B6190C" w14:textId="1BEF71BD" w:rsidR="00663B95" w:rsidRDefault="008F1999" w:rsidP="00220973">
      <w:pPr>
        <w:pStyle w:val="ListParagraph"/>
        <w:numPr>
          <w:ilvl w:val="0"/>
          <w:numId w:val="68"/>
        </w:numPr>
      </w:pPr>
      <w:r w:rsidRPr="003770A9">
        <w:rPr>
          <w:b/>
          <w:bCs/>
        </w:rPr>
        <w:t xml:space="preserve">EEG (electroencephalogram) </w:t>
      </w:r>
      <w:r w:rsidR="00782840" w:rsidRPr="003770A9">
        <w:rPr>
          <w:b/>
          <w:bCs/>
        </w:rPr>
        <w:t>headsets</w:t>
      </w:r>
      <w:r w:rsidR="00E61C6F">
        <w:t xml:space="preserve"> is a wearable device that measures the electrical activity of the brai</w:t>
      </w:r>
      <w:r w:rsidR="00E844B9">
        <w:t>n</w:t>
      </w:r>
      <w:r w:rsidR="00E61C6F">
        <w:t xml:space="preserve"> that consists of sensors or electrodes placed on the scalp to detect and record the electrical signals produced by the brain's neurons.</w:t>
      </w:r>
      <w:r w:rsidR="0025147D">
        <w:t xml:space="preserve"> Meditation enthusiasts can use EEG data to study and </w:t>
      </w:r>
      <w:r w:rsidR="00BD3FE3">
        <w:t>analyse</w:t>
      </w:r>
      <w:r w:rsidR="0025147D">
        <w:t xml:space="preserve"> the neural changes associated with different meditation practices and techniques.</w:t>
      </w:r>
    </w:p>
    <w:p w14:paraId="52CDDA1A" w14:textId="77777777" w:rsidR="008F22F6" w:rsidRDefault="008F22F6" w:rsidP="008F22F6">
      <w:pPr>
        <w:pStyle w:val="ListParagraph"/>
      </w:pPr>
    </w:p>
    <w:p w14:paraId="45511635" w14:textId="77777777" w:rsidR="008F22F6" w:rsidRDefault="008F22F6" w:rsidP="008F22F6">
      <w:pPr>
        <w:pStyle w:val="ListParagraph"/>
      </w:pPr>
    </w:p>
    <w:p w14:paraId="78F9DACB" w14:textId="7B3E27B5" w:rsidR="00663B95" w:rsidRDefault="008F1999" w:rsidP="00220973">
      <w:pPr>
        <w:pStyle w:val="ListParagraph"/>
        <w:numPr>
          <w:ilvl w:val="0"/>
          <w:numId w:val="68"/>
        </w:numPr>
      </w:pPr>
      <w:r w:rsidRPr="003770A9">
        <w:rPr>
          <w:b/>
          <w:bCs/>
        </w:rPr>
        <w:t>HRV (heart rate variability) sensors</w:t>
      </w:r>
      <w:r w:rsidR="00D03BB0">
        <w:t>: can be worn as chest straps, wristbands, or finger sensors, and they often connect to smartphones or computers to provide real-time data and feedback. They are valuable tools for individuals looking to enhance their meditation practices by gaining insights into their physiological responses and improving relaxation and stress management techniques.</w:t>
      </w:r>
    </w:p>
    <w:p w14:paraId="18C669EC" w14:textId="77777777" w:rsidR="008F22F6" w:rsidRDefault="008F22F6" w:rsidP="008F22F6">
      <w:pPr>
        <w:pStyle w:val="ListParagraph"/>
      </w:pPr>
    </w:p>
    <w:p w14:paraId="78BA1926" w14:textId="2E0F5CA5" w:rsidR="003A0E37" w:rsidRDefault="00FB2FA5" w:rsidP="00220973">
      <w:pPr>
        <w:pStyle w:val="ListParagraph"/>
        <w:numPr>
          <w:ilvl w:val="0"/>
          <w:numId w:val="68"/>
        </w:numPr>
      </w:pPr>
      <w:r w:rsidRPr="00030CB8">
        <w:rPr>
          <w:b/>
          <w:bCs/>
        </w:rPr>
        <w:t>Neu</w:t>
      </w:r>
      <w:r w:rsidR="00030CB8" w:rsidRPr="00030CB8">
        <w:rPr>
          <w:b/>
          <w:bCs/>
        </w:rPr>
        <w:t>r</w:t>
      </w:r>
      <w:r w:rsidRPr="00030CB8">
        <w:rPr>
          <w:b/>
          <w:bCs/>
        </w:rPr>
        <w:t>ofeedback</w:t>
      </w:r>
      <w:r w:rsidR="00663B95" w:rsidRPr="00030CB8">
        <w:rPr>
          <w:b/>
          <w:bCs/>
        </w:rPr>
        <w:t xml:space="preserve"> Device</w:t>
      </w:r>
      <w:r w:rsidR="00EF1E50">
        <w:t xml:space="preserve"> is a technology that measures and pro</w:t>
      </w:r>
      <w:r w:rsidR="00E844B9">
        <w:t>v</w:t>
      </w:r>
      <w:r w:rsidR="00EF1E50">
        <w:t>ides real-time feedback on b</w:t>
      </w:r>
      <w:r w:rsidR="00030CB8">
        <w:t xml:space="preserve">rain wave activity for people interested in a data-driven approach to meditation or looking to refine their </w:t>
      </w:r>
      <w:r w:rsidR="00782840">
        <w:t>practice.</w:t>
      </w:r>
    </w:p>
    <w:p w14:paraId="30C6C286" w14:textId="77777777" w:rsidR="003A0E37" w:rsidRPr="003A0E37" w:rsidRDefault="003A0E37" w:rsidP="003A0E37">
      <w:pPr>
        <w:pStyle w:val="ListParagraph"/>
      </w:pPr>
    </w:p>
    <w:p w14:paraId="2537994A" w14:textId="1E6200D6" w:rsidR="00030CB8" w:rsidRDefault="00FB2FA5" w:rsidP="00220973">
      <w:pPr>
        <w:pStyle w:val="ListParagraph"/>
        <w:numPr>
          <w:ilvl w:val="0"/>
          <w:numId w:val="68"/>
        </w:numPr>
      </w:pPr>
      <w:r w:rsidRPr="00030CB8">
        <w:rPr>
          <w:b/>
          <w:bCs/>
        </w:rPr>
        <w:t>Bio-resonance devices other</w:t>
      </w:r>
      <w:r w:rsidR="001B14F4">
        <w:t xml:space="preserve">: </w:t>
      </w:r>
      <w:r>
        <w:t xml:space="preserve">claim to promote deeper relaxation and mindfulness through vibrational frequencies and are occasionally integrated into meditation cushions or chairs. </w:t>
      </w:r>
    </w:p>
    <w:p w14:paraId="1C60D9C8" w14:textId="77777777" w:rsidR="003A0E37" w:rsidRPr="003A0E37" w:rsidRDefault="003A0E37" w:rsidP="003A0E37">
      <w:pPr>
        <w:pStyle w:val="ListParagraph"/>
      </w:pPr>
    </w:p>
    <w:p w14:paraId="06C36E7C" w14:textId="54214BAC" w:rsidR="00833C88" w:rsidRDefault="00FB2FA5" w:rsidP="00220973">
      <w:pPr>
        <w:pStyle w:val="ListParagraph"/>
        <w:numPr>
          <w:ilvl w:val="0"/>
          <w:numId w:val="68"/>
        </w:numPr>
      </w:pPr>
      <w:r w:rsidRPr="00670ADE">
        <w:rPr>
          <w:b/>
          <w:bCs/>
        </w:rPr>
        <w:t>Virtual Reality (VR) technology</w:t>
      </w:r>
      <w:r>
        <w:t xml:space="preserve"> creates immersive environments conducive to </w:t>
      </w:r>
      <w:r w:rsidR="005F334F">
        <w:t>meditat</w:t>
      </w:r>
      <w:r w:rsidR="00030CB8">
        <w:t xml:space="preserve">ion to give feedback on what you are trying to </w:t>
      </w:r>
      <w:r w:rsidR="00782840">
        <w:t>do.</w:t>
      </w:r>
    </w:p>
    <w:p w14:paraId="00569023" w14:textId="77777777" w:rsidR="003A0E37" w:rsidRPr="003A0E37" w:rsidRDefault="003A0E37" w:rsidP="003A0E37">
      <w:pPr>
        <w:pStyle w:val="ListParagraph"/>
      </w:pPr>
    </w:p>
    <w:p w14:paraId="53B37955" w14:textId="4A8F8E65" w:rsidR="00AA132E" w:rsidRDefault="00FB2FA5" w:rsidP="00220973">
      <w:pPr>
        <w:pStyle w:val="ListParagraph"/>
        <w:numPr>
          <w:ilvl w:val="0"/>
          <w:numId w:val="68"/>
        </w:numPr>
      </w:pPr>
      <w:r w:rsidRPr="00833C88">
        <w:rPr>
          <w:b/>
          <w:bCs/>
        </w:rPr>
        <w:t>Brain-Computer Interfaces (BCIs)</w:t>
      </w:r>
      <w:r>
        <w:t xml:space="preserve"> measure brain activity and translate it into visual or auditory </w:t>
      </w:r>
      <w:r w:rsidR="00782840">
        <w:t>feedback.</w:t>
      </w:r>
    </w:p>
    <w:p w14:paraId="3DF14F49" w14:textId="77777777" w:rsidR="00AA132E" w:rsidRDefault="00AA132E" w:rsidP="008F22F6"/>
    <w:p w14:paraId="22339BAD" w14:textId="77777777" w:rsidR="00B77AEE" w:rsidRDefault="00B77AEE" w:rsidP="00AA132E">
      <w:pPr>
        <w:pStyle w:val="Heading3"/>
      </w:pPr>
      <w:bookmarkStart w:id="354" w:name="_Toc147153340"/>
      <w:r>
        <w:t>Brainwave Entrainment Apps</w:t>
      </w:r>
      <w:bookmarkEnd w:id="354"/>
    </w:p>
    <w:p w14:paraId="101EFCDD" w14:textId="77777777" w:rsidR="00AA132E" w:rsidRPr="00AA132E" w:rsidRDefault="00AA132E" w:rsidP="00AA132E"/>
    <w:p w14:paraId="6FC0236C" w14:textId="6ABD2CD9" w:rsidR="00AA132E" w:rsidRDefault="00AA132E" w:rsidP="007170F7">
      <w:r>
        <w:t>Brainwave entrainment apps are digital tools that use auditory and sometimes visual stimuli to synchronize the brain's electrical activity with external frequencies, known as binaural beats or isochronic tones. These apps are designed to influence and guide the brain into specific mental states, such as relaxation, focus, or deep meditation, by entraining brainwave patterns.</w:t>
      </w:r>
      <w:r>
        <w:br/>
      </w:r>
      <w:r>
        <w:br/>
        <w:t>These apps generate binaural beats (slightly different frequencies played in each ear) or isochronic tones (single tones with rhythmic pulses). When your brain perceives these auditory stimuli, it attempts to reconcile the difference in frequency between the two ears by generating a third, internal frequency. This is believed to influence brainwave activity. Brainwave entrainment apps allow you to select specific frequencies corresponding to the desired mental state. For example, lower frequencies (e.g., delta and theta) are associated with deep relaxation and meditation, while higher frequencies (e.g., beta) are linked to alertness and focus.</w:t>
      </w:r>
    </w:p>
    <w:p w14:paraId="4F675735" w14:textId="77777777" w:rsidR="00B77AEE" w:rsidRDefault="00B77AEE" w:rsidP="007170F7"/>
    <w:p w14:paraId="1A247AB9" w14:textId="3A17736F" w:rsidR="005F334F" w:rsidRDefault="005F334F" w:rsidP="00ED6235">
      <w:pPr>
        <w:pStyle w:val="Heading3"/>
      </w:pPr>
      <w:bookmarkStart w:id="355" w:name="_Toc147153341"/>
      <w:r>
        <w:lastRenderedPageBreak/>
        <w:t>Digital Min</w:t>
      </w:r>
      <w:r w:rsidR="0078416D">
        <w:t>d</w:t>
      </w:r>
      <w:r>
        <w:t>fulness Journals</w:t>
      </w:r>
      <w:bookmarkEnd w:id="355"/>
    </w:p>
    <w:p w14:paraId="4500258B" w14:textId="77777777" w:rsidR="00ED6235" w:rsidRPr="00ED6235" w:rsidRDefault="00ED6235" w:rsidP="00ED6235"/>
    <w:p w14:paraId="551D62B1" w14:textId="32F0813F" w:rsidR="00ED6235" w:rsidRDefault="00ED6235" w:rsidP="007170F7">
      <w:r>
        <w:t>Digital mindfulness journals are digital tools or applications designed to help individuals practice mindfulness and engage in reflective and self-awareness exercises. These digital journals are typically accessible through computer software, mobile apps, or web platforms. They offer various features and templates to support mindfulness practices and self-reflection.</w:t>
      </w:r>
    </w:p>
    <w:p w14:paraId="30192152" w14:textId="77777777" w:rsidR="0092262C" w:rsidRDefault="0092262C" w:rsidP="007170F7"/>
    <w:p w14:paraId="563C8CFB" w14:textId="53C1128C" w:rsidR="00A3180A" w:rsidRPr="00A3180A" w:rsidRDefault="00A3180A" w:rsidP="00A3180A">
      <w:pPr>
        <w:jc w:val="center"/>
        <w:rPr>
          <w:b/>
          <w:bCs/>
          <w:i/>
          <w:iCs/>
        </w:rPr>
      </w:pPr>
      <w:r w:rsidRPr="00A3180A">
        <w:rPr>
          <w:b/>
          <w:bCs/>
          <w:i/>
          <w:iCs/>
        </w:rPr>
        <w:t>Digital Mindfulness Journals Features</w:t>
      </w:r>
    </w:p>
    <w:p w14:paraId="30F158EE" w14:textId="77777777" w:rsidR="00A3180A" w:rsidRDefault="00A3180A" w:rsidP="0092262C">
      <w:pPr>
        <w:jc w:val="center"/>
        <w:sectPr w:rsidR="00A3180A"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92262C" w14:paraId="575EFBC2" w14:textId="77777777" w:rsidTr="0092262C">
        <w:tc>
          <w:tcPr>
            <w:tcW w:w="9016" w:type="dxa"/>
          </w:tcPr>
          <w:p w14:paraId="6DA3019F" w14:textId="69E1748F" w:rsidR="0092262C" w:rsidRPr="00A3180A" w:rsidRDefault="0092262C" w:rsidP="00A3180A">
            <w:pPr>
              <w:jc w:val="center"/>
              <w:rPr>
                <w:sz w:val="16"/>
                <w:szCs w:val="16"/>
              </w:rPr>
            </w:pPr>
            <w:r w:rsidRPr="00A3180A">
              <w:rPr>
                <w:sz w:val="16"/>
                <w:szCs w:val="16"/>
              </w:rPr>
              <w:t>Mindfulness Prompts</w:t>
            </w:r>
            <w:r w:rsidRPr="00A3180A">
              <w:rPr>
                <w:sz w:val="16"/>
                <w:szCs w:val="16"/>
              </w:rPr>
              <w:br/>
              <w:t>Digital Journaling</w:t>
            </w:r>
            <w:r w:rsidRPr="00A3180A">
              <w:rPr>
                <w:sz w:val="16"/>
                <w:szCs w:val="16"/>
              </w:rPr>
              <w:br/>
              <w:t>Guided Meditation</w:t>
            </w:r>
            <w:r w:rsidRPr="00A3180A">
              <w:rPr>
                <w:sz w:val="16"/>
                <w:szCs w:val="16"/>
              </w:rPr>
              <w:br/>
              <w:t>Progress Tracking</w:t>
            </w:r>
            <w:r w:rsidRPr="00A3180A">
              <w:rPr>
                <w:sz w:val="16"/>
                <w:szCs w:val="16"/>
              </w:rPr>
              <w:br/>
            </w:r>
            <w:r w:rsidR="00782840" w:rsidRPr="00A3180A">
              <w:rPr>
                <w:sz w:val="16"/>
                <w:szCs w:val="16"/>
              </w:rPr>
              <w:t>Customization.</w:t>
            </w:r>
          </w:p>
          <w:p w14:paraId="3BFB021F" w14:textId="77777777" w:rsidR="0092262C" w:rsidRPr="00A3180A" w:rsidRDefault="0092262C" w:rsidP="00A3180A">
            <w:pPr>
              <w:jc w:val="center"/>
              <w:rPr>
                <w:sz w:val="16"/>
                <w:szCs w:val="16"/>
              </w:rPr>
            </w:pPr>
            <w:r w:rsidRPr="00A3180A">
              <w:rPr>
                <w:sz w:val="16"/>
                <w:szCs w:val="16"/>
              </w:rPr>
              <w:t>Gratitude Journaling</w:t>
            </w:r>
          </w:p>
          <w:p w14:paraId="1D56B7BF" w14:textId="36A0DA03" w:rsidR="0092262C" w:rsidRPr="00A3180A" w:rsidRDefault="0092262C" w:rsidP="00A3180A">
            <w:pPr>
              <w:jc w:val="center"/>
              <w:rPr>
                <w:sz w:val="16"/>
                <w:szCs w:val="16"/>
              </w:rPr>
            </w:pPr>
            <w:r w:rsidRPr="00A3180A">
              <w:rPr>
                <w:sz w:val="16"/>
                <w:szCs w:val="16"/>
              </w:rPr>
              <w:t>Mindful Breathing Timers</w:t>
            </w:r>
            <w:r w:rsidRPr="00A3180A">
              <w:rPr>
                <w:sz w:val="16"/>
                <w:szCs w:val="16"/>
              </w:rPr>
              <w:br/>
              <w:t>Daily Reminders</w:t>
            </w:r>
          </w:p>
          <w:p w14:paraId="6B19C9C8" w14:textId="29719200" w:rsidR="0092262C" w:rsidRDefault="0092262C" w:rsidP="00A3180A">
            <w:pPr>
              <w:jc w:val="center"/>
            </w:pPr>
            <w:r w:rsidRPr="00A3180A">
              <w:rPr>
                <w:sz w:val="16"/>
                <w:szCs w:val="16"/>
              </w:rPr>
              <w:t>Secure and Private</w:t>
            </w:r>
            <w:r w:rsidRPr="00A3180A">
              <w:rPr>
                <w:sz w:val="16"/>
                <w:szCs w:val="16"/>
              </w:rPr>
              <w:br/>
              <w:t>Export and Share</w:t>
            </w:r>
            <w:r w:rsidRPr="00A3180A">
              <w:rPr>
                <w:sz w:val="16"/>
                <w:szCs w:val="16"/>
              </w:rPr>
              <w:br/>
              <w:t>Offline Access</w:t>
            </w:r>
          </w:p>
        </w:tc>
      </w:tr>
    </w:tbl>
    <w:p w14:paraId="35ED74A9" w14:textId="77777777" w:rsidR="00A3180A" w:rsidRDefault="00A3180A" w:rsidP="007170F7">
      <w:pPr>
        <w:sectPr w:rsidR="00A3180A" w:rsidSect="00A3180A">
          <w:type w:val="continuous"/>
          <w:pgSz w:w="11906" w:h="16838"/>
          <w:pgMar w:top="1440" w:right="1440" w:bottom="1440" w:left="1440" w:header="708" w:footer="708" w:gutter="0"/>
          <w:pgNumType w:start="0"/>
          <w:cols w:num="2" w:space="708"/>
          <w:titlePg/>
          <w:docGrid w:linePitch="360"/>
        </w:sectPr>
      </w:pPr>
    </w:p>
    <w:p w14:paraId="745C6F2A" w14:textId="77777777" w:rsidR="0092262C" w:rsidRDefault="0092262C" w:rsidP="00A24293"/>
    <w:p w14:paraId="7B83B068" w14:textId="77777777" w:rsidR="00A3180A" w:rsidRPr="00CA7EA4" w:rsidRDefault="00A3180A" w:rsidP="00CA7EA4">
      <w:pPr>
        <w:jc w:val="center"/>
        <w:rPr>
          <w:b/>
          <w:bCs/>
        </w:rPr>
      </w:pPr>
      <w:r w:rsidRPr="00CA7EA4">
        <w:rPr>
          <w:b/>
          <w:bCs/>
        </w:rPr>
        <w:t>Meditation Measures</w:t>
      </w:r>
    </w:p>
    <w:p w14:paraId="3BCB2628" w14:textId="77777777" w:rsidR="00A3180A" w:rsidRDefault="00A3180A" w:rsidP="00A24293"/>
    <w:p w14:paraId="11BDAABC" w14:textId="77777777" w:rsidR="00381F4C" w:rsidRDefault="00381F4C" w:rsidP="00A3180A">
      <w:pPr>
        <w:sectPr w:rsidR="00381F4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A24293" w14:paraId="29488A99" w14:textId="77777777" w:rsidTr="003A65A8">
        <w:tc>
          <w:tcPr>
            <w:tcW w:w="9016" w:type="dxa"/>
          </w:tcPr>
          <w:p w14:paraId="7C44B013" w14:textId="3015A545" w:rsidR="00A3180A" w:rsidRPr="00CA7EA4" w:rsidRDefault="00A3180A" w:rsidP="00CA7EA4">
            <w:pPr>
              <w:jc w:val="center"/>
              <w:rPr>
                <w:sz w:val="16"/>
                <w:szCs w:val="16"/>
              </w:rPr>
            </w:pPr>
            <w:r w:rsidRPr="00CA7EA4">
              <w:rPr>
                <w:sz w:val="16"/>
                <w:szCs w:val="16"/>
              </w:rPr>
              <w:t>Meditation Time</w:t>
            </w:r>
            <w:r w:rsidRPr="00CA7EA4">
              <w:rPr>
                <w:sz w:val="16"/>
                <w:szCs w:val="16"/>
              </w:rPr>
              <w:br/>
              <w:t>Session Count</w:t>
            </w:r>
            <w:r w:rsidRPr="00CA7EA4">
              <w:rPr>
                <w:sz w:val="16"/>
                <w:szCs w:val="16"/>
              </w:rPr>
              <w:br/>
              <w:t>Streaks</w:t>
            </w:r>
            <w:r w:rsidRPr="00CA7EA4">
              <w:rPr>
                <w:sz w:val="16"/>
                <w:szCs w:val="16"/>
              </w:rPr>
              <w:br/>
              <w:t>Mindfulness Minutes</w:t>
            </w:r>
            <w:r w:rsidRPr="00CA7EA4">
              <w:rPr>
                <w:sz w:val="16"/>
                <w:szCs w:val="16"/>
              </w:rPr>
              <w:br/>
              <w:t>Breath Tracking</w:t>
            </w:r>
            <w:r w:rsidRPr="00CA7EA4">
              <w:rPr>
                <w:sz w:val="16"/>
                <w:szCs w:val="16"/>
              </w:rPr>
              <w:br/>
              <w:t>Heart Rate Monitoring</w:t>
            </w:r>
            <w:r w:rsidRPr="00CA7EA4">
              <w:rPr>
                <w:sz w:val="16"/>
                <w:szCs w:val="16"/>
              </w:rPr>
              <w:br/>
              <w:t>Progressive Courses</w:t>
            </w:r>
            <w:r w:rsidRPr="00CA7EA4">
              <w:rPr>
                <w:sz w:val="16"/>
                <w:szCs w:val="16"/>
              </w:rPr>
              <w:br/>
              <w:t>Journaling</w:t>
            </w:r>
            <w:r w:rsidRPr="00CA7EA4">
              <w:rPr>
                <w:sz w:val="16"/>
                <w:szCs w:val="16"/>
              </w:rPr>
              <w:br/>
              <w:t>Mood and Emotion Tracking</w:t>
            </w:r>
            <w:r w:rsidRPr="00CA7EA4">
              <w:rPr>
                <w:sz w:val="16"/>
                <w:szCs w:val="16"/>
              </w:rPr>
              <w:br/>
              <w:t>Community Engagement</w:t>
            </w:r>
            <w:r w:rsidRPr="00CA7EA4">
              <w:rPr>
                <w:sz w:val="16"/>
                <w:szCs w:val="16"/>
              </w:rPr>
              <w:br/>
              <w:t>Reminders and Notifications</w:t>
            </w:r>
            <w:r w:rsidR="00381F4C" w:rsidRPr="00CA7EA4">
              <w:rPr>
                <w:sz w:val="16"/>
                <w:szCs w:val="16"/>
              </w:rPr>
              <w:t xml:space="preserve"> </w:t>
            </w:r>
            <w:r w:rsidRPr="00CA7EA4">
              <w:rPr>
                <w:sz w:val="16"/>
                <w:szCs w:val="16"/>
              </w:rPr>
              <w:br/>
              <w:t>Customized Meditation Plans</w:t>
            </w:r>
            <w:r w:rsidRPr="00CA7EA4">
              <w:rPr>
                <w:sz w:val="16"/>
                <w:szCs w:val="16"/>
              </w:rPr>
              <w:br/>
              <w:t>Achievements and Badges</w:t>
            </w:r>
            <w:r w:rsidR="00381F4C" w:rsidRPr="00CA7EA4">
              <w:rPr>
                <w:sz w:val="16"/>
                <w:szCs w:val="16"/>
              </w:rPr>
              <w:t xml:space="preserve"> </w:t>
            </w:r>
            <w:r w:rsidRPr="00CA7EA4">
              <w:rPr>
                <w:sz w:val="16"/>
                <w:szCs w:val="16"/>
              </w:rPr>
              <w:br/>
              <w:t>Offline Usage</w:t>
            </w:r>
            <w:r w:rsidRPr="00CA7EA4">
              <w:rPr>
                <w:sz w:val="16"/>
                <w:szCs w:val="16"/>
              </w:rPr>
              <w:br/>
              <w:t>Subscription Data</w:t>
            </w:r>
          </w:p>
          <w:p w14:paraId="618526F3" w14:textId="1CA279B4" w:rsidR="00A3180A" w:rsidRPr="00CA7EA4" w:rsidRDefault="00A3180A" w:rsidP="00CA7EA4">
            <w:pPr>
              <w:jc w:val="center"/>
              <w:rPr>
                <w:sz w:val="16"/>
                <w:szCs w:val="16"/>
              </w:rPr>
            </w:pPr>
            <w:r w:rsidRPr="00CA7EA4">
              <w:rPr>
                <w:sz w:val="16"/>
                <w:szCs w:val="16"/>
              </w:rPr>
              <w:t>Heart Rate (HR)</w:t>
            </w:r>
            <w:r w:rsidRPr="00CA7EA4">
              <w:rPr>
                <w:sz w:val="16"/>
                <w:szCs w:val="16"/>
              </w:rPr>
              <w:br/>
              <w:t>Heart Rate Variability (HRV)</w:t>
            </w:r>
            <w:r w:rsidR="00381F4C" w:rsidRPr="00CA7EA4">
              <w:rPr>
                <w:sz w:val="16"/>
                <w:szCs w:val="16"/>
              </w:rPr>
              <w:t xml:space="preserve"> </w:t>
            </w:r>
            <w:r w:rsidRPr="00CA7EA4">
              <w:rPr>
                <w:sz w:val="16"/>
                <w:szCs w:val="16"/>
              </w:rPr>
              <w:br/>
            </w:r>
            <w:r w:rsidRPr="00CA7EA4">
              <w:rPr>
                <w:sz w:val="16"/>
                <w:szCs w:val="16"/>
              </w:rPr>
              <w:t>Respiration Rate</w:t>
            </w:r>
            <w:r w:rsidRPr="00CA7EA4">
              <w:rPr>
                <w:sz w:val="16"/>
                <w:szCs w:val="16"/>
              </w:rPr>
              <w:br/>
              <w:t>Skin Conductance</w:t>
            </w:r>
            <w:r w:rsidRPr="00CA7EA4">
              <w:rPr>
                <w:sz w:val="16"/>
                <w:szCs w:val="16"/>
              </w:rPr>
              <w:br/>
              <w:t>Temperature</w:t>
            </w:r>
          </w:p>
          <w:p w14:paraId="0964E400" w14:textId="788A3BA7" w:rsidR="00A3180A" w:rsidRPr="00CA7EA4" w:rsidRDefault="00A3180A" w:rsidP="00CA7EA4">
            <w:pPr>
              <w:jc w:val="center"/>
              <w:rPr>
                <w:sz w:val="16"/>
                <w:szCs w:val="16"/>
              </w:rPr>
            </w:pPr>
            <w:r w:rsidRPr="00CA7EA4">
              <w:rPr>
                <w:sz w:val="16"/>
                <w:szCs w:val="16"/>
              </w:rPr>
              <w:t>Brainwave Frequencies</w:t>
            </w:r>
            <w:r w:rsidRPr="00CA7EA4">
              <w:rPr>
                <w:sz w:val="16"/>
                <w:szCs w:val="16"/>
              </w:rPr>
              <w:br/>
              <w:t>Beta Waves (13-30 Hz): Associated with active, alert, and conscious states.</w:t>
            </w:r>
            <w:r w:rsidRPr="00CA7EA4">
              <w:rPr>
                <w:sz w:val="16"/>
                <w:szCs w:val="16"/>
              </w:rPr>
              <w:br/>
              <w:t>Alpha Waves (8-12 Hz): Linked to relaxation and a calm mind.</w:t>
            </w:r>
            <w:r w:rsidRPr="00CA7EA4">
              <w:rPr>
                <w:sz w:val="16"/>
                <w:szCs w:val="16"/>
              </w:rPr>
              <w:br/>
              <w:t>Theta Waves (4-7 Hz): Associated with deep relaxation, creativity, and meditation.</w:t>
            </w:r>
            <w:r w:rsidRPr="00CA7EA4">
              <w:rPr>
                <w:sz w:val="16"/>
                <w:szCs w:val="16"/>
              </w:rPr>
              <w:br/>
              <w:t>Delta Waves (0.5-3 Hz): Indicative of deep sleep or unconsciousness.</w:t>
            </w:r>
            <w:r w:rsidRPr="00CA7EA4">
              <w:rPr>
                <w:sz w:val="16"/>
                <w:szCs w:val="16"/>
              </w:rPr>
              <w:br/>
              <w:t>Brainwave Patterns.</w:t>
            </w:r>
            <w:r w:rsidRPr="00CA7EA4">
              <w:rPr>
                <w:sz w:val="16"/>
                <w:szCs w:val="16"/>
              </w:rPr>
              <w:br/>
              <w:t>Coherence</w:t>
            </w:r>
            <w:r w:rsidRPr="00CA7EA4">
              <w:rPr>
                <w:sz w:val="16"/>
                <w:szCs w:val="16"/>
              </w:rPr>
              <w:br/>
              <w:t>Meditation Depth</w:t>
            </w:r>
          </w:p>
          <w:p w14:paraId="47DF3BC1" w14:textId="47C1BCAE" w:rsidR="00A3180A" w:rsidRPr="00CA7EA4" w:rsidRDefault="00A3180A" w:rsidP="00CA7EA4">
            <w:pPr>
              <w:jc w:val="center"/>
              <w:rPr>
                <w:sz w:val="16"/>
                <w:szCs w:val="16"/>
              </w:rPr>
            </w:pPr>
            <w:r w:rsidRPr="00CA7EA4">
              <w:rPr>
                <w:sz w:val="16"/>
                <w:szCs w:val="16"/>
              </w:rPr>
              <w:t>Heart Rate Variability</w:t>
            </w:r>
            <w:r w:rsidRPr="00CA7EA4">
              <w:rPr>
                <w:sz w:val="16"/>
                <w:szCs w:val="16"/>
              </w:rPr>
              <w:br/>
              <w:t>Respiration Rate</w:t>
            </w:r>
            <w:r w:rsidRPr="00CA7EA4">
              <w:rPr>
                <w:sz w:val="16"/>
                <w:szCs w:val="16"/>
              </w:rPr>
              <w:br/>
              <w:t>Muscle Tension</w:t>
            </w:r>
          </w:p>
          <w:p w14:paraId="5A04310E" w14:textId="78D62C78" w:rsidR="00A3180A" w:rsidRDefault="00A3180A" w:rsidP="00CA7EA4">
            <w:pPr>
              <w:jc w:val="center"/>
            </w:pPr>
            <w:r w:rsidRPr="00CA7EA4">
              <w:rPr>
                <w:sz w:val="16"/>
                <w:szCs w:val="16"/>
              </w:rPr>
              <w:t>Respiration Patterns</w:t>
            </w:r>
            <w:r w:rsidR="00381F4C" w:rsidRPr="00CA7EA4">
              <w:rPr>
                <w:sz w:val="16"/>
                <w:szCs w:val="16"/>
              </w:rPr>
              <w:t xml:space="preserve"> </w:t>
            </w:r>
            <w:r w:rsidRPr="00CA7EA4">
              <w:rPr>
                <w:sz w:val="16"/>
                <w:szCs w:val="16"/>
              </w:rPr>
              <w:br/>
              <w:t>Galvanic Skin Response (GSR)</w:t>
            </w:r>
            <w:r w:rsidR="00381F4C" w:rsidRPr="00CA7EA4">
              <w:rPr>
                <w:sz w:val="16"/>
                <w:szCs w:val="16"/>
              </w:rPr>
              <w:t xml:space="preserve"> </w:t>
            </w:r>
            <w:r w:rsidRPr="00CA7EA4">
              <w:rPr>
                <w:sz w:val="16"/>
                <w:szCs w:val="16"/>
              </w:rPr>
              <w:br/>
              <w:t>Blood Pressure</w:t>
            </w:r>
            <w:r w:rsidRPr="00CA7EA4">
              <w:rPr>
                <w:sz w:val="16"/>
                <w:szCs w:val="16"/>
              </w:rPr>
              <w:br/>
              <w:t>Body Temperature</w:t>
            </w:r>
            <w:r w:rsidRPr="00CA7EA4">
              <w:rPr>
                <w:sz w:val="16"/>
                <w:szCs w:val="16"/>
              </w:rPr>
              <w:br/>
              <w:t>Heart Rate Coherence</w:t>
            </w:r>
            <w:r w:rsidRPr="00CA7EA4">
              <w:rPr>
                <w:sz w:val="16"/>
                <w:szCs w:val="16"/>
              </w:rPr>
              <w:br/>
              <w:t>Alpha-Theta Ratio</w:t>
            </w:r>
            <w:r w:rsidRPr="00CA7EA4">
              <w:rPr>
                <w:sz w:val="16"/>
                <w:szCs w:val="16"/>
              </w:rPr>
              <w:br/>
              <w:t>EMG (Electromyography</w:t>
            </w:r>
            <w:r w:rsidR="00381F4C" w:rsidRPr="00CA7EA4">
              <w:rPr>
                <w:sz w:val="16"/>
                <w:szCs w:val="16"/>
              </w:rPr>
              <w:t>)</w:t>
            </w:r>
            <w:r w:rsidRPr="00CA7EA4">
              <w:rPr>
                <w:sz w:val="16"/>
                <w:szCs w:val="16"/>
              </w:rPr>
              <w:br/>
              <w:t>Posture and Alignment</w:t>
            </w:r>
            <w:r w:rsidRPr="00CA7EA4">
              <w:rPr>
                <w:sz w:val="16"/>
                <w:szCs w:val="16"/>
              </w:rPr>
              <w:br/>
              <w:t>Feedback Visuals</w:t>
            </w:r>
            <w:r>
              <w:t xml:space="preserve"> and Sounds</w:t>
            </w:r>
          </w:p>
          <w:p w14:paraId="57DBE0B6" w14:textId="77777777" w:rsidR="00A24293" w:rsidRDefault="00A24293" w:rsidP="00A3180A"/>
        </w:tc>
      </w:tr>
    </w:tbl>
    <w:p w14:paraId="344BAC6A" w14:textId="77777777" w:rsidR="00381F4C" w:rsidRDefault="00381F4C" w:rsidP="007170F7">
      <w:pPr>
        <w:sectPr w:rsidR="00381F4C" w:rsidSect="00381F4C">
          <w:type w:val="continuous"/>
          <w:pgSz w:w="11906" w:h="16838"/>
          <w:pgMar w:top="1440" w:right="1440" w:bottom="1440" w:left="1440" w:header="708" w:footer="708" w:gutter="0"/>
          <w:pgNumType w:start="0"/>
          <w:cols w:num="3" w:space="708"/>
          <w:titlePg/>
          <w:docGrid w:linePitch="360"/>
        </w:sectPr>
      </w:pPr>
    </w:p>
    <w:p w14:paraId="156ED0FF" w14:textId="77777777" w:rsidR="00A24293" w:rsidRDefault="00A24293" w:rsidP="007170F7"/>
    <w:p w14:paraId="369E4B16" w14:textId="77777777" w:rsidR="0092262C" w:rsidRDefault="0092262C" w:rsidP="007170F7"/>
    <w:p w14:paraId="0719949F" w14:textId="77777777" w:rsidR="0092262C" w:rsidRDefault="0092262C" w:rsidP="007170F7"/>
    <w:p w14:paraId="6302B31E" w14:textId="77777777" w:rsidR="00CD3B23" w:rsidRDefault="00CD3B23" w:rsidP="007170F7"/>
    <w:p w14:paraId="7225FA28" w14:textId="77777777" w:rsidR="00CA7EA4" w:rsidRDefault="00CA7EA4" w:rsidP="007170F7"/>
    <w:p w14:paraId="6FEA87B4" w14:textId="77777777" w:rsidR="00CA7EA4" w:rsidRDefault="00CA7EA4" w:rsidP="007170F7"/>
    <w:p w14:paraId="6ED236AA" w14:textId="77777777" w:rsidR="002A2135" w:rsidRDefault="002A2135" w:rsidP="007170F7"/>
    <w:p w14:paraId="53D01FE0" w14:textId="77777777" w:rsidR="002A2135" w:rsidRDefault="002A2135" w:rsidP="007170F7"/>
    <w:p w14:paraId="764D1812" w14:textId="77777777" w:rsidR="002A2135" w:rsidRDefault="002A2135" w:rsidP="007170F7"/>
    <w:p w14:paraId="21C7D713" w14:textId="77777777" w:rsidR="00CA7EA4" w:rsidRDefault="00CA7EA4" w:rsidP="007170F7"/>
    <w:p w14:paraId="25641036" w14:textId="4398D28D" w:rsidR="0092262C" w:rsidRDefault="00C57AC9" w:rsidP="0018639E">
      <w:pPr>
        <w:pStyle w:val="Heading2"/>
      </w:pPr>
      <w:bookmarkStart w:id="356" w:name="_Toc147153342"/>
      <w:r>
        <w:lastRenderedPageBreak/>
        <w:t xml:space="preserve">Getting Support </w:t>
      </w:r>
      <w:r w:rsidR="00F870D8">
        <w:t>f</w:t>
      </w:r>
      <w:r>
        <w:t>or Your Meditation Practice</w:t>
      </w:r>
      <w:bookmarkEnd w:id="356"/>
    </w:p>
    <w:p w14:paraId="43C89AA6" w14:textId="77777777" w:rsidR="00CE7C11" w:rsidRDefault="00CE7C11" w:rsidP="007170F7"/>
    <w:p w14:paraId="4825E9AB" w14:textId="026DC309" w:rsidR="00CE7C11" w:rsidRDefault="00CE7C11" w:rsidP="007170F7">
      <w:r>
        <w:t xml:space="preserve">Meditation is a lifelong journey, and </w:t>
      </w:r>
      <w:r w:rsidR="008F22F6">
        <w:t>there is</w:t>
      </w:r>
      <w:r>
        <w:t xml:space="preserve"> no rush to achieve a particular level of expertise. </w:t>
      </w:r>
      <w:r w:rsidR="008F22F6">
        <w:t>It is</w:t>
      </w:r>
      <w:r>
        <w:t xml:space="preserve"> perfectly fine to start as a beginner and progress at your own pace. The key is to find the resources and support that resonate with your current needs and aspirations. Whether </w:t>
      </w:r>
      <w:r w:rsidR="008F22F6">
        <w:t>you are</w:t>
      </w:r>
      <w:r>
        <w:t xml:space="preserve"> just starting or have been meditating for years, the mindfulness community is diverse and welcoming, with resources and support available to help you at every stage of your journey.</w:t>
      </w:r>
    </w:p>
    <w:p w14:paraId="62704BA5" w14:textId="77777777" w:rsidR="00CE7C11" w:rsidRDefault="00CE7C11" w:rsidP="007170F7"/>
    <w:p w14:paraId="3AC181B7" w14:textId="3A4DDF87" w:rsidR="00741DA8" w:rsidRDefault="00741DA8" w:rsidP="00CE7C11">
      <w:pPr>
        <w:pStyle w:val="Heading3"/>
      </w:pPr>
      <w:bookmarkStart w:id="357" w:name="_Toc147153343"/>
      <w:r>
        <w:t>Online</w:t>
      </w:r>
      <w:r w:rsidR="006B7EC2">
        <w:t xml:space="preserve"> Meditation</w:t>
      </w:r>
      <w:r>
        <w:t xml:space="preserve"> Sources</w:t>
      </w:r>
      <w:bookmarkEnd w:id="357"/>
    </w:p>
    <w:p w14:paraId="5B6094F4" w14:textId="77777777" w:rsidR="00B32D26" w:rsidRDefault="00B32D26" w:rsidP="007170F7"/>
    <w:p w14:paraId="4AA78DB1" w14:textId="5FFA6A04" w:rsidR="00B32D26" w:rsidRDefault="00B32D26" w:rsidP="007170F7">
      <w:r>
        <w:t>An excellent starting point for your meditation journey is the online world. Here, you can discover a diverse range of meditation options tailored to your level of expertise. Many meditation teachers and organizations offer comprehensive online meditation courses, catering to beginners with introductory sessions and those seeking in-depth studies of specific meditation techniques or traditions. These courses often feature video lessons, guided meditations, and community forums designed for discussion and mutual support.</w:t>
      </w:r>
      <w:r>
        <w:br/>
      </w:r>
      <w:r>
        <w:br/>
        <w:t>In addition to structured courses, online video platforms like YouTube provide an extensive library of guided meditation sessions and teachings led by experienced meditation instructors. You can explore a variety of meditation styles, including mindfulness, loving-kindness, and transcendental meditation through these resources.</w:t>
      </w:r>
      <w:r>
        <w:br/>
      </w:r>
      <w:r>
        <w:br/>
        <w:t xml:space="preserve">By joining online meditation communities or forums, you </w:t>
      </w:r>
      <w:r w:rsidR="00F870D8">
        <w:t>can</w:t>
      </w:r>
      <w:r>
        <w:t xml:space="preserve"> connect with like-minded individuals on their meditation journeys. These communities serve as platforms for sharing personal experiences, seeking guidance, and offering support to fellow meditators, creating a sense of camaraderie and shared growth in your practice.</w:t>
      </w:r>
    </w:p>
    <w:p w14:paraId="53133996" w14:textId="77777777" w:rsidR="00B32D26" w:rsidRDefault="00B32D26" w:rsidP="007170F7"/>
    <w:p w14:paraId="2FBD1BD6" w14:textId="2ADF84DD" w:rsidR="00B056DC" w:rsidRDefault="00B056DC" w:rsidP="00B32D26">
      <w:pPr>
        <w:pStyle w:val="Heading3"/>
      </w:pPr>
      <w:bookmarkStart w:id="358" w:name="_Toc147153344"/>
      <w:r>
        <w:t>Local Meditation Centr</w:t>
      </w:r>
      <w:r w:rsidR="00B32D26">
        <w:t>e</w:t>
      </w:r>
      <w:r>
        <w:t>s</w:t>
      </w:r>
      <w:bookmarkEnd w:id="358"/>
    </w:p>
    <w:p w14:paraId="18E15C53" w14:textId="77777777" w:rsidR="00B32D26" w:rsidRPr="00B32D26" w:rsidRDefault="00B32D26" w:rsidP="00B32D26"/>
    <w:p w14:paraId="0B47A500" w14:textId="17BE50D2" w:rsidR="00C51755" w:rsidRDefault="00C51755" w:rsidP="007170F7">
      <w:r>
        <w:t xml:space="preserve">If you prefer in-person guidance, you can search for meditation </w:t>
      </w:r>
      <w:r w:rsidR="00417CE4">
        <w:t>centres</w:t>
      </w:r>
      <w:r>
        <w:t xml:space="preserve"> or studios in your area. These </w:t>
      </w:r>
      <w:r w:rsidR="00F870D8">
        <w:t>centres</w:t>
      </w:r>
      <w:r>
        <w:t xml:space="preserve"> often offer group meditation sessions, workshops, and classes led by experienced instructors.</w:t>
      </w:r>
      <w:r w:rsidR="00774A55">
        <w:t xml:space="preserve"> Local or virtual meditation groups and meetups can provide a sense of community and accountability</w:t>
      </w:r>
      <w:r w:rsidR="00DE2F44">
        <w:t xml:space="preserve"> and allow y</w:t>
      </w:r>
      <w:r w:rsidR="00774A55">
        <w:t>ou can meditate together, share experiences, and learn from each other.</w:t>
      </w:r>
      <w:r w:rsidR="00DE2F44">
        <w:t xml:space="preserve"> You can</w:t>
      </w:r>
      <w:r w:rsidR="00417CE4">
        <w:t xml:space="preserve"> also</w:t>
      </w:r>
      <w:r w:rsidR="00DE2F44">
        <w:t xml:space="preserve"> seek one-on-one guidance from meditation teachers or coaches</w:t>
      </w:r>
      <w:r w:rsidR="00417CE4">
        <w:t xml:space="preserve"> who </w:t>
      </w:r>
      <w:r w:rsidR="00DE2F44">
        <w:t>provide personalized instruction, answer questions, and offer support tailored to your specific needs and goals.</w:t>
      </w:r>
    </w:p>
    <w:p w14:paraId="50B65A09" w14:textId="77777777" w:rsidR="00417CE4" w:rsidRDefault="00417CE4" w:rsidP="007170F7"/>
    <w:p w14:paraId="5170A91F" w14:textId="2B0ECBC4" w:rsidR="00716054" w:rsidRDefault="00716054" w:rsidP="00417CE4">
      <w:pPr>
        <w:pStyle w:val="Heading3"/>
      </w:pPr>
      <w:bookmarkStart w:id="359" w:name="_Toc147153345"/>
      <w:r>
        <w:t>Meditation Retreats and Workshops</w:t>
      </w:r>
      <w:bookmarkEnd w:id="359"/>
    </w:p>
    <w:p w14:paraId="54F6A568" w14:textId="77777777" w:rsidR="00A86715" w:rsidRDefault="00A86715" w:rsidP="007170F7"/>
    <w:p w14:paraId="0F35E4C2" w14:textId="2BAADD40" w:rsidR="00F332B3" w:rsidRDefault="00F332B3" w:rsidP="007170F7">
      <w:r>
        <w:t>Meditation retreats offer immersive experiences in a controlled environment. These retreats can range from one-day workshops to extended residential programs lasting several days or weeks. Retreats provide intensive meditation practice, expert guidance, and the opportunity to deepen your practice.</w:t>
      </w:r>
    </w:p>
    <w:p w14:paraId="70DBAA07" w14:textId="77777777" w:rsidR="00E94A6A" w:rsidRDefault="00140081" w:rsidP="00A86715">
      <w:pPr>
        <w:pStyle w:val="Heading3"/>
      </w:pPr>
      <w:bookmarkStart w:id="360" w:name="_Toc147153346"/>
      <w:r>
        <w:lastRenderedPageBreak/>
        <w:t>Mindfulness-Based Therap</w:t>
      </w:r>
      <w:r w:rsidR="00E94A6A">
        <w:t>ies</w:t>
      </w:r>
      <w:bookmarkEnd w:id="360"/>
    </w:p>
    <w:p w14:paraId="6C620E15" w14:textId="77777777" w:rsidR="001D5FE1" w:rsidRDefault="001D5FE1" w:rsidP="007170F7"/>
    <w:p w14:paraId="1DB5E9A8" w14:textId="1172638F" w:rsidR="00140081" w:rsidRDefault="00140081" w:rsidP="007170F7">
      <w:r>
        <w:t>Some therapeutic approaches, such as Mindfulness-Based Stress Reduction (MBSR) and Mindfulness-Based Cognitive Therapy (MBCT), incorporate mindfulness and meditation as part of their treatment. You can seek support from therapists trained in these approaches</w:t>
      </w:r>
      <w:r w:rsidR="00A26875">
        <w:t xml:space="preserve"> to get the most out of the</w:t>
      </w:r>
      <w:r w:rsidR="00E94A6A">
        <w:t xml:space="preserve"> full</w:t>
      </w:r>
      <w:r w:rsidR="00A26875">
        <w:t xml:space="preserve"> health </w:t>
      </w:r>
      <w:r w:rsidR="00E94A6A">
        <w:t xml:space="preserve">and wellbeing </w:t>
      </w:r>
      <w:r w:rsidR="00A26875">
        <w:t>benefits of min</w:t>
      </w:r>
      <w:r w:rsidR="00A86715">
        <w:t>d</w:t>
      </w:r>
      <w:r w:rsidR="00A26875">
        <w:t>fulness and meditation</w:t>
      </w:r>
      <w:r>
        <w:t>.</w:t>
      </w:r>
    </w:p>
    <w:p w14:paraId="1B5A65DC" w14:textId="77777777" w:rsidR="00A86715" w:rsidRDefault="00A86715" w:rsidP="007170F7"/>
    <w:p w14:paraId="37957D34" w14:textId="5CEA2A71" w:rsidR="006F0438" w:rsidRDefault="001D5FE1" w:rsidP="007170F7">
      <w:r>
        <w:t xml:space="preserve">In addition to these resources, a wealth of meditation literature is readily available through books, articles, websites, podcasts, and more. These materials provide opportunities to delve into diverse meditation techniques, philosophies, and practices, allowing you to explore the realms of awareness, breath, and meditation in-depth. The abundant evidence supporting the benefits of meditation in restoring balance to your health, wellness, body, and mind awaits your exploration. </w:t>
      </w:r>
      <w:r w:rsidR="00AF442E">
        <w:t>It is</w:t>
      </w:r>
      <w:r>
        <w:t xml:space="preserve"> a world of wisdom and insight just waiting for you to discover.</w:t>
      </w:r>
    </w:p>
    <w:p w14:paraId="462B576B" w14:textId="77777777" w:rsidR="0092262C" w:rsidRDefault="0092262C" w:rsidP="007170F7"/>
    <w:p w14:paraId="30EF0390" w14:textId="2FF03D9D" w:rsidR="001D5FE1" w:rsidRDefault="00594290" w:rsidP="001D5FE1">
      <w:pPr>
        <w:pStyle w:val="Heading3"/>
      </w:pPr>
      <w:bookmarkStart w:id="361" w:name="_Toc147153347"/>
      <w:r>
        <w:t xml:space="preserve">One Breathe </w:t>
      </w:r>
      <w:r w:rsidR="008F22F6">
        <w:t>at</w:t>
      </w:r>
      <w:r>
        <w:t xml:space="preserve"> A Time</w:t>
      </w:r>
      <w:r w:rsidR="001D5FE1">
        <w:t xml:space="preserve"> </w:t>
      </w:r>
      <w:r w:rsidR="00782840">
        <w:t>for</w:t>
      </w:r>
      <w:r w:rsidR="001D5FE1">
        <w:t xml:space="preserve"> World Peace</w:t>
      </w:r>
      <w:bookmarkEnd w:id="361"/>
    </w:p>
    <w:p w14:paraId="5C687890" w14:textId="77777777" w:rsidR="001D5FE1" w:rsidRPr="00381813" w:rsidRDefault="001D5FE1" w:rsidP="001D5FE1"/>
    <w:p w14:paraId="2EE61091" w14:textId="01E2F27F" w:rsidR="001D5FE1" w:rsidRDefault="001D5FE1" w:rsidP="001D5FE1">
      <w:r>
        <w:t xml:space="preserve">Week 13 of the Wellness Revolution may have been shorter than some, but it painted a comprehensive picture of the importance of building resilience in both body and mind. This resilience is our shield against the </w:t>
      </w:r>
      <w:r w:rsidR="00782840">
        <w:t>burden’s</w:t>
      </w:r>
      <w:r>
        <w:t xml:space="preserve"> life can throw at us. Throughout this week, the focus of our discussion </w:t>
      </w:r>
      <w:r w:rsidR="007508F2">
        <w:t>centred</w:t>
      </w:r>
      <w:r>
        <w:t xml:space="preserve"> on mindfulness and its role in achieving balance in our lives.</w:t>
      </w:r>
      <w:r>
        <w:br/>
      </w:r>
      <w:r>
        <w:br/>
        <w:t xml:space="preserve">The Wellness Revolution introduced the concept of novelty, emphasizing how active engagement in various activities contributes to building reserves within our body and mind. This idea laid the groundwork for a deeper exploration of mindfulness, meditation, and contemplation. These practices aim to raise our awareness of the profound power they hold. Mindfulness involves the redirection of our awareness to a single point of focus, whether </w:t>
      </w:r>
      <w:r w:rsidR="00AF442E">
        <w:t>it is</w:t>
      </w:r>
      <w:r>
        <w:t xml:space="preserve"> our body, our breath, or even something within our imagination. By doing so, we calm both our body and mind, allowing them to expand and function at their peak capacity.</w:t>
      </w:r>
      <w:r>
        <w:br/>
      </w:r>
      <w:r>
        <w:br/>
        <w:t xml:space="preserve">In the grand scheme of things, when we break down information and energy into their smallest elements, the vastness of the universe becomes less overwhelming. This reductionist approach helps us grasp the intricacies of the world around us. Moreover, when we prioritize inner peace, we open the door to the possibility of world peace. By tending to our own inner </w:t>
      </w:r>
      <w:r w:rsidR="007508F2">
        <w:t>tranquillity</w:t>
      </w:r>
      <w:r>
        <w:t>, we contribute to the larger tapestry of peace that extends beyond ourselves, ultimately nurturing a more harmonious world.</w:t>
      </w:r>
    </w:p>
    <w:p w14:paraId="4103E34E" w14:textId="77777777" w:rsidR="0092262C" w:rsidRDefault="0092262C" w:rsidP="007170F7"/>
    <w:p w14:paraId="5C384E62" w14:textId="77777777" w:rsidR="0092262C" w:rsidRDefault="0092262C" w:rsidP="007170F7"/>
    <w:p w14:paraId="3A4A952A" w14:textId="77777777" w:rsidR="0092262C" w:rsidRDefault="0092262C" w:rsidP="007170F7"/>
    <w:p w14:paraId="49EA698B" w14:textId="77777777" w:rsidR="0092262C" w:rsidRDefault="0092262C" w:rsidP="007170F7"/>
    <w:p w14:paraId="67DD8357" w14:textId="77777777" w:rsidR="0092262C" w:rsidRDefault="0092262C" w:rsidP="007170F7"/>
    <w:p w14:paraId="27DCFDB7" w14:textId="77777777" w:rsidR="009903BE" w:rsidRDefault="009903BE" w:rsidP="007170F7"/>
    <w:p w14:paraId="23F24D72" w14:textId="148BDBF7" w:rsidR="009903BE" w:rsidRDefault="009903BE" w:rsidP="00067555">
      <w:pPr>
        <w:pStyle w:val="Heading1"/>
      </w:pPr>
      <w:bookmarkStart w:id="362" w:name="_Toc147153348"/>
      <w:r>
        <w:lastRenderedPageBreak/>
        <w:t>Week 14: Physical Activity</w:t>
      </w:r>
      <w:bookmarkEnd w:id="362"/>
    </w:p>
    <w:p w14:paraId="33D5C0BD" w14:textId="77777777" w:rsidR="00067555" w:rsidRPr="00067555" w:rsidRDefault="00067555" w:rsidP="00067555"/>
    <w:p w14:paraId="0BBE61B3" w14:textId="2D0B5154" w:rsidR="00BB265B" w:rsidRDefault="00BB265B" w:rsidP="00BB265B">
      <w:pPr>
        <w:rPr>
          <w:lang w:val="en-US"/>
        </w:rPr>
      </w:pPr>
      <w:r w:rsidRPr="00BB265B">
        <w:rPr>
          <w:lang w:val="en-US"/>
        </w:rPr>
        <w:t>Being physically active &amp; engaging in regular exercise is essential through our entire lifespan</w:t>
      </w:r>
      <w:r w:rsidR="000D35BF">
        <w:rPr>
          <w:lang w:val="en-US"/>
        </w:rPr>
        <w:t>. P</w:t>
      </w:r>
      <w:r w:rsidR="007508F2">
        <w:t>physical</w:t>
      </w:r>
      <w:r w:rsidR="000D35BF">
        <w:t xml:space="preserve"> activity refers to any bodily movement that requires the contraction of muscles and expends energy. </w:t>
      </w:r>
      <w:r w:rsidR="00F94E3E">
        <w:t xml:space="preserve">It </w:t>
      </w:r>
      <w:r w:rsidR="000D35BF">
        <w:t>is essential for overall health and well-being, and it plays a crucial role in building reserve in the body and mind.</w:t>
      </w:r>
      <w:r w:rsidR="006C3687">
        <w:t xml:space="preserve"> Physical activity builds reserve </w:t>
      </w:r>
      <w:r w:rsidR="000D35BF">
        <w:t>by enhancing physical fitness, mental well-being, and overall resilience</w:t>
      </w:r>
      <w:r w:rsidR="006C3687">
        <w:t>, providing</w:t>
      </w:r>
      <w:r w:rsidR="000D35BF">
        <w:t xml:space="preserve"> a buffer against the physical and mental challenges that life may present.</w:t>
      </w:r>
      <w:r w:rsidR="00F364FF">
        <w:t xml:space="preserve"> </w:t>
      </w:r>
      <w:r w:rsidR="000D35BF">
        <w:t xml:space="preserve"> </w:t>
      </w:r>
    </w:p>
    <w:p w14:paraId="2B0AF22A" w14:textId="77777777" w:rsidR="000D35BF" w:rsidRPr="00BB265B" w:rsidRDefault="000D35BF" w:rsidP="00BB265B"/>
    <w:p w14:paraId="197CFD3F" w14:textId="1EBE9979" w:rsidR="00BB265B" w:rsidRDefault="00D52D07" w:rsidP="007170F7">
      <w:r w:rsidRPr="00D52D07">
        <w:rPr>
          <w:noProof/>
        </w:rPr>
        <w:drawing>
          <wp:inline distT="0" distB="0" distL="0" distR="0" wp14:anchorId="111278AC" wp14:editId="43E6541B">
            <wp:extent cx="5731510" cy="3190875"/>
            <wp:effectExtent l="0" t="0" r="2540" b="9525"/>
            <wp:docPr id="402961191" name="Diagram 1">
              <a:extLst xmlns:a="http://schemas.openxmlformats.org/drawingml/2006/main">
                <a:ext uri="{FF2B5EF4-FFF2-40B4-BE49-F238E27FC236}">
                  <a16:creationId xmlns:a16="http://schemas.microsoft.com/office/drawing/2014/main" id="{47E59888-F078-4D05-A2B6-B42A8CB5E4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185A574" w14:textId="77777777" w:rsidR="009903BE" w:rsidRDefault="009903BE" w:rsidP="007170F7"/>
    <w:p w14:paraId="5BA0B47B" w14:textId="0018CF75" w:rsidR="009903BE" w:rsidRDefault="00F364FF" w:rsidP="009F5325">
      <w:pPr>
        <w:pStyle w:val="Heading3"/>
      </w:pPr>
      <w:bookmarkStart w:id="363" w:name="_Toc147153349"/>
      <w:r>
        <w:t>Incidental Activity</w:t>
      </w:r>
      <w:bookmarkEnd w:id="363"/>
    </w:p>
    <w:p w14:paraId="76E66974" w14:textId="77777777" w:rsidR="009F5325" w:rsidRDefault="009F5325" w:rsidP="009F5325"/>
    <w:p w14:paraId="6CA62C20" w14:textId="72E87F10" w:rsidR="00F364FF" w:rsidRDefault="009F5325" w:rsidP="00F364FF">
      <w:r>
        <w:t xml:space="preserve">Incidental activity, also referred to as Non-Exercise Activity Thermogenesis (NEAT), encompasses all the physical movements we engage in outside of sleeping, exercising, or eating. These activities are part of our daily routines and include tasks like domestic chores, gardening, moving around our homes, typing, and even fidgeting. The level of NEAT activity varies depending on the specific tasks we undertake. </w:t>
      </w:r>
      <w:r w:rsidR="00AF442E">
        <w:t>It is</w:t>
      </w:r>
      <w:r>
        <w:t xml:space="preserve"> worth noting that all forms of physical activity contribute to an increased metabolic rate and play a beneficial role in enhancing an individual's overall physical health.</w:t>
      </w:r>
      <w:r w:rsidR="00526FA0">
        <w:t xml:space="preserve"> </w:t>
      </w:r>
      <w:r w:rsidR="007719A9">
        <w:t>These activities contribute to your daily physical activity level and can help increase your daily calorie expenditure, promote overall fitness, and enhance your well-being.</w:t>
      </w:r>
    </w:p>
    <w:p w14:paraId="77E3F0D7" w14:textId="77777777" w:rsidR="00067555" w:rsidRDefault="00067555" w:rsidP="00F364FF">
      <w:pPr>
        <w:rPr>
          <w:lang w:val="en-US"/>
        </w:rPr>
      </w:pPr>
    </w:p>
    <w:p w14:paraId="27FB131B" w14:textId="77777777" w:rsidR="00067555" w:rsidRDefault="00067555" w:rsidP="00F364FF">
      <w:pPr>
        <w:rPr>
          <w:lang w:val="en-US"/>
        </w:rPr>
      </w:pPr>
    </w:p>
    <w:p w14:paraId="60365090" w14:textId="77777777" w:rsidR="00067555" w:rsidRDefault="00067555" w:rsidP="00F364FF">
      <w:pPr>
        <w:rPr>
          <w:lang w:val="en-US"/>
        </w:rPr>
      </w:pPr>
    </w:p>
    <w:p w14:paraId="6766A6C9" w14:textId="77777777" w:rsidR="00067555" w:rsidRDefault="00067555" w:rsidP="00F364FF">
      <w:pPr>
        <w:rPr>
          <w:lang w:val="en-US"/>
        </w:rPr>
      </w:pPr>
    </w:p>
    <w:p w14:paraId="13776E75" w14:textId="424DB428" w:rsidR="00987F0D" w:rsidRPr="00987F0D" w:rsidRDefault="00987F0D" w:rsidP="00987F0D">
      <w:pPr>
        <w:jc w:val="center"/>
        <w:rPr>
          <w:b/>
          <w:bCs/>
          <w:i/>
          <w:iCs/>
          <w:lang w:val="en-US"/>
        </w:rPr>
      </w:pPr>
      <w:r w:rsidRPr="00987F0D">
        <w:rPr>
          <w:b/>
          <w:bCs/>
          <w:i/>
          <w:iCs/>
          <w:lang w:val="en-US"/>
        </w:rPr>
        <w:lastRenderedPageBreak/>
        <w:t>Incidental Activities</w:t>
      </w:r>
    </w:p>
    <w:p w14:paraId="3A05284A" w14:textId="77777777" w:rsidR="00987F0D" w:rsidRDefault="00987F0D" w:rsidP="00067555">
      <w:pPr>
        <w:jc w:val="center"/>
        <w:rPr>
          <w:lang w:val="en-US"/>
        </w:rPr>
        <w:sectPr w:rsidR="00987F0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370305" w:rsidRPr="00FB7E96" w14:paraId="05B3AB91" w14:textId="77777777" w:rsidTr="00370305">
        <w:tc>
          <w:tcPr>
            <w:tcW w:w="9016" w:type="dxa"/>
          </w:tcPr>
          <w:p w14:paraId="19115ECE" w14:textId="77777777" w:rsidR="00595D91" w:rsidRPr="00FB7E96" w:rsidRDefault="00595D91" w:rsidP="00FB7E96">
            <w:pPr>
              <w:jc w:val="center"/>
              <w:rPr>
                <w:sz w:val="16"/>
                <w:szCs w:val="16"/>
              </w:rPr>
            </w:pPr>
            <w:r w:rsidRPr="00FB7E96">
              <w:rPr>
                <w:sz w:val="16"/>
                <w:szCs w:val="16"/>
              </w:rPr>
              <w:t>Walking around your home or office</w:t>
            </w:r>
            <w:r w:rsidRPr="00FB7E96">
              <w:rPr>
                <w:sz w:val="16"/>
                <w:szCs w:val="16"/>
              </w:rPr>
              <w:br/>
              <w:t>Climbing stairs</w:t>
            </w:r>
            <w:r w:rsidRPr="00FB7E96">
              <w:rPr>
                <w:sz w:val="16"/>
                <w:szCs w:val="16"/>
              </w:rPr>
              <w:br/>
              <w:t>Domestic chores such as cleaning, vacuuming, and sweeping</w:t>
            </w:r>
            <w:r w:rsidRPr="00FB7E96">
              <w:rPr>
                <w:sz w:val="16"/>
                <w:szCs w:val="16"/>
              </w:rPr>
              <w:br/>
              <w:t>Gardening and yard work</w:t>
            </w:r>
            <w:r w:rsidRPr="00FB7E96">
              <w:rPr>
                <w:sz w:val="16"/>
                <w:szCs w:val="16"/>
              </w:rPr>
              <w:br/>
              <w:t>Typing or using a computer</w:t>
            </w:r>
            <w:r w:rsidRPr="00FB7E96">
              <w:rPr>
                <w:sz w:val="16"/>
                <w:szCs w:val="16"/>
              </w:rPr>
              <w:br/>
              <w:t>Cooking and meal preparation</w:t>
            </w:r>
            <w:r w:rsidRPr="00FB7E96">
              <w:rPr>
                <w:sz w:val="16"/>
                <w:szCs w:val="16"/>
              </w:rPr>
              <w:br/>
              <w:t>Walking or biking for transportation</w:t>
            </w:r>
            <w:r w:rsidRPr="00FB7E96">
              <w:rPr>
                <w:sz w:val="16"/>
                <w:szCs w:val="16"/>
              </w:rPr>
              <w:br/>
              <w:t>Playing with pets</w:t>
            </w:r>
            <w:r w:rsidRPr="00FB7E96">
              <w:rPr>
                <w:sz w:val="16"/>
                <w:szCs w:val="16"/>
              </w:rPr>
              <w:br/>
              <w:t>Carrying groceries</w:t>
            </w:r>
            <w:r w:rsidRPr="00FB7E96">
              <w:rPr>
                <w:sz w:val="16"/>
                <w:szCs w:val="16"/>
              </w:rPr>
              <w:br/>
              <w:t>Standing or pacing while on the phone</w:t>
            </w:r>
            <w:r w:rsidRPr="00FB7E96">
              <w:rPr>
                <w:sz w:val="16"/>
                <w:szCs w:val="16"/>
              </w:rPr>
              <w:br/>
              <w:t>Taking the stairs instead of the elevator</w:t>
            </w:r>
            <w:r w:rsidRPr="00FB7E96">
              <w:rPr>
                <w:sz w:val="16"/>
                <w:szCs w:val="16"/>
              </w:rPr>
              <w:br/>
              <w:t>Light stretching or yoga during breaks</w:t>
            </w:r>
            <w:r w:rsidRPr="00FB7E96">
              <w:rPr>
                <w:sz w:val="16"/>
                <w:szCs w:val="16"/>
              </w:rPr>
              <w:br/>
              <w:t>Fidgeting, such as tapping your foot or shaking your leg</w:t>
            </w:r>
            <w:r w:rsidRPr="00FB7E96">
              <w:rPr>
                <w:sz w:val="16"/>
                <w:szCs w:val="16"/>
              </w:rPr>
              <w:br/>
              <w:t>Standing while working at a standing desk</w:t>
            </w:r>
            <w:r w:rsidRPr="00FB7E96">
              <w:rPr>
                <w:sz w:val="16"/>
                <w:szCs w:val="16"/>
              </w:rPr>
              <w:br/>
              <w:t>Light calisthenics like squats or leg lifts while watching TV</w:t>
            </w:r>
            <w:r w:rsidRPr="00FB7E96">
              <w:rPr>
                <w:sz w:val="16"/>
                <w:szCs w:val="16"/>
              </w:rPr>
              <w:br/>
              <w:t>Household tasks like organizing, tidying up, and rearranging furniture</w:t>
            </w:r>
          </w:p>
          <w:p w14:paraId="679D264B" w14:textId="77777777" w:rsidR="00595D91" w:rsidRPr="00FB7E96" w:rsidRDefault="00595D91" w:rsidP="00FB7E96">
            <w:pPr>
              <w:jc w:val="center"/>
              <w:rPr>
                <w:sz w:val="16"/>
                <w:szCs w:val="16"/>
              </w:rPr>
            </w:pPr>
            <w:r w:rsidRPr="00FB7E96">
              <w:rPr>
                <w:sz w:val="16"/>
                <w:szCs w:val="16"/>
              </w:rPr>
              <w:t>Taking short walks during breaks at work or home.</w:t>
            </w:r>
            <w:r w:rsidRPr="00FB7E96">
              <w:rPr>
                <w:sz w:val="16"/>
                <w:szCs w:val="16"/>
              </w:rPr>
              <w:br/>
              <w:t>Using a manual lawnmower instead of a motorized one.</w:t>
            </w:r>
            <w:r w:rsidRPr="00FB7E96">
              <w:rPr>
                <w:sz w:val="16"/>
                <w:szCs w:val="16"/>
              </w:rPr>
              <w:br/>
              <w:t xml:space="preserve">Performing desk exercises like seated leg lifts and shoulder </w:t>
            </w:r>
            <w:r w:rsidRPr="00FB7E96">
              <w:rPr>
                <w:sz w:val="16"/>
                <w:szCs w:val="16"/>
              </w:rPr>
              <w:t>stretches.</w:t>
            </w:r>
            <w:r w:rsidRPr="00FB7E96">
              <w:rPr>
                <w:sz w:val="16"/>
                <w:szCs w:val="16"/>
              </w:rPr>
              <w:br/>
              <w:t>Playing with children, such as running, chasing, or playing catch.</w:t>
            </w:r>
            <w:r w:rsidRPr="00FB7E96">
              <w:rPr>
                <w:sz w:val="16"/>
                <w:szCs w:val="16"/>
              </w:rPr>
              <w:br/>
              <w:t>Dancing while listening to music.</w:t>
            </w:r>
            <w:r w:rsidRPr="00FB7E96">
              <w:rPr>
                <w:sz w:val="16"/>
                <w:szCs w:val="16"/>
              </w:rPr>
              <w:br/>
              <w:t>Stretching or doing light yoga poses throughout the day.</w:t>
            </w:r>
            <w:r w:rsidRPr="00FB7E96">
              <w:rPr>
                <w:sz w:val="16"/>
                <w:szCs w:val="16"/>
              </w:rPr>
              <w:br/>
              <w:t>Performing household repairs or maintenance tasks.</w:t>
            </w:r>
            <w:r w:rsidRPr="00FB7E96">
              <w:rPr>
                <w:sz w:val="16"/>
                <w:szCs w:val="16"/>
              </w:rPr>
              <w:br/>
              <w:t>Playing musical instruments that involve physical movement.</w:t>
            </w:r>
            <w:r w:rsidRPr="00FB7E96">
              <w:rPr>
                <w:sz w:val="16"/>
                <w:szCs w:val="16"/>
              </w:rPr>
              <w:br/>
              <w:t>Using a standing desk or adjustable workstation to alternate between sitting and standing positions.</w:t>
            </w:r>
            <w:r w:rsidRPr="00FB7E96">
              <w:rPr>
                <w:sz w:val="16"/>
                <w:szCs w:val="16"/>
              </w:rPr>
              <w:br/>
              <w:t>Commuting by walking or cycling.</w:t>
            </w:r>
            <w:r w:rsidRPr="00FB7E96">
              <w:rPr>
                <w:sz w:val="16"/>
                <w:szCs w:val="16"/>
              </w:rPr>
              <w:br/>
              <w:t>Participating in outdoor recreational activities like frisbee, badminton, or beach volleyball.</w:t>
            </w:r>
            <w:r w:rsidRPr="00FB7E96">
              <w:rPr>
                <w:sz w:val="16"/>
                <w:szCs w:val="16"/>
              </w:rPr>
              <w:br/>
              <w:t>Practicing deep breathing exercises.</w:t>
            </w:r>
            <w:r w:rsidRPr="00FB7E96">
              <w:rPr>
                <w:sz w:val="16"/>
                <w:szCs w:val="16"/>
              </w:rPr>
              <w:br/>
              <w:t>Doing gentle calisthenics like calf raises or wall sits while waiting.</w:t>
            </w:r>
            <w:r w:rsidRPr="00FB7E96">
              <w:rPr>
                <w:sz w:val="16"/>
                <w:szCs w:val="16"/>
              </w:rPr>
              <w:br/>
              <w:t>Engaging in leisurely activities like fishing, birdwatching, or nature walks.</w:t>
            </w:r>
          </w:p>
          <w:p w14:paraId="71091D3D" w14:textId="46616944" w:rsidR="007719A9" w:rsidRPr="00FB7E96" w:rsidRDefault="007719A9" w:rsidP="00FB7E96">
            <w:pPr>
              <w:jc w:val="center"/>
              <w:rPr>
                <w:sz w:val="16"/>
                <w:szCs w:val="16"/>
                <w:lang w:val="en-US"/>
              </w:rPr>
            </w:pPr>
          </w:p>
        </w:tc>
      </w:tr>
    </w:tbl>
    <w:p w14:paraId="72E77CD7" w14:textId="77777777" w:rsidR="00987F0D" w:rsidRDefault="00987F0D" w:rsidP="00F364FF">
      <w:pPr>
        <w:rPr>
          <w:lang w:val="en-US"/>
        </w:rPr>
        <w:sectPr w:rsidR="00987F0D" w:rsidSect="00FB7E96">
          <w:type w:val="continuous"/>
          <w:pgSz w:w="11906" w:h="16838"/>
          <w:pgMar w:top="1440" w:right="1440" w:bottom="1440" w:left="1440" w:header="708" w:footer="708" w:gutter="0"/>
          <w:pgNumType w:start="0"/>
          <w:cols w:num="2" w:space="708"/>
          <w:titlePg/>
          <w:docGrid w:linePitch="360"/>
        </w:sectPr>
      </w:pPr>
    </w:p>
    <w:p w14:paraId="461A345A" w14:textId="77777777" w:rsidR="00F364FF" w:rsidRDefault="00F364FF" w:rsidP="00F364FF">
      <w:pPr>
        <w:rPr>
          <w:lang w:val="en-US"/>
        </w:rPr>
      </w:pPr>
    </w:p>
    <w:p w14:paraId="4268AF1C" w14:textId="363BCF92" w:rsidR="00F364FF" w:rsidRDefault="007719A9" w:rsidP="0064167D">
      <w:pPr>
        <w:pStyle w:val="Heading3"/>
        <w:rPr>
          <w:lang w:val="en-US"/>
        </w:rPr>
      </w:pPr>
      <w:bookmarkStart w:id="364" w:name="_Toc147153350"/>
      <w:r>
        <w:rPr>
          <w:lang w:val="en-US"/>
        </w:rPr>
        <w:t>Exercise</w:t>
      </w:r>
      <w:bookmarkEnd w:id="364"/>
    </w:p>
    <w:p w14:paraId="2DC9D081" w14:textId="77777777" w:rsidR="0064167D" w:rsidRPr="0064167D" w:rsidRDefault="0064167D" w:rsidP="0064167D">
      <w:pPr>
        <w:rPr>
          <w:lang w:val="en-US"/>
        </w:rPr>
      </w:pPr>
    </w:p>
    <w:p w14:paraId="3FF8D3E9" w14:textId="2F72188F" w:rsidR="0064167D" w:rsidRDefault="00DC615C" w:rsidP="0064167D">
      <w:r>
        <w:t>Exercise is a purposeful, structured, and repetitive form of physical activity that plays a vital role in maintaining and improving physical fitness. To reap its full benefits, exercise should be physically challenging and demand effort, often causing you to break a sweat and experience a sense of exertion. It is essential to incorporate various forms of exercise into our daily lives to ensure holistic well-being. The advantages of regular exercise are numerous and encompass various aspects of health:</w:t>
      </w:r>
    </w:p>
    <w:p w14:paraId="1B8F8EA1" w14:textId="77777777" w:rsidR="0064167D" w:rsidRDefault="00DC615C" w:rsidP="00220973">
      <w:pPr>
        <w:pStyle w:val="ListParagraph"/>
        <w:numPr>
          <w:ilvl w:val="0"/>
          <w:numId w:val="67"/>
        </w:numPr>
      </w:pPr>
      <w:r w:rsidRPr="00067555">
        <w:rPr>
          <w:b/>
          <w:bCs/>
        </w:rPr>
        <w:t>Cardiovascular Health</w:t>
      </w:r>
      <w:r>
        <w:t>: Exercise improves cardiovascular function, enhancing the efficiency of your heart and circulatory system. It contributes to better heart health, increased stamina, and improved blood circulation.</w:t>
      </w:r>
    </w:p>
    <w:p w14:paraId="31798060" w14:textId="77777777" w:rsidR="0064167D" w:rsidRDefault="00DC615C" w:rsidP="00220973">
      <w:pPr>
        <w:pStyle w:val="ListParagraph"/>
        <w:numPr>
          <w:ilvl w:val="0"/>
          <w:numId w:val="67"/>
        </w:numPr>
      </w:pPr>
      <w:r w:rsidRPr="00067555">
        <w:rPr>
          <w:b/>
          <w:bCs/>
        </w:rPr>
        <w:t>Musculoskeletal Benefits</w:t>
      </w:r>
      <w:r>
        <w:t>: Engaging in exercise helps increase bone density, joint strength, and overall musculoskeletal health. It plays a significant role in maintaining strong bones and joints throughout life.</w:t>
      </w:r>
    </w:p>
    <w:p w14:paraId="7DA4DB06" w14:textId="77777777" w:rsidR="0064167D" w:rsidRDefault="00DC615C" w:rsidP="00220973">
      <w:pPr>
        <w:pStyle w:val="ListParagraph"/>
        <w:numPr>
          <w:ilvl w:val="0"/>
          <w:numId w:val="67"/>
        </w:numPr>
      </w:pPr>
      <w:r w:rsidRPr="00067555">
        <w:rPr>
          <w:b/>
          <w:bCs/>
        </w:rPr>
        <w:t>Mental Well-being</w:t>
      </w:r>
      <w:r>
        <w:t>: Regular exercise is associated with enhanced mental health and improved sleep quality. It can alleviate symptoms of stress, anxiety, and depression, promoting a positive outlook on life.</w:t>
      </w:r>
    </w:p>
    <w:p w14:paraId="26F8CC89" w14:textId="77777777" w:rsidR="0064167D" w:rsidRDefault="00DC615C" w:rsidP="00220973">
      <w:pPr>
        <w:pStyle w:val="ListParagraph"/>
        <w:numPr>
          <w:ilvl w:val="0"/>
          <w:numId w:val="67"/>
        </w:numPr>
      </w:pPr>
      <w:r w:rsidRPr="00067555">
        <w:rPr>
          <w:b/>
          <w:bCs/>
        </w:rPr>
        <w:t>Immune System Support</w:t>
      </w:r>
      <w:r>
        <w:t>: Exercise boosts immune function, making your body more resilient against illnesses and infections.</w:t>
      </w:r>
    </w:p>
    <w:p w14:paraId="3EB69A23" w14:textId="77777777" w:rsidR="0064167D" w:rsidRDefault="00DC615C" w:rsidP="00220973">
      <w:pPr>
        <w:pStyle w:val="ListParagraph"/>
        <w:numPr>
          <w:ilvl w:val="0"/>
          <w:numId w:val="67"/>
        </w:numPr>
      </w:pPr>
      <w:r w:rsidRPr="00067555">
        <w:rPr>
          <w:b/>
          <w:bCs/>
        </w:rPr>
        <w:t>Disease Prevention</w:t>
      </w:r>
      <w:r>
        <w:t>: A consistent exercise routine lowers the risk of various chronic diseases, including diabetes and certain types of cancer. It contributes to overall health and longevity.</w:t>
      </w:r>
    </w:p>
    <w:p w14:paraId="26322334" w14:textId="77777777" w:rsidR="002F4077" w:rsidRDefault="00DC615C" w:rsidP="00220973">
      <w:pPr>
        <w:pStyle w:val="ListParagraph"/>
        <w:numPr>
          <w:ilvl w:val="0"/>
          <w:numId w:val="67"/>
        </w:numPr>
      </w:pPr>
      <w:r w:rsidRPr="00067555">
        <w:rPr>
          <w:b/>
          <w:bCs/>
        </w:rPr>
        <w:t>Strength and Flexibility</w:t>
      </w:r>
      <w:r>
        <w:t>: Exercise increases muscle strength, allowing you to perform daily activities with greater ease. It also helps maintain or expand your range of movement, reducing physical limitations.</w:t>
      </w:r>
    </w:p>
    <w:p w14:paraId="14A16361" w14:textId="77777777" w:rsidR="002F4077" w:rsidRDefault="00DC615C" w:rsidP="00220973">
      <w:pPr>
        <w:pStyle w:val="ListParagraph"/>
        <w:numPr>
          <w:ilvl w:val="0"/>
          <w:numId w:val="67"/>
        </w:numPr>
      </w:pPr>
      <w:r w:rsidRPr="00067555">
        <w:rPr>
          <w:b/>
          <w:bCs/>
        </w:rPr>
        <w:t>Injury Prevention</w:t>
      </w:r>
      <w:r>
        <w:t>: Being fit and strong reduces the risk of falls and injuries. It also aids in quicker recovery from illnesses and surgeries.</w:t>
      </w:r>
    </w:p>
    <w:p w14:paraId="7E2EDEB9" w14:textId="77777777" w:rsidR="002F4077" w:rsidRDefault="00DC615C" w:rsidP="00220973">
      <w:pPr>
        <w:pStyle w:val="ListParagraph"/>
        <w:numPr>
          <w:ilvl w:val="0"/>
          <w:numId w:val="67"/>
        </w:numPr>
      </w:pPr>
      <w:r w:rsidRPr="00067555">
        <w:rPr>
          <w:b/>
          <w:bCs/>
        </w:rPr>
        <w:t>Physical Exploration</w:t>
      </w:r>
      <w:r>
        <w:t>: A well-conditioned body enables you to explore the physical world and pursue your dreams, whether they involve travel, adventure, or sports.</w:t>
      </w:r>
    </w:p>
    <w:p w14:paraId="4E8C96EB" w14:textId="77777777" w:rsidR="002F4077" w:rsidRDefault="00DC615C" w:rsidP="00220973">
      <w:pPr>
        <w:pStyle w:val="ListParagraph"/>
        <w:numPr>
          <w:ilvl w:val="0"/>
          <w:numId w:val="67"/>
        </w:numPr>
      </w:pPr>
      <w:r w:rsidRPr="00067555">
        <w:rPr>
          <w:b/>
          <w:bCs/>
        </w:rPr>
        <w:lastRenderedPageBreak/>
        <w:t>Cognitive Benefits</w:t>
      </w:r>
      <w:r>
        <w:t>: Exercise is not only good for the body but also for the brain. It can enhance cognitive function, improve memory, and reduce the risk of neurocognitive disorders. Regular physical activity has been linked to better performance in executive tasks, problem-solving, organization, planning, and mental flexibility.</w:t>
      </w:r>
    </w:p>
    <w:p w14:paraId="65D114EA" w14:textId="77777777" w:rsidR="002F4077" w:rsidRDefault="002F4077" w:rsidP="002F4077"/>
    <w:p w14:paraId="72D0A824" w14:textId="287C982F" w:rsidR="0044269A" w:rsidRDefault="00DC615C" w:rsidP="00C0724D">
      <w:r>
        <w:t xml:space="preserve">Incorporating exercise into your daily routine is a holistic approach to well-being, as it addresses physical, mental, and emotional aspects of health. Whether </w:t>
      </w:r>
      <w:r w:rsidR="00734534">
        <w:t>it is</w:t>
      </w:r>
      <w:r>
        <w:t xml:space="preserve"> through cardiovascular workouts, strength training, yoga, or other forms of exercise, committing to regular physical activity is an investment in your overall health and quality of </w:t>
      </w:r>
      <w:r w:rsidR="0069427C">
        <w:t>life</w:t>
      </w:r>
      <w:r w:rsidR="00782840">
        <w:t>.</w:t>
      </w:r>
    </w:p>
    <w:p w14:paraId="1642AF0D" w14:textId="77777777" w:rsidR="002F4077" w:rsidRPr="002F4077" w:rsidRDefault="002F4077" w:rsidP="00C0724D"/>
    <w:p w14:paraId="0856A690" w14:textId="0638023F" w:rsidR="00085B70" w:rsidRPr="00085B70" w:rsidRDefault="0044269A" w:rsidP="0044269A">
      <w:pPr>
        <w:jc w:val="center"/>
      </w:pPr>
      <w:r>
        <w:rPr>
          <w:lang w:val="en-US"/>
        </w:rPr>
        <w:t>Types of Exercise</w:t>
      </w:r>
    </w:p>
    <w:p w14:paraId="0A21D34D" w14:textId="781C9F35" w:rsidR="00F364FF" w:rsidRPr="0048246A" w:rsidRDefault="00C0724D" w:rsidP="007170F7">
      <w:pPr>
        <w:rPr>
          <w:lang w:val="en-US"/>
        </w:rPr>
      </w:pPr>
      <w:r w:rsidRPr="00C0724D">
        <w:rPr>
          <w:noProof/>
        </w:rPr>
        <w:drawing>
          <wp:inline distT="0" distB="0" distL="0" distR="0" wp14:anchorId="118A0F92" wp14:editId="16FC02FE">
            <wp:extent cx="5772150" cy="2867025"/>
            <wp:effectExtent l="0" t="0" r="0" b="9525"/>
            <wp:docPr id="1638010705" name="Diagram 1">
              <a:extLst xmlns:a="http://schemas.openxmlformats.org/drawingml/2006/main">
                <a:ext uri="{FF2B5EF4-FFF2-40B4-BE49-F238E27FC236}">
                  <a16:creationId xmlns:a16="http://schemas.microsoft.com/office/drawing/2014/main" id="{CE69722A-68D6-42D2-BBF6-88228667177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4822339D" w14:textId="774F5B05" w:rsidR="00B0225C" w:rsidRDefault="00B0225C" w:rsidP="0048246A">
      <w:pPr>
        <w:pStyle w:val="Heading3"/>
      </w:pPr>
      <w:bookmarkStart w:id="365" w:name="_Toc147153351"/>
      <w:r>
        <w:t>Stretching</w:t>
      </w:r>
      <w:bookmarkEnd w:id="365"/>
    </w:p>
    <w:p w14:paraId="20052B1D" w14:textId="77777777" w:rsidR="0048246A" w:rsidRPr="0048246A" w:rsidRDefault="0048246A" w:rsidP="0048246A"/>
    <w:p w14:paraId="7CF2E900" w14:textId="30707CED" w:rsidR="00FC7196" w:rsidRDefault="0040320F" w:rsidP="007170F7">
      <w:r>
        <w:t>Stretching is a physical activity that involves deliberately lengthening and elongating your muscles to increase their flexibility and range of motion. Stretching helps to increase the length of your muscles and tendons, which, in turn, enhances your flexibility. Improved flexibility can make everyday movements easier and reduce the risk of muscle strains and injuries.</w:t>
      </w:r>
      <w:r w:rsidR="00006EF2">
        <w:t xml:space="preserve"> </w:t>
      </w:r>
      <w:r>
        <w:t>Regular stretching increases the range through which your joints can move</w:t>
      </w:r>
      <w:r w:rsidR="00006EF2">
        <w:t xml:space="preserve">, which </w:t>
      </w:r>
      <w:r>
        <w:t>help alleviate stiffness associated with sedentary lifestyles.</w:t>
      </w:r>
      <w:r w:rsidR="00952ACA">
        <w:t xml:space="preserve"> </w:t>
      </w:r>
      <w:r>
        <w:t>Stretching helps to release built-up tension in your muscles. This can relieve discomfort and reduce the feeling of tightness, especially in areas like the neck, shoulders, and lower back, which are prone to stress-related mu</w:t>
      </w:r>
      <w:r w:rsidR="00FC7196">
        <w:t>scle tension.</w:t>
      </w:r>
    </w:p>
    <w:p w14:paraId="56682634" w14:textId="31D55A2E" w:rsidR="000E33FF" w:rsidRDefault="005F198F" w:rsidP="007170F7">
      <w:r>
        <w:t>A range of</w:t>
      </w:r>
      <w:r w:rsidR="00FC7196">
        <w:t xml:space="preserve"> </w:t>
      </w:r>
      <w:r>
        <w:t>exercises</w:t>
      </w:r>
      <w:r w:rsidR="00FC7196">
        <w:t xml:space="preserve"> predominantly focus on stretching and improving flexibility</w:t>
      </w:r>
      <w:r>
        <w:t>. Static stretches (</w:t>
      </w:r>
      <w:r w:rsidR="00D503AF">
        <w:t>e.g.,</w:t>
      </w:r>
      <w:r>
        <w:t xml:space="preserve"> hamstring stretch, quadriceps stretch, calf stretch, shoulder stretch and triceps stretch</w:t>
      </w:r>
      <w:r w:rsidR="00F32421">
        <w:t xml:space="preserve"> </w:t>
      </w:r>
      <w:r w:rsidR="00FC7196">
        <w:t xml:space="preserve">involve holding a stretch position for </w:t>
      </w:r>
      <w:r w:rsidR="00E7199B">
        <w:t>a period</w:t>
      </w:r>
      <w:r w:rsidR="00FC7196">
        <w:t xml:space="preserve"> (usually 15-30 seconds) to target specific muscle groups. Dynamic Stretches</w:t>
      </w:r>
      <w:r w:rsidR="00F32421">
        <w:t xml:space="preserve"> (</w:t>
      </w:r>
      <w:r w:rsidR="00D503AF">
        <w:t>e.g.,</w:t>
      </w:r>
      <w:r w:rsidR="00F32421">
        <w:t xml:space="preserve"> arm circles, leg swings, hip circles, neck tilts, torso twists) on the other hand</w:t>
      </w:r>
      <w:r w:rsidR="00FC7196">
        <w:t xml:space="preserve"> involve controlled movements that take your muscles and joints through a range of motion. They are often used as part of a warm-up routine. </w:t>
      </w:r>
    </w:p>
    <w:p w14:paraId="3590E3B0" w14:textId="0B35A5D2" w:rsidR="0040320F" w:rsidRDefault="00FC7196" w:rsidP="007170F7">
      <w:r>
        <w:lastRenderedPageBreak/>
        <w:br/>
        <w:t>Yoga is a discipline that combines stretching, strength, and balance. Many yoga poses emphasize</w:t>
      </w:r>
      <w:r w:rsidR="000E33FF">
        <w:t xml:space="preserve"> stretching various parts of the body and enhancing</w:t>
      </w:r>
      <w:r>
        <w:t xml:space="preserve"> flexibility. Pilates incorporates stretching and strengthening movements. While not an exercise per se, foam rolling is a self-myofascial release technique that can help release muscle tension and improve flexibility. Tai Chi is </w:t>
      </w:r>
      <w:r w:rsidR="0097146E">
        <w:t>a</w:t>
      </w:r>
      <w:r w:rsidR="00CC1556">
        <w:t xml:space="preserve">nother movement that </w:t>
      </w:r>
      <w:r>
        <w:t>promote flexibility, balance, and relaxation</w:t>
      </w:r>
      <w:r w:rsidR="0097146E">
        <w:t>, while incorporating stretching into the routines</w:t>
      </w:r>
      <w:r>
        <w:t>.</w:t>
      </w:r>
      <w:r w:rsidR="00A13E6A">
        <w:t xml:space="preserve"> Partner </w:t>
      </w:r>
      <w:r>
        <w:t xml:space="preserve">stretches </w:t>
      </w:r>
      <w:r w:rsidR="0097146E">
        <w:t xml:space="preserve">offer an opportunity to enhance your stretching capacity in the company of a loved one. </w:t>
      </w:r>
      <w:r w:rsidR="00F35683">
        <w:t xml:space="preserve">Smart yoga mats and smart </w:t>
      </w:r>
      <w:r w:rsidR="00D503AF">
        <w:t>yoga</w:t>
      </w:r>
      <w:r w:rsidR="00F35683">
        <w:t xml:space="preserve"> clothing are an amazing way to help measure the </w:t>
      </w:r>
      <w:r w:rsidR="00D503AF">
        <w:t>progress and</w:t>
      </w:r>
      <w:r w:rsidR="00F35683">
        <w:t xml:space="preserve"> ensure </w:t>
      </w:r>
      <w:r w:rsidR="00D503AF">
        <w:t>you</w:t>
      </w:r>
      <w:r w:rsidR="00F35683">
        <w:t xml:space="preserve"> are </w:t>
      </w:r>
      <w:r w:rsidR="00D503AF">
        <w:t>stretching</w:t>
      </w:r>
      <w:r w:rsidR="00F35683">
        <w:t xml:space="preserve"> the right way in line with professional standards.  </w:t>
      </w:r>
      <w:r w:rsidR="0040320F">
        <w:br/>
      </w:r>
      <w:r w:rsidR="0040320F">
        <w:br/>
      </w:r>
      <w:r w:rsidR="003D72E9">
        <w:t>W</w:t>
      </w:r>
      <w:r w:rsidR="0040320F">
        <w:t>hile stretching offers numerous benefits, it should be done correctly and in conjunction with other aspects of a well-rounded fitness routine.</w:t>
      </w:r>
      <w:r w:rsidR="003D72E9">
        <w:t xml:space="preserve"> </w:t>
      </w:r>
      <w:r w:rsidR="0040320F">
        <w:t xml:space="preserve">Stretching cold muscles or overstretching can lead to injury, so </w:t>
      </w:r>
      <w:r w:rsidR="004E5720">
        <w:t>it is</w:t>
      </w:r>
      <w:r w:rsidR="0040320F">
        <w:t xml:space="preserve"> essential to warm up before stretching and consult with a </w:t>
      </w:r>
      <w:r w:rsidR="00513DEC">
        <w:t>fitness professional or Wellbeing Practitioner</w:t>
      </w:r>
      <w:r w:rsidR="0040320F">
        <w:t xml:space="preserve"> if you have specific concerns or health conditions. Incorporating stretching into your daily routine, whether through dedicated stretching sessions or as part of your warm-up and cool-down routines, can contribute to improved health, flexibility, and overall wellbeing.</w:t>
      </w:r>
    </w:p>
    <w:p w14:paraId="0F3953DB" w14:textId="77777777" w:rsidR="00893AD2" w:rsidRDefault="00893AD2" w:rsidP="00893AD2">
      <w:pPr>
        <w:pStyle w:val="Heading3"/>
      </w:pPr>
    </w:p>
    <w:p w14:paraId="5C25602B" w14:textId="4C55B624" w:rsidR="00B0225C" w:rsidRPr="00893AD2" w:rsidRDefault="00B0225C" w:rsidP="00893AD2">
      <w:pPr>
        <w:pStyle w:val="Heading3"/>
      </w:pPr>
      <w:bookmarkStart w:id="366" w:name="_Toc147153352"/>
      <w:r w:rsidRPr="00893AD2">
        <w:t>Balance Training</w:t>
      </w:r>
      <w:bookmarkEnd w:id="366"/>
    </w:p>
    <w:p w14:paraId="703CBFD3" w14:textId="77777777" w:rsidR="00893AD2" w:rsidRDefault="00893AD2" w:rsidP="007170F7"/>
    <w:p w14:paraId="03FF8547" w14:textId="2552B028" w:rsidR="00C7295F" w:rsidRDefault="00C7295F" w:rsidP="007170F7">
      <w:r>
        <w:t>Balance training is a form of physical activity that focuses on improving and maintaining stability, equilibrium, and coordination. It involves exercises and movements that challenge your ability to control your body's position, both statically (while stationary) and dynamically (during movement). Balance training is important for overall fitness and can be used in various contexts, including sports performance, injury prevention, and rehabilitation.</w:t>
      </w:r>
    </w:p>
    <w:p w14:paraId="1C25C732" w14:textId="1401DAEE" w:rsidR="00C7295F" w:rsidRDefault="00C7295F" w:rsidP="007170F7">
      <w:pPr>
        <w:rPr>
          <w:rFonts w:ascii="Segoe UI" w:hAnsi="Segoe UI" w:cs="Segoe UI"/>
          <w:color w:val="374151"/>
          <w:shd w:val="clear" w:color="auto" w:fill="F7F7F8"/>
        </w:rPr>
      </w:pPr>
      <w:r>
        <w:t>Balance exercises often engage smaller stabilizing muscles that are not typically targeted during traditional strength training. These muscles play a crucial role in maintaining posture and joint stability. As you perform balance exercises, these muscles are activated and strengthened. Many balance exercises require a strong core (abdominal and lower back muscles) to maintain stability. Improved core strength can contribute to better posture, reduced risk of back pain, and enhanced overall body control.</w:t>
      </w:r>
      <w:r w:rsidR="008B0F68">
        <w:t xml:space="preserve"> Balance training enhances proprioception by challenging your body to maintain equilibrium. This improved awareness can help reduce the risk of falls and injuries, especially in older adults.</w:t>
      </w:r>
      <w:r w:rsidR="00E264E2">
        <w:t xml:space="preserve"> Practicing balance can lead to improved coordination and better control of body movements</w:t>
      </w:r>
      <w:r w:rsidR="00A002E6">
        <w:t>.</w:t>
      </w:r>
    </w:p>
    <w:p w14:paraId="3A7D5C76" w14:textId="4A1B8148" w:rsidR="00E264E2" w:rsidRDefault="00E264E2" w:rsidP="007170F7">
      <w:r>
        <w:t>Examples of balance exercises include single-leg stands, heel-to-toe walks, stability ball exercises, yoga poses, and exercises on balance boards or wobble boards.</w:t>
      </w:r>
      <w:r w:rsidR="00F31576">
        <w:t xml:space="preserve"> Squats and lunges, agility ladder drills, gymnastics, acrobatics,</w:t>
      </w:r>
      <w:r w:rsidR="003974B5">
        <w:t xml:space="preserve"> </w:t>
      </w:r>
      <w:r w:rsidR="00F31576">
        <w:t>martial arts, dance (</w:t>
      </w:r>
      <w:r w:rsidR="00D503AF">
        <w:t>e.g.,</w:t>
      </w:r>
      <w:r w:rsidR="00F31576">
        <w:t xml:space="preserve"> ballet), skating</w:t>
      </w:r>
      <w:r w:rsidR="00A002E6">
        <w:t>, tennis</w:t>
      </w:r>
      <w:r w:rsidR="00F31576">
        <w:t xml:space="preserve"> and running and climbing on uneven terrain all challenge and maintain your balance. Sports that require preci</w:t>
      </w:r>
      <w:r w:rsidR="003974B5">
        <w:t>s</w:t>
      </w:r>
      <w:r w:rsidR="00F31576">
        <w:t>e control of body</w:t>
      </w:r>
      <w:r w:rsidR="003974B5">
        <w:t xml:space="preserve"> movements</w:t>
      </w:r>
      <w:r w:rsidR="00F31576">
        <w:t xml:space="preserve">, </w:t>
      </w:r>
      <w:r w:rsidR="00D503AF">
        <w:t>which</w:t>
      </w:r>
      <w:r w:rsidR="00F31576">
        <w:t xml:space="preserve"> enhanc</w:t>
      </w:r>
      <w:r w:rsidR="008C59E8">
        <w:t>e the s</w:t>
      </w:r>
      <w:r w:rsidR="00F31576">
        <w:t>tabili</w:t>
      </w:r>
      <w:r w:rsidR="008C59E8">
        <w:t>ty of</w:t>
      </w:r>
      <w:r w:rsidR="00F31576">
        <w:t xml:space="preserve"> the muscles and require body control </w:t>
      </w:r>
      <w:r w:rsidR="008C59E8">
        <w:t>all increase or maintain balance</w:t>
      </w:r>
      <w:r w:rsidR="006515B3">
        <w:t>.</w:t>
      </w:r>
      <w:r>
        <w:t xml:space="preserve"> Balance training should be tailored to individual fitness levels and needs, and it can be incorporated into a well-rounded fitness routine to enhance overall physical performance and reduce the risk of injuries related to balance and stability.</w:t>
      </w:r>
    </w:p>
    <w:p w14:paraId="6A71AD6D" w14:textId="77777777" w:rsidR="00C7295F" w:rsidRDefault="00C7295F" w:rsidP="007170F7"/>
    <w:p w14:paraId="66523530" w14:textId="77777777" w:rsidR="00893AD2" w:rsidRDefault="00893AD2" w:rsidP="007170F7"/>
    <w:p w14:paraId="71625B0B" w14:textId="31E42426" w:rsidR="00F27994" w:rsidRDefault="00F27994" w:rsidP="003C173B">
      <w:pPr>
        <w:pStyle w:val="Heading3"/>
      </w:pPr>
      <w:bookmarkStart w:id="367" w:name="_Toc147153353"/>
      <w:r>
        <w:lastRenderedPageBreak/>
        <w:t>Resistance (O</w:t>
      </w:r>
      <w:r w:rsidR="006515B3">
        <w:t>r</w:t>
      </w:r>
      <w:r>
        <w:t xml:space="preserve"> Strength</w:t>
      </w:r>
      <w:r w:rsidR="006515B3">
        <w:t>)</w:t>
      </w:r>
      <w:r>
        <w:t xml:space="preserve"> Training</w:t>
      </w:r>
      <w:bookmarkEnd w:id="367"/>
    </w:p>
    <w:p w14:paraId="2123DF9A" w14:textId="77777777" w:rsidR="003C173B" w:rsidRPr="003C173B" w:rsidRDefault="003C173B" w:rsidP="003C173B"/>
    <w:p w14:paraId="75EDD7B8" w14:textId="77777777" w:rsidR="00325716" w:rsidRDefault="00325716" w:rsidP="007170F7">
      <w:r>
        <w:t xml:space="preserve">Physical or strength training is a form of physical activity that focuses on resistance exercises to improve muscle strength, endurance, and overall physical fitness. It involves using various forms of resistance, such as weights, resistance bands, bodyweight, or machines, to challenge and strengthen your muscles. </w:t>
      </w:r>
    </w:p>
    <w:p w14:paraId="4DD65EEE" w14:textId="2BB0F629" w:rsidR="00325716" w:rsidRDefault="00325716" w:rsidP="007170F7">
      <w:r>
        <w:t>Strength training involves the use of resistance to create tension in your muscles, which stimulates muscle growth and development. Over time, this leads to increased muscle mass and strength.</w:t>
      </w:r>
      <w:r w:rsidR="00081A12">
        <w:t xml:space="preserve"> </w:t>
      </w:r>
      <w:r>
        <w:t>Strength training not only builds muscle strength but also enhances muscle endurance. This means your muscles can perform repetitive tasks or sustain contractions for longer periods without fatigue.</w:t>
      </w:r>
      <w:r>
        <w:br/>
        <w:t>As muscle tissue burns more calories at rest than fat tissue, increasing muscle mass through strength training can boost your metabolism</w:t>
      </w:r>
      <w:r w:rsidR="00081A12">
        <w:t xml:space="preserve"> </w:t>
      </w:r>
      <w:r>
        <w:t>help</w:t>
      </w:r>
      <w:r w:rsidR="00081A12">
        <w:t>ing</w:t>
      </w:r>
      <w:r>
        <w:t xml:space="preserve"> with weight management and fat loss.</w:t>
      </w:r>
      <w:r w:rsidR="00081A12">
        <w:t xml:space="preserve"> </w:t>
      </w:r>
      <w:r>
        <w:t>Strength training is</w:t>
      </w:r>
      <w:r w:rsidR="00081A12">
        <w:t xml:space="preserve"> also</w:t>
      </w:r>
      <w:r>
        <w:t xml:space="preserve"> a weight-bearing activity that stimulates bone growth and density. This is particularly important for preventing osteoporosis and maintaining bone health as you age.</w:t>
      </w:r>
      <w:r w:rsidR="00081A12">
        <w:t xml:space="preserve"> </w:t>
      </w:r>
      <w:r>
        <w:t>Proper strength training can improve joint stability by strengthening the muscles around</w:t>
      </w:r>
      <w:r w:rsidR="00C66E7E">
        <w:t>. Tis</w:t>
      </w:r>
      <w:r>
        <w:t xml:space="preserve"> help reduce the risk of joint injuries and alleviate discomfort in conditions like arthritis.</w:t>
      </w:r>
      <w:r>
        <w:br/>
      </w:r>
      <w:r>
        <w:br/>
        <w:t xml:space="preserve">To reap these benefits, </w:t>
      </w:r>
      <w:r w:rsidR="004E5720">
        <w:t>it is</w:t>
      </w:r>
      <w:r>
        <w:t xml:space="preserve"> essential to incorporate strength training into your overall fitness routine. This can involve working with free weights, machines, resistance bands, or bodyweight exercises like push-ups and squats. </w:t>
      </w:r>
      <w:r w:rsidR="006933C8">
        <w:t>Weightlifting, powerlifting, bodybuilding, CrossFit, Strongman Training, Kettlebell Training</w:t>
      </w:r>
      <w:r w:rsidR="00520117">
        <w:t xml:space="preserve">, Calisthenics, Fitness Classes, circuit training are all examples of training methods to enhance resistance. </w:t>
      </w:r>
      <w:r>
        <w:t xml:space="preserve">The intensity, frequency, and type of strength training exercises can be tailored to your fitness goals, whether you aim to build muscle, improve endurance, or maintain overall health and fitness. </w:t>
      </w:r>
      <w:r w:rsidR="00520117">
        <w:t>You should a</w:t>
      </w:r>
      <w:r>
        <w:t xml:space="preserve">lways consult with a fitness professional or </w:t>
      </w:r>
      <w:r w:rsidR="00C9033B">
        <w:t>Wellbeing Practitioner</w:t>
      </w:r>
      <w:r>
        <w:t xml:space="preserve"> to create a safe and effective strength training program that suits your needs and abilities.</w:t>
      </w:r>
    </w:p>
    <w:p w14:paraId="55D0AE64" w14:textId="77777777" w:rsidR="00C9033B" w:rsidRDefault="00C9033B" w:rsidP="007170F7"/>
    <w:p w14:paraId="452F5C86" w14:textId="595A1EF4" w:rsidR="00F364FF" w:rsidRDefault="00B0225C" w:rsidP="00893AD2">
      <w:pPr>
        <w:pStyle w:val="Heading3"/>
      </w:pPr>
      <w:bookmarkStart w:id="368" w:name="_Toc147153354"/>
      <w:r>
        <w:t>Aerobic Exercise</w:t>
      </w:r>
      <w:bookmarkEnd w:id="368"/>
    </w:p>
    <w:p w14:paraId="4C6DF972" w14:textId="77777777" w:rsidR="00893AD2" w:rsidRDefault="00893AD2" w:rsidP="00115EF3">
      <w:pPr>
        <w:tabs>
          <w:tab w:val="left" w:pos="3120"/>
        </w:tabs>
      </w:pPr>
    </w:p>
    <w:p w14:paraId="355859C0" w14:textId="4856FE7E" w:rsidR="004E5720" w:rsidRDefault="00DE25BC" w:rsidP="00115EF3">
      <w:pPr>
        <w:tabs>
          <w:tab w:val="left" w:pos="3120"/>
        </w:tabs>
      </w:pPr>
      <w:r>
        <w:t>Aerobic exercise, also known as cardio exercise or cardiovascular exercise, is a form of physical activity that primarily focuses on increasing your heart rate and breathing rate for an extended period. It involves rhythmic and continuous movements that engage large muscle groups and require a steady supply of oxygen to meet the energy demands of your body. Here's how aerobic exercise is a form of physical activity:</w:t>
      </w:r>
      <w:r>
        <w:br/>
      </w:r>
      <w:r>
        <w:br/>
        <w:t>Aerobic exercises involve sustained, repetitive movements that are performed for an extended duration, typically at a moderate intensity. These activities keep you moving continuously without significant rest periods.</w:t>
      </w:r>
      <w:r w:rsidR="004E5720">
        <w:t xml:space="preserve"> </w:t>
      </w:r>
      <w:r>
        <w:t>Aerobic exercise places a significant demand on your cardiovascular system, including your heart, lungs, and blood vessels. It requires your heart to pump blood more efficiently to deliver oxygen to working muscles and remove carbon dioxide and waste products.</w:t>
      </w:r>
      <w:r w:rsidR="004E5720">
        <w:t xml:space="preserve"> </w:t>
      </w:r>
      <w:r>
        <w:t>During aerobic exercise, your heart rate increases to accommodate the higher demand for oxygen and energy by the active muscles. This elevated heart rate is one of the key indicators of aerobic activity.</w:t>
      </w:r>
    </w:p>
    <w:p w14:paraId="214196BB" w14:textId="06FC11C7" w:rsidR="00FD4E3A" w:rsidRDefault="00DE25BC" w:rsidP="00115EF3">
      <w:pPr>
        <w:tabs>
          <w:tab w:val="left" w:pos="3120"/>
        </w:tabs>
      </w:pPr>
      <w:r>
        <w:t>Aerobic exercise improves lung capacity and efficiency. It encourages deeper and more controlled breathing, which helps oxygenate the blood and remove waste gases more effectively.</w:t>
      </w:r>
      <w:r w:rsidR="004E5720">
        <w:t xml:space="preserve"> </w:t>
      </w:r>
      <w:r>
        <w:t xml:space="preserve">Aerobic </w:t>
      </w:r>
      <w:r>
        <w:lastRenderedPageBreak/>
        <w:t>activities burn calories and contribute to weight management. They are effective for fat loss because they create an energy deficit when performed regularly.</w:t>
      </w:r>
      <w:r w:rsidR="004E5720">
        <w:t xml:space="preserve"> </w:t>
      </w:r>
      <w:r>
        <w:t>Regular aerobic exercise improves cardiovascular endurance, allowing you to perform physical activities for longer periods without becoming fatigued. This increased endurance can translate to improved performance in various sports and daily tasks.</w:t>
      </w:r>
    </w:p>
    <w:p w14:paraId="52C64AB6" w14:textId="65AB9D7A" w:rsidR="00277859" w:rsidRDefault="00763F09" w:rsidP="00277859">
      <w:pPr>
        <w:tabs>
          <w:tab w:val="left" w:pos="3120"/>
        </w:tabs>
      </w:pPr>
      <w:r>
        <w:t>A wide range of activities incorporate aerobic exercise into them, engaging the cardiovascular system and helping to improve overall fitness.</w:t>
      </w:r>
      <w:r w:rsidRPr="00763F09">
        <w:t xml:space="preserve"> </w:t>
      </w:r>
      <w:r>
        <w:t>These activities can be adapted to suit various fitness levels and preferences, making it easier to find an aerobic exercise that you enjoy and can incorporate into your regular fitness routine.</w:t>
      </w:r>
    </w:p>
    <w:p w14:paraId="1D069105" w14:textId="77777777" w:rsidR="003031F4" w:rsidRDefault="00FD4E3A" w:rsidP="00115EF3">
      <w:pPr>
        <w:tabs>
          <w:tab w:val="left" w:pos="3120"/>
        </w:tabs>
      </w:pPr>
      <w:r>
        <w:t>Aerobic exercise should be performed regularly to maintain its benefits, ideally for at least 150 minutes of moderate-intensity aerobic activity per week, as recommended by health guidelines. Incorporating aerobic exercise into your routine can contribute significantly to your overall physical health and wellbeing.</w:t>
      </w:r>
    </w:p>
    <w:p w14:paraId="44665F32" w14:textId="77777777" w:rsidR="003031F4" w:rsidRDefault="003031F4" w:rsidP="00115EF3">
      <w:pPr>
        <w:tabs>
          <w:tab w:val="left" w:pos="3120"/>
        </w:tabs>
      </w:pPr>
    </w:p>
    <w:p w14:paraId="14B68335" w14:textId="70CD3277" w:rsidR="00C2122A" w:rsidRPr="003031F4" w:rsidRDefault="003031F4" w:rsidP="00CC45FA">
      <w:pPr>
        <w:tabs>
          <w:tab w:val="left" w:pos="3120"/>
        </w:tabs>
        <w:jc w:val="center"/>
        <w:rPr>
          <w:b/>
          <w:bCs/>
          <w:i/>
          <w:iCs/>
        </w:rPr>
      </w:pPr>
      <w:r w:rsidRPr="003031F4">
        <w:rPr>
          <w:b/>
          <w:bCs/>
          <w:i/>
          <w:iCs/>
        </w:rPr>
        <w:t>Aerobic Activities</w:t>
      </w:r>
    </w:p>
    <w:p w14:paraId="52025FCC" w14:textId="77777777" w:rsidR="00CC45FA" w:rsidRDefault="00CC45FA" w:rsidP="00CC45FA">
      <w:pPr>
        <w:tabs>
          <w:tab w:val="left" w:pos="3120"/>
        </w:tabs>
        <w:sectPr w:rsidR="00CC45FA"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C2122A" w:rsidRPr="00CC45FA" w14:paraId="258BA813" w14:textId="77777777" w:rsidTr="00C2122A">
        <w:tc>
          <w:tcPr>
            <w:tcW w:w="9016" w:type="dxa"/>
          </w:tcPr>
          <w:p w14:paraId="3576B1FB" w14:textId="053DE6C4" w:rsidR="00CC45FA" w:rsidRPr="00CC45FA" w:rsidRDefault="00CC45FA" w:rsidP="00CC45FA">
            <w:pPr>
              <w:tabs>
                <w:tab w:val="left" w:pos="3120"/>
              </w:tabs>
              <w:jc w:val="center"/>
              <w:rPr>
                <w:sz w:val="16"/>
                <w:szCs w:val="16"/>
              </w:rPr>
            </w:pPr>
            <w:r w:rsidRPr="00CC45FA">
              <w:rPr>
                <w:sz w:val="16"/>
                <w:szCs w:val="16"/>
              </w:rPr>
              <w:t>Running</w:t>
            </w:r>
          </w:p>
          <w:p w14:paraId="23B16E71" w14:textId="3FA1AD4D" w:rsidR="00CC45FA" w:rsidRPr="00CC45FA" w:rsidRDefault="00CC45FA" w:rsidP="00CC45FA">
            <w:pPr>
              <w:tabs>
                <w:tab w:val="left" w:pos="3120"/>
              </w:tabs>
              <w:jc w:val="center"/>
              <w:rPr>
                <w:sz w:val="16"/>
                <w:szCs w:val="16"/>
              </w:rPr>
            </w:pPr>
            <w:r w:rsidRPr="00CC45FA">
              <w:rPr>
                <w:sz w:val="16"/>
                <w:szCs w:val="16"/>
              </w:rPr>
              <w:t>Brisk Walking</w:t>
            </w:r>
          </w:p>
          <w:p w14:paraId="723F7BA9" w14:textId="1EC864E1" w:rsidR="00CC45FA" w:rsidRPr="00CC45FA" w:rsidRDefault="00CC45FA" w:rsidP="00CC45FA">
            <w:pPr>
              <w:tabs>
                <w:tab w:val="left" w:pos="3120"/>
              </w:tabs>
              <w:jc w:val="center"/>
              <w:rPr>
                <w:sz w:val="16"/>
                <w:szCs w:val="16"/>
              </w:rPr>
            </w:pPr>
            <w:r w:rsidRPr="00CC45FA">
              <w:rPr>
                <w:sz w:val="16"/>
                <w:szCs w:val="16"/>
              </w:rPr>
              <w:t>Cycling</w:t>
            </w:r>
          </w:p>
          <w:p w14:paraId="7BFA9C81" w14:textId="35FAA392" w:rsidR="00CC45FA" w:rsidRPr="00CC45FA" w:rsidRDefault="00CC45FA" w:rsidP="00CC45FA">
            <w:pPr>
              <w:tabs>
                <w:tab w:val="left" w:pos="3120"/>
              </w:tabs>
              <w:jc w:val="center"/>
              <w:rPr>
                <w:sz w:val="16"/>
                <w:szCs w:val="16"/>
              </w:rPr>
            </w:pPr>
            <w:r w:rsidRPr="00CC45FA">
              <w:rPr>
                <w:sz w:val="16"/>
                <w:szCs w:val="16"/>
              </w:rPr>
              <w:t>Swimming</w:t>
            </w:r>
          </w:p>
          <w:p w14:paraId="7FD90379" w14:textId="74904DB1" w:rsidR="00CC45FA" w:rsidRPr="00CC45FA" w:rsidRDefault="00CC45FA" w:rsidP="00CC45FA">
            <w:pPr>
              <w:tabs>
                <w:tab w:val="left" w:pos="3120"/>
              </w:tabs>
              <w:jc w:val="center"/>
              <w:rPr>
                <w:sz w:val="16"/>
                <w:szCs w:val="16"/>
              </w:rPr>
            </w:pPr>
            <w:r w:rsidRPr="00CC45FA">
              <w:rPr>
                <w:sz w:val="16"/>
                <w:szCs w:val="16"/>
              </w:rPr>
              <w:t>Jumping Rope</w:t>
            </w:r>
          </w:p>
          <w:p w14:paraId="69E34D65" w14:textId="373FA84F" w:rsidR="00CC45FA" w:rsidRPr="00CC45FA" w:rsidRDefault="00CC45FA" w:rsidP="00CC45FA">
            <w:pPr>
              <w:tabs>
                <w:tab w:val="left" w:pos="3120"/>
              </w:tabs>
              <w:jc w:val="center"/>
              <w:rPr>
                <w:sz w:val="16"/>
                <w:szCs w:val="16"/>
              </w:rPr>
            </w:pPr>
            <w:r w:rsidRPr="00CC45FA">
              <w:rPr>
                <w:sz w:val="16"/>
                <w:szCs w:val="16"/>
              </w:rPr>
              <w:t>Dancing</w:t>
            </w:r>
          </w:p>
          <w:p w14:paraId="0651228D" w14:textId="65D0FA87" w:rsidR="00CC45FA" w:rsidRPr="00CC45FA" w:rsidRDefault="00CC45FA" w:rsidP="00CC45FA">
            <w:pPr>
              <w:tabs>
                <w:tab w:val="left" w:pos="3120"/>
              </w:tabs>
              <w:jc w:val="center"/>
              <w:rPr>
                <w:sz w:val="16"/>
                <w:szCs w:val="16"/>
              </w:rPr>
            </w:pPr>
            <w:r w:rsidRPr="00CC45FA">
              <w:rPr>
                <w:sz w:val="16"/>
                <w:szCs w:val="16"/>
              </w:rPr>
              <w:t>Aerobic Classes</w:t>
            </w:r>
          </w:p>
          <w:p w14:paraId="34D444EB" w14:textId="2383A9C4" w:rsidR="00CC45FA" w:rsidRPr="00CC45FA" w:rsidRDefault="00CC45FA" w:rsidP="00CC45FA">
            <w:pPr>
              <w:tabs>
                <w:tab w:val="left" w:pos="3120"/>
              </w:tabs>
              <w:jc w:val="center"/>
              <w:rPr>
                <w:sz w:val="16"/>
                <w:szCs w:val="16"/>
              </w:rPr>
            </w:pPr>
            <w:r w:rsidRPr="00CC45FA">
              <w:rPr>
                <w:sz w:val="16"/>
                <w:szCs w:val="16"/>
              </w:rPr>
              <w:t>Hiking</w:t>
            </w:r>
          </w:p>
          <w:p w14:paraId="07EC1CF4" w14:textId="4CFE63D2" w:rsidR="00CC45FA" w:rsidRPr="00CC45FA" w:rsidRDefault="00CC45FA" w:rsidP="00CC45FA">
            <w:pPr>
              <w:tabs>
                <w:tab w:val="left" w:pos="3120"/>
              </w:tabs>
              <w:jc w:val="center"/>
              <w:rPr>
                <w:sz w:val="16"/>
                <w:szCs w:val="16"/>
              </w:rPr>
            </w:pPr>
            <w:r w:rsidRPr="00CC45FA">
              <w:rPr>
                <w:sz w:val="16"/>
                <w:szCs w:val="16"/>
              </w:rPr>
              <w:t>Elliptical Trainer</w:t>
            </w:r>
          </w:p>
          <w:p w14:paraId="37D54F50" w14:textId="2B5789E5" w:rsidR="00CC45FA" w:rsidRPr="00CC45FA" w:rsidRDefault="00CC45FA" w:rsidP="00CC45FA">
            <w:pPr>
              <w:tabs>
                <w:tab w:val="left" w:pos="3120"/>
              </w:tabs>
              <w:jc w:val="center"/>
              <w:rPr>
                <w:sz w:val="16"/>
                <w:szCs w:val="16"/>
              </w:rPr>
            </w:pPr>
            <w:r w:rsidRPr="00CC45FA">
              <w:rPr>
                <w:sz w:val="16"/>
                <w:szCs w:val="16"/>
              </w:rPr>
              <w:t>Rowing</w:t>
            </w:r>
          </w:p>
          <w:p w14:paraId="67202512" w14:textId="42A16FD5" w:rsidR="00CC45FA" w:rsidRPr="00CC45FA" w:rsidRDefault="00CC45FA" w:rsidP="00CC45FA">
            <w:pPr>
              <w:tabs>
                <w:tab w:val="left" w:pos="3120"/>
              </w:tabs>
              <w:jc w:val="center"/>
              <w:rPr>
                <w:sz w:val="16"/>
                <w:szCs w:val="16"/>
              </w:rPr>
            </w:pPr>
            <w:r w:rsidRPr="00CC45FA">
              <w:rPr>
                <w:sz w:val="16"/>
                <w:szCs w:val="16"/>
              </w:rPr>
              <w:t>Tennis</w:t>
            </w:r>
          </w:p>
          <w:p w14:paraId="0DA6FD72" w14:textId="74A3ECE7" w:rsidR="00CC45FA" w:rsidRPr="00CC45FA" w:rsidRDefault="00CC45FA" w:rsidP="00CC45FA">
            <w:pPr>
              <w:tabs>
                <w:tab w:val="left" w:pos="3120"/>
              </w:tabs>
              <w:jc w:val="center"/>
              <w:rPr>
                <w:sz w:val="16"/>
                <w:szCs w:val="16"/>
              </w:rPr>
            </w:pPr>
            <w:r w:rsidRPr="00CC45FA">
              <w:rPr>
                <w:sz w:val="16"/>
                <w:szCs w:val="16"/>
              </w:rPr>
              <w:t>Basketball</w:t>
            </w:r>
          </w:p>
          <w:p w14:paraId="2822A0A3" w14:textId="531D474F" w:rsidR="00CC45FA" w:rsidRPr="00CC45FA" w:rsidRDefault="00CC45FA" w:rsidP="00CC45FA">
            <w:pPr>
              <w:tabs>
                <w:tab w:val="left" w:pos="3120"/>
              </w:tabs>
              <w:jc w:val="center"/>
              <w:rPr>
                <w:sz w:val="16"/>
                <w:szCs w:val="16"/>
              </w:rPr>
            </w:pPr>
            <w:r w:rsidRPr="00CC45FA">
              <w:rPr>
                <w:sz w:val="16"/>
                <w:szCs w:val="16"/>
              </w:rPr>
              <w:t>Soccer</w:t>
            </w:r>
          </w:p>
          <w:p w14:paraId="41744BC5" w14:textId="07743DCD" w:rsidR="00C2122A" w:rsidRPr="00CC45FA" w:rsidRDefault="00CC45FA" w:rsidP="00CC45FA">
            <w:pPr>
              <w:tabs>
                <w:tab w:val="left" w:pos="3120"/>
              </w:tabs>
              <w:jc w:val="center"/>
              <w:rPr>
                <w:sz w:val="16"/>
                <w:szCs w:val="16"/>
              </w:rPr>
            </w:pPr>
            <w:r w:rsidRPr="00CC45FA">
              <w:rPr>
                <w:sz w:val="16"/>
                <w:szCs w:val="16"/>
              </w:rPr>
              <w:t>CrossFit</w:t>
            </w:r>
            <w:r w:rsidRPr="00CC45FA">
              <w:rPr>
                <w:sz w:val="16"/>
                <w:szCs w:val="16"/>
              </w:rPr>
              <w:br/>
              <w:t>Boxing</w:t>
            </w:r>
            <w:r w:rsidRPr="00CC45FA">
              <w:rPr>
                <w:sz w:val="16"/>
                <w:szCs w:val="16"/>
              </w:rPr>
              <w:br/>
              <w:t>Stair Climbing</w:t>
            </w:r>
            <w:r w:rsidRPr="00CC45FA">
              <w:rPr>
                <w:sz w:val="16"/>
                <w:szCs w:val="16"/>
              </w:rPr>
              <w:br/>
              <w:t>Rollerblading</w:t>
            </w:r>
            <w:r w:rsidRPr="00CC45FA">
              <w:rPr>
                <w:sz w:val="16"/>
                <w:szCs w:val="16"/>
              </w:rPr>
              <w:br/>
              <w:t>Racquet Sports</w:t>
            </w:r>
            <w:r w:rsidRPr="00CC45FA">
              <w:rPr>
                <w:sz w:val="16"/>
                <w:szCs w:val="16"/>
              </w:rPr>
              <w:br/>
              <w:t>Group Fitness</w:t>
            </w:r>
            <w:r w:rsidRPr="00CC45FA">
              <w:rPr>
                <w:sz w:val="16"/>
                <w:szCs w:val="16"/>
              </w:rPr>
              <w:br/>
              <w:t>Interval Training</w:t>
            </w:r>
          </w:p>
        </w:tc>
      </w:tr>
    </w:tbl>
    <w:p w14:paraId="4021EEA6" w14:textId="77777777" w:rsidR="00CC45FA" w:rsidRDefault="00CC45FA" w:rsidP="00115EF3">
      <w:pPr>
        <w:tabs>
          <w:tab w:val="left" w:pos="3120"/>
        </w:tabs>
        <w:sectPr w:rsidR="00CC45FA" w:rsidSect="00CC45FA">
          <w:type w:val="continuous"/>
          <w:pgSz w:w="11906" w:h="16838"/>
          <w:pgMar w:top="1440" w:right="1440" w:bottom="1440" w:left="1440" w:header="708" w:footer="708" w:gutter="0"/>
          <w:pgNumType w:start="0"/>
          <w:cols w:num="2" w:space="708"/>
          <w:titlePg/>
          <w:docGrid w:linePitch="360"/>
        </w:sectPr>
      </w:pPr>
    </w:p>
    <w:p w14:paraId="20D7CB4A" w14:textId="77777777" w:rsidR="00C2122A" w:rsidRDefault="00C2122A" w:rsidP="00115EF3">
      <w:pPr>
        <w:tabs>
          <w:tab w:val="left" w:pos="3120"/>
        </w:tabs>
      </w:pPr>
    </w:p>
    <w:p w14:paraId="44657FAE" w14:textId="77777777" w:rsidR="00C2122A" w:rsidRDefault="00C2122A" w:rsidP="00115EF3">
      <w:pPr>
        <w:tabs>
          <w:tab w:val="left" w:pos="3120"/>
        </w:tabs>
      </w:pPr>
    </w:p>
    <w:p w14:paraId="01A271BE" w14:textId="77777777" w:rsidR="00D76B3E" w:rsidRDefault="00D76B3E" w:rsidP="00115EF3">
      <w:pPr>
        <w:tabs>
          <w:tab w:val="left" w:pos="3120"/>
        </w:tabs>
      </w:pPr>
    </w:p>
    <w:p w14:paraId="1B35ADEF" w14:textId="77777777" w:rsidR="00D76B3E" w:rsidRDefault="00D76B3E" w:rsidP="00115EF3">
      <w:pPr>
        <w:tabs>
          <w:tab w:val="left" w:pos="3120"/>
        </w:tabs>
      </w:pPr>
    </w:p>
    <w:p w14:paraId="41BDB2AB" w14:textId="77777777" w:rsidR="00D76B3E" w:rsidRDefault="00D76B3E" w:rsidP="00115EF3">
      <w:pPr>
        <w:tabs>
          <w:tab w:val="left" w:pos="3120"/>
        </w:tabs>
      </w:pPr>
    </w:p>
    <w:p w14:paraId="26D2A229" w14:textId="77777777" w:rsidR="00D76B3E" w:rsidRDefault="00D76B3E" w:rsidP="00115EF3">
      <w:pPr>
        <w:tabs>
          <w:tab w:val="left" w:pos="3120"/>
        </w:tabs>
      </w:pPr>
    </w:p>
    <w:p w14:paraId="1C65857E" w14:textId="77777777" w:rsidR="00D76B3E" w:rsidRDefault="00D76B3E" w:rsidP="00115EF3">
      <w:pPr>
        <w:tabs>
          <w:tab w:val="left" w:pos="3120"/>
        </w:tabs>
      </w:pPr>
    </w:p>
    <w:p w14:paraId="629C7D9C" w14:textId="77777777" w:rsidR="00CC45FA" w:rsidRDefault="00CC45FA" w:rsidP="00115EF3">
      <w:pPr>
        <w:tabs>
          <w:tab w:val="left" w:pos="3120"/>
        </w:tabs>
      </w:pPr>
    </w:p>
    <w:p w14:paraId="1117FE3D" w14:textId="77777777" w:rsidR="00CC45FA" w:rsidRDefault="00CC45FA" w:rsidP="00115EF3">
      <w:pPr>
        <w:tabs>
          <w:tab w:val="left" w:pos="3120"/>
        </w:tabs>
      </w:pPr>
    </w:p>
    <w:p w14:paraId="25E6D795" w14:textId="77777777" w:rsidR="00CC45FA" w:rsidRDefault="00CC45FA" w:rsidP="00115EF3">
      <w:pPr>
        <w:tabs>
          <w:tab w:val="left" w:pos="3120"/>
        </w:tabs>
      </w:pPr>
    </w:p>
    <w:p w14:paraId="3E1D3BDB" w14:textId="77777777" w:rsidR="00CC45FA" w:rsidRDefault="00CC45FA" w:rsidP="00115EF3">
      <w:pPr>
        <w:tabs>
          <w:tab w:val="left" w:pos="3120"/>
        </w:tabs>
      </w:pPr>
    </w:p>
    <w:p w14:paraId="25F58A99" w14:textId="77777777" w:rsidR="00CC45FA" w:rsidRDefault="00CC45FA" w:rsidP="00115EF3">
      <w:pPr>
        <w:tabs>
          <w:tab w:val="left" w:pos="3120"/>
        </w:tabs>
      </w:pPr>
    </w:p>
    <w:p w14:paraId="4BEF2425" w14:textId="77777777" w:rsidR="00CC45FA" w:rsidRDefault="00CC45FA" w:rsidP="00115EF3">
      <w:pPr>
        <w:tabs>
          <w:tab w:val="left" w:pos="3120"/>
        </w:tabs>
      </w:pPr>
    </w:p>
    <w:p w14:paraId="1CF69607" w14:textId="77777777" w:rsidR="00CC45FA" w:rsidRDefault="00CC45FA" w:rsidP="00115EF3">
      <w:pPr>
        <w:tabs>
          <w:tab w:val="left" w:pos="3120"/>
        </w:tabs>
      </w:pPr>
    </w:p>
    <w:p w14:paraId="1EE77EAF" w14:textId="0C217AC3" w:rsidR="00D76B3E" w:rsidRDefault="00D76B3E" w:rsidP="007A06AE">
      <w:pPr>
        <w:pStyle w:val="Heading2"/>
      </w:pPr>
      <w:bookmarkStart w:id="369" w:name="_Toc147153355"/>
      <w:r>
        <w:lastRenderedPageBreak/>
        <w:t>Tracking Your Physical Activity</w:t>
      </w:r>
      <w:bookmarkEnd w:id="369"/>
    </w:p>
    <w:p w14:paraId="7E0E7C49" w14:textId="77777777" w:rsidR="007A06AE" w:rsidRPr="007A06AE" w:rsidRDefault="007A06AE" w:rsidP="007A06AE"/>
    <w:p w14:paraId="058BFAF9" w14:textId="45309923" w:rsidR="00754112" w:rsidRDefault="00754112" w:rsidP="00115EF3">
      <w:pPr>
        <w:tabs>
          <w:tab w:val="left" w:pos="3120"/>
        </w:tabs>
      </w:pPr>
      <w:r>
        <w:t xml:space="preserve">Tracking physical activity is an effective way to monitor and manage your fitness goals, stay motivated, and ensure that </w:t>
      </w:r>
      <w:r w:rsidR="0045472D">
        <w:t>you are</w:t>
      </w:r>
      <w:r>
        <w:t xml:space="preserve"> meeting recommended levels of exercise for your health.</w:t>
      </w:r>
      <w:r w:rsidR="0029381C">
        <w:t xml:space="preserve"> </w:t>
      </w:r>
      <w:r w:rsidR="00A90D2C">
        <w:t xml:space="preserve">Whether </w:t>
      </w:r>
      <w:r w:rsidR="0045472D">
        <w:t>you are</w:t>
      </w:r>
      <w:r w:rsidR="00A90D2C">
        <w:t xml:space="preserve"> trying </w:t>
      </w:r>
      <w:r w:rsidR="0029381C">
        <w:t>to increas</w:t>
      </w:r>
      <w:r w:rsidR="00A90D2C">
        <w:t>e</w:t>
      </w:r>
      <w:r w:rsidR="0029381C">
        <w:t xml:space="preserve"> daily steps, improv</w:t>
      </w:r>
      <w:r w:rsidR="00A90D2C">
        <w:t>e</w:t>
      </w:r>
      <w:r w:rsidR="0029381C">
        <w:t xml:space="preserve"> endurance, lo</w:t>
      </w:r>
      <w:r w:rsidR="00A90D2C">
        <w:t>se</w:t>
      </w:r>
      <w:r w:rsidR="0029381C">
        <w:t xml:space="preserve"> weight, or achie</w:t>
      </w:r>
      <w:r w:rsidR="00A90D2C">
        <w:t>ve</w:t>
      </w:r>
      <w:r w:rsidR="0029381C">
        <w:t xml:space="preserve"> specific fitness milestones</w:t>
      </w:r>
      <w:r w:rsidR="00A90D2C">
        <w:t xml:space="preserve">, </w:t>
      </w:r>
      <w:r w:rsidR="00E7199B">
        <w:t>it is</w:t>
      </w:r>
      <w:r w:rsidR="00A90D2C">
        <w:t xml:space="preserve"> important to set goals</w:t>
      </w:r>
      <w:r w:rsidR="007676EE">
        <w:t>, r</w:t>
      </w:r>
      <w:r w:rsidR="0029381C">
        <w:t>egularly revie your data and progres</w:t>
      </w:r>
      <w:r w:rsidR="007676EE">
        <w:t>s,</w:t>
      </w:r>
      <w:r w:rsidR="0029381C">
        <w:t xml:space="preserve"> adjust your fitness routine and stay on track with your goals.</w:t>
      </w:r>
      <w:r w:rsidR="007C5FD6">
        <w:t xml:space="preserve"> Here are some amazing technologies that can keep you on track towards achieving your physical activity and fitness goals.</w:t>
      </w:r>
    </w:p>
    <w:p w14:paraId="3C324211" w14:textId="77777777" w:rsidR="007A06AE" w:rsidRDefault="007A06AE" w:rsidP="007A06AE">
      <w:pPr>
        <w:pStyle w:val="Heading3"/>
      </w:pPr>
    </w:p>
    <w:p w14:paraId="793DB758" w14:textId="4DA7DF67" w:rsidR="00115EF3" w:rsidRDefault="00115EF3" w:rsidP="007A06AE">
      <w:pPr>
        <w:pStyle w:val="Heading3"/>
      </w:pPr>
      <w:bookmarkStart w:id="370" w:name="_Toc147153356"/>
      <w:r>
        <w:t>Wearable Fitness Trackers</w:t>
      </w:r>
      <w:bookmarkEnd w:id="370"/>
    </w:p>
    <w:p w14:paraId="5574E590" w14:textId="77777777" w:rsidR="007A06AE" w:rsidRPr="007A06AE" w:rsidRDefault="007A06AE" w:rsidP="007A06AE"/>
    <w:p w14:paraId="51869A49" w14:textId="0A982CFD" w:rsidR="007A06AE" w:rsidRDefault="00936988" w:rsidP="00115EF3">
      <w:pPr>
        <w:tabs>
          <w:tab w:val="left" w:pos="3120"/>
        </w:tabs>
      </w:pPr>
      <w:r>
        <w:t xml:space="preserve">Wearable fitness trackers are small electronic devices designed to be worn on the body, typically on the wrist, but they can also be clipped to clothing or attached to other accessories. These devices use various sensors to collect data about your physical activity, health, and fitness. Wearable fitness trackers sync with companion smartphone apps or computer software to store and </w:t>
      </w:r>
      <w:r w:rsidR="00A209AA">
        <w:t>analyse</w:t>
      </w:r>
      <w:r>
        <w:t xml:space="preserve"> your activity data. This data can help you set and track fitness goals, monitor progress, and make informed decisions about your health and wellness. </w:t>
      </w:r>
    </w:p>
    <w:p w14:paraId="16BBE4BA" w14:textId="77777777" w:rsidR="007A06AE" w:rsidRDefault="007A06AE" w:rsidP="00115EF3">
      <w:pPr>
        <w:tabs>
          <w:tab w:val="left" w:pos="3120"/>
        </w:tabs>
      </w:pPr>
    </w:p>
    <w:p w14:paraId="3B193612" w14:textId="2D1B128C" w:rsidR="0029648C" w:rsidRPr="0029648C" w:rsidRDefault="0029648C" w:rsidP="0029648C">
      <w:pPr>
        <w:tabs>
          <w:tab w:val="left" w:pos="3120"/>
        </w:tabs>
        <w:jc w:val="center"/>
        <w:rPr>
          <w:b/>
          <w:bCs/>
          <w:i/>
          <w:iCs/>
        </w:rPr>
      </w:pPr>
      <w:r w:rsidRPr="0029648C">
        <w:rPr>
          <w:b/>
          <w:bCs/>
          <w:i/>
          <w:iCs/>
        </w:rPr>
        <w:t>Wearable Fitness Trackers</w:t>
      </w:r>
    </w:p>
    <w:p w14:paraId="321F865C" w14:textId="77777777" w:rsidR="0029648C" w:rsidRDefault="0029648C" w:rsidP="00115EF3">
      <w:pPr>
        <w:tabs>
          <w:tab w:val="left" w:pos="3120"/>
        </w:tabs>
        <w:sectPr w:rsidR="0029648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7A06AE" w:rsidRPr="0029648C" w14:paraId="718A83AB" w14:textId="77777777" w:rsidTr="0029648C">
        <w:trPr>
          <w:jc w:val="center"/>
        </w:trPr>
        <w:tc>
          <w:tcPr>
            <w:tcW w:w="9016" w:type="dxa"/>
          </w:tcPr>
          <w:p w14:paraId="31324B96" w14:textId="2E99B683" w:rsidR="007A06AE" w:rsidRPr="0029648C" w:rsidRDefault="007A06AE" w:rsidP="0029648C">
            <w:pPr>
              <w:tabs>
                <w:tab w:val="left" w:pos="3120"/>
              </w:tabs>
              <w:jc w:val="center"/>
              <w:rPr>
                <w:sz w:val="16"/>
                <w:szCs w:val="16"/>
              </w:rPr>
            </w:pPr>
            <w:r w:rsidRPr="0029648C">
              <w:rPr>
                <w:sz w:val="16"/>
                <w:szCs w:val="16"/>
              </w:rPr>
              <w:t>Steps</w:t>
            </w:r>
            <w:r w:rsidRPr="0029648C">
              <w:rPr>
                <w:sz w:val="16"/>
                <w:szCs w:val="16"/>
              </w:rPr>
              <w:br/>
              <w:t>Distance</w:t>
            </w:r>
            <w:r w:rsidRPr="0029648C">
              <w:rPr>
                <w:sz w:val="16"/>
                <w:szCs w:val="16"/>
              </w:rPr>
              <w:br/>
              <w:t>Calories Burned</w:t>
            </w:r>
            <w:r w:rsidRPr="0029648C">
              <w:rPr>
                <w:sz w:val="16"/>
                <w:szCs w:val="16"/>
              </w:rPr>
              <w:br/>
              <w:t>Heart Rate</w:t>
            </w:r>
            <w:r w:rsidRPr="0029648C">
              <w:rPr>
                <w:sz w:val="16"/>
                <w:szCs w:val="16"/>
              </w:rPr>
              <w:br/>
              <w:t>Sleep Patterns</w:t>
            </w:r>
            <w:r w:rsidRPr="0029648C">
              <w:rPr>
                <w:sz w:val="16"/>
                <w:szCs w:val="16"/>
              </w:rPr>
              <w:br/>
              <w:t>Stairs Climbed</w:t>
            </w:r>
            <w:r w:rsidRPr="0029648C">
              <w:rPr>
                <w:sz w:val="16"/>
                <w:szCs w:val="16"/>
              </w:rPr>
              <w:br/>
              <w:t>Active Minutes</w:t>
            </w:r>
            <w:r w:rsidRPr="0029648C">
              <w:rPr>
                <w:sz w:val="16"/>
                <w:szCs w:val="16"/>
              </w:rPr>
              <w:br/>
            </w:r>
            <w:r w:rsidRPr="0029648C">
              <w:rPr>
                <w:sz w:val="16"/>
                <w:szCs w:val="16"/>
              </w:rPr>
              <w:t>Exercise Modes</w:t>
            </w:r>
            <w:r w:rsidRPr="0029648C">
              <w:rPr>
                <w:sz w:val="16"/>
                <w:szCs w:val="16"/>
              </w:rPr>
              <w:br/>
              <w:t>GPS Tracking</w:t>
            </w:r>
            <w:r w:rsidRPr="0029648C">
              <w:rPr>
                <w:sz w:val="16"/>
                <w:szCs w:val="16"/>
              </w:rPr>
              <w:br/>
              <w:t>Heart Rate Zones</w:t>
            </w:r>
            <w:r w:rsidRPr="0029648C">
              <w:rPr>
                <w:sz w:val="16"/>
                <w:szCs w:val="16"/>
              </w:rPr>
              <w:br/>
              <w:t>Hydration and Nutrition</w:t>
            </w:r>
            <w:r w:rsidRPr="0029648C">
              <w:rPr>
                <w:sz w:val="16"/>
                <w:szCs w:val="16"/>
              </w:rPr>
              <w:br/>
              <w:t>Breathing and Stress</w:t>
            </w:r>
            <w:r w:rsidRPr="0029648C">
              <w:rPr>
                <w:sz w:val="16"/>
                <w:szCs w:val="16"/>
              </w:rPr>
              <w:br/>
              <w:t>Menstrual Cycle Tracking</w:t>
            </w:r>
            <w:r w:rsidRPr="0029648C">
              <w:rPr>
                <w:sz w:val="16"/>
                <w:szCs w:val="16"/>
              </w:rPr>
              <w:br/>
              <w:t>Body Temperature</w:t>
            </w:r>
            <w:r w:rsidRPr="0029648C">
              <w:rPr>
                <w:sz w:val="16"/>
                <w:szCs w:val="16"/>
              </w:rPr>
              <w:br/>
            </w:r>
            <w:r w:rsidRPr="0029648C">
              <w:rPr>
                <w:sz w:val="16"/>
                <w:szCs w:val="16"/>
              </w:rPr>
              <w:t>Fall Detection and Safety Features</w:t>
            </w:r>
            <w:r w:rsidRPr="0029648C">
              <w:rPr>
                <w:sz w:val="16"/>
                <w:szCs w:val="16"/>
              </w:rPr>
              <w:br/>
              <w:t>Smart Notifications</w:t>
            </w:r>
            <w:r w:rsidRPr="0029648C">
              <w:rPr>
                <w:sz w:val="16"/>
                <w:szCs w:val="16"/>
              </w:rPr>
              <w:br/>
              <w:t>Environmental Sensors</w:t>
            </w:r>
            <w:r w:rsidRPr="0029648C">
              <w:rPr>
                <w:sz w:val="16"/>
                <w:szCs w:val="16"/>
              </w:rPr>
              <w:br/>
              <w:t>ECG and Blood Pressure Monitoring</w:t>
            </w:r>
          </w:p>
        </w:tc>
      </w:tr>
    </w:tbl>
    <w:p w14:paraId="7E724DBC" w14:textId="77777777" w:rsidR="0029648C" w:rsidRDefault="0029648C" w:rsidP="00134F3A">
      <w:pPr>
        <w:pStyle w:val="Heading3"/>
        <w:sectPr w:rsidR="0029648C" w:rsidSect="0029648C">
          <w:type w:val="continuous"/>
          <w:pgSz w:w="11906" w:h="16838"/>
          <w:pgMar w:top="1440" w:right="1440" w:bottom="1440" w:left="1440" w:header="708" w:footer="708" w:gutter="0"/>
          <w:pgNumType w:start="0"/>
          <w:cols w:num="3" w:space="708"/>
          <w:titlePg/>
          <w:docGrid w:linePitch="360"/>
        </w:sectPr>
      </w:pPr>
    </w:p>
    <w:p w14:paraId="2F72F59C" w14:textId="6E2D0E33" w:rsidR="00115EF3" w:rsidRDefault="00115EF3" w:rsidP="00134F3A">
      <w:pPr>
        <w:pStyle w:val="Heading3"/>
      </w:pPr>
      <w:r>
        <w:br/>
      </w:r>
      <w:r>
        <w:br/>
      </w:r>
      <w:bookmarkStart w:id="371" w:name="_Toc147153357"/>
      <w:r>
        <w:t>Fitness Apps</w:t>
      </w:r>
      <w:bookmarkEnd w:id="371"/>
    </w:p>
    <w:p w14:paraId="469776D8" w14:textId="77777777" w:rsidR="00134F3A" w:rsidRPr="00134F3A" w:rsidRDefault="00134F3A" w:rsidP="00134F3A"/>
    <w:p w14:paraId="5B1786F9" w14:textId="51EE36AC" w:rsidR="00DE263F" w:rsidRPr="0029648C" w:rsidRDefault="000C421E" w:rsidP="00115EF3">
      <w:pPr>
        <w:tabs>
          <w:tab w:val="left" w:pos="3120"/>
        </w:tabs>
        <w:rPr>
          <w:rStyle w:val="Heading3Char"/>
          <w:rFonts w:asciiTheme="minorHAnsi" w:eastAsiaTheme="minorHAnsi" w:hAnsiTheme="minorHAnsi" w:cstheme="minorBidi"/>
          <w:color w:val="auto"/>
          <w:sz w:val="22"/>
          <w:szCs w:val="22"/>
        </w:rPr>
      </w:pPr>
      <w:r>
        <w:t>Fitness apps are software applications designed to help users track, monitor, and manage various aspects of their physical activity, health, and fitness. These apps are typically installed on smartphones or tablets and can provide valuable insights and data to help individuals achieve their fitness goals. They offer guided workout routines, exercise demonstrations, and personalized training plans. They often include features like progress tracking, nutrition monitoring, and social support to help you stay motivated.</w:t>
      </w:r>
      <w:r w:rsidR="00134F3A">
        <w:t xml:space="preserve"> </w:t>
      </w:r>
      <w:r>
        <w:t xml:space="preserve">The specific capabilities of fitness apps can vary widely, so </w:t>
      </w:r>
      <w:r w:rsidR="0045472D">
        <w:t>it is</w:t>
      </w:r>
      <w:r>
        <w:t xml:space="preserve"> essential to choose one that aligns with your fitness goals and preferences.</w:t>
      </w:r>
      <w:r w:rsidR="00115EF3">
        <w:br/>
      </w:r>
      <w:r w:rsidR="00115EF3">
        <w:br/>
      </w:r>
      <w:r w:rsidR="00115EF3">
        <w:br/>
      </w:r>
      <w:r w:rsidR="00115EF3" w:rsidRPr="002D4509">
        <w:rPr>
          <w:rStyle w:val="Heading3Char"/>
        </w:rPr>
        <w:t>Smar</w:t>
      </w:r>
      <w:r w:rsidR="004833C9" w:rsidRPr="002D4509">
        <w:rPr>
          <w:rStyle w:val="Heading3Char"/>
        </w:rPr>
        <w:t>t Gym</w:t>
      </w:r>
      <w:r w:rsidR="00115EF3" w:rsidRPr="002D4509">
        <w:rPr>
          <w:rStyle w:val="Heading3Char"/>
        </w:rPr>
        <w:t xml:space="preserve"> Equipment</w:t>
      </w:r>
    </w:p>
    <w:p w14:paraId="6A84D8FD" w14:textId="77777777" w:rsidR="0029648C" w:rsidRDefault="0029648C" w:rsidP="00115EF3">
      <w:pPr>
        <w:tabs>
          <w:tab w:val="left" w:pos="3120"/>
        </w:tabs>
      </w:pPr>
    </w:p>
    <w:p w14:paraId="1AAB943F" w14:textId="6143363E" w:rsidR="00672E6F" w:rsidRDefault="00C77DED" w:rsidP="00115EF3">
      <w:pPr>
        <w:tabs>
          <w:tab w:val="left" w:pos="3120"/>
        </w:tabs>
      </w:pPr>
      <w:r>
        <w:t xml:space="preserve">Smart gym equipment refers to fitness machines and devices that incorporate technology, connectivity, and data-tracking capabilities to enhance the workout experience and provide valuable insights to users. These devices are often designed to connect to smartphones, tablets, or fitness </w:t>
      </w:r>
      <w:r>
        <w:lastRenderedPageBreak/>
        <w:t>apps, allowing users to monitor and optimize their exercise routines. Examples of smart gym equipment include smart treadmills, elliptical trainers, stationary bikes, rowing machines, strength training machines, and even free weights with built-in sensors. These technologies aim to make workouts more efficient, enjoyable, and data-driven, ultimately helping users achieve their fitness goals more effectively.</w:t>
      </w:r>
    </w:p>
    <w:p w14:paraId="459E3C44" w14:textId="77777777" w:rsidR="00672E6F" w:rsidRDefault="00672E6F" w:rsidP="00115EF3">
      <w:pPr>
        <w:tabs>
          <w:tab w:val="left" w:pos="3120"/>
        </w:tabs>
      </w:pPr>
    </w:p>
    <w:p w14:paraId="37000988" w14:textId="75326B9F" w:rsidR="0018709A" w:rsidRDefault="00173A96" w:rsidP="00525EC5">
      <w:pPr>
        <w:pStyle w:val="Heading3"/>
      </w:pPr>
      <w:bookmarkStart w:id="372" w:name="_Toc147153358"/>
      <w:r>
        <w:t>Sensor-E</w:t>
      </w:r>
      <w:r w:rsidR="00BD194C">
        <w:t>nhanced</w:t>
      </w:r>
      <w:r>
        <w:t xml:space="preserve"> Workouts</w:t>
      </w:r>
      <w:bookmarkEnd w:id="372"/>
    </w:p>
    <w:p w14:paraId="63D4CA70" w14:textId="77777777" w:rsidR="00525EC5" w:rsidRPr="00525EC5" w:rsidRDefault="00525EC5" w:rsidP="00525EC5"/>
    <w:p w14:paraId="0AA18D51" w14:textId="444AD8F7" w:rsidR="00790A1C" w:rsidRDefault="00E6564B" w:rsidP="00DE263F">
      <w:pPr>
        <w:tabs>
          <w:tab w:val="left" w:pos="3120"/>
        </w:tabs>
      </w:pPr>
      <w:r>
        <w:t>A range of technologies incorporate sensors</w:t>
      </w:r>
      <w:r w:rsidR="00273AF4">
        <w:t xml:space="preserve"> </w:t>
      </w:r>
      <w:r w:rsidR="00DE263F">
        <w:t>that monitor your body's movements and provide feedback on your form and technique during exercise.</w:t>
      </w:r>
      <w:r w:rsidR="00273AF4">
        <w:t xml:space="preserve"> Biometric sensors </w:t>
      </w:r>
      <w:r w:rsidR="0018709A">
        <w:t>can</w:t>
      </w:r>
      <w:r w:rsidR="00987D7E">
        <w:t xml:space="preserve"> </w:t>
      </w:r>
      <w:r w:rsidR="006A215C">
        <w:t>example measure</w:t>
      </w:r>
      <w:r w:rsidR="0018709A">
        <w:t xml:space="preserve"> various physiological parameters</w:t>
      </w:r>
      <w:r w:rsidR="00987D7E">
        <w:t xml:space="preserve"> (</w:t>
      </w:r>
      <w:r w:rsidR="0018709A">
        <w:t>such as heart rate, oxygen saturation, and body temperature</w:t>
      </w:r>
      <w:r w:rsidR="00987D7E">
        <w:t>)</w:t>
      </w:r>
      <w:r w:rsidR="0018709A">
        <w:t xml:space="preserve"> during exercise</w:t>
      </w:r>
      <w:r w:rsidR="00987D7E">
        <w:t xml:space="preserve"> to </w:t>
      </w:r>
      <w:r w:rsidR="0018709A">
        <w:t>offer insights into your body's response to physical activity and can help optimize your workouts.</w:t>
      </w:r>
      <w:r w:rsidR="00E774C9">
        <w:t xml:space="preserve"> Some smart clothing integrates biometric sensors like ECG (electrocardiogram) sensors, allowing users to monitor their heart activity directly from their clothing.</w:t>
      </w:r>
    </w:p>
    <w:p w14:paraId="1FA9C11F" w14:textId="314EA1B4" w:rsidR="00525EC5" w:rsidRDefault="00790A1C" w:rsidP="00525EC5">
      <w:pPr>
        <w:tabs>
          <w:tab w:val="left" w:pos="3120"/>
        </w:tabs>
      </w:pPr>
      <w:r>
        <w:t xml:space="preserve">Smart clothing for physical activity incorporates technology and sensors into the fabric, allowing it to monitor various aspects of your workout and provide valuable data. These smart clothing items often connect to companion apps or devices via Bluetooth or other wireless technologies, allowing users to view and </w:t>
      </w:r>
      <w:r w:rsidR="00A209AA">
        <w:t>analyse</w:t>
      </w:r>
      <w:r>
        <w:t xml:space="preserve"> their performance data, track progress, and </w:t>
      </w:r>
      <w:r w:rsidR="0045472D">
        <w:t>adjust</w:t>
      </w:r>
      <w:r>
        <w:t xml:space="preserve"> their workouts based on real-time feedback. Examples of smart clothing to measure physical activity include:</w:t>
      </w:r>
      <w:r>
        <w:br/>
      </w:r>
    </w:p>
    <w:p w14:paraId="7A3F0C22" w14:textId="77777777" w:rsidR="00525EC5" w:rsidRDefault="00790A1C" w:rsidP="00220973">
      <w:pPr>
        <w:pStyle w:val="ListParagraph"/>
        <w:numPr>
          <w:ilvl w:val="0"/>
          <w:numId w:val="70"/>
        </w:numPr>
        <w:tabs>
          <w:tab w:val="left" w:pos="3120"/>
        </w:tabs>
      </w:pPr>
      <w:r w:rsidRPr="00BD194C">
        <w:rPr>
          <w:b/>
          <w:bCs/>
        </w:rPr>
        <w:t>Smart Athletic Wear</w:t>
      </w:r>
      <w:r>
        <w:t>: These are clothing items like shirts, shorts, leggings, and sports bras embedded with sensors that can track metrics such as heart rate, body temperature, motion, and posture. They are often worn close to the skin to ensure accurate data collection.</w:t>
      </w:r>
    </w:p>
    <w:p w14:paraId="1C2B3721" w14:textId="77777777" w:rsidR="00525EC5" w:rsidRDefault="00525EC5" w:rsidP="00525EC5">
      <w:pPr>
        <w:pStyle w:val="ListParagraph"/>
        <w:tabs>
          <w:tab w:val="left" w:pos="3120"/>
        </w:tabs>
      </w:pPr>
    </w:p>
    <w:p w14:paraId="755E8757" w14:textId="77777777" w:rsidR="00525EC5" w:rsidRDefault="00790A1C" w:rsidP="00220973">
      <w:pPr>
        <w:pStyle w:val="ListParagraph"/>
        <w:numPr>
          <w:ilvl w:val="0"/>
          <w:numId w:val="70"/>
        </w:numPr>
        <w:tabs>
          <w:tab w:val="left" w:pos="3120"/>
        </w:tabs>
      </w:pPr>
      <w:r w:rsidRPr="00BD194C">
        <w:rPr>
          <w:b/>
          <w:bCs/>
        </w:rPr>
        <w:t>Smart Compression Garments</w:t>
      </w:r>
      <w:r>
        <w:t>: Compression clothing, such as sleeves, tights, and socks, can have integrated sensors that monitor muscle activity and fatigue. They are commonly used in sports and recovery settings.</w:t>
      </w:r>
    </w:p>
    <w:p w14:paraId="467B146F" w14:textId="77777777" w:rsidR="00525EC5" w:rsidRDefault="00525EC5" w:rsidP="00525EC5">
      <w:pPr>
        <w:pStyle w:val="ListParagraph"/>
      </w:pPr>
    </w:p>
    <w:p w14:paraId="06545656" w14:textId="77777777" w:rsidR="00525EC5" w:rsidRDefault="00790A1C" w:rsidP="00220973">
      <w:pPr>
        <w:pStyle w:val="ListParagraph"/>
        <w:numPr>
          <w:ilvl w:val="0"/>
          <w:numId w:val="70"/>
        </w:numPr>
        <w:tabs>
          <w:tab w:val="left" w:pos="3120"/>
        </w:tabs>
      </w:pPr>
      <w:r w:rsidRPr="00BD194C">
        <w:rPr>
          <w:b/>
          <w:bCs/>
        </w:rPr>
        <w:t>Smart Running Shoes</w:t>
      </w:r>
      <w:r>
        <w:t>: Some running shoes have built-in sensors that track running metrics like cadence, ground contact time, and stride length. They can also measure your foot's pressure distribution and offer real-time feedback.</w:t>
      </w:r>
    </w:p>
    <w:p w14:paraId="6C80C954" w14:textId="77777777" w:rsidR="00525EC5" w:rsidRDefault="00525EC5" w:rsidP="00525EC5">
      <w:pPr>
        <w:pStyle w:val="ListParagraph"/>
      </w:pPr>
    </w:p>
    <w:p w14:paraId="4185433C" w14:textId="77777777" w:rsidR="00525EC5" w:rsidRDefault="00790A1C" w:rsidP="00220973">
      <w:pPr>
        <w:pStyle w:val="ListParagraph"/>
        <w:numPr>
          <w:ilvl w:val="0"/>
          <w:numId w:val="70"/>
        </w:numPr>
        <w:tabs>
          <w:tab w:val="left" w:pos="3120"/>
        </w:tabs>
      </w:pPr>
      <w:r w:rsidRPr="00BD194C">
        <w:rPr>
          <w:b/>
          <w:bCs/>
        </w:rPr>
        <w:t>Smart Cycling Wear</w:t>
      </w:r>
      <w:r>
        <w:t>: Cycling jerseys and shorts with embedded sensors can monitor metrics like cycling cadence, speed, and body temperature. They often connect to cycling computers or smartphones for data analysis.</w:t>
      </w:r>
    </w:p>
    <w:p w14:paraId="30713B86" w14:textId="77777777" w:rsidR="00525EC5" w:rsidRDefault="00525EC5" w:rsidP="00525EC5">
      <w:pPr>
        <w:pStyle w:val="ListParagraph"/>
      </w:pPr>
    </w:p>
    <w:p w14:paraId="10D54ED2" w14:textId="77777777" w:rsidR="00E774C9" w:rsidRDefault="00790A1C" w:rsidP="00220973">
      <w:pPr>
        <w:pStyle w:val="ListParagraph"/>
        <w:numPr>
          <w:ilvl w:val="0"/>
          <w:numId w:val="70"/>
        </w:numPr>
        <w:tabs>
          <w:tab w:val="left" w:pos="3120"/>
        </w:tabs>
      </w:pPr>
      <w:r w:rsidRPr="00BD194C">
        <w:rPr>
          <w:b/>
          <w:bCs/>
        </w:rPr>
        <w:t>Smart Swimwear</w:t>
      </w:r>
      <w:r>
        <w:t>: Smart swimsuits can track lap count, stroke count, swimming speed, and underwater movements. They are designed for swimmers looking to monitor their performance in the pool.</w:t>
      </w:r>
    </w:p>
    <w:p w14:paraId="623D9A1D" w14:textId="77777777" w:rsidR="00E774C9" w:rsidRDefault="00E774C9" w:rsidP="00E774C9">
      <w:pPr>
        <w:pStyle w:val="ListParagraph"/>
      </w:pPr>
    </w:p>
    <w:p w14:paraId="351F7867" w14:textId="77777777" w:rsidR="00E774C9" w:rsidRDefault="00790A1C" w:rsidP="00220973">
      <w:pPr>
        <w:pStyle w:val="ListParagraph"/>
        <w:numPr>
          <w:ilvl w:val="0"/>
          <w:numId w:val="70"/>
        </w:numPr>
        <w:tabs>
          <w:tab w:val="left" w:pos="3120"/>
        </w:tabs>
      </w:pPr>
      <w:r w:rsidRPr="00BD194C">
        <w:rPr>
          <w:b/>
          <w:bCs/>
        </w:rPr>
        <w:t>Smart Socks</w:t>
      </w:r>
      <w:r>
        <w:t>: Smart socks often come with pressure sensors to monitor foot strike patterns and provide insights for runners and athletes on their running gait.</w:t>
      </w:r>
    </w:p>
    <w:p w14:paraId="135AD772" w14:textId="77777777" w:rsidR="00E774C9" w:rsidRDefault="00E774C9" w:rsidP="00E774C9">
      <w:pPr>
        <w:pStyle w:val="ListParagraph"/>
      </w:pPr>
    </w:p>
    <w:p w14:paraId="2DC29CC2" w14:textId="77777777" w:rsidR="00A7012B" w:rsidRDefault="00790A1C" w:rsidP="00220973">
      <w:pPr>
        <w:pStyle w:val="ListParagraph"/>
        <w:numPr>
          <w:ilvl w:val="0"/>
          <w:numId w:val="70"/>
        </w:numPr>
        <w:tabs>
          <w:tab w:val="left" w:pos="3120"/>
        </w:tabs>
      </w:pPr>
      <w:r w:rsidRPr="00BD194C">
        <w:rPr>
          <w:b/>
          <w:bCs/>
        </w:rPr>
        <w:lastRenderedPageBreak/>
        <w:t>Smart Sports Bras</w:t>
      </w:r>
      <w:r>
        <w:t>: These bras are designed for female athletes and can monitor metrics like heart rate, breathing rate, and calories burned. They offer comfort and support while tracking performance.</w:t>
      </w:r>
    </w:p>
    <w:p w14:paraId="1E0483F0" w14:textId="77777777" w:rsidR="00A7012B" w:rsidRDefault="00A7012B" w:rsidP="00A7012B">
      <w:pPr>
        <w:pStyle w:val="ListParagraph"/>
      </w:pPr>
    </w:p>
    <w:p w14:paraId="487E8AEA" w14:textId="77777777" w:rsidR="00A7012B" w:rsidRDefault="00790A1C" w:rsidP="00220973">
      <w:pPr>
        <w:pStyle w:val="ListParagraph"/>
        <w:numPr>
          <w:ilvl w:val="0"/>
          <w:numId w:val="70"/>
        </w:numPr>
        <w:tabs>
          <w:tab w:val="left" w:pos="3120"/>
        </w:tabs>
      </w:pPr>
      <w:r w:rsidRPr="00BD194C">
        <w:rPr>
          <w:b/>
          <w:bCs/>
        </w:rPr>
        <w:t>Posture-Correcting Shirts</w:t>
      </w:r>
      <w:r>
        <w:t>: These shirts include sensors that monitor your posture and provide feedback to help improve your alignment during workouts or daily activities.</w:t>
      </w:r>
    </w:p>
    <w:p w14:paraId="39A41564" w14:textId="77777777" w:rsidR="00A7012B" w:rsidRDefault="00A7012B" w:rsidP="00A7012B">
      <w:pPr>
        <w:pStyle w:val="ListParagraph"/>
      </w:pPr>
    </w:p>
    <w:p w14:paraId="067C904B" w14:textId="77777777" w:rsidR="00A7012B" w:rsidRDefault="00790A1C" w:rsidP="00220973">
      <w:pPr>
        <w:pStyle w:val="ListParagraph"/>
        <w:numPr>
          <w:ilvl w:val="0"/>
          <w:numId w:val="70"/>
        </w:numPr>
        <w:tabs>
          <w:tab w:val="left" w:pos="3120"/>
        </w:tabs>
      </w:pPr>
      <w:r w:rsidRPr="00BD194C">
        <w:rPr>
          <w:b/>
          <w:bCs/>
        </w:rPr>
        <w:t>Heated and Cooling Garments</w:t>
      </w:r>
      <w:r>
        <w:t>: Smart clothing can include elements like heating pads or cooling elements that can be controlled through a smartphone app, ensuring comfort during various weather conditions.</w:t>
      </w:r>
    </w:p>
    <w:p w14:paraId="73B83721" w14:textId="77777777" w:rsidR="00A7012B" w:rsidRDefault="00A7012B" w:rsidP="00A7012B">
      <w:pPr>
        <w:pStyle w:val="ListParagraph"/>
      </w:pPr>
    </w:p>
    <w:p w14:paraId="54DBDC26" w14:textId="77777777" w:rsidR="00A7012B" w:rsidRDefault="00A7012B" w:rsidP="00220973">
      <w:pPr>
        <w:pStyle w:val="ListParagraph"/>
        <w:numPr>
          <w:ilvl w:val="0"/>
          <w:numId w:val="70"/>
        </w:numPr>
        <w:tabs>
          <w:tab w:val="left" w:pos="3120"/>
        </w:tabs>
      </w:pPr>
      <w:r w:rsidRPr="00BD194C">
        <w:rPr>
          <w:b/>
          <w:bCs/>
        </w:rPr>
        <w:t>Re</w:t>
      </w:r>
      <w:r w:rsidR="00790A1C" w:rsidRPr="00BD194C">
        <w:rPr>
          <w:b/>
          <w:bCs/>
        </w:rPr>
        <w:t>covery Garments</w:t>
      </w:r>
      <w:r w:rsidR="00790A1C">
        <w:t>: Post-workout, smart clothing designed for recovery often uses compression technology and sensors to monitor muscle recovery and reduce muscle soreness.</w:t>
      </w:r>
    </w:p>
    <w:p w14:paraId="11998A87" w14:textId="77777777" w:rsidR="00A7012B" w:rsidRDefault="00A7012B" w:rsidP="00A7012B">
      <w:pPr>
        <w:pStyle w:val="ListParagraph"/>
      </w:pPr>
    </w:p>
    <w:p w14:paraId="32FB012B" w14:textId="77777777" w:rsidR="00A7012B" w:rsidRDefault="00790A1C" w:rsidP="00220973">
      <w:pPr>
        <w:pStyle w:val="ListParagraph"/>
        <w:numPr>
          <w:ilvl w:val="0"/>
          <w:numId w:val="70"/>
        </w:numPr>
        <w:tabs>
          <w:tab w:val="left" w:pos="3120"/>
        </w:tabs>
      </w:pPr>
      <w:r w:rsidRPr="00BD194C">
        <w:rPr>
          <w:b/>
          <w:bCs/>
        </w:rPr>
        <w:t>Wearable Smart Fabrics</w:t>
      </w:r>
      <w:r>
        <w:t>: Some companies are developing smart fabrics that can be integrated into various clothing items, allowing for a customizable approach to tracking and monitoring during physical activity.</w:t>
      </w:r>
    </w:p>
    <w:p w14:paraId="626898F3" w14:textId="77777777" w:rsidR="00A7012B" w:rsidRDefault="00A7012B" w:rsidP="00A7012B">
      <w:pPr>
        <w:pStyle w:val="ListParagraph"/>
      </w:pPr>
    </w:p>
    <w:p w14:paraId="3D539C54" w14:textId="77777777" w:rsidR="00D75624" w:rsidRDefault="00790A1C" w:rsidP="00A7012B">
      <w:pPr>
        <w:tabs>
          <w:tab w:val="left" w:pos="3120"/>
        </w:tabs>
        <w:rPr>
          <w:rStyle w:val="Heading3Char"/>
        </w:rPr>
      </w:pPr>
      <w:r>
        <w:t>Smart clothing can be particularly useful for athletes, fitness enthusiasts, and those looking to optimize their training and physical activity routines.</w:t>
      </w:r>
      <w:r w:rsidR="00DE263F">
        <w:br/>
      </w:r>
      <w:r w:rsidR="00DE263F">
        <w:br/>
      </w:r>
    </w:p>
    <w:p w14:paraId="270FBCED" w14:textId="2BECFA85" w:rsidR="0018709A" w:rsidRDefault="00DE263F" w:rsidP="00A7012B">
      <w:pPr>
        <w:tabs>
          <w:tab w:val="left" w:pos="3120"/>
        </w:tabs>
        <w:rPr>
          <w:rStyle w:val="Heading3Char"/>
        </w:rPr>
      </w:pPr>
      <w:bookmarkStart w:id="373" w:name="_Toc147153359"/>
      <w:r w:rsidRPr="00D75624">
        <w:rPr>
          <w:rStyle w:val="Heading3Char"/>
        </w:rPr>
        <w:t>Recovery Devices</w:t>
      </w:r>
      <w:bookmarkEnd w:id="373"/>
    </w:p>
    <w:p w14:paraId="7F1A1D1B" w14:textId="77777777" w:rsidR="00D75624" w:rsidRDefault="00D75624" w:rsidP="00A7012B">
      <w:pPr>
        <w:tabs>
          <w:tab w:val="left" w:pos="3120"/>
        </w:tabs>
      </w:pPr>
    </w:p>
    <w:p w14:paraId="7F7CA2C3" w14:textId="58ACD39C" w:rsidR="00263CEA" w:rsidRDefault="00263CEA" w:rsidP="00115EF3">
      <w:pPr>
        <w:tabs>
          <w:tab w:val="left" w:pos="3120"/>
        </w:tabs>
      </w:pPr>
      <w:r>
        <w:t xml:space="preserve">Recovery devices used for physical activity are tools and devices designed to help individuals recover from strenuous workouts, reduce muscle soreness, and promote faster recovery. These devices offer various benefits to aid in post-exercise recuperation. Recovery devices are commonly used by athletes, fitness enthusiasts, and individuals engaging in intense physical activity. They can help speed up recovery, reduce the risk of injury, and improve overall training effectiveness. </w:t>
      </w:r>
    </w:p>
    <w:p w14:paraId="549CD18E" w14:textId="77777777" w:rsidR="007F2E01" w:rsidRDefault="007F2E01" w:rsidP="007F2E01">
      <w:pPr>
        <w:tabs>
          <w:tab w:val="left" w:pos="3120"/>
        </w:tabs>
      </w:pPr>
    </w:p>
    <w:p w14:paraId="7FCD49BF" w14:textId="18C3B241" w:rsidR="00BD194C" w:rsidRPr="007F2E01" w:rsidRDefault="007F2E01" w:rsidP="007F2E01">
      <w:pPr>
        <w:tabs>
          <w:tab w:val="left" w:pos="3120"/>
        </w:tabs>
        <w:jc w:val="center"/>
        <w:rPr>
          <w:b/>
          <w:bCs/>
          <w:i/>
          <w:iCs/>
        </w:rPr>
      </w:pPr>
      <w:r w:rsidRPr="007F2E01">
        <w:rPr>
          <w:b/>
          <w:bCs/>
          <w:i/>
          <w:iCs/>
        </w:rPr>
        <w:t>Recovery Devices</w:t>
      </w:r>
    </w:p>
    <w:p w14:paraId="269A1DB7" w14:textId="77777777" w:rsidR="007F2E01" w:rsidRDefault="007F2E01" w:rsidP="00115EF3">
      <w:pPr>
        <w:tabs>
          <w:tab w:val="left" w:pos="3120"/>
        </w:tabs>
        <w:sectPr w:rsidR="007F2E0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263CEA" w:rsidRPr="008C2183" w14:paraId="4E2EC7E9" w14:textId="77777777" w:rsidTr="008C2183">
        <w:trPr>
          <w:jc w:val="center"/>
        </w:trPr>
        <w:tc>
          <w:tcPr>
            <w:tcW w:w="9016" w:type="dxa"/>
          </w:tcPr>
          <w:p w14:paraId="12547C3C" w14:textId="3D2DF521" w:rsidR="00D75624" w:rsidRPr="008C2183" w:rsidRDefault="00D75624" w:rsidP="008C2183">
            <w:pPr>
              <w:tabs>
                <w:tab w:val="left" w:pos="3120"/>
              </w:tabs>
              <w:jc w:val="center"/>
              <w:rPr>
                <w:sz w:val="16"/>
                <w:szCs w:val="16"/>
              </w:rPr>
            </w:pPr>
            <w:r w:rsidRPr="008C2183">
              <w:rPr>
                <w:sz w:val="16"/>
                <w:szCs w:val="16"/>
              </w:rPr>
              <w:t>Foam Rollers</w:t>
            </w:r>
            <w:r w:rsidRPr="008C2183">
              <w:rPr>
                <w:sz w:val="16"/>
                <w:szCs w:val="16"/>
              </w:rPr>
              <w:br/>
              <w:t>Massage Guns (Percussion Massagers)</w:t>
            </w:r>
            <w:r w:rsidR="007F2E01" w:rsidRPr="008C2183">
              <w:rPr>
                <w:sz w:val="16"/>
                <w:szCs w:val="16"/>
              </w:rPr>
              <w:t xml:space="preserve"> </w:t>
            </w:r>
            <w:r w:rsidRPr="008C2183">
              <w:rPr>
                <w:sz w:val="16"/>
                <w:szCs w:val="16"/>
              </w:rPr>
              <w:br/>
              <w:t>Compression Sleeves and Garments</w:t>
            </w:r>
            <w:r w:rsidRPr="008C2183">
              <w:rPr>
                <w:sz w:val="16"/>
                <w:szCs w:val="16"/>
              </w:rPr>
              <w:br/>
              <w:t>Electrical Muscle Stimulation (EMS) Devices</w:t>
            </w:r>
            <w:r w:rsidRPr="008C2183">
              <w:rPr>
                <w:sz w:val="16"/>
                <w:szCs w:val="16"/>
              </w:rPr>
              <w:br/>
              <w:t>Cold Therapy Devices</w:t>
            </w:r>
            <w:r w:rsidRPr="008C2183">
              <w:rPr>
                <w:sz w:val="16"/>
                <w:szCs w:val="16"/>
              </w:rPr>
              <w:br/>
            </w:r>
            <w:r w:rsidRPr="008C2183">
              <w:rPr>
                <w:sz w:val="16"/>
                <w:szCs w:val="16"/>
              </w:rPr>
              <w:t>Heat Therapy Devices</w:t>
            </w:r>
            <w:r w:rsidRPr="008C2183">
              <w:rPr>
                <w:sz w:val="16"/>
                <w:szCs w:val="16"/>
              </w:rPr>
              <w:br/>
              <w:t>Hydration Monitoring Devices</w:t>
            </w:r>
            <w:r w:rsidRPr="008C2183">
              <w:rPr>
                <w:sz w:val="16"/>
                <w:szCs w:val="16"/>
              </w:rPr>
              <w:br/>
              <w:t>Infrared Saunas</w:t>
            </w:r>
            <w:r w:rsidRPr="008C2183">
              <w:rPr>
                <w:sz w:val="16"/>
                <w:szCs w:val="16"/>
              </w:rPr>
              <w:br/>
              <w:t>Vibration Plates</w:t>
            </w:r>
            <w:r w:rsidRPr="008C2183">
              <w:rPr>
                <w:sz w:val="16"/>
                <w:szCs w:val="16"/>
              </w:rPr>
              <w:br/>
              <w:t>Stretching Devices</w:t>
            </w:r>
            <w:r w:rsidR="007F2E01" w:rsidRPr="008C2183">
              <w:rPr>
                <w:sz w:val="16"/>
                <w:szCs w:val="16"/>
              </w:rPr>
              <w:t xml:space="preserve"> </w:t>
            </w:r>
            <w:r w:rsidRPr="008C2183">
              <w:rPr>
                <w:sz w:val="16"/>
                <w:szCs w:val="16"/>
              </w:rPr>
              <w:br/>
              <w:t>Foot Massagers</w:t>
            </w:r>
            <w:r w:rsidRPr="008C2183">
              <w:rPr>
                <w:sz w:val="16"/>
                <w:szCs w:val="16"/>
              </w:rPr>
              <w:br/>
              <w:t>Sleep Tracking Devices</w:t>
            </w:r>
            <w:r w:rsidRPr="008C2183">
              <w:rPr>
                <w:sz w:val="16"/>
                <w:szCs w:val="16"/>
              </w:rPr>
              <w:br/>
              <w:t xml:space="preserve">Blood Flow Restriction (BFR) </w:t>
            </w:r>
            <w:r w:rsidRPr="008C2183">
              <w:rPr>
                <w:sz w:val="16"/>
                <w:szCs w:val="16"/>
              </w:rPr>
              <w:t>Devices</w:t>
            </w:r>
            <w:r w:rsidRPr="008C2183">
              <w:rPr>
                <w:sz w:val="16"/>
                <w:szCs w:val="16"/>
              </w:rPr>
              <w:br/>
              <w:t>Hydrotherapy Devices</w:t>
            </w:r>
            <w:r w:rsidRPr="008C2183">
              <w:rPr>
                <w:sz w:val="16"/>
                <w:szCs w:val="16"/>
              </w:rPr>
              <w:br/>
              <w:t>Recovery Boots</w:t>
            </w:r>
            <w:r w:rsidRPr="008C2183">
              <w:rPr>
                <w:sz w:val="16"/>
                <w:szCs w:val="16"/>
              </w:rPr>
              <w:br/>
              <w:t>Theragun or Hypervolt</w:t>
            </w:r>
            <w:r w:rsidRPr="008C2183">
              <w:rPr>
                <w:sz w:val="16"/>
                <w:szCs w:val="16"/>
              </w:rPr>
              <w:br/>
              <w:t>Foam Rollers with Vibration</w:t>
            </w:r>
            <w:r w:rsidRPr="008C2183">
              <w:rPr>
                <w:sz w:val="16"/>
                <w:szCs w:val="16"/>
              </w:rPr>
              <w:br/>
              <w:t>Epsom Salt Baths</w:t>
            </w:r>
          </w:p>
        </w:tc>
      </w:tr>
    </w:tbl>
    <w:p w14:paraId="0172AE81" w14:textId="77777777" w:rsidR="007F2E01" w:rsidRDefault="007F2E01" w:rsidP="00115EF3">
      <w:pPr>
        <w:tabs>
          <w:tab w:val="left" w:pos="3120"/>
        </w:tabs>
        <w:sectPr w:rsidR="007F2E01" w:rsidSect="007F2E01">
          <w:type w:val="continuous"/>
          <w:pgSz w:w="11906" w:h="16838"/>
          <w:pgMar w:top="1440" w:right="1440" w:bottom="1440" w:left="1440" w:header="708" w:footer="708" w:gutter="0"/>
          <w:pgNumType w:start="0"/>
          <w:cols w:num="3" w:space="708"/>
          <w:titlePg/>
          <w:docGrid w:linePitch="360"/>
        </w:sectPr>
      </w:pPr>
    </w:p>
    <w:p w14:paraId="3611789C" w14:textId="77777777" w:rsidR="00263CEA" w:rsidRDefault="00263CEA" w:rsidP="00115EF3">
      <w:pPr>
        <w:tabs>
          <w:tab w:val="left" w:pos="3120"/>
        </w:tabs>
      </w:pPr>
    </w:p>
    <w:p w14:paraId="0CB5BF5F" w14:textId="71B215AE" w:rsidR="0088510E" w:rsidRDefault="00FA1118" w:rsidP="0037424A">
      <w:pPr>
        <w:pStyle w:val="Heading3"/>
      </w:pPr>
      <w:bookmarkStart w:id="374" w:name="_Toc147153360"/>
      <w:r>
        <w:t>Virtual Exerci</w:t>
      </w:r>
      <w:r w:rsidR="0037424A">
        <w:t>si</w:t>
      </w:r>
      <w:r>
        <w:t>ng</w:t>
      </w:r>
      <w:bookmarkEnd w:id="374"/>
    </w:p>
    <w:p w14:paraId="2D68C45C" w14:textId="77777777" w:rsidR="0037424A" w:rsidRPr="0037424A" w:rsidRDefault="0037424A" w:rsidP="0037424A"/>
    <w:p w14:paraId="1D4441D2" w14:textId="062DEA1F" w:rsidR="0088510E" w:rsidRDefault="00DE263F" w:rsidP="00115EF3">
      <w:pPr>
        <w:tabs>
          <w:tab w:val="left" w:pos="3120"/>
        </w:tabs>
        <w:rPr>
          <w:rStyle w:val="Heading3Char"/>
        </w:rPr>
      </w:pPr>
      <w:r>
        <w:t>V</w:t>
      </w:r>
      <w:r w:rsidR="00B16047">
        <w:t>irtual reality (V</w:t>
      </w:r>
      <w:r>
        <w:t>R</w:t>
      </w:r>
      <w:r w:rsidR="00B16047">
        <w:t>)</w:t>
      </w:r>
      <w:r>
        <w:t xml:space="preserve"> and A</w:t>
      </w:r>
      <w:r w:rsidR="00B16047">
        <w:t>lterna</w:t>
      </w:r>
      <w:r w:rsidR="00F3085F">
        <w:t>t</w:t>
      </w:r>
      <w:r w:rsidR="00B16047">
        <w:t xml:space="preserve">e </w:t>
      </w:r>
      <w:r w:rsidR="00F3085F">
        <w:t>R</w:t>
      </w:r>
      <w:r w:rsidR="00B16047">
        <w:t>ealit</w:t>
      </w:r>
      <w:r w:rsidR="00F3085F">
        <w:t>y (A</w:t>
      </w:r>
      <w:r>
        <w:t>R</w:t>
      </w:r>
      <w:r w:rsidR="00F3085F">
        <w:t>)</w:t>
      </w:r>
      <w:r>
        <w:t xml:space="preserve"> technologies can create immersive workout environments and scenarios, making exercise more engaging and enjoyable. They can simulate </w:t>
      </w:r>
      <w:r>
        <w:lastRenderedPageBreak/>
        <w:t xml:space="preserve">outdoor runs, offer virtual fitness classes, and provide interactive </w:t>
      </w:r>
      <w:r w:rsidR="007508F2">
        <w:t xml:space="preserve">experiences. </w:t>
      </w:r>
      <w:r w:rsidR="0037424A">
        <w:t>G</w:t>
      </w:r>
      <w:r w:rsidR="00042CFE">
        <w:t>ame consoles offer fitness and exercise games that make workouts more interactive and fun. These games often incorporate motion sensors and controllers to track your movements.</w:t>
      </w:r>
      <w:r w:rsidR="00115EF3">
        <w:br/>
      </w:r>
      <w:r w:rsidR="00115EF3">
        <w:br/>
      </w:r>
      <w:r w:rsidR="00115EF3">
        <w:br/>
      </w:r>
      <w:r w:rsidR="00115EF3" w:rsidRPr="005156C5">
        <w:rPr>
          <w:rStyle w:val="Heading3Char"/>
        </w:rPr>
        <w:t>Online Fitness Communities</w:t>
      </w:r>
    </w:p>
    <w:p w14:paraId="054D0C1A" w14:textId="77777777" w:rsidR="005156C5" w:rsidRDefault="005156C5" w:rsidP="00115EF3">
      <w:pPr>
        <w:tabs>
          <w:tab w:val="left" w:pos="3120"/>
        </w:tabs>
      </w:pPr>
    </w:p>
    <w:p w14:paraId="0F886EF4" w14:textId="0B1C6FC7" w:rsidR="005156C5" w:rsidRDefault="005156C5" w:rsidP="00115EF3">
      <w:pPr>
        <w:tabs>
          <w:tab w:val="left" w:pos="3120"/>
        </w:tabs>
      </w:pPr>
      <w:r>
        <w:t xml:space="preserve">Online fitness communities are virtual spaces where individuals interested in health, fitness, and wellness can connect, share knowledge, support one another, and discuss various aspects of their fitness journeys. These communities provide a platform for people to exchange information, seek motivation, and find accountability partners. These online fitness communities cater to a wide range of interests, fitness levels, and goals. They can be valuable sources of information, motivation, and camaraderie for individuals looking to improve their health and fitness. </w:t>
      </w:r>
    </w:p>
    <w:p w14:paraId="48524EDB" w14:textId="77777777" w:rsidR="005156C5" w:rsidRDefault="005156C5" w:rsidP="00115EF3">
      <w:pPr>
        <w:tabs>
          <w:tab w:val="left" w:pos="3120"/>
        </w:tabs>
      </w:pPr>
    </w:p>
    <w:p w14:paraId="6AD3A7CF" w14:textId="54D9907B" w:rsidR="006047F2" w:rsidRPr="006047F2" w:rsidRDefault="006047F2" w:rsidP="006047F2">
      <w:pPr>
        <w:tabs>
          <w:tab w:val="left" w:pos="3120"/>
        </w:tabs>
        <w:jc w:val="center"/>
        <w:rPr>
          <w:b/>
          <w:bCs/>
          <w:i/>
          <w:iCs/>
        </w:rPr>
      </w:pPr>
      <w:r w:rsidRPr="006047F2">
        <w:rPr>
          <w:b/>
          <w:bCs/>
          <w:i/>
          <w:iCs/>
        </w:rPr>
        <w:t>Online Fitness Communities</w:t>
      </w:r>
    </w:p>
    <w:p w14:paraId="600CB0CC" w14:textId="77777777" w:rsidR="006047F2" w:rsidRDefault="006047F2" w:rsidP="00115EF3">
      <w:pPr>
        <w:tabs>
          <w:tab w:val="left" w:pos="3120"/>
        </w:tabs>
        <w:sectPr w:rsidR="006047F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5156C5" w:rsidRPr="006047F2" w14:paraId="73980341" w14:textId="77777777" w:rsidTr="006047F2">
        <w:trPr>
          <w:jc w:val="center"/>
        </w:trPr>
        <w:tc>
          <w:tcPr>
            <w:tcW w:w="9016" w:type="dxa"/>
          </w:tcPr>
          <w:p w14:paraId="47FA97A2" w14:textId="3A6C1920" w:rsidR="005156C5" w:rsidRPr="006047F2" w:rsidRDefault="005156C5" w:rsidP="006047F2">
            <w:pPr>
              <w:tabs>
                <w:tab w:val="left" w:pos="3120"/>
              </w:tabs>
              <w:jc w:val="center"/>
              <w:rPr>
                <w:sz w:val="16"/>
                <w:szCs w:val="16"/>
              </w:rPr>
            </w:pPr>
            <w:r w:rsidRPr="006047F2">
              <w:rPr>
                <w:sz w:val="16"/>
                <w:szCs w:val="16"/>
              </w:rPr>
              <w:t>Reddit Fitness</w:t>
            </w:r>
            <w:r w:rsidRPr="006047F2">
              <w:rPr>
                <w:sz w:val="16"/>
                <w:szCs w:val="16"/>
              </w:rPr>
              <w:br/>
              <w:t>MyFitnessPal</w:t>
            </w:r>
            <w:r w:rsidRPr="006047F2">
              <w:rPr>
                <w:sz w:val="16"/>
                <w:szCs w:val="16"/>
              </w:rPr>
              <w:br/>
              <w:t>Bodybuilding.com Forums</w:t>
            </w:r>
            <w:r w:rsidRPr="006047F2">
              <w:rPr>
                <w:sz w:val="16"/>
                <w:szCs w:val="16"/>
              </w:rPr>
              <w:br/>
              <w:t>Fitbit Community</w:t>
            </w:r>
            <w:r w:rsidRPr="006047F2">
              <w:rPr>
                <w:sz w:val="16"/>
                <w:szCs w:val="16"/>
              </w:rPr>
              <w:br/>
              <w:t>Strava</w:t>
            </w:r>
            <w:r w:rsidRPr="006047F2">
              <w:rPr>
                <w:sz w:val="16"/>
                <w:szCs w:val="16"/>
              </w:rPr>
              <w:br/>
              <w:t>MapMyFitness Community</w:t>
            </w:r>
            <w:r w:rsidRPr="006047F2">
              <w:rPr>
                <w:sz w:val="16"/>
                <w:szCs w:val="16"/>
              </w:rPr>
              <w:br/>
              <w:t>SparkPeople</w:t>
            </w:r>
            <w:r w:rsidRPr="006047F2">
              <w:rPr>
                <w:sz w:val="16"/>
                <w:szCs w:val="16"/>
              </w:rPr>
              <w:br/>
              <w:t>Runkeeper Community</w:t>
            </w:r>
            <w:r w:rsidRPr="006047F2">
              <w:rPr>
                <w:sz w:val="16"/>
                <w:szCs w:val="16"/>
              </w:rPr>
              <w:br/>
            </w:r>
            <w:r w:rsidRPr="006047F2">
              <w:rPr>
                <w:sz w:val="16"/>
                <w:szCs w:val="16"/>
              </w:rPr>
              <w:t>Fitocracy</w:t>
            </w:r>
            <w:r w:rsidRPr="006047F2">
              <w:rPr>
                <w:sz w:val="16"/>
                <w:szCs w:val="16"/>
              </w:rPr>
              <w:br/>
              <w:t>Instagram Fitness Community</w:t>
            </w:r>
            <w:r w:rsidRPr="006047F2">
              <w:rPr>
                <w:sz w:val="16"/>
                <w:szCs w:val="16"/>
              </w:rPr>
              <w:br/>
              <w:t>YouTube Fitness Channels</w:t>
            </w:r>
            <w:r w:rsidRPr="006047F2">
              <w:rPr>
                <w:sz w:val="16"/>
                <w:szCs w:val="16"/>
              </w:rPr>
              <w:br/>
              <w:t>Facebook Fitness Groups</w:t>
            </w:r>
            <w:r w:rsidRPr="006047F2">
              <w:rPr>
                <w:sz w:val="16"/>
                <w:szCs w:val="16"/>
              </w:rPr>
              <w:br/>
              <w:t>FitGirls Community</w:t>
            </w:r>
            <w:r w:rsidRPr="006047F2">
              <w:rPr>
                <w:sz w:val="16"/>
                <w:szCs w:val="16"/>
              </w:rPr>
              <w:br/>
              <w:t>Running Subreddits</w:t>
            </w:r>
            <w:r w:rsidRPr="006047F2">
              <w:rPr>
                <w:sz w:val="16"/>
                <w:szCs w:val="16"/>
              </w:rPr>
              <w:br/>
              <w:t>CrossFit Community</w:t>
            </w:r>
          </w:p>
        </w:tc>
      </w:tr>
    </w:tbl>
    <w:p w14:paraId="61E76995" w14:textId="77777777" w:rsidR="006047F2" w:rsidRDefault="006047F2" w:rsidP="00DC15A5">
      <w:pPr>
        <w:pStyle w:val="Heading3"/>
        <w:sectPr w:rsidR="006047F2" w:rsidSect="006047F2">
          <w:type w:val="continuous"/>
          <w:pgSz w:w="11906" w:h="16838"/>
          <w:pgMar w:top="1440" w:right="1440" w:bottom="1440" w:left="1440" w:header="708" w:footer="708" w:gutter="0"/>
          <w:pgNumType w:start="0"/>
          <w:cols w:num="2" w:space="708"/>
          <w:titlePg/>
          <w:docGrid w:linePitch="360"/>
        </w:sectPr>
      </w:pPr>
    </w:p>
    <w:p w14:paraId="5421B9BB" w14:textId="05CA736A" w:rsidR="0088510E" w:rsidRDefault="00115EF3" w:rsidP="00DC15A5">
      <w:pPr>
        <w:pStyle w:val="Heading3"/>
      </w:pPr>
      <w:r>
        <w:br/>
      </w:r>
      <w:bookmarkStart w:id="375" w:name="_Toc147153361"/>
      <w:r>
        <w:t>Digital Coaching and Virtual Trainers</w:t>
      </w:r>
      <w:bookmarkEnd w:id="375"/>
    </w:p>
    <w:p w14:paraId="4BA8CA4D" w14:textId="77777777" w:rsidR="00DC15A5" w:rsidRPr="00DC15A5" w:rsidRDefault="00DC15A5" w:rsidP="00DC15A5"/>
    <w:p w14:paraId="1B995EDA" w14:textId="77777777" w:rsidR="00A760A2" w:rsidRDefault="000144C2" w:rsidP="00A760A2">
      <w:pPr>
        <w:tabs>
          <w:tab w:val="left" w:pos="3120"/>
        </w:tabs>
      </w:pPr>
      <w:r>
        <w:t xml:space="preserve">Digital coaching and virtual trainers are technology-driven solutions that provide guidance, support, and personalized fitness instruction to individuals seeking to improve their physical health and wellness. These tools use digital platforms, often with artificial intelligence (AI) or human coaching elements, to deliver workout plans, nutrition guidance, and motivation. </w:t>
      </w:r>
      <w:r>
        <w:br/>
      </w:r>
    </w:p>
    <w:p w14:paraId="0DED5400" w14:textId="77777777" w:rsidR="00140CF4" w:rsidRDefault="000144C2" w:rsidP="00220973">
      <w:pPr>
        <w:pStyle w:val="ListParagraph"/>
        <w:numPr>
          <w:ilvl w:val="0"/>
          <w:numId w:val="71"/>
        </w:numPr>
        <w:tabs>
          <w:tab w:val="left" w:pos="3120"/>
        </w:tabs>
      </w:pPr>
      <w:r w:rsidRPr="00DC15A5">
        <w:rPr>
          <w:b/>
          <w:bCs/>
        </w:rPr>
        <w:t>Digital Coaching</w:t>
      </w:r>
      <w:r>
        <w:t>:</w:t>
      </w:r>
      <w:r w:rsidR="00A760A2">
        <w:t xml:space="preserve"> </w:t>
      </w:r>
      <w:r>
        <w:t xml:space="preserve">typically involves AI-driven algorithms or human coaches who provide guidance, feedback, and recommendations through digital platforms. These coaches can tailor fitness and wellness plans to an individual's goals and preferences. </w:t>
      </w:r>
    </w:p>
    <w:p w14:paraId="7BCAD305" w14:textId="77777777" w:rsidR="00DC15A5" w:rsidRDefault="00DC15A5" w:rsidP="00DC15A5">
      <w:pPr>
        <w:pStyle w:val="ListParagraph"/>
        <w:tabs>
          <w:tab w:val="left" w:pos="3120"/>
        </w:tabs>
      </w:pPr>
    </w:p>
    <w:p w14:paraId="7E43C253" w14:textId="1A34EF3E" w:rsidR="00195C8F" w:rsidRDefault="00140CF4" w:rsidP="00220973">
      <w:pPr>
        <w:pStyle w:val="ListParagraph"/>
        <w:numPr>
          <w:ilvl w:val="0"/>
          <w:numId w:val="71"/>
        </w:numPr>
        <w:tabs>
          <w:tab w:val="left" w:pos="3120"/>
        </w:tabs>
      </w:pPr>
      <w:r w:rsidRPr="00511764">
        <w:rPr>
          <w:b/>
          <w:bCs/>
        </w:rPr>
        <w:t>Virtual Trainers</w:t>
      </w:r>
      <w:r>
        <w:t xml:space="preserve"> </w:t>
      </w:r>
      <w:r w:rsidR="000144C2">
        <w:t>are often animated or video-based fitness instructors who guide users through workouts. They may provide form cues, motivation, and exercise demonstration</w:t>
      </w:r>
      <w:r w:rsidR="000144C2">
        <w:br/>
      </w:r>
    </w:p>
    <w:p w14:paraId="2FEB20FC" w14:textId="77777777" w:rsidR="001E308E" w:rsidRDefault="00DC15A5" w:rsidP="00DC15A5">
      <w:pPr>
        <w:tabs>
          <w:tab w:val="left" w:pos="3120"/>
        </w:tabs>
      </w:pPr>
      <w:r>
        <w:t>These digital coaching and virtual trainer platforms aim to make fitness more accessible, convenient, and personalized for users. They often provide a variety of workout styles and difficulty levels, allowing individuals to find a fitness program that suits their needs and preferences. Whether AI-driven or led by real trainers, these tools can be valuable for those looking for guidance and structure in their fitness routines.</w:t>
      </w:r>
    </w:p>
    <w:p w14:paraId="068562AC" w14:textId="77777777" w:rsidR="001E308E" w:rsidRDefault="001E308E" w:rsidP="00DC15A5">
      <w:pPr>
        <w:tabs>
          <w:tab w:val="left" w:pos="3120"/>
        </w:tabs>
      </w:pPr>
    </w:p>
    <w:p w14:paraId="39E4A0D7" w14:textId="0BFF144B" w:rsidR="00DC15A5" w:rsidRPr="001E308E" w:rsidRDefault="001E308E" w:rsidP="001E308E">
      <w:pPr>
        <w:tabs>
          <w:tab w:val="left" w:pos="3120"/>
        </w:tabs>
        <w:jc w:val="center"/>
        <w:rPr>
          <w:b/>
          <w:bCs/>
          <w:i/>
          <w:iCs/>
        </w:rPr>
      </w:pPr>
      <w:r w:rsidRPr="001E308E">
        <w:rPr>
          <w:b/>
          <w:bCs/>
          <w:i/>
          <w:iCs/>
        </w:rPr>
        <w:lastRenderedPageBreak/>
        <w:t>Digital Coaching &amp; Virtual Trainers</w:t>
      </w:r>
    </w:p>
    <w:p w14:paraId="32032B2E" w14:textId="77777777" w:rsidR="001E308E" w:rsidRDefault="001E308E" w:rsidP="001E308E">
      <w:pPr>
        <w:tabs>
          <w:tab w:val="left" w:pos="3120"/>
        </w:tabs>
        <w:sectPr w:rsidR="001E308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4149"/>
      </w:tblGrid>
      <w:tr w:rsidR="00195C8F" w:rsidRPr="001E308E" w14:paraId="5305917E" w14:textId="77777777" w:rsidTr="001E308E">
        <w:trPr>
          <w:jc w:val="center"/>
        </w:trPr>
        <w:tc>
          <w:tcPr>
            <w:tcW w:w="9016" w:type="dxa"/>
          </w:tcPr>
          <w:p w14:paraId="6BF628F5" w14:textId="7BCAC48A" w:rsidR="001E308E" w:rsidRPr="001E308E" w:rsidRDefault="001E308E" w:rsidP="001E308E">
            <w:pPr>
              <w:tabs>
                <w:tab w:val="left" w:pos="3120"/>
              </w:tabs>
              <w:jc w:val="center"/>
              <w:rPr>
                <w:sz w:val="16"/>
                <w:szCs w:val="16"/>
              </w:rPr>
            </w:pPr>
            <w:r w:rsidRPr="001E308E">
              <w:rPr>
                <w:sz w:val="16"/>
                <w:szCs w:val="16"/>
              </w:rPr>
              <w:t>Freeletics</w:t>
            </w:r>
            <w:r w:rsidRPr="001E308E">
              <w:rPr>
                <w:sz w:val="16"/>
                <w:szCs w:val="16"/>
              </w:rPr>
              <w:br/>
              <w:t>MyFitnessPal</w:t>
            </w:r>
            <w:r w:rsidRPr="001E308E">
              <w:rPr>
                <w:sz w:val="16"/>
                <w:szCs w:val="16"/>
              </w:rPr>
              <w:br/>
              <w:t>Nike Training Club</w:t>
            </w:r>
            <w:r w:rsidRPr="001E308E">
              <w:rPr>
                <w:sz w:val="16"/>
                <w:szCs w:val="16"/>
              </w:rPr>
              <w:br/>
              <w:t>Aaptiv</w:t>
            </w:r>
            <w:r w:rsidRPr="001E308E">
              <w:rPr>
                <w:sz w:val="16"/>
                <w:szCs w:val="16"/>
              </w:rPr>
              <w:br/>
              <w:t>PEAR Personal Fitness Coach</w:t>
            </w:r>
          </w:p>
          <w:p w14:paraId="33A8D6C2" w14:textId="46DAE0D9" w:rsidR="001E308E" w:rsidRPr="001E308E" w:rsidRDefault="001E308E" w:rsidP="001E308E">
            <w:pPr>
              <w:tabs>
                <w:tab w:val="left" w:pos="3120"/>
              </w:tabs>
              <w:jc w:val="center"/>
              <w:rPr>
                <w:sz w:val="16"/>
                <w:szCs w:val="16"/>
              </w:rPr>
            </w:pPr>
            <w:r w:rsidRPr="001E308E">
              <w:rPr>
                <w:sz w:val="16"/>
                <w:szCs w:val="16"/>
              </w:rPr>
              <w:t>Fitbod</w:t>
            </w:r>
            <w:r w:rsidRPr="001E308E">
              <w:rPr>
                <w:sz w:val="16"/>
                <w:szCs w:val="16"/>
              </w:rPr>
              <w:br/>
              <w:t>Strongr Fastr</w:t>
            </w:r>
            <w:r w:rsidRPr="001E308E">
              <w:rPr>
                <w:sz w:val="16"/>
                <w:szCs w:val="16"/>
              </w:rPr>
              <w:br/>
              <w:t>8fit</w:t>
            </w:r>
            <w:r w:rsidRPr="001E308E">
              <w:rPr>
                <w:sz w:val="16"/>
                <w:szCs w:val="16"/>
              </w:rPr>
              <w:br/>
              <w:t>Runtastic Results</w:t>
            </w:r>
          </w:p>
          <w:p w14:paraId="08843583" w14:textId="58D68F01" w:rsidR="00FF6AA6" w:rsidRPr="001E308E" w:rsidRDefault="001E308E" w:rsidP="001E308E">
            <w:pPr>
              <w:tabs>
                <w:tab w:val="left" w:pos="3120"/>
              </w:tabs>
              <w:jc w:val="center"/>
              <w:rPr>
                <w:sz w:val="16"/>
                <w:szCs w:val="16"/>
              </w:rPr>
            </w:pPr>
            <w:r w:rsidRPr="001E308E">
              <w:rPr>
                <w:sz w:val="16"/>
                <w:szCs w:val="16"/>
              </w:rPr>
              <w:t>Beachbody On Demand</w:t>
            </w:r>
            <w:r w:rsidRPr="001E308E">
              <w:rPr>
                <w:sz w:val="16"/>
                <w:szCs w:val="16"/>
              </w:rPr>
              <w:br/>
              <w:t>Les Mills on Demand</w:t>
            </w:r>
            <w:r w:rsidRPr="001E308E">
              <w:rPr>
                <w:sz w:val="16"/>
                <w:szCs w:val="16"/>
              </w:rPr>
              <w:br/>
              <w:t>Daily Burn</w:t>
            </w:r>
            <w:r w:rsidRPr="001E308E">
              <w:rPr>
                <w:sz w:val="16"/>
                <w:szCs w:val="16"/>
              </w:rPr>
              <w:br/>
            </w:r>
            <w:r w:rsidRPr="001E308E">
              <w:rPr>
                <w:sz w:val="16"/>
                <w:szCs w:val="16"/>
              </w:rPr>
              <w:t>TRX Home</w:t>
            </w:r>
            <w:r w:rsidRPr="001E308E">
              <w:rPr>
                <w:sz w:val="16"/>
                <w:szCs w:val="16"/>
              </w:rPr>
              <w:br/>
              <w:t>Yoga with Adriene</w:t>
            </w:r>
            <w:r w:rsidRPr="001E308E">
              <w:rPr>
                <w:sz w:val="16"/>
                <w:szCs w:val="16"/>
              </w:rPr>
              <w:br/>
              <w:t>Peloton</w:t>
            </w:r>
            <w:r w:rsidRPr="001E308E">
              <w:rPr>
                <w:sz w:val="16"/>
                <w:szCs w:val="16"/>
              </w:rPr>
              <w:br/>
              <w:t>Fitbit Premium</w:t>
            </w:r>
            <w:r w:rsidRPr="001E308E">
              <w:rPr>
                <w:sz w:val="16"/>
                <w:szCs w:val="16"/>
              </w:rPr>
              <w:br/>
              <w:t>Jillian Michaels Fitness</w:t>
            </w:r>
            <w:r w:rsidRPr="001E308E">
              <w:rPr>
                <w:sz w:val="16"/>
                <w:szCs w:val="16"/>
              </w:rPr>
              <w:br/>
              <w:t>Centr</w:t>
            </w:r>
            <w:r w:rsidRPr="001E308E">
              <w:rPr>
                <w:sz w:val="16"/>
                <w:szCs w:val="16"/>
              </w:rPr>
              <w:br/>
              <w:t>Shred: Home &amp; Gym Workout</w:t>
            </w:r>
            <w:r w:rsidRPr="001E308E">
              <w:rPr>
                <w:sz w:val="16"/>
                <w:szCs w:val="16"/>
              </w:rPr>
              <w:br/>
              <w:t>Fitness Blender</w:t>
            </w:r>
            <w:r w:rsidRPr="001E308E">
              <w:rPr>
                <w:sz w:val="16"/>
                <w:szCs w:val="16"/>
              </w:rPr>
              <w:br/>
              <w:t>Tone It Up</w:t>
            </w:r>
          </w:p>
        </w:tc>
      </w:tr>
    </w:tbl>
    <w:p w14:paraId="3E9C4DAA" w14:textId="77777777" w:rsidR="001E308E" w:rsidRDefault="001E308E" w:rsidP="0000595B">
      <w:pPr>
        <w:pStyle w:val="Heading3"/>
        <w:sectPr w:rsidR="001E308E" w:rsidSect="001E308E">
          <w:type w:val="continuous"/>
          <w:pgSz w:w="11906" w:h="16838"/>
          <w:pgMar w:top="1440" w:right="1440" w:bottom="1440" w:left="1440" w:header="708" w:footer="708" w:gutter="0"/>
          <w:pgNumType w:start="0"/>
          <w:cols w:num="2" w:space="708"/>
          <w:titlePg/>
          <w:docGrid w:linePitch="360"/>
        </w:sectPr>
      </w:pPr>
    </w:p>
    <w:p w14:paraId="0832AF48" w14:textId="0D5C5751" w:rsidR="00C70239" w:rsidRDefault="000144C2" w:rsidP="0000595B">
      <w:pPr>
        <w:pStyle w:val="Heading3"/>
      </w:pPr>
      <w:r>
        <w:br/>
      </w:r>
      <w:r w:rsidR="00C70239">
        <w:br/>
      </w:r>
      <w:bookmarkStart w:id="376" w:name="_Toc147153362"/>
      <w:r w:rsidR="00C70239">
        <w:t>Online Exercise Platforms</w:t>
      </w:r>
      <w:bookmarkEnd w:id="376"/>
    </w:p>
    <w:p w14:paraId="2E483D42" w14:textId="77777777" w:rsidR="0000595B" w:rsidRPr="0000595B" w:rsidRDefault="0000595B" w:rsidP="0000595B"/>
    <w:p w14:paraId="195C5A03" w14:textId="77777777" w:rsidR="002166A1" w:rsidRDefault="00C3658C" w:rsidP="00115EF3">
      <w:pPr>
        <w:tabs>
          <w:tab w:val="left" w:pos="3120"/>
        </w:tabs>
      </w:pPr>
      <w:r>
        <w:t>Online exercise platforms are digital platforms that offer a wide range of exercise and fitness resources, including workout videos, classes, tutorials, and fitness plans. These platforms are accessible through websites or mobile apps and provide users with the flexibility to exercise from the comfort of their own homes or wherever they choose. These online exercise platforms cater to various fitness interests and levels, making it convenient for individuals to access guided workouts and fitness resources from their devices. Users can choose from a wide range of workout styles, durations, and instructors to create a fitness routine that suits their needs.</w:t>
      </w:r>
    </w:p>
    <w:p w14:paraId="1FE3EB76" w14:textId="77777777" w:rsidR="002166A1" w:rsidRDefault="002166A1" w:rsidP="00115EF3">
      <w:pPr>
        <w:tabs>
          <w:tab w:val="left" w:pos="3120"/>
        </w:tabs>
      </w:pPr>
    </w:p>
    <w:p w14:paraId="4E1ABD0D" w14:textId="41CFF078" w:rsidR="006C2671" w:rsidRPr="006C2671" w:rsidRDefault="006C2671" w:rsidP="006C2671">
      <w:pPr>
        <w:tabs>
          <w:tab w:val="left" w:pos="3120"/>
        </w:tabs>
        <w:jc w:val="center"/>
        <w:rPr>
          <w:b/>
          <w:bCs/>
          <w:i/>
          <w:iCs/>
        </w:rPr>
      </w:pPr>
      <w:r w:rsidRPr="006C2671">
        <w:rPr>
          <w:b/>
          <w:bCs/>
          <w:i/>
          <w:iCs/>
        </w:rPr>
        <w:t>Online Exercise Platforms</w:t>
      </w:r>
    </w:p>
    <w:p w14:paraId="53A596DF" w14:textId="77777777" w:rsidR="006C2671" w:rsidRDefault="006C2671" w:rsidP="00115EF3">
      <w:pPr>
        <w:tabs>
          <w:tab w:val="left" w:pos="3120"/>
        </w:tabs>
        <w:sectPr w:rsidR="006C267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166A1" w14:paraId="7D6F4D2D" w14:textId="77777777" w:rsidTr="002166A1">
        <w:tc>
          <w:tcPr>
            <w:tcW w:w="9016" w:type="dxa"/>
          </w:tcPr>
          <w:p w14:paraId="6CFF30D9" w14:textId="2E69070C" w:rsidR="00A85900" w:rsidRPr="008D02C3" w:rsidRDefault="002166A1" w:rsidP="008D02C3">
            <w:pPr>
              <w:tabs>
                <w:tab w:val="left" w:pos="3120"/>
              </w:tabs>
              <w:jc w:val="center"/>
              <w:rPr>
                <w:sz w:val="16"/>
                <w:szCs w:val="16"/>
              </w:rPr>
            </w:pPr>
            <w:r w:rsidRPr="008D02C3">
              <w:rPr>
                <w:sz w:val="16"/>
                <w:szCs w:val="16"/>
              </w:rPr>
              <w:t>YouTube</w:t>
            </w:r>
            <w:r w:rsidRPr="008D02C3">
              <w:rPr>
                <w:sz w:val="16"/>
                <w:szCs w:val="16"/>
              </w:rPr>
              <w:br/>
              <w:t>Peloton</w:t>
            </w:r>
            <w:r w:rsidRPr="008D02C3">
              <w:rPr>
                <w:sz w:val="16"/>
                <w:szCs w:val="16"/>
              </w:rPr>
              <w:br/>
              <w:t xml:space="preserve">Beachbody </w:t>
            </w:r>
            <w:r w:rsidR="0045472D" w:rsidRPr="008D02C3">
              <w:rPr>
                <w:sz w:val="16"/>
                <w:szCs w:val="16"/>
              </w:rPr>
              <w:t>on</w:t>
            </w:r>
            <w:r w:rsidRPr="008D02C3">
              <w:rPr>
                <w:sz w:val="16"/>
                <w:szCs w:val="16"/>
              </w:rPr>
              <w:t xml:space="preserve"> Demand</w:t>
            </w:r>
            <w:r w:rsidRPr="008D02C3">
              <w:rPr>
                <w:sz w:val="16"/>
                <w:szCs w:val="16"/>
              </w:rPr>
              <w:br/>
              <w:t xml:space="preserve">Les Mills </w:t>
            </w:r>
            <w:r w:rsidR="0045472D" w:rsidRPr="008D02C3">
              <w:rPr>
                <w:sz w:val="16"/>
                <w:szCs w:val="16"/>
              </w:rPr>
              <w:t>on</w:t>
            </w:r>
            <w:r w:rsidRPr="008D02C3">
              <w:rPr>
                <w:sz w:val="16"/>
                <w:szCs w:val="16"/>
              </w:rPr>
              <w:t xml:space="preserve"> Demand</w:t>
            </w:r>
            <w:r w:rsidR="006C2671" w:rsidRPr="008D02C3">
              <w:rPr>
                <w:sz w:val="16"/>
                <w:szCs w:val="16"/>
              </w:rPr>
              <w:t xml:space="preserve"> </w:t>
            </w:r>
            <w:r w:rsidRPr="008D02C3">
              <w:rPr>
                <w:sz w:val="16"/>
                <w:szCs w:val="16"/>
              </w:rPr>
              <w:br/>
              <w:t>Daily Burn</w:t>
            </w:r>
            <w:r w:rsidRPr="008D02C3">
              <w:rPr>
                <w:sz w:val="16"/>
                <w:szCs w:val="16"/>
              </w:rPr>
              <w:br/>
              <w:t>Fiit</w:t>
            </w:r>
            <w:r w:rsidRPr="008D02C3">
              <w:rPr>
                <w:sz w:val="16"/>
                <w:szCs w:val="16"/>
              </w:rPr>
              <w:br/>
              <w:t>Fitbit Premium</w:t>
            </w:r>
            <w:r w:rsidRPr="008D02C3">
              <w:rPr>
                <w:sz w:val="16"/>
                <w:szCs w:val="16"/>
              </w:rPr>
              <w:br/>
              <w:t>Barre3 Online</w:t>
            </w:r>
            <w:r w:rsidR="006C2671" w:rsidRPr="008D02C3">
              <w:rPr>
                <w:sz w:val="16"/>
                <w:szCs w:val="16"/>
              </w:rPr>
              <w:t xml:space="preserve"> </w:t>
            </w:r>
            <w:r w:rsidRPr="008D02C3">
              <w:rPr>
                <w:sz w:val="16"/>
                <w:szCs w:val="16"/>
              </w:rPr>
              <w:br/>
              <w:t>Openfit</w:t>
            </w:r>
            <w:r w:rsidRPr="008D02C3">
              <w:rPr>
                <w:sz w:val="16"/>
                <w:szCs w:val="16"/>
              </w:rPr>
              <w:br/>
              <w:t>Tone It Up</w:t>
            </w:r>
            <w:r w:rsidRPr="008D02C3">
              <w:rPr>
                <w:sz w:val="16"/>
                <w:szCs w:val="16"/>
              </w:rPr>
              <w:br/>
            </w:r>
            <w:r w:rsidRPr="008D02C3">
              <w:rPr>
                <w:sz w:val="16"/>
                <w:szCs w:val="16"/>
              </w:rPr>
              <w:t>Alo Moves</w:t>
            </w:r>
            <w:r w:rsidRPr="008D02C3">
              <w:rPr>
                <w:sz w:val="16"/>
                <w:szCs w:val="16"/>
              </w:rPr>
              <w:br/>
              <w:t>Fitbod</w:t>
            </w:r>
            <w:r w:rsidRPr="008D02C3">
              <w:rPr>
                <w:sz w:val="16"/>
                <w:szCs w:val="16"/>
              </w:rPr>
              <w:br/>
              <w:t>Grokker</w:t>
            </w:r>
            <w:r w:rsidRPr="008D02C3">
              <w:rPr>
                <w:sz w:val="16"/>
                <w:szCs w:val="16"/>
              </w:rPr>
              <w:br/>
              <w:t>Centr</w:t>
            </w:r>
            <w:r w:rsidRPr="008D02C3">
              <w:rPr>
                <w:sz w:val="16"/>
                <w:szCs w:val="16"/>
              </w:rPr>
              <w:br/>
            </w:r>
            <w:r w:rsidR="00B22EE9" w:rsidRPr="008D02C3">
              <w:rPr>
                <w:sz w:val="16"/>
                <w:szCs w:val="16"/>
              </w:rPr>
              <w:t>Shred.</w:t>
            </w:r>
          </w:p>
          <w:p w14:paraId="372E11D8" w14:textId="2BAB8AAA" w:rsidR="00A85900" w:rsidRPr="008D02C3" w:rsidRDefault="00A85900" w:rsidP="008D02C3">
            <w:pPr>
              <w:tabs>
                <w:tab w:val="left" w:pos="3120"/>
              </w:tabs>
              <w:jc w:val="center"/>
              <w:rPr>
                <w:sz w:val="16"/>
                <w:szCs w:val="16"/>
              </w:rPr>
            </w:pPr>
            <w:r w:rsidRPr="008D02C3">
              <w:rPr>
                <w:sz w:val="16"/>
                <w:szCs w:val="16"/>
              </w:rPr>
              <w:t>Nike Training Club</w:t>
            </w:r>
            <w:r w:rsidR="006C2671" w:rsidRPr="008D02C3">
              <w:rPr>
                <w:sz w:val="16"/>
                <w:szCs w:val="16"/>
              </w:rPr>
              <w:t xml:space="preserve"> </w:t>
            </w:r>
            <w:r w:rsidRPr="008D02C3">
              <w:rPr>
                <w:sz w:val="16"/>
                <w:szCs w:val="16"/>
              </w:rPr>
              <w:br/>
              <w:t>Yoga with Adriene</w:t>
            </w:r>
            <w:r w:rsidR="006C2671" w:rsidRPr="008D02C3">
              <w:rPr>
                <w:sz w:val="16"/>
                <w:szCs w:val="16"/>
              </w:rPr>
              <w:t xml:space="preserve"> </w:t>
            </w:r>
            <w:r w:rsidRPr="008D02C3">
              <w:rPr>
                <w:sz w:val="16"/>
                <w:szCs w:val="16"/>
              </w:rPr>
              <w:br/>
              <w:t>Fitness Blender</w:t>
            </w:r>
            <w:r w:rsidRPr="008D02C3">
              <w:rPr>
                <w:sz w:val="16"/>
                <w:szCs w:val="16"/>
              </w:rPr>
              <w:br/>
              <w:t>POPSUGAR Fitness</w:t>
            </w:r>
            <w:r w:rsidR="006C2671" w:rsidRPr="008D02C3">
              <w:rPr>
                <w:sz w:val="16"/>
                <w:szCs w:val="16"/>
              </w:rPr>
              <w:t xml:space="preserve"> </w:t>
            </w:r>
            <w:r w:rsidRPr="008D02C3">
              <w:rPr>
                <w:sz w:val="16"/>
                <w:szCs w:val="16"/>
              </w:rPr>
              <w:br/>
              <w:t>Yoga International</w:t>
            </w:r>
            <w:r w:rsidR="006C2671" w:rsidRPr="008D02C3">
              <w:rPr>
                <w:sz w:val="16"/>
                <w:szCs w:val="16"/>
              </w:rPr>
              <w:t xml:space="preserve"> </w:t>
            </w:r>
            <w:r w:rsidRPr="008D02C3">
              <w:rPr>
                <w:sz w:val="16"/>
                <w:szCs w:val="16"/>
              </w:rPr>
              <w:br/>
            </w:r>
            <w:r w:rsidRPr="008D02C3">
              <w:rPr>
                <w:sz w:val="16"/>
                <w:szCs w:val="16"/>
              </w:rPr>
              <w:t>Rumble</w:t>
            </w:r>
            <w:r w:rsidRPr="008D02C3">
              <w:rPr>
                <w:sz w:val="16"/>
                <w:szCs w:val="16"/>
              </w:rPr>
              <w:br/>
              <w:t>Groove Life</w:t>
            </w:r>
            <w:r w:rsidRPr="008D02C3">
              <w:rPr>
                <w:sz w:val="16"/>
                <w:szCs w:val="16"/>
              </w:rPr>
              <w:br/>
              <w:t>FitOn</w:t>
            </w:r>
            <w:r w:rsidRPr="008D02C3">
              <w:rPr>
                <w:sz w:val="16"/>
                <w:szCs w:val="16"/>
              </w:rPr>
              <w:br/>
              <w:t>BodyRock</w:t>
            </w:r>
            <w:r w:rsidRPr="008D02C3">
              <w:rPr>
                <w:sz w:val="16"/>
                <w:szCs w:val="16"/>
              </w:rPr>
              <w:br/>
              <w:t>Pelvic Floor Trainer</w:t>
            </w:r>
            <w:r w:rsidRPr="008D02C3">
              <w:rPr>
                <w:sz w:val="16"/>
                <w:szCs w:val="16"/>
              </w:rPr>
              <w:br/>
              <w:t xml:space="preserve">Do Yoga </w:t>
            </w:r>
            <w:r w:rsidR="0045472D" w:rsidRPr="008D02C3">
              <w:rPr>
                <w:sz w:val="16"/>
                <w:szCs w:val="16"/>
              </w:rPr>
              <w:t>with</w:t>
            </w:r>
            <w:r w:rsidRPr="008D02C3">
              <w:rPr>
                <w:sz w:val="16"/>
                <w:szCs w:val="16"/>
              </w:rPr>
              <w:t xml:space="preserve"> Me</w:t>
            </w:r>
            <w:r w:rsidRPr="008D02C3">
              <w:rPr>
                <w:sz w:val="16"/>
                <w:szCs w:val="16"/>
              </w:rPr>
              <w:br/>
              <w:t>Studio SWEAT onDemand</w:t>
            </w:r>
            <w:r w:rsidR="006C2671" w:rsidRPr="008D02C3">
              <w:rPr>
                <w:sz w:val="16"/>
                <w:szCs w:val="16"/>
              </w:rPr>
              <w:t xml:space="preserve"> </w:t>
            </w:r>
            <w:r w:rsidRPr="008D02C3">
              <w:rPr>
                <w:sz w:val="16"/>
                <w:szCs w:val="16"/>
              </w:rPr>
              <w:br/>
              <w:t>Yogaia</w:t>
            </w:r>
            <w:r w:rsidRPr="008D02C3">
              <w:rPr>
                <w:sz w:val="16"/>
                <w:szCs w:val="16"/>
              </w:rPr>
              <w:br/>
              <w:t>Trifecta</w:t>
            </w:r>
            <w:r w:rsidRPr="008D02C3">
              <w:rPr>
                <w:sz w:val="16"/>
                <w:szCs w:val="16"/>
              </w:rPr>
              <w:br/>
              <w:t>Fitfusion</w:t>
            </w:r>
          </w:p>
        </w:tc>
      </w:tr>
    </w:tbl>
    <w:p w14:paraId="1299DBA8" w14:textId="77777777" w:rsidR="006C2671" w:rsidRDefault="006C2671" w:rsidP="003C1DBA">
      <w:pPr>
        <w:pStyle w:val="Heading3"/>
        <w:sectPr w:rsidR="006C2671" w:rsidSect="006C2671">
          <w:type w:val="continuous"/>
          <w:pgSz w:w="11906" w:h="16838"/>
          <w:pgMar w:top="1440" w:right="1440" w:bottom="1440" w:left="1440" w:header="708" w:footer="708" w:gutter="0"/>
          <w:pgNumType w:start="0"/>
          <w:cols w:num="3" w:space="708"/>
          <w:titlePg/>
          <w:docGrid w:linePitch="360"/>
        </w:sectPr>
      </w:pPr>
    </w:p>
    <w:p w14:paraId="762D2A90" w14:textId="12F56982" w:rsidR="00DD0821" w:rsidRDefault="00C70239" w:rsidP="003C1DBA">
      <w:pPr>
        <w:pStyle w:val="Heading3"/>
      </w:pPr>
      <w:r>
        <w:br/>
      </w:r>
      <w:bookmarkStart w:id="377" w:name="_Toc147153363"/>
      <w:r w:rsidR="00DD0821">
        <w:t>Fitness Challenges</w:t>
      </w:r>
      <w:bookmarkEnd w:id="377"/>
    </w:p>
    <w:p w14:paraId="7ED54337" w14:textId="77777777" w:rsidR="00B27FED" w:rsidRPr="00B27FED" w:rsidRDefault="00B27FED" w:rsidP="00B27FED"/>
    <w:p w14:paraId="14F29A60" w14:textId="46D09939" w:rsidR="00DD0821" w:rsidRDefault="00390C15" w:rsidP="00DD0821">
      <w:pPr>
        <w:tabs>
          <w:tab w:val="left" w:pos="3120"/>
        </w:tabs>
      </w:pPr>
      <w:r>
        <w:t>Fitness challenges are structured, time-bound initiatives that encourage individuals to set and achieve specific fitness goals or targets. These challenges are often designed to motivate participants, promote consistency in exercise routines, and foster a sense of community among participants. Participants typically track their progress and strive to meet the challenge's requirements. Here are some examples of fitness challen</w:t>
      </w:r>
      <w:r w:rsidR="006A215C">
        <w:t xml:space="preserve">ges. </w:t>
      </w:r>
      <w:r>
        <w:t>Fitness challenges are versatile and can be tailored to various fitness levels and interests. They often provide a structured framework for individuals to set and accomplish fitness goals while fostering a sense of achievement and accountability.</w:t>
      </w:r>
    </w:p>
    <w:p w14:paraId="234BBB4D" w14:textId="77777777" w:rsidR="008D02C3" w:rsidRDefault="008D02C3" w:rsidP="00DD0821">
      <w:pPr>
        <w:tabs>
          <w:tab w:val="left" w:pos="3120"/>
        </w:tabs>
      </w:pPr>
    </w:p>
    <w:p w14:paraId="7D2ADB52" w14:textId="6E59587A" w:rsidR="008D02C3" w:rsidRPr="008D02C3" w:rsidRDefault="008D02C3" w:rsidP="008D02C3">
      <w:pPr>
        <w:tabs>
          <w:tab w:val="left" w:pos="3120"/>
        </w:tabs>
        <w:jc w:val="center"/>
        <w:rPr>
          <w:b/>
          <w:bCs/>
          <w:i/>
          <w:iCs/>
        </w:rPr>
      </w:pPr>
      <w:r w:rsidRPr="008D02C3">
        <w:rPr>
          <w:b/>
          <w:bCs/>
          <w:i/>
          <w:iCs/>
        </w:rPr>
        <w:lastRenderedPageBreak/>
        <w:t>Fitness Challenges</w:t>
      </w:r>
    </w:p>
    <w:p w14:paraId="22FCD0AF" w14:textId="77777777" w:rsidR="006377C0" w:rsidRDefault="006377C0" w:rsidP="00DD0821">
      <w:pPr>
        <w:tabs>
          <w:tab w:val="left" w:pos="3120"/>
        </w:tabs>
        <w:sectPr w:rsidR="006377C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D81B78" w14:paraId="09E9C031" w14:textId="77777777" w:rsidTr="00D81B78">
        <w:tc>
          <w:tcPr>
            <w:tcW w:w="9016" w:type="dxa"/>
          </w:tcPr>
          <w:p w14:paraId="283B66F6" w14:textId="52B43A8E" w:rsidR="003C1DBA" w:rsidRDefault="006377C0" w:rsidP="006377C0">
            <w:pPr>
              <w:tabs>
                <w:tab w:val="left" w:pos="3120"/>
              </w:tabs>
              <w:jc w:val="center"/>
            </w:pPr>
            <w:r w:rsidRPr="006377C0">
              <w:rPr>
                <w:sz w:val="16"/>
                <w:szCs w:val="16"/>
              </w:rPr>
              <w:t>30-Day Plank Challenge</w:t>
            </w:r>
            <w:r w:rsidRPr="006377C0">
              <w:rPr>
                <w:sz w:val="16"/>
                <w:szCs w:val="16"/>
              </w:rPr>
              <w:br/>
              <w:t>Couch to 5K Challenge</w:t>
            </w:r>
            <w:r w:rsidRPr="006377C0">
              <w:rPr>
                <w:sz w:val="16"/>
                <w:szCs w:val="16"/>
              </w:rPr>
              <w:br/>
              <w:t>Push-Up Challenge</w:t>
            </w:r>
            <w:r w:rsidRPr="006377C0">
              <w:rPr>
                <w:sz w:val="16"/>
                <w:szCs w:val="16"/>
              </w:rPr>
              <w:br/>
              <w:t>Squat Challenge</w:t>
            </w:r>
            <w:r w:rsidRPr="006377C0">
              <w:rPr>
                <w:sz w:val="16"/>
                <w:szCs w:val="16"/>
              </w:rPr>
              <w:br/>
              <w:t>Step Challenge</w:t>
            </w:r>
            <w:r w:rsidRPr="006377C0">
              <w:rPr>
                <w:sz w:val="16"/>
                <w:szCs w:val="16"/>
              </w:rPr>
              <w:br/>
              <w:t>30-Day Yoga Challenge</w:t>
            </w:r>
            <w:r w:rsidRPr="006377C0">
              <w:rPr>
                <w:sz w:val="16"/>
                <w:szCs w:val="16"/>
              </w:rPr>
              <w:br/>
              <w:t>Bike Commute Challenge</w:t>
            </w:r>
            <w:r w:rsidRPr="006377C0">
              <w:rPr>
                <w:sz w:val="16"/>
                <w:szCs w:val="16"/>
              </w:rPr>
              <w:br/>
              <w:t>Burpee Challenge</w:t>
            </w:r>
            <w:r w:rsidRPr="006377C0">
              <w:rPr>
                <w:sz w:val="16"/>
                <w:szCs w:val="16"/>
              </w:rPr>
              <w:br/>
            </w:r>
            <w:r w:rsidRPr="006377C0">
              <w:rPr>
                <w:sz w:val="16"/>
                <w:szCs w:val="16"/>
              </w:rPr>
              <w:t>Virtual Race Challenges:</w:t>
            </w:r>
            <w:r w:rsidRPr="006377C0">
              <w:rPr>
                <w:sz w:val="16"/>
                <w:szCs w:val="16"/>
              </w:rPr>
              <w:br/>
              <w:t>Weight Loss Challenge</w:t>
            </w:r>
            <w:r w:rsidRPr="006377C0">
              <w:rPr>
                <w:sz w:val="16"/>
                <w:szCs w:val="16"/>
              </w:rPr>
              <w:br/>
              <w:t>Pull-Up Challenge</w:t>
            </w:r>
            <w:r w:rsidRPr="006377C0">
              <w:rPr>
                <w:sz w:val="16"/>
                <w:szCs w:val="16"/>
              </w:rPr>
              <w:br/>
              <w:t xml:space="preserve">Meditation Challenge </w:t>
            </w:r>
            <w:r w:rsidRPr="006377C0">
              <w:rPr>
                <w:sz w:val="16"/>
                <w:szCs w:val="16"/>
              </w:rPr>
              <w:br/>
              <w:t>Swim Challenge</w:t>
            </w:r>
            <w:r w:rsidRPr="006377C0">
              <w:rPr>
                <w:sz w:val="16"/>
                <w:szCs w:val="16"/>
              </w:rPr>
              <w:br/>
              <w:t>Group Fitness Class Challenge</w:t>
            </w:r>
            <w:r w:rsidRPr="006377C0">
              <w:rPr>
                <w:sz w:val="16"/>
                <w:szCs w:val="16"/>
              </w:rPr>
              <w:br/>
              <w:t>No-Sugar Challenge</w:t>
            </w:r>
          </w:p>
        </w:tc>
      </w:tr>
    </w:tbl>
    <w:p w14:paraId="57DE910E" w14:textId="77777777" w:rsidR="006377C0" w:rsidRDefault="006377C0" w:rsidP="00DD0821">
      <w:pPr>
        <w:tabs>
          <w:tab w:val="left" w:pos="3120"/>
        </w:tabs>
        <w:sectPr w:rsidR="006377C0" w:rsidSect="006377C0">
          <w:type w:val="continuous"/>
          <w:pgSz w:w="11906" w:h="16838"/>
          <w:pgMar w:top="1440" w:right="1440" w:bottom="1440" w:left="1440" w:header="708" w:footer="708" w:gutter="0"/>
          <w:pgNumType w:start="0"/>
          <w:cols w:num="2" w:space="708"/>
          <w:titlePg/>
          <w:docGrid w:linePitch="360"/>
        </w:sectPr>
      </w:pPr>
    </w:p>
    <w:p w14:paraId="0003A8CA" w14:textId="77777777" w:rsidR="00D81B78" w:rsidRDefault="00D81B78" w:rsidP="00DD0821">
      <w:pPr>
        <w:tabs>
          <w:tab w:val="left" w:pos="3120"/>
        </w:tabs>
      </w:pPr>
    </w:p>
    <w:p w14:paraId="6AF8215C" w14:textId="77AE6D18" w:rsidR="00480528" w:rsidRDefault="00844AC6" w:rsidP="00A71393">
      <w:pPr>
        <w:pStyle w:val="Heading3"/>
      </w:pPr>
      <w:bookmarkStart w:id="378" w:name="_Toc147153364"/>
      <w:r>
        <w:t>Fitn</w:t>
      </w:r>
      <w:r w:rsidR="00A71393">
        <w:t>ess</w:t>
      </w:r>
      <w:r>
        <w:t xml:space="preserve"> Journal</w:t>
      </w:r>
      <w:r w:rsidR="002C5FC3">
        <w:t>: Activity</w:t>
      </w:r>
      <w:bookmarkEnd w:id="378"/>
    </w:p>
    <w:p w14:paraId="6F6C9DE9" w14:textId="77777777" w:rsidR="00A71393" w:rsidRPr="00A71393" w:rsidRDefault="00A71393" w:rsidP="00A71393"/>
    <w:p w14:paraId="6D343456" w14:textId="039C98A2" w:rsidR="00651425" w:rsidRDefault="00A71393" w:rsidP="00480528">
      <w:pPr>
        <w:tabs>
          <w:tab w:val="left" w:pos="3120"/>
        </w:tabs>
      </w:pPr>
      <w:r>
        <w:t>Maintaining a fitness journal is an incredible way to track your fitness journal and measure your progress. Keeping a physical journal or digital spreadsheet can help you log your workouts</w:t>
      </w:r>
      <w:r w:rsidR="00476340">
        <w:t xml:space="preserve">. In this you can </w:t>
      </w:r>
      <w:r w:rsidR="00072640">
        <w:t>keep a workout journal or exercise diary where you manually record your daily activities, including the type of exercise, duration, intensity, and any notes or observations about your workouts.</w:t>
      </w:r>
      <w:r w:rsidR="00D05E66">
        <w:t xml:space="preserve"> You can include the</w:t>
      </w:r>
      <w:r w:rsidR="00476340">
        <w:t xml:space="preserve"> date, activity, duration, intensity, and any notes about how you felt during the workout. This manual method provides a clear</w:t>
      </w:r>
      <w:r w:rsidR="00D05E66">
        <w:t>, tangible</w:t>
      </w:r>
      <w:r w:rsidR="00476340">
        <w:t xml:space="preserve"> record of your progress.</w:t>
      </w:r>
      <w:r w:rsidR="00072640">
        <w:br/>
      </w:r>
      <w:r w:rsidR="00072640">
        <w:br/>
      </w:r>
      <w:r w:rsidR="00D05E66">
        <w:t>More often these days, however we are relying on technology to keep a record of our activities</w:t>
      </w:r>
      <w:r w:rsidR="00D51DB7">
        <w:t xml:space="preserve">. </w:t>
      </w:r>
      <w:r w:rsidR="00072640">
        <w:t>Numerous fitness apps are available for smartphones and tablets</w:t>
      </w:r>
      <w:r w:rsidR="00D51DB7">
        <w:t xml:space="preserve"> and </w:t>
      </w:r>
      <w:r w:rsidR="00072640">
        <w:t>often include features for tracking workouts, setting fitness goals, monitoring progress, and even providing guided exercise routines. Fitness trackers</w:t>
      </w:r>
      <w:r w:rsidR="00D51DB7">
        <w:t xml:space="preserve"> (</w:t>
      </w:r>
      <w:r w:rsidR="00072640">
        <w:t>such as smartwatches and activity bands</w:t>
      </w:r>
      <w:r w:rsidR="00D51DB7">
        <w:t>)</w:t>
      </w:r>
      <w:r w:rsidR="00072640">
        <w:t xml:space="preserve"> are equipped with sensors to monitor your physical activity. They can track steps, distance, heart rate, calories burned, and even sleep patterns. Many of these devices sync with smartphone apps to provide comprehensive insights into your fitness </w:t>
      </w:r>
      <w:r w:rsidR="007508F2">
        <w:t>journey.</w:t>
      </w:r>
    </w:p>
    <w:p w14:paraId="45BB450A" w14:textId="396E22C1" w:rsidR="006A437B" w:rsidRDefault="00072640" w:rsidP="00480528">
      <w:pPr>
        <w:tabs>
          <w:tab w:val="left" w:pos="3120"/>
        </w:tabs>
      </w:pPr>
      <w:r>
        <w:t xml:space="preserve">If you engage in outdoor activities like running or cycling, GPS devices can track your routes, speed, and distance </w:t>
      </w:r>
      <w:r w:rsidR="0069427C">
        <w:t>travelled</w:t>
      </w:r>
      <w:r>
        <w:t>. GPS watches and cycling computers are commonly used for this purpose.</w:t>
      </w:r>
      <w:r w:rsidR="006A437B">
        <w:t xml:space="preserve"> </w:t>
      </w:r>
      <w:r>
        <w:t xml:space="preserve">Heart rate monitors can provide real-time data on your heart rate during exercise. They can help you gauge the intensity of your workouts and ensure </w:t>
      </w:r>
      <w:r w:rsidR="00AF442E">
        <w:t>you are</w:t>
      </w:r>
      <w:r>
        <w:t xml:space="preserve"> within your target heart rate zone for specific fitness goals.</w:t>
      </w:r>
      <w:r w:rsidR="006519C3">
        <w:t xml:space="preserve"> </w:t>
      </w:r>
      <w:r>
        <w:t>Wearable biometric sensors can measure various physiological parameters during exercise, such as oxygen saturation, muscle activity, and body temperature. These sensors can provide insights into your body's response to physical activity.</w:t>
      </w:r>
      <w:r w:rsidR="006519C3">
        <w:t xml:space="preserve"> </w:t>
      </w:r>
      <w:r>
        <w:t xml:space="preserve">Simple pedometers count your steps and estimate the distance </w:t>
      </w:r>
      <w:r w:rsidR="00AF442E">
        <w:t>you have</w:t>
      </w:r>
      <w:r>
        <w:t xml:space="preserve"> walked or run. They are a cost-effective way to track daily activity levels.</w:t>
      </w:r>
      <w:r w:rsidR="00D51DB7">
        <w:t xml:space="preserve"> For those focused on improving their form and technique, recording exercise sessions with a video camera or smartphone can be useful. You can review the footage to identify areas for improvement.</w:t>
      </w:r>
    </w:p>
    <w:p w14:paraId="7DE89C74" w14:textId="569937AD" w:rsidR="00BF4E07" w:rsidRDefault="00D51DB7" w:rsidP="00480528">
      <w:pPr>
        <w:tabs>
          <w:tab w:val="left" w:pos="3120"/>
        </w:tabs>
      </w:pPr>
      <w:r>
        <w:t>Whether entering the data in manually or relying on technology to aggregate the information for you, keeping a fitness journal is a wonderful way of measuring and tracking your progress towards your fitness goals.</w:t>
      </w:r>
      <w:r w:rsidR="000C771C">
        <w:t xml:space="preserve"> </w:t>
      </w:r>
      <w:r w:rsidR="00BF4E07">
        <w:t xml:space="preserve">Consulting with a personal trainer, fitness coach, or </w:t>
      </w:r>
      <w:r w:rsidR="000C771C">
        <w:t>Wellbeing Practitioner</w:t>
      </w:r>
      <w:r w:rsidR="00BF4E07">
        <w:t xml:space="preserve"> can provide personalized exercise tracking and guidance</w:t>
      </w:r>
      <w:r w:rsidR="000C771C">
        <w:t xml:space="preserve"> by</w:t>
      </w:r>
      <w:r w:rsidR="00BF4E07">
        <w:t xml:space="preserve"> conduct</w:t>
      </w:r>
      <w:r w:rsidR="000C771C">
        <w:t>ing</w:t>
      </w:r>
      <w:r w:rsidR="00BF4E07">
        <w:t xml:space="preserve"> fitness assessments, monitor progress, and adjust</w:t>
      </w:r>
      <w:r w:rsidR="000C771C">
        <w:t>ing</w:t>
      </w:r>
      <w:r w:rsidR="00BF4E07">
        <w:t xml:space="preserve"> your workout plan accordingly.</w:t>
      </w:r>
      <w:r w:rsidR="000C771C">
        <w:t xml:space="preserve"> Consider a Wellbeing Practitioner’s influence if you are looking to take your fitness goals to the next level</w:t>
      </w:r>
      <w:r w:rsidR="00565555">
        <w:t>.</w:t>
      </w:r>
      <w:r w:rsidR="00BF4E07">
        <w:t xml:space="preserve"> </w:t>
      </w:r>
    </w:p>
    <w:p w14:paraId="51A32DEC" w14:textId="77777777" w:rsidR="003D353A" w:rsidRDefault="003D353A" w:rsidP="00480528">
      <w:pPr>
        <w:tabs>
          <w:tab w:val="left" w:pos="3120"/>
        </w:tabs>
      </w:pPr>
    </w:p>
    <w:p w14:paraId="03785799" w14:textId="77777777" w:rsidR="002F04EE" w:rsidRDefault="002F04EE" w:rsidP="00480528">
      <w:pPr>
        <w:tabs>
          <w:tab w:val="left" w:pos="3120"/>
        </w:tabs>
      </w:pPr>
    </w:p>
    <w:p w14:paraId="39537781" w14:textId="4A656138" w:rsidR="002F04EE" w:rsidRPr="002F04EE" w:rsidRDefault="002F04EE" w:rsidP="002F04EE">
      <w:pPr>
        <w:tabs>
          <w:tab w:val="left" w:pos="3120"/>
        </w:tabs>
        <w:jc w:val="center"/>
        <w:rPr>
          <w:b/>
          <w:bCs/>
          <w:i/>
          <w:iCs/>
        </w:rPr>
      </w:pPr>
      <w:r w:rsidRPr="002F04EE">
        <w:rPr>
          <w:b/>
          <w:bCs/>
          <w:i/>
          <w:iCs/>
        </w:rPr>
        <w:lastRenderedPageBreak/>
        <w:t>Exercise Indicators</w:t>
      </w:r>
    </w:p>
    <w:p w14:paraId="55D94222" w14:textId="77777777" w:rsidR="00961B30" w:rsidRDefault="00961B30" w:rsidP="00480528">
      <w:pPr>
        <w:tabs>
          <w:tab w:val="left" w:pos="3120"/>
        </w:tabs>
        <w:sectPr w:rsidR="00961B3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75691B" w:rsidRPr="00961B30" w14:paraId="0A2CD9B7" w14:textId="77777777" w:rsidTr="0075691B">
        <w:tc>
          <w:tcPr>
            <w:tcW w:w="9016" w:type="dxa"/>
          </w:tcPr>
          <w:p w14:paraId="4B1AAEE3" w14:textId="6E9E9C26" w:rsidR="00C71B7E" w:rsidRPr="00961B30" w:rsidRDefault="0075691B" w:rsidP="00961B30">
            <w:pPr>
              <w:tabs>
                <w:tab w:val="left" w:pos="3120"/>
              </w:tabs>
              <w:jc w:val="center"/>
              <w:rPr>
                <w:sz w:val="16"/>
                <w:szCs w:val="16"/>
              </w:rPr>
            </w:pPr>
            <w:r w:rsidRPr="00961B30">
              <w:rPr>
                <w:sz w:val="16"/>
                <w:szCs w:val="16"/>
              </w:rPr>
              <w:t>Step Count</w:t>
            </w:r>
            <w:r w:rsidRPr="00961B30">
              <w:rPr>
                <w:sz w:val="16"/>
                <w:szCs w:val="16"/>
              </w:rPr>
              <w:br/>
              <w:t xml:space="preserve">Distance </w:t>
            </w:r>
            <w:r w:rsidR="0069427C" w:rsidRPr="00961B30">
              <w:rPr>
                <w:sz w:val="16"/>
                <w:szCs w:val="16"/>
              </w:rPr>
              <w:t>Travelled</w:t>
            </w:r>
            <w:r w:rsidRPr="00961B30">
              <w:rPr>
                <w:sz w:val="16"/>
                <w:szCs w:val="16"/>
              </w:rPr>
              <w:br/>
              <w:t>Calories Burned</w:t>
            </w:r>
            <w:r w:rsidRPr="00961B30">
              <w:rPr>
                <w:sz w:val="16"/>
                <w:szCs w:val="16"/>
              </w:rPr>
              <w:br/>
              <w:t>Heart Rate</w:t>
            </w:r>
            <w:r w:rsidRPr="00961B30">
              <w:rPr>
                <w:sz w:val="16"/>
                <w:szCs w:val="16"/>
              </w:rPr>
              <w:br/>
              <w:t>Exercise Duration</w:t>
            </w:r>
            <w:r w:rsidRPr="00961B30">
              <w:rPr>
                <w:sz w:val="16"/>
                <w:szCs w:val="16"/>
              </w:rPr>
              <w:br/>
              <w:t>Exercise Intensity</w:t>
            </w:r>
            <w:r w:rsidRPr="00961B30">
              <w:rPr>
                <w:sz w:val="16"/>
                <w:szCs w:val="16"/>
              </w:rPr>
              <w:br/>
              <w:t>Speed and Pace</w:t>
            </w:r>
            <w:r w:rsidRPr="00961B30">
              <w:rPr>
                <w:sz w:val="16"/>
                <w:szCs w:val="16"/>
              </w:rPr>
              <w:br/>
              <w:t>Elevation Gain/Loss</w:t>
            </w:r>
            <w:r w:rsidRPr="00961B30">
              <w:rPr>
                <w:sz w:val="16"/>
                <w:szCs w:val="16"/>
              </w:rPr>
              <w:br/>
              <w:t>Sleep Patterns</w:t>
            </w:r>
            <w:r w:rsidRPr="00961B30">
              <w:rPr>
                <w:sz w:val="16"/>
                <w:szCs w:val="16"/>
              </w:rPr>
              <w:br/>
              <w:t>Heart Rate Variability (HRV</w:t>
            </w:r>
            <w:r w:rsidR="00961B30" w:rsidRPr="00961B30">
              <w:rPr>
                <w:sz w:val="16"/>
                <w:szCs w:val="16"/>
              </w:rPr>
              <w:t>)</w:t>
            </w:r>
            <w:r w:rsidRPr="00961B30">
              <w:rPr>
                <w:sz w:val="16"/>
                <w:szCs w:val="16"/>
              </w:rPr>
              <w:br/>
            </w:r>
            <w:r w:rsidRPr="00961B30">
              <w:rPr>
                <w:sz w:val="16"/>
                <w:szCs w:val="16"/>
              </w:rPr>
              <w:t>Oxygen Saturation (SpO2)</w:t>
            </w:r>
            <w:r w:rsidR="00961B30" w:rsidRPr="00961B30">
              <w:rPr>
                <w:sz w:val="16"/>
                <w:szCs w:val="16"/>
              </w:rPr>
              <w:t xml:space="preserve"> </w:t>
            </w:r>
            <w:r w:rsidRPr="00961B30">
              <w:rPr>
                <w:sz w:val="16"/>
                <w:szCs w:val="16"/>
              </w:rPr>
              <w:br/>
              <w:t>Temperature</w:t>
            </w:r>
            <w:r w:rsidRPr="00961B30">
              <w:rPr>
                <w:sz w:val="16"/>
                <w:szCs w:val="16"/>
              </w:rPr>
              <w:br/>
              <w:t>Cadence</w:t>
            </w:r>
            <w:r w:rsidRPr="00961B30">
              <w:rPr>
                <w:sz w:val="16"/>
                <w:szCs w:val="16"/>
              </w:rPr>
              <w:br/>
              <w:t>Workout Routes and Maps</w:t>
            </w:r>
            <w:r w:rsidRPr="00961B30">
              <w:rPr>
                <w:sz w:val="16"/>
                <w:szCs w:val="16"/>
              </w:rPr>
              <w:br/>
              <w:t>Biomechanical Data</w:t>
            </w:r>
            <w:r w:rsidRPr="00961B30">
              <w:rPr>
                <w:sz w:val="16"/>
                <w:szCs w:val="16"/>
              </w:rPr>
              <w:br/>
              <w:t>Recovery Metrics</w:t>
            </w:r>
            <w:r w:rsidRPr="00961B30">
              <w:rPr>
                <w:sz w:val="16"/>
                <w:szCs w:val="16"/>
              </w:rPr>
              <w:br/>
              <w:t>Workout Logs and History</w:t>
            </w:r>
            <w:r w:rsidRPr="00961B30">
              <w:rPr>
                <w:sz w:val="16"/>
                <w:szCs w:val="16"/>
              </w:rPr>
              <w:br/>
              <w:t>Exercise Specifics</w:t>
            </w:r>
          </w:p>
          <w:p w14:paraId="5A69068B" w14:textId="54CE60E2" w:rsidR="00C71B7E" w:rsidRPr="00961B30" w:rsidRDefault="00C71B7E" w:rsidP="00961B30">
            <w:pPr>
              <w:tabs>
                <w:tab w:val="left" w:pos="3120"/>
              </w:tabs>
              <w:jc w:val="center"/>
              <w:rPr>
                <w:sz w:val="16"/>
                <w:szCs w:val="16"/>
              </w:rPr>
            </w:pPr>
            <w:r w:rsidRPr="00961B30">
              <w:rPr>
                <w:sz w:val="16"/>
                <w:szCs w:val="16"/>
              </w:rPr>
              <w:t>Power Output</w:t>
            </w:r>
            <w:r w:rsidRPr="00961B30">
              <w:rPr>
                <w:sz w:val="16"/>
                <w:szCs w:val="16"/>
              </w:rPr>
              <w:br/>
              <w:t>Training Load</w:t>
            </w:r>
            <w:r w:rsidRPr="00961B30">
              <w:rPr>
                <w:sz w:val="16"/>
                <w:szCs w:val="16"/>
              </w:rPr>
              <w:br/>
            </w:r>
            <w:r w:rsidRPr="00961B30">
              <w:rPr>
                <w:sz w:val="16"/>
                <w:szCs w:val="16"/>
              </w:rPr>
              <w:t>Flexibility and Range of Motion</w:t>
            </w:r>
            <w:r w:rsidRPr="00961B30">
              <w:rPr>
                <w:sz w:val="16"/>
                <w:szCs w:val="16"/>
              </w:rPr>
              <w:br/>
              <w:t>Biometric Analysis</w:t>
            </w:r>
            <w:r w:rsidRPr="00961B30">
              <w:rPr>
                <w:sz w:val="16"/>
                <w:szCs w:val="16"/>
              </w:rPr>
              <w:br/>
              <w:t>Weather Conditions</w:t>
            </w:r>
            <w:r w:rsidRPr="00961B30">
              <w:rPr>
                <w:sz w:val="16"/>
                <w:szCs w:val="16"/>
              </w:rPr>
              <w:br/>
              <w:t>Environmental Factors</w:t>
            </w:r>
            <w:r w:rsidRPr="00961B30">
              <w:rPr>
                <w:sz w:val="16"/>
                <w:szCs w:val="16"/>
              </w:rPr>
              <w:br/>
              <w:t>Nutrition Tracking</w:t>
            </w:r>
            <w:r w:rsidRPr="00961B30">
              <w:rPr>
                <w:sz w:val="16"/>
                <w:szCs w:val="16"/>
              </w:rPr>
              <w:br/>
              <w:t>Audio Coaching</w:t>
            </w:r>
            <w:r w:rsidRPr="00961B30">
              <w:rPr>
                <w:sz w:val="16"/>
                <w:szCs w:val="16"/>
              </w:rPr>
              <w:br/>
              <w:t>Social and Community Features</w:t>
            </w:r>
            <w:r w:rsidRPr="00961B30">
              <w:rPr>
                <w:sz w:val="16"/>
                <w:szCs w:val="16"/>
              </w:rPr>
              <w:br/>
              <w:t>Virtual Reality (VR)</w:t>
            </w:r>
            <w:r w:rsidR="00961B30" w:rsidRPr="00961B30">
              <w:rPr>
                <w:sz w:val="16"/>
                <w:szCs w:val="16"/>
              </w:rPr>
              <w:t xml:space="preserve"> </w:t>
            </w:r>
            <w:r w:rsidRPr="00961B30">
              <w:rPr>
                <w:sz w:val="16"/>
                <w:szCs w:val="16"/>
              </w:rPr>
              <w:br/>
              <w:t>Biofeedback</w:t>
            </w:r>
            <w:r w:rsidRPr="00961B30">
              <w:rPr>
                <w:sz w:val="16"/>
                <w:szCs w:val="16"/>
              </w:rPr>
              <w:br/>
              <w:t>Performance Analytics</w:t>
            </w:r>
          </w:p>
        </w:tc>
      </w:tr>
    </w:tbl>
    <w:p w14:paraId="0ACAF496" w14:textId="77777777" w:rsidR="00961B30" w:rsidRDefault="00961B30" w:rsidP="00480528">
      <w:pPr>
        <w:tabs>
          <w:tab w:val="left" w:pos="3120"/>
        </w:tabs>
        <w:sectPr w:rsidR="00961B30" w:rsidSect="00961B30">
          <w:type w:val="continuous"/>
          <w:pgSz w:w="11906" w:h="16838"/>
          <w:pgMar w:top="1440" w:right="1440" w:bottom="1440" w:left="1440" w:header="708" w:footer="708" w:gutter="0"/>
          <w:pgNumType w:start="0"/>
          <w:cols w:num="3" w:space="708"/>
          <w:titlePg/>
          <w:docGrid w:linePitch="360"/>
        </w:sectPr>
      </w:pPr>
    </w:p>
    <w:p w14:paraId="48112A1C" w14:textId="2B4C904C" w:rsidR="003D353A" w:rsidRDefault="003D353A" w:rsidP="00480528">
      <w:pPr>
        <w:tabs>
          <w:tab w:val="left" w:pos="3120"/>
        </w:tabs>
      </w:pPr>
    </w:p>
    <w:p w14:paraId="14221C4E" w14:textId="6EBC2658" w:rsidR="0040679B" w:rsidRDefault="0040679B" w:rsidP="006F3C55">
      <w:pPr>
        <w:pStyle w:val="Heading3"/>
      </w:pPr>
      <w:bookmarkStart w:id="379" w:name="_Toc147153365"/>
      <w:r>
        <w:t>Assessing Your Fitness Level</w:t>
      </w:r>
      <w:bookmarkEnd w:id="379"/>
    </w:p>
    <w:p w14:paraId="5C0F242F" w14:textId="77777777" w:rsidR="006F3C55" w:rsidRPr="006F3C55" w:rsidRDefault="006F3C55" w:rsidP="006F3C55"/>
    <w:p w14:paraId="1090A021" w14:textId="06335445" w:rsidR="00FD58DC" w:rsidRDefault="00A73A30" w:rsidP="00480528">
      <w:pPr>
        <w:tabs>
          <w:tab w:val="left" w:pos="3120"/>
        </w:tabs>
      </w:pPr>
      <w:r>
        <w:t>A fitness assessment is a comprehensive evaluation of an individual's physical fitness, health status, and exercise-related goals. It provides valuable information about a person's current fitness level, strengths, weaknesses, and areas for improvement. Fitness assessments are typically conducted by fitness professionals, such as personal trainers</w:t>
      </w:r>
      <w:r w:rsidR="00E11C2E">
        <w:t xml:space="preserve"> and</w:t>
      </w:r>
      <w:r>
        <w:t xml:space="preserve"> </w:t>
      </w:r>
      <w:r w:rsidR="00E11C2E">
        <w:t>physiotherapists</w:t>
      </w:r>
      <w:r>
        <w:t xml:space="preserve"> to help individuals develop tailored fitness plans and track their progress over time.</w:t>
      </w:r>
      <w:r w:rsidR="006F3C55">
        <w:t xml:space="preserve"> Fitness assessments provide a baseline understanding of an individual's physical condition, which is essential for creating safe and effective exercise programs.</w:t>
      </w:r>
      <w:r>
        <w:br/>
      </w:r>
    </w:p>
    <w:p w14:paraId="0BE5801B" w14:textId="4761A5D9" w:rsidR="00961B30" w:rsidRPr="00961B30" w:rsidRDefault="00961B30" w:rsidP="00961B30">
      <w:pPr>
        <w:tabs>
          <w:tab w:val="left" w:pos="3120"/>
        </w:tabs>
        <w:jc w:val="center"/>
        <w:rPr>
          <w:b/>
          <w:bCs/>
          <w:i/>
          <w:iCs/>
        </w:rPr>
      </w:pPr>
      <w:r w:rsidRPr="00961B30">
        <w:rPr>
          <w:b/>
          <w:bCs/>
          <w:i/>
          <w:iCs/>
        </w:rPr>
        <w:t>Fitness Assessment</w:t>
      </w:r>
    </w:p>
    <w:tbl>
      <w:tblPr>
        <w:tblStyle w:val="TableGrid"/>
        <w:tblW w:w="0" w:type="auto"/>
        <w:tblLook w:val="04A0" w:firstRow="1" w:lastRow="0" w:firstColumn="1" w:lastColumn="0" w:noHBand="0" w:noVBand="1"/>
      </w:tblPr>
      <w:tblGrid>
        <w:gridCol w:w="9016"/>
      </w:tblGrid>
      <w:tr w:rsidR="00FD58DC" w14:paraId="2BCAFDEB" w14:textId="77777777" w:rsidTr="00FD58DC">
        <w:tc>
          <w:tcPr>
            <w:tcW w:w="9016" w:type="dxa"/>
          </w:tcPr>
          <w:p w14:paraId="63829155" w14:textId="77777777" w:rsidR="00961B30" w:rsidRDefault="00961B30" w:rsidP="00961B30">
            <w:pPr>
              <w:tabs>
                <w:tab w:val="left" w:pos="3120"/>
              </w:tabs>
              <w:jc w:val="center"/>
            </w:pPr>
          </w:p>
          <w:p w14:paraId="45B807E3" w14:textId="2F943358" w:rsidR="00FD58DC" w:rsidRPr="000A54F7" w:rsidRDefault="00961B30" w:rsidP="00961B30">
            <w:pPr>
              <w:tabs>
                <w:tab w:val="left" w:pos="3120"/>
              </w:tabs>
              <w:jc w:val="center"/>
              <w:rPr>
                <w:sz w:val="16"/>
                <w:szCs w:val="16"/>
              </w:rPr>
            </w:pPr>
            <w:r w:rsidRPr="000A54F7">
              <w:rPr>
                <w:sz w:val="16"/>
                <w:szCs w:val="16"/>
              </w:rPr>
              <w:t xml:space="preserve">Health </w:t>
            </w:r>
            <w:r w:rsidR="00FD58DC" w:rsidRPr="000A54F7">
              <w:rPr>
                <w:sz w:val="16"/>
                <w:szCs w:val="16"/>
              </w:rPr>
              <w:t>History</w:t>
            </w:r>
          </w:p>
          <w:p w14:paraId="54A38E63" w14:textId="77777777" w:rsidR="00FD58DC" w:rsidRPr="000A54F7" w:rsidRDefault="00FD58DC" w:rsidP="00961B30">
            <w:pPr>
              <w:tabs>
                <w:tab w:val="left" w:pos="3120"/>
              </w:tabs>
              <w:jc w:val="center"/>
              <w:rPr>
                <w:sz w:val="16"/>
                <w:szCs w:val="16"/>
              </w:rPr>
            </w:pPr>
            <w:r w:rsidRPr="000A54F7">
              <w:rPr>
                <w:sz w:val="16"/>
                <w:szCs w:val="16"/>
              </w:rPr>
              <w:t>Bodty Composition Analysis: skinfold measurements, bioelectrical impedance analysis (BIA), dual-energy X-ray absorptiometry (DEXA), and underwater weighing.</w:t>
            </w:r>
          </w:p>
          <w:p w14:paraId="4E55FFDA" w14:textId="37DF0131" w:rsidR="006051A4" w:rsidRPr="000A54F7" w:rsidRDefault="006051A4" w:rsidP="00961B30">
            <w:pPr>
              <w:tabs>
                <w:tab w:val="left" w:pos="3120"/>
              </w:tabs>
              <w:jc w:val="center"/>
              <w:rPr>
                <w:sz w:val="16"/>
                <w:szCs w:val="16"/>
              </w:rPr>
            </w:pPr>
            <w:r w:rsidRPr="000A54F7">
              <w:rPr>
                <w:sz w:val="16"/>
                <w:szCs w:val="16"/>
              </w:rPr>
              <w:t>Cardiovascular Fitness Test: submaximal or maximal exercise test, such as the Bruce Protocol treadmill test or the 6-Minute Walk Test</w:t>
            </w:r>
          </w:p>
          <w:p w14:paraId="30D563EB" w14:textId="755952E6" w:rsidR="006051A4" w:rsidRPr="000A54F7" w:rsidRDefault="006051A4" w:rsidP="00961B30">
            <w:pPr>
              <w:tabs>
                <w:tab w:val="left" w:pos="3120"/>
              </w:tabs>
              <w:jc w:val="center"/>
              <w:rPr>
                <w:sz w:val="16"/>
                <w:szCs w:val="16"/>
              </w:rPr>
            </w:pPr>
            <w:r w:rsidRPr="000A54F7">
              <w:rPr>
                <w:sz w:val="16"/>
                <w:szCs w:val="16"/>
              </w:rPr>
              <w:t>Muscular Strength and Edurance: bench press, squat, push-ups, and sit-ups</w:t>
            </w:r>
          </w:p>
          <w:p w14:paraId="5B107165" w14:textId="22195E8D" w:rsidR="006051A4" w:rsidRPr="000A54F7" w:rsidRDefault="006051A4" w:rsidP="00961B30">
            <w:pPr>
              <w:tabs>
                <w:tab w:val="left" w:pos="3120"/>
              </w:tabs>
              <w:jc w:val="center"/>
              <w:rPr>
                <w:sz w:val="16"/>
                <w:szCs w:val="16"/>
              </w:rPr>
            </w:pPr>
            <w:r w:rsidRPr="000A54F7">
              <w:rPr>
                <w:sz w:val="16"/>
                <w:szCs w:val="16"/>
              </w:rPr>
              <w:t>Flexibility Assessment</w:t>
            </w:r>
            <w:r w:rsidR="007C478D" w:rsidRPr="000A54F7">
              <w:rPr>
                <w:sz w:val="16"/>
                <w:szCs w:val="16"/>
              </w:rPr>
              <w:t>: The sit-and-reach test, shoulder flexibility test, and goniometer measurements</w:t>
            </w:r>
          </w:p>
          <w:p w14:paraId="22032B1E" w14:textId="4D4D553D" w:rsidR="007C478D" w:rsidRPr="000A54F7" w:rsidRDefault="007C478D" w:rsidP="00961B30">
            <w:pPr>
              <w:tabs>
                <w:tab w:val="left" w:pos="3120"/>
              </w:tabs>
              <w:jc w:val="center"/>
              <w:rPr>
                <w:sz w:val="16"/>
                <w:szCs w:val="16"/>
              </w:rPr>
            </w:pPr>
            <w:r w:rsidRPr="000A54F7">
              <w:rPr>
                <w:sz w:val="16"/>
                <w:szCs w:val="16"/>
              </w:rPr>
              <w:t>Balance Test: standing on one leg, performing balance exercises, or navigating an obstacle course.</w:t>
            </w:r>
          </w:p>
          <w:p w14:paraId="68AFE642" w14:textId="5F747106" w:rsidR="007C478D" w:rsidRPr="000A54F7" w:rsidRDefault="007C478D" w:rsidP="00961B30">
            <w:pPr>
              <w:tabs>
                <w:tab w:val="left" w:pos="3120"/>
              </w:tabs>
              <w:jc w:val="center"/>
              <w:rPr>
                <w:sz w:val="16"/>
                <w:szCs w:val="16"/>
              </w:rPr>
            </w:pPr>
            <w:r w:rsidRPr="000A54F7">
              <w:rPr>
                <w:sz w:val="16"/>
                <w:szCs w:val="16"/>
              </w:rPr>
              <w:t>Functional Movement Screening</w:t>
            </w:r>
          </w:p>
          <w:p w14:paraId="36D29789" w14:textId="3BD1C9FE" w:rsidR="007C478D" w:rsidRPr="000A54F7" w:rsidRDefault="007C478D" w:rsidP="00961B30">
            <w:pPr>
              <w:tabs>
                <w:tab w:val="left" w:pos="3120"/>
              </w:tabs>
              <w:jc w:val="center"/>
              <w:rPr>
                <w:sz w:val="16"/>
                <w:szCs w:val="16"/>
              </w:rPr>
            </w:pPr>
            <w:r w:rsidRPr="000A54F7">
              <w:rPr>
                <w:sz w:val="16"/>
                <w:szCs w:val="16"/>
              </w:rPr>
              <w:t>Blood Pressure</w:t>
            </w:r>
          </w:p>
          <w:p w14:paraId="5B0081DD" w14:textId="7C3DAD9E" w:rsidR="007C478D" w:rsidRPr="000A54F7" w:rsidRDefault="007C478D" w:rsidP="00961B30">
            <w:pPr>
              <w:tabs>
                <w:tab w:val="left" w:pos="3120"/>
              </w:tabs>
              <w:jc w:val="center"/>
              <w:rPr>
                <w:sz w:val="16"/>
                <w:szCs w:val="16"/>
              </w:rPr>
            </w:pPr>
            <w:r w:rsidRPr="000A54F7">
              <w:rPr>
                <w:sz w:val="16"/>
                <w:szCs w:val="16"/>
              </w:rPr>
              <w:t>Resting Heart Rate</w:t>
            </w:r>
          </w:p>
          <w:p w14:paraId="101141DE" w14:textId="1CDDED57" w:rsidR="007C478D" w:rsidRPr="000A54F7" w:rsidRDefault="007C478D" w:rsidP="00961B30">
            <w:pPr>
              <w:tabs>
                <w:tab w:val="left" w:pos="3120"/>
              </w:tabs>
              <w:jc w:val="center"/>
              <w:rPr>
                <w:sz w:val="16"/>
                <w:szCs w:val="16"/>
              </w:rPr>
            </w:pPr>
            <w:r w:rsidRPr="000A54F7">
              <w:rPr>
                <w:sz w:val="16"/>
                <w:szCs w:val="16"/>
              </w:rPr>
              <w:t>Flexibility Testing</w:t>
            </w:r>
            <w:r w:rsidR="006F3C55" w:rsidRPr="000A54F7">
              <w:rPr>
                <w:sz w:val="16"/>
                <w:szCs w:val="16"/>
              </w:rPr>
              <w:t>: sit-and-reach test for hamstring flexibility and the shoulder flexibility test.</w:t>
            </w:r>
          </w:p>
          <w:p w14:paraId="1F1F2238" w14:textId="523BD74C" w:rsidR="006F3C55" w:rsidRPr="000A54F7" w:rsidRDefault="006F3C55" w:rsidP="00961B30">
            <w:pPr>
              <w:tabs>
                <w:tab w:val="left" w:pos="3120"/>
              </w:tabs>
              <w:jc w:val="center"/>
              <w:rPr>
                <w:sz w:val="16"/>
                <w:szCs w:val="16"/>
              </w:rPr>
            </w:pPr>
            <w:r w:rsidRPr="000A54F7">
              <w:rPr>
                <w:sz w:val="16"/>
                <w:szCs w:val="16"/>
              </w:rPr>
              <w:t>Posture Assessment</w:t>
            </w:r>
          </w:p>
          <w:p w14:paraId="355A724F" w14:textId="33F9F517" w:rsidR="006F3C55" w:rsidRPr="000A54F7" w:rsidRDefault="006F3C55" w:rsidP="00961B30">
            <w:pPr>
              <w:tabs>
                <w:tab w:val="left" w:pos="3120"/>
              </w:tabs>
              <w:jc w:val="center"/>
              <w:rPr>
                <w:sz w:val="16"/>
                <w:szCs w:val="16"/>
              </w:rPr>
            </w:pPr>
            <w:r w:rsidRPr="000A54F7">
              <w:rPr>
                <w:sz w:val="16"/>
                <w:szCs w:val="16"/>
              </w:rPr>
              <w:t>Nutritional Assessment’</w:t>
            </w:r>
          </w:p>
          <w:p w14:paraId="7FCEE44E" w14:textId="39515328" w:rsidR="006F3C55" w:rsidRPr="000A54F7" w:rsidRDefault="006F3C55" w:rsidP="00961B30">
            <w:pPr>
              <w:tabs>
                <w:tab w:val="left" w:pos="3120"/>
              </w:tabs>
              <w:jc w:val="center"/>
              <w:rPr>
                <w:sz w:val="16"/>
                <w:szCs w:val="16"/>
              </w:rPr>
            </w:pPr>
            <w:r w:rsidRPr="000A54F7">
              <w:rPr>
                <w:sz w:val="16"/>
                <w:szCs w:val="16"/>
              </w:rPr>
              <w:t>Goalsetting</w:t>
            </w:r>
          </w:p>
          <w:p w14:paraId="759EF7A2" w14:textId="77777777" w:rsidR="006051A4" w:rsidRPr="000A54F7" w:rsidRDefault="006F3C55" w:rsidP="00961B30">
            <w:pPr>
              <w:tabs>
                <w:tab w:val="left" w:pos="3120"/>
              </w:tabs>
              <w:jc w:val="center"/>
              <w:rPr>
                <w:sz w:val="16"/>
                <w:szCs w:val="16"/>
              </w:rPr>
            </w:pPr>
            <w:r w:rsidRPr="000A54F7">
              <w:rPr>
                <w:sz w:val="16"/>
                <w:szCs w:val="16"/>
              </w:rPr>
              <w:t>Consultation &amp; Follow Up</w:t>
            </w:r>
          </w:p>
          <w:p w14:paraId="3F0B33B2" w14:textId="55DC5CDA" w:rsidR="00961B30" w:rsidRDefault="00961B30" w:rsidP="00961B30">
            <w:pPr>
              <w:tabs>
                <w:tab w:val="left" w:pos="3120"/>
              </w:tabs>
              <w:jc w:val="center"/>
            </w:pPr>
          </w:p>
        </w:tc>
      </w:tr>
    </w:tbl>
    <w:p w14:paraId="7424EA41" w14:textId="7E977F9E" w:rsidR="00184FC2" w:rsidRDefault="00184FC2" w:rsidP="00184FC2">
      <w:pPr>
        <w:tabs>
          <w:tab w:val="left" w:pos="3120"/>
        </w:tabs>
      </w:pPr>
    </w:p>
    <w:p w14:paraId="2FA7F60B" w14:textId="473BC403" w:rsidR="00007125" w:rsidRDefault="00184FC2" w:rsidP="00184FC2">
      <w:pPr>
        <w:tabs>
          <w:tab w:val="left" w:pos="3120"/>
        </w:tabs>
      </w:pPr>
      <w:r>
        <w:t>Some fitness centres offer biometric assessments that include body composition measurements, cardiovascular fitness tests, and flexibility assessments. They involve the measurement of various physiological parameters and biometric data to assess an individual's overall health and fitness level. These assessments provide valuable insights into an individual's physical condition, helping fitness professionals and individuals make informed decisions about exercise programs, nutrition, and lifestyle changes. We have touched on the importance of biometric measurements through the Wellbeing Revolution. Many of these terms should be familiar to you by now.</w:t>
      </w:r>
    </w:p>
    <w:p w14:paraId="20F7FA35" w14:textId="77777777" w:rsidR="00115736" w:rsidRDefault="00115736" w:rsidP="00115736">
      <w:pPr>
        <w:tabs>
          <w:tab w:val="left" w:pos="3120"/>
        </w:tabs>
      </w:pPr>
    </w:p>
    <w:p w14:paraId="2322A335" w14:textId="77777777" w:rsidR="000A54F7" w:rsidRDefault="000A54F7" w:rsidP="00115736">
      <w:pPr>
        <w:tabs>
          <w:tab w:val="left" w:pos="3120"/>
        </w:tabs>
      </w:pPr>
    </w:p>
    <w:p w14:paraId="3B1B3610" w14:textId="725EA740" w:rsidR="00115736" w:rsidRPr="00115736" w:rsidRDefault="00115736" w:rsidP="00115736">
      <w:pPr>
        <w:tabs>
          <w:tab w:val="left" w:pos="3120"/>
        </w:tabs>
        <w:jc w:val="center"/>
        <w:rPr>
          <w:b/>
          <w:bCs/>
          <w:i/>
          <w:iCs/>
        </w:rPr>
      </w:pPr>
      <w:r w:rsidRPr="00115736">
        <w:rPr>
          <w:b/>
          <w:bCs/>
          <w:i/>
          <w:iCs/>
        </w:rPr>
        <w:lastRenderedPageBreak/>
        <w:t>Biometric Assessments</w:t>
      </w:r>
    </w:p>
    <w:tbl>
      <w:tblPr>
        <w:tblStyle w:val="TableGrid"/>
        <w:tblW w:w="0" w:type="auto"/>
        <w:tblLook w:val="04A0" w:firstRow="1" w:lastRow="0" w:firstColumn="1" w:lastColumn="0" w:noHBand="0" w:noVBand="1"/>
      </w:tblPr>
      <w:tblGrid>
        <w:gridCol w:w="9016"/>
      </w:tblGrid>
      <w:tr w:rsidR="00007125" w14:paraId="31A7DBB7" w14:textId="77777777" w:rsidTr="00007125">
        <w:tc>
          <w:tcPr>
            <w:tcW w:w="9016" w:type="dxa"/>
          </w:tcPr>
          <w:p w14:paraId="7EF930D7" w14:textId="77777777" w:rsidR="00007125" w:rsidRDefault="00007125" w:rsidP="00480528">
            <w:pPr>
              <w:tabs>
                <w:tab w:val="left" w:pos="3120"/>
              </w:tabs>
            </w:pPr>
          </w:p>
          <w:p w14:paraId="1BB2F338" w14:textId="77777777" w:rsidR="00C97FEF" w:rsidRDefault="0038538B" w:rsidP="00115736">
            <w:pPr>
              <w:tabs>
                <w:tab w:val="left" w:pos="3120"/>
              </w:tabs>
              <w:jc w:val="center"/>
              <w:rPr>
                <w:sz w:val="16"/>
                <w:szCs w:val="16"/>
              </w:rPr>
            </w:pPr>
            <w:r w:rsidRPr="00C97FEF">
              <w:rPr>
                <w:sz w:val="16"/>
                <w:szCs w:val="16"/>
              </w:rPr>
              <w:t xml:space="preserve">Body </w:t>
            </w:r>
            <w:r w:rsidR="006A215C" w:rsidRPr="00C97FEF">
              <w:rPr>
                <w:sz w:val="16"/>
                <w:szCs w:val="16"/>
              </w:rPr>
              <w:t>Composition</w:t>
            </w:r>
            <w:r w:rsidRPr="00C97FEF">
              <w:rPr>
                <w:sz w:val="16"/>
                <w:szCs w:val="16"/>
              </w:rPr>
              <w:t xml:space="preserve"> Measurement</w:t>
            </w:r>
          </w:p>
          <w:p w14:paraId="7D10A9F7" w14:textId="77777777" w:rsidR="00C97FEF" w:rsidRDefault="00C97FEF" w:rsidP="00115736">
            <w:pPr>
              <w:tabs>
                <w:tab w:val="left" w:pos="3120"/>
              </w:tabs>
              <w:jc w:val="center"/>
              <w:rPr>
                <w:sz w:val="16"/>
                <w:szCs w:val="16"/>
              </w:rPr>
            </w:pPr>
            <w:r>
              <w:rPr>
                <w:sz w:val="16"/>
                <w:szCs w:val="16"/>
              </w:rPr>
              <w:t>B</w:t>
            </w:r>
            <w:r w:rsidR="0038538B" w:rsidRPr="00C97FEF">
              <w:rPr>
                <w:sz w:val="16"/>
                <w:szCs w:val="16"/>
              </w:rPr>
              <w:t>ody fat</w:t>
            </w:r>
          </w:p>
          <w:p w14:paraId="71587F2F" w14:textId="77777777" w:rsidR="00C97FEF" w:rsidRDefault="00C97FEF" w:rsidP="00115736">
            <w:pPr>
              <w:tabs>
                <w:tab w:val="left" w:pos="3120"/>
              </w:tabs>
              <w:jc w:val="center"/>
              <w:rPr>
                <w:sz w:val="16"/>
                <w:szCs w:val="16"/>
              </w:rPr>
            </w:pPr>
            <w:r>
              <w:rPr>
                <w:sz w:val="16"/>
                <w:szCs w:val="16"/>
              </w:rPr>
              <w:t>M</w:t>
            </w:r>
            <w:r w:rsidR="0038538B" w:rsidRPr="00C97FEF">
              <w:rPr>
                <w:sz w:val="16"/>
                <w:szCs w:val="16"/>
              </w:rPr>
              <w:t>uscle mass</w:t>
            </w:r>
          </w:p>
          <w:p w14:paraId="75799055" w14:textId="3F47CE6C" w:rsidR="0038538B" w:rsidRPr="00C97FEF" w:rsidRDefault="00C97FEF" w:rsidP="00115736">
            <w:pPr>
              <w:tabs>
                <w:tab w:val="left" w:pos="3120"/>
              </w:tabs>
              <w:jc w:val="center"/>
              <w:rPr>
                <w:sz w:val="16"/>
                <w:szCs w:val="16"/>
              </w:rPr>
            </w:pPr>
            <w:r>
              <w:rPr>
                <w:sz w:val="16"/>
                <w:szCs w:val="16"/>
              </w:rPr>
              <w:t>B</w:t>
            </w:r>
            <w:r w:rsidR="0038538B" w:rsidRPr="00C97FEF">
              <w:rPr>
                <w:sz w:val="16"/>
                <w:szCs w:val="16"/>
              </w:rPr>
              <w:t>one density</w:t>
            </w:r>
          </w:p>
          <w:p w14:paraId="4253A38F" w14:textId="19C71F82" w:rsidR="0038538B" w:rsidRPr="00C97FEF" w:rsidRDefault="0038538B" w:rsidP="00115736">
            <w:pPr>
              <w:tabs>
                <w:tab w:val="left" w:pos="3120"/>
              </w:tabs>
              <w:jc w:val="center"/>
              <w:rPr>
                <w:sz w:val="16"/>
                <w:szCs w:val="16"/>
              </w:rPr>
            </w:pPr>
            <w:r w:rsidRPr="00C97FEF">
              <w:rPr>
                <w:sz w:val="16"/>
                <w:szCs w:val="16"/>
              </w:rPr>
              <w:t xml:space="preserve">Resting </w:t>
            </w:r>
            <w:r w:rsidR="006A215C" w:rsidRPr="00C97FEF">
              <w:rPr>
                <w:sz w:val="16"/>
                <w:szCs w:val="16"/>
              </w:rPr>
              <w:t>Heart</w:t>
            </w:r>
            <w:r w:rsidRPr="00C97FEF">
              <w:rPr>
                <w:sz w:val="16"/>
                <w:szCs w:val="16"/>
              </w:rPr>
              <w:t xml:space="preserve"> Rate (RHR)</w:t>
            </w:r>
          </w:p>
          <w:p w14:paraId="038D3739" w14:textId="77777777" w:rsidR="0038538B" w:rsidRPr="00C97FEF" w:rsidRDefault="0038538B" w:rsidP="00115736">
            <w:pPr>
              <w:tabs>
                <w:tab w:val="left" w:pos="3120"/>
              </w:tabs>
              <w:jc w:val="center"/>
              <w:rPr>
                <w:sz w:val="16"/>
                <w:szCs w:val="16"/>
              </w:rPr>
            </w:pPr>
            <w:r w:rsidRPr="00C97FEF">
              <w:rPr>
                <w:sz w:val="16"/>
                <w:szCs w:val="16"/>
              </w:rPr>
              <w:t>Heart Rate Variability (HRV</w:t>
            </w:r>
            <w:r w:rsidR="007E694D" w:rsidRPr="00C97FEF">
              <w:rPr>
                <w:sz w:val="16"/>
                <w:szCs w:val="16"/>
              </w:rPr>
              <w:t>)</w:t>
            </w:r>
          </w:p>
          <w:p w14:paraId="79B119CB" w14:textId="77777777" w:rsidR="007E694D" w:rsidRPr="00C97FEF" w:rsidRDefault="007E694D" w:rsidP="00115736">
            <w:pPr>
              <w:tabs>
                <w:tab w:val="left" w:pos="3120"/>
              </w:tabs>
              <w:jc w:val="center"/>
              <w:rPr>
                <w:sz w:val="16"/>
                <w:szCs w:val="16"/>
              </w:rPr>
            </w:pPr>
            <w:r w:rsidRPr="00C97FEF">
              <w:rPr>
                <w:sz w:val="16"/>
                <w:szCs w:val="16"/>
              </w:rPr>
              <w:t>Blood Pressure</w:t>
            </w:r>
          </w:p>
          <w:p w14:paraId="5DC1862B" w14:textId="77777777" w:rsidR="007E694D" w:rsidRPr="00C97FEF" w:rsidRDefault="007E694D" w:rsidP="00115736">
            <w:pPr>
              <w:tabs>
                <w:tab w:val="left" w:pos="3120"/>
              </w:tabs>
              <w:jc w:val="center"/>
              <w:rPr>
                <w:sz w:val="16"/>
                <w:szCs w:val="16"/>
              </w:rPr>
            </w:pPr>
            <w:r w:rsidRPr="00C97FEF">
              <w:rPr>
                <w:sz w:val="16"/>
                <w:szCs w:val="16"/>
              </w:rPr>
              <w:t>Oxygen Saturation</w:t>
            </w:r>
          </w:p>
          <w:p w14:paraId="5234F519" w14:textId="77777777" w:rsidR="007E694D" w:rsidRPr="00C97FEF" w:rsidRDefault="007E694D" w:rsidP="00115736">
            <w:pPr>
              <w:tabs>
                <w:tab w:val="left" w:pos="3120"/>
              </w:tabs>
              <w:jc w:val="center"/>
              <w:rPr>
                <w:sz w:val="16"/>
                <w:szCs w:val="16"/>
              </w:rPr>
            </w:pPr>
            <w:r w:rsidRPr="00C97FEF">
              <w:rPr>
                <w:sz w:val="16"/>
                <w:szCs w:val="16"/>
              </w:rPr>
              <w:t>Muscle Strength Testing</w:t>
            </w:r>
          </w:p>
          <w:p w14:paraId="221F9BE4" w14:textId="77777777" w:rsidR="007E694D" w:rsidRPr="00C97FEF" w:rsidRDefault="007E694D" w:rsidP="00115736">
            <w:pPr>
              <w:tabs>
                <w:tab w:val="left" w:pos="3120"/>
              </w:tabs>
              <w:jc w:val="center"/>
              <w:rPr>
                <w:sz w:val="16"/>
                <w:szCs w:val="16"/>
              </w:rPr>
            </w:pPr>
            <w:r w:rsidRPr="00C97FEF">
              <w:rPr>
                <w:sz w:val="16"/>
                <w:szCs w:val="16"/>
              </w:rPr>
              <w:t>Flexibility Testing</w:t>
            </w:r>
          </w:p>
          <w:p w14:paraId="3C0821A4" w14:textId="77777777" w:rsidR="00F42D09" w:rsidRPr="00C97FEF" w:rsidRDefault="00F42D09" w:rsidP="00115736">
            <w:pPr>
              <w:tabs>
                <w:tab w:val="left" w:pos="3120"/>
              </w:tabs>
              <w:jc w:val="center"/>
              <w:rPr>
                <w:sz w:val="16"/>
                <w:szCs w:val="16"/>
              </w:rPr>
            </w:pPr>
            <w:r w:rsidRPr="00C97FEF">
              <w:rPr>
                <w:sz w:val="16"/>
                <w:szCs w:val="16"/>
              </w:rPr>
              <w:t>Metabolic Rate</w:t>
            </w:r>
          </w:p>
          <w:p w14:paraId="46F47B61" w14:textId="77777777" w:rsidR="00F42D09" w:rsidRPr="00C97FEF" w:rsidRDefault="00F42D09" w:rsidP="00115736">
            <w:pPr>
              <w:tabs>
                <w:tab w:val="left" w:pos="3120"/>
              </w:tabs>
              <w:jc w:val="center"/>
              <w:rPr>
                <w:sz w:val="16"/>
                <w:szCs w:val="16"/>
              </w:rPr>
            </w:pPr>
            <w:r w:rsidRPr="00C97FEF">
              <w:rPr>
                <w:sz w:val="16"/>
                <w:szCs w:val="16"/>
              </w:rPr>
              <w:t>Blood Glucose Levels</w:t>
            </w:r>
          </w:p>
          <w:p w14:paraId="3AA86808" w14:textId="77777777" w:rsidR="00F42D09" w:rsidRPr="00C97FEF" w:rsidRDefault="00F42D09" w:rsidP="00115736">
            <w:pPr>
              <w:tabs>
                <w:tab w:val="left" w:pos="3120"/>
              </w:tabs>
              <w:jc w:val="center"/>
              <w:rPr>
                <w:sz w:val="16"/>
                <w:szCs w:val="16"/>
              </w:rPr>
            </w:pPr>
            <w:r w:rsidRPr="00C97FEF">
              <w:rPr>
                <w:sz w:val="16"/>
                <w:szCs w:val="16"/>
              </w:rPr>
              <w:t>Cholesterol Levels</w:t>
            </w:r>
          </w:p>
          <w:p w14:paraId="1433AF9A" w14:textId="77777777" w:rsidR="00F42D09" w:rsidRPr="00C97FEF" w:rsidRDefault="00F42D09" w:rsidP="00115736">
            <w:pPr>
              <w:tabs>
                <w:tab w:val="left" w:pos="3120"/>
              </w:tabs>
              <w:jc w:val="center"/>
              <w:rPr>
                <w:sz w:val="16"/>
                <w:szCs w:val="16"/>
              </w:rPr>
            </w:pPr>
            <w:r w:rsidRPr="00C97FEF">
              <w:rPr>
                <w:sz w:val="16"/>
                <w:szCs w:val="16"/>
              </w:rPr>
              <w:t>Inflammation Markers</w:t>
            </w:r>
          </w:p>
          <w:p w14:paraId="1595DF65" w14:textId="20B7D115" w:rsidR="00115736" w:rsidRDefault="00115736" w:rsidP="00480528">
            <w:pPr>
              <w:tabs>
                <w:tab w:val="left" w:pos="3120"/>
              </w:tabs>
            </w:pPr>
          </w:p>
        </w:tc>
      </w:tr>
    </w:tbl>
    <w:p w14:paraId="430CB7EF" w14:textId="77777777" w:rsidR="00EF3A12" w:rsidRDefault="00EF3A12" w:rsidP="00EF3A12">
      <w:pPr>
        <w:tabs>
          <w:tab w:val="left" w:pos="3120"/>
        </w:tabs>
      </w:pPr>
    </w:p>
    <w:p w14:paraId="505DE1DE" w14:textId="77777777" w:rsidR="001E1C5D" w:rsidRDefault="001E1C5D" w:rsidP="001E1C5D">
      <w:pPr>
        <w:pStyle w:val="Heading3"/>
      </w:pPr>
      <w:bookmarkStart w:id="380" w:name="_Toc147153366"/>
      <w:r>
        <w:t>Self-Assessment</w:t>
      </w:r>
      <w:bookmarkEnd w:id="380"/>
    </w:p>
    <w:p w14:paraId="46591DB3" w14:textId="77777777" w:rsidR="00CB25BA" w:rsidRDefault="00CB25BA" w:rsidP="00EF3A12">
      <w:pPr>
        <w:tabs>
          <w:tab w:val="left" w:pos="3120"/>
        </w:tabs>
      </w:pPr>
    </w:p>
    <w:p w14:paraId="6D557CE3" w14:textId="03B809B5" w:rsidR="00EF3A12" w:rsidRDefault="00EF3A12" w:rsidP="00EF3A12">
      <w:pPr>
        <w:tabs>
          <w:tab w:val="left" w:pos="3120"/>
        </w:tabs>
      </w:pPr>
      <w:r>
        <w:t>Self-assessing your physical activity and tracking progress is a valuable approach to monitor your fitness journey. Here are some key self-assessment factors to consider when evaluating your performance and progress:</w:t>
      </w:r>
    </w:p>
    <w:p w14:paraId="0D65E85E" w14:textId="77777777" w:rsidR="00EF3A12" w:rsidRDefault="00EF3A12" w:rsidP="00220973">
      <w:pPr>
        <w:pStyle w:val="ListParagraph"/>
        <w:numPr>
          <w:ilvl w:val="0"/>
          <w:numId w:val="72"/>
        </w:numPr>
        <w:tabs>
          <w:tab w:val="left" w:pos="3120"/>
        </w:tabs>
      </w:pPr>
      <w:r w:rsidRPr="001E1C5D">
        <w:rPr>
          <w:b/>
          <w:bCs/>
        </w:rPr>
        <w:t>Endurance</w:t>
      </w:r>
      <w:r>
        <w:t>: Monitor how long you can sustain aerobic activities like running, cycling, or swimming without feeling fatigued. As you become fitter, you should notice an increase in your endurance levels, allowing you to exercise for longer periods.</w:t>
      </w:r>
    </w:p>
    <w:p w14:paraId="48A1C60B" w14:textId="77777777" w:rsidR="00EF3A12" w:rsidRDefault="00EF3A12" w:rsidP="00EF3A12">
      <w:pPr>
        <w:pStyle w:val="ListParagraph"/>
        <w:tabs>
          <w:tab w:val="left" w:pos="3120"/>
        </w:tabs>
      </w:pPr>
    </w:p>
    <w:p w14:paraId="7159B706" w14:textId="77777777" w:rsidR="00EF3A12" w:rsidRDefault="00EF3A12" w:rsidP="00220973">
      <w:pPr>
        <w:pStyle w:val="ListParagraph"/>
        <w:numPr>
          <w:ilvl w:val="0"/>
          <w:numId w:val="72"/>
        </w:numPr>
        <w:tabs>
          <w:tab w:val="left" w:pos="3120"/>
        </w:tabs>
      </w:pPr>
      <w:r w:rsidRPr="001E1C5D">
        <w:rPr>
          <w:b/>
          <w:bCs/>
        </w:rPr>
        <w:t>Strength</w:t>
      </w:r>
      <w:r>
        <w:t>: Keep track of your strength gains by noting changes in the amount of weight you can lift or the number of repetitions you can perform in resistance exercises. Increased strength is a clear sign of progress.</w:t>
      </w:r>
    </w:p>
    <w:p w14:paraId="19CF637C" w14:textId="77777777" w:rsidR="00EF3A12" w:rsidRDefault="00EF3A12" w:rsidP="00EF3A12">
      <w:pPr>
        <w:pStyle w:val="ListParagraph"/>
      </w:pPr>
    </w:p>
    <w:p w14:paraId="5043C391" w14:textId="77777777" w:rsidR="009578DE" w:rsidRDefault="00EF3A12" w:rsidP="00220973">
      <w:pPr>
        <w:pStyle w:val="ListParagraph"/>
        <w:numPr>
          <w:ilvl w:val="0"/>
          <w:numId w:val="72"/>
        </w:numPr>
        <w:tabs>
          <w:tab w:val="left" w:pos="3120"/>
        </w:tabs>
      </w:pPr>
      <w:r w:rsidRPr="001E1C5D">
        <w:rPr>
          <w:b/>
          <w:bCs/>
        </w:rPr>
        <w:t>Workout Duration</w:t>
      </w:r>
      <w:r>
        <w:t>: Observe changes in the duration of your workouts. You may find that you can complete your exercise routine more efficiently as you become more fit. Shorter workout times with the same or better results indicate improved fitness.</w:t>
      </w:r>
    </w:p>
    <w:p w14:paraId="52B27554" w14:textId="77777777" w:rsidR="009578DE" w:rsidRDefault="009578DE" w:rsidP="009578DE">
      <w:pPr>
        <w:pStyle w:val="ListParagraph"/>
      </w:pPr>
    </w:p>
    <w:p w14:paraId="7E38D668" w14:textId="77777777" w:rsidR="009578DE" w:rsidRDefault="00EF3A12" w:rsidP="00220973">
      <w:pPr>
        <w:pStyle w:val="ListParagraph"/>
        <w:numPr>
          <w:ilvl w:val="0"/>
          <w:numId w:val="72"/>
        </w:numPr>
        <w:tabs>
          <w:tab w:val="left" w:pos="3120"/>
        </w:tabs>
      </w:pPr>
      <w:r w:rsidRPr="001E1C5D">
        <w:rPr>
          <w:b/>
          <w:bCs/>
        </w:rPr>
        <w:t>Recovery Time</w:t>
      </w:r>
      <w:r>
        <w:t>: Pay attention to how quickly your body recovers after intense workouts. Faster recovery times suggest improved cardiovascular health and muscle adaptation.</w:t>
      </w:r>
    </w:p>
    <w:p w14:paraId="6586473E" w14:textId="77777777" w:rsidR="009578DE" w:rsidRDefault="009578DE" w:rsidP="009578DE">
      <w:pPr>
        <w:pStyle w:val="ListParagraph"/>
      </w:pPr>
    </w:p>
    <w:p w14:paraId="7FCE13B2" w14:textId="77777777" w:rsidR="009578DE" w:rsidRDefault="00EF3A12" w:rsidP="00220973">
      <w:pPr>
        <w:pStyle w:val="ListParagraph"/>
        <w:numPr>
          <w:ilvl w:val="0"/>
          <w:numId w:val="72"/>
        </w:numPr>
        <w:tabs>
          <w:tab w:val="left" w:pos="3120"/>
        </w:tabs>
      </w:pPr>
      <w:r w:rsidRPr="001E1C5D">
        <w:rPr>
          <w:b/>
          <w:bCs/>
        </w:rPr>
        <w:t>Resting Heart Rate</w:t>
      </w:r>
      <w:r>
        <w:t>: Regularly measure your resting heart rate (RHR) when waking up in the morning. A lower RHR is often associated with better cardiovascular fitness. Over time, a decreased RHR can indicate improved fitness levels.</w:t>
      </w:r>
    </w:p>
    <w:p w14:paraId="1FD6A2B4" w14:textId="77777777" w:rsidR="009578DE" w:rsidRDefault="009578DE" w:rsidP="009578DE">
      <w:pPr>
        <w:pStyle w:val="ListParagraph"/>
      </w:pPr>
    </w:p>
    <w:p w14:paraId="25176401" w14:textId="77777777" w:rsidR="009578DE" w:rsidRDefault="00EF3A12" w:rsidP="00220973">
      <w:pPr>
        <w:pStyle w:val="ListParagraph"/>
        <w:numPr>
          <w:ilvl w:val="0"/>
          <w:numId w:val="72"/>
        </w:numPr>
        <w:tabs>
          <w:tab w:val="left" w:pos="3120"/>
        </w:tabs>
      </w:pPr>
      <w:r w:rsidRPr="001E1C5D">
        <w:rPr>
          <w:b/>
          <w:bCs/>
        </w:rPr>
        <w:t>Flexibility</w:t>
      </w:r>
      <w:r>
        <w:t>: Assess your flexibility by performing stretching exercises regularly. Notice improvements in your range of motion and decreased stiffness as you become more flexible.</w:t>
      </w:r>
    </w:p>
    <w:p w14:paraId="0D644EA9" w14:textId="77777777" w:rsidR="009578DE" w:rsidRDefault="009578DE" w:rsidP="009578DE">
      <w:pPr>
        <w:pStyle w:val="ListParagraph"/>
      </w:pPr>
    </w:p>
    <w:p w14:paraId="043E3353" w14:textId="77777777" w:rsidR="009578DE" w:rsidRDefault="00EF3A12" w:rsidP="00220973">
      <w:pPr>
        <w:pStyle w:val="ListParagraph"/>
        <w:numPr>
          <w:ilvl w:val="0"/>
          <w:numId w:val="72"/>
        </w:numPr>
        <w:tabs>
          <w:tab w:val="left" w:pos="3120"/>
        </w:tabs>
      </w:pPr>
      <w:r w:rsidRPr="001E1C5D">
        <w:rPr>
          <w:b/>
          <w:bCs/>
        </w:rPr>
        <w:t>Body Measurements</w:t>
      </w:r>
      <w:r>
        <w:t>: Track changes in your body measurements, such as waist circumference, hip circumference, and body weight. While weight alone may not be the best indicator of progress, changes in body composition (less fat, more muscle) are significant.</w:t>
      </w:r>
    </w:p>
    <w:p w14:paraId="6143A3F5" w14:textId="77777777" w:rsidR="009578DE" w:rsidRDefault="009578DE" w:rsidP="009578DE">
      <w:pPr>
        <w:pStyle w:val="ListParagraph"/>
      </w:pPr>
    </w:p>
    <w:p w14:paraId="08B926FB" w14:textId="77777777" w:rsidR="009578DE" w:rsidRDefault="00EF3A12" w:rsidP="00220973">
      <w:pPr>
        <w:pStyle w:val="ListParagraph"/>
        <w:numPr>
          <w:ilvl w:val="0"/>
          <w:numId w:val="72"/>
        </w:numPr>
        <w:tabs>
          <w:tab w:val="left" w:pos="3120"/>
        </w:tabs>
      </w:pPr>
      <w:r w:rsidRPr="001E1C5D">
        <w:rPr>
          <w:b/>
          <w:bCs/>
        </w:rPr>
        <w:lastRenderedPageBreak/>
        <w:t>Exercise Performance</w:t>
      </w:r>
      <w:r>
        <w:t>: Keep a record of your exercise performance. Note how many repetitions or sets you complete, the distances you run or walk, and the intensity of your workouts. Use this data to identify improvements over time.</w:t>
      </w:r>
    </w:p>
    <w:p w14:paraId="42192853" w14:textId="77777777" w:rsidR="009578DE" w:rsidRDefault="009578DE" w:rsidP="009578DE">
      <w:pPr>
        <w:pStyle w:val="ListParagraph"/>
      </w:pPr>
    </w:p>
    <w:p w14:paraId="615BAE86" w14:textId="77777777" w:rsidR="009578DE" w:rsidRDefault="00EF3A12" w:rsidP="00220973">
      <w:pPr>
        <w:pStyle w:val="ListParagraph"/>
        <w:numPr>
          <w:ilvl w:val="0"/>
          <w:numId w:val="72"/>
        </w:numPr>
        <w:tabs>
          <w:tab w:val="left" w:pos="3120"/>
        </w:tabs>
      </w:pPr>
      <w:r w:rsidRPr="001E1C5D">
        <w:rPr>
          <w:b/>
          <w:bCs/>
        </w:rPr>
        <w:t>Subjective Feelings</w:t>
      </w:r>
      <w:r>
        <w:t>: Listen to your body. Pay attention to how you feel during and after workouts. Improved mood, reduced stress, and increased energy levels are positive signs of the benefits of physical activity.</w:t>
      </w:r>
    </w:p>
    <w:p w14:paraId="154322F3" w14:textId="77777777" w:rsidR="009578DE" w:rsidRDefault="009578DE" w:rsidP="009578DE">
      <w:pPr>
        <w:pStyle w:val="ListParagraph"/>
      </w:pPr>
    </w:p>
    <w:p w14:paraId="1277D3EF" w14:textId="77777777" w:rsidR="009578DE" w:rsidRDefault="00EF3A12" w:rsidP="00220973">
      <w:pPr>
        <w:pStyle w:val="ListParagraph"/>
        <w:numPr>
          <w:ilvl w:val="0"/>
          <w:numId w:val="72"/>
        </w:numPr>
        <w:tabs>
          <w:tab w:val="left" w:pos="3120"/>
        </w:tabs>
      </w:pPr>
      <w:r w:rsidRPr="001E1C5D">
        <w:rPr>
          <w:b/>
          <w:bCs/>
        </w:rPr>
        <w:t>Pain and Discomfort</w:t>
      </w:r>
      <w:r>
        <w:t>: Be mindful of any pain or discomfort during exercise. While some discomfort is normal during challenging workouts, persistent or worsening pain may indicate the need for adjustments in your exercise routine or technique.</w:t>
      </w:r>
    </w:p>
    <w:p w14:paraId="1A0A33B2" w14:textId="77777777" w:rsidR="009578DE" w:rsidRDefault="009578DE" w:rsidP="009578DE">
      <w:pPr>
        <w:pStyle w:val="ListParagraph"/>
      </w:pPr>
    </w:p>
    <w:p w14:paraId="5D50B959" w14:textId="77777777" w:rsidR="00A4232F" w:rsidRDefault="00EF3A12" w:rsidP="00220973">
      <w:pPr>
        <w:pStyle w:val="ListParagraph"/>
        <w:numPr>
          <w:ilvl w:val="0"/>
          <w:numId w:val="72"/>
        </w:numPr>
        <w:tabs>
          <w:tab w:val="left" w:pos="3120"/>
        </w:tabs>
      </w:pPr>
      <w:r w:rsidRPr="001E1C5D">
        <w:rPr>
          <w:b/>
          <w:bCs/>
        </w:rPr>
        <w:t>Sleep Quality</w:t>
      </w:r>
      <w:r>
        <w:t>: Evaluate your sleep patterns and quality. Improved fitness can lead to better sleep, which is essential for recovery and overall well-being.</w:t>
      </w:r>
    </w:p>
    <w:p w14:paraId="7CE37FD8" w14:textId="77777777" w:rsidR="00A4232F" w:rsidRDefault="00A4232F" w:rsidP="00A4232F">
      <w:pPr>
        <w:pStyle w:val="ListParagraph"/>
      </w:pPr>
    </w:p>
    <w:p w14:paraId="67C1E2E1" w14:textId="77777777" w:rsidR="00A4232F" w:rsidRDefault="00EF3A12" w:rsidP="00220973">
      <w:pPr>
        <w:pStyle w:val="ListParagraph"/>
        <w:numPr>
          <w:ilvl w:val="0"/>
          <w:numId w:val="72"/>
        </w:numPr>
        <w:tabs>
          <w:tab w:val="left" w:pos="3120"/>
        </w:tabs>
      </w:pPr>
      <w:r w:rsidRPr="001E1C5D">
        <w:rPr>
          <w:b/>
          <w:bCs/>
        </w:rPr>
        <w:t>Mood and Mental Health</w:t>
      </w:r>
      <w:r>
        <w:t>: Assess your mood and mental health. Regular physical activity is known to have positive effects on mental well-being, including reduced stress and anxiety.</w:t>
      </w:r>
    </w:p>
    <w:p w14:paraId="18216FF8" w14:textId="77777777" w:rsidR="001E1C5D" w:rsidRDefault="001E1C5D" w:rsidP="00480528">
      <w:pPr>
        <w:tabs>
          <w:tab w:val="left" w:pos="3120"/>
        </w:tabs>
      </w:pPr>
    </w:p>
    <w:p w14:paraId="57ECA895" w14:textId="49F060B1" w:rsidR="001E1C5D" w:rsidRDefault="001E1C5D" w:rsidP="00480528">
      <w:pPr>
        <w:tabs>
          <w:tab w:val="left" w:pos="3120"/>
        </w:tabs>
      </w:pPr>
      <w:r>
        <w:t xml:space="preserve">While self-assessment is valuable, </w:t>
      </w:r>
      <w:r w:rsidR="0045472D">
        <w:t>it is</w:t>
      </w:r>
      <w:r>
        <w:t xml:space="preserve"> important to remember that your fitness journey can be greatly enhanced with support from a range of professionals. Now, </w:t>
      </w:r>
      <w:r w:rsidR="0045472D">
        <w:t>let us</w:t>
      </w:r>
      <w:r>
        <w:t xml:space="preserve"> explore the diverse group of experts who can guide you on the path to achieving your physical activity and fitness goals.</w:t>
      </w:r>
    </w:p>
    <w:p w14:paraId="4B95B933" w14:textId="77777777" w:rsidR="001E1C5D" w:rsidRDefault="001E1C5D" w:rsidP="00480528">
      <w:pPr>
        <w:tabs>
          <w:tab w:val="left" w:pos="3120"/>
        </w:tabs>
      </w:pPr>
    </w:p>
    <w:p w14:paraId="2956CEE7" w14:textId="77777777" w:rsidR="003A1334" w:rsidRDefault="003A1334" w:rsidP="00480528">
      <w:pPr>
        <w:tabs>
          <w:tab w:val="left" w:pos="3120"/>
        </w:tabs>
      </w:pPr>
    </w:p>
    <w:p w14:paraId="407E891F" w14:textId="77777777" w:rsidR="003A1334" w:rsidRDefault="003A1334" w:rsidP="00480528">
      <w:pPr>
        <w:tabs>
          <w:tab w:val="left" w:pos="3120"/>
        </w:tabs>
      </w:pPr>
    </w:p>
    <w:p w14:paraId="4BF5E274" w14:textId="77777777" w:rsidR="003A1334" w:rsidRDefault="003A1334" w:rsidP="00480528">
      <w:pPr>
        <w:tabs>
          <w:tab w:val="left" w:pos="3120"/>
        </w:tabs>
      </w:pPr>
    </w:p>
    <w:p w14:paraId="399689DA" w14:textId="77777777" w:rsidR="003A1334" w:rsidRDefault="003A1334" w:rsidP="00480528">
      <w:pPr>
        <w:tabs>
          <w:tab w:val="left" w:pos="3120"/>
        </w:tabs>
      </w:pPr>
    </w:p>
    <w:p w14:paraId="4B4208BF" w14:textId="77777777" w:rsidR="003A1334" w:rsidRDefault="003A1334" w:rsidP="00480528">
      <w:pPr>
        <w:tabs>
          <w:tab w:val="left" w:pos="3120"/>
        </w:tabs>
      </w:pPr>
    </w:p>
    <w:p w14:paraId="70585A2E" w14:textId="77777777" w:rsidR="003A1334" w:rsidRDefault="003A1334" w:rsidP="00480528">
      <w:pPr>
        <w:tabs>
          <w:tab w:val="left" w:pos="3120"/>
        </w:tabs>
      </w:pPr>
    </w:p>
    <w:p w14:paraId="7771EA73" w14:textId="77777777" w:rsidR="003A1334" w:rsidRDefault="003A1334" w:rsidP="00480528">
      <w:pPr>
        <w:tabs>
          <w:tab w:val="left" w:pos="3120"/>
        </w:tabs>
      </w:pPr>
    </w:p>
    <w:p w14:paraId="6853CCD3" w14:textId="77777777" w:rsidR="003A1334" w:rsidRDefault="003A1334" w:rsidP="00480528">
      <w:pPr>
        <w:tabs>
          <w:tab w:val="left" w:pos="3120"/>
        </w:tabs>
      </w:pPr>
    </w:p>
    <w:p w14:paraId="1335ECA4" w14:textId="77777777" w:rsidR="003A1334" w:rsidRDefault="003A1334" w:rsidP="00480528">
      <w:pPr>
        <w:tabs>
          <w:tab w:val="left" w:pos="3120"/>
        </w:tabs>
      </w:pPr>
    </w:p>
    <w:p w14:paraId="7B34250B" w14:textId="77777777" w:rsidR="003A1334" w:rsidRDefault="003A1334" w:rsidP="00480528">
      <w:pPr>
        <w:tabs>
          <w:tab w:val="left" w:pos="3120"/>
        </w:tabs>
      </w:pPr>
    </w:p>
    <w:p w14:paraId="5EA15684" w14:textId="77777777" w:rsidR="003A1334" w:rsidRDefault="003A1334" w:rsidP="00480528">
      <w:pPr>
        <w:tabs>
          <w:tab w:val="left" w:pos="3120"/>
        </w:tabs>
      </w:pPr>
    </w:p>
    <w:p w14:paraId="2A7F5585" w14:textId="77777777" w:rsidR="00C97FEF" w:rsidRDefault="00C97FEF" w:rsidP="00480528">
      <w:pPr>
        <w:tabs>
          <w:tab w:val="left" w:pos="3120"/>
        </w:tabs>
      </w:pPr>
    </w:p>
    <w:p w14:paraId="4BB6B67F" w14:textId="77777777" w:rsidR="000A54F7" w:rsidRDefault="000A54F7" w:rsidP="00480528">
      <w:pPr>
        <w:tabs>
          <w:tab w:val="left" w:pos="3120"/>
        </w:tabs>
      </w:pPr>
    </w:p>
    <w:p w14:paraId="522840AF" w14:textId="77777777" w:rsidR="000A54F7" w:rsidRDefault="000A54F7" w:rsidP="00480528">
      <w:pPr>
        <w:tabs>
          <w:tab w:val="left" w:pos="3120"/>
        </w:tabs>
      </w:pPr>
    </w:p>
    <w:p w14:paraId="0704B6D6" w14:textId="51BCC31E" w:rsidR="009822E0" w:rsidRDefault="003D1E93" w:rsidP="001E1C5D">
      <w:pPr>
        <w:pStyle w:val="Heading2"/>
      </w:pPr>
      <w:bookmarkStart w:id="381" w:name="_Toc147153367"/>
      <w:r>
        <w:lastRenderedPageBreak/>
        <w:t>Physical Activity &amp; Fitness Experts</w:t>
      </w:r>
      <w:bookmarkEnd w:id="381"/>
      <w:r w:rsidR="00A209AA">
        <w:t xml:space="preserve"> </w:t>
      </w:r>
    </w:p>
    <w:p w14:paraId="175D97A8" w14:textId="77777777" w:rsidR="001E1C5D" w:rsidRPr="001E1C5D" w:rsidRDefault="001E1C5D" w:rsidP="001E1C5D"/>
    <w:p w14:paraId="26224AF4" w14:textId="77777777" w:rsidR="004849B9" w:rsidRDefault="008F24FD" w:rsidP="00480528">
      <w:pPr>
        <w:tabs>
          <w:tab w:val="left" w:pos="3120"/>
        </w:tabs>
      </w:pPr>
      <w:r>
        <w:t xml:space="preserve">Seeking support from various professionals can be instrumental in achieving and maintaining your physical activity and fitness goals. </w:t>
      </w:r>
      <w:r w:rsidR="00A1090D">
        <w:t>These professionals can provide expert guidance, personalized exercise plans, and evidence-based advice tailored to your specific goals and needs. Whether you seek advice on nutrition, exercise techniques, or overall wellness, their expertise can help you achieve and maintain a healthier and more active lifestyle.</w:t>
      </w:r>
    </w:p>
    <w:p w14:paraId="5E13B670" w14:textId="7F1D67C1" w:rsidR="009822E0" w:rsidRDefault="009822E0" w:rsidP="00660403">
      <w:pPr>
        <w:pStyle w:val="Heading3"/>
      </w:pPr>
      <w:r>
        <w:br/>
      </w:r>
      <w:bookmarkStart w:id="382" w:name="_Toc147153368"/>
      <w:r>
        <w:t>Personal Trainers</w:t>
      </w:r>
      <w:bookmarkEnd w:id="382"/>
    </w:p>
    <w:p w14:paraId="53744E9C" w14:textId="77777777" w:rsidR="00660403" w:rsidRPr="00660403" w:rsidRDefault="00660403" w:rsidP="00660403"/>
    <w:p w14:paraId="2EAFDBBE" w14:textId="77777777" w:rsidR="005F61E9" w:rsidRDefault="009822E0" w:rsidP="00480528">
      <w:pPr>
        <w:tabs>
          <w:tab w:val="left" w:pos="3120"/>
        </w:tabs>
      </w:pPr>
      <w:r>
        <w:t>Personal trainers are fitness experts who work one-on-one with clients to create customized workout plans, provide exercise instruction, and offer motivation and accountability.</w:t>
      </w:r>
      <w:r w:rsidR="005F61E9">
        <w:t xml:space="preserve"> They are fitness professionals who work with individuals to help them achieve their health and fitness goals. They provide personalized exercise guidance, create tailored workout plans, and offer ongoing support and motivation. Personal trainers are valuable resources for individuals of all fitness levels, from beginners looking to start a fitness routine to experienced athletes striving to reach new goals. They offer expertise, motivation, and a structured approach to fitness, making it easier for you to achieve and maintain a healthy, active lifestyle.</w:t>
      </w:r>
    </w:p>
    <w:p w14:paraId="7DE50408" w14:textId="77777777" w:rsidR="005F61E9" w:rsidRDefault="005F61E9" w:rsidP="00480528">
      <w:pPr>
        <w:tabs>
          <w:tab w:val="left" w:pos="3120"/>
        </w:tabs>
      </w:pPr>
    </w:p>
    <w:p w14:paraId="5A60EF10" w14:textId="53C03112" w:rsidR="00D6467E" w:rsidRPr="00D6467E" w:rsidRDefault="00D6467E" w:rsidP="00D6467E">
      <w:pPr>
        <w:tabs>
          <w:tab w:val="left" w:pos="3120"/>
        </w:tabs>
        <w:jc w:val="center"/>
        <w:rPr>
          <w:b/>
          <w:bCs/>
          <w:i/>
          <w:iCs/>
        </w:rPr>
      </w:pPr>
      <w:r w:rsidRPr="00D6467E">
        <w:rPr>
          <w:b/>
          <w:bCs/>
          <w:i/>
          <w:iCs/>
        </w:rPr>
        <w:t>Personal Trainers</w:t>
      </w:r>
    </w:p>
    <w:tbl>
      <w:tblPr>
        <w:tblStyle w:val="TableGrid"/>
        <w:tblW w:w="0" w:type="auto"/>
        <w:tblLook w:val="04A0" w:firstRow="1" w:lastRow="0" w:firstColumn="1" w:lastColumn="0" w:noHBand="0" w:noVBand="1"/>
      </w:tblPr>
      <w:tblGrid>
        <w:gridCol w:w="9016"/>
      </w:tblGrid>
      <w:tr w:rsidR="005F61E9" w14:paraId="4D5EE373" w14:textId="77777777" w:rsidTr="005F61E9">
        <w:tc>
          <w:tcPr>
            <w:tcW w:w="9016" w:type="dxa"/>
          </w:tcPr>
          <w:p w14:paraId="0B639BE8" w14:textId="0F276DD6" w:rsidR="006B6F17" w:rsidRPr="00C97FEF" w:rsidRDefault="004A6C50" w:rsidP="00D6467E">
            <w:pPr>
              <w:tabs>
                <w:tab w:val="left" w:pos="3120"/>
              </w:tabs>
              <w:jc w:val="center"/>
              <w:rPr>
                <w:sz w:val="16"/>
                <w:szCs w:val="16"/>
              </w:rPr>
            </w:pPr>
            <w:r>
              <w:br/>
            </w:r>
            <w:r w:rsidRPr="00C97FEF">
              <w:rPr>
                <w:sz w:val="16"/>
                <w:szCs w:val="16"/>
              </w:rPr>
              <w:t>Assessment</w:t>
            </w:r>
            <w:r w:rsidRPr="00C97FEF">
              <w:rPr>
                <w:sz w:val="16"/>
                <w:szCs w:val="16"/>
              </w:rPr>
              <w:br/>
              <w:t>Goal Setting</w:t>
            </w:r>
            <w:r w:rsidRPr="00C97FEF">
              <w:rPr>
                <w:sz w:val="16"/>
                <w:szCs w:val="16"/>
              </w:rPr>
              <w:br/>
              <w:t>Customized Workouts and personalized workout programs</w:t>
            </w:r>
            <w:r w:rsidRPr="00C97FEF">
              <w:rPr>
                <w:sz w:val="16"/>
                <w:szCs w:val="16"/>
              </w:rPr>
              <w:br/>
              <w:t>Instruction and guidance on how to use fitness equipment, perform exercises with correct form, and prevent injuries.</w:t>
            </w:r>
            <w:r w:rsidRPr="00C97FEF">
              <w:rPr>
                <w:sz w:val="16"/>
                <w:szCs w:val="16"/>
              </w:rPr>
              <w:br/>
              <w:t xml:space="preserve">Provide encouragement, track your progress, and </w:t>
            </w:r>
            <w:r w:rsidR="00E7199B" w:rsidRPr="00C97FEF">
              <w:rPr>
                <w:sz w:val="16"/>
                <w:szCs w:val="16"/>
              </w:rPr>
              <w:t>adjust</w:t>
            </w:r>
            <w:r w:rsidRPr="00C97FEF">
              <w:rPr>
                <w:sz w:val="16"/>
                <w:szCs w:val="16"/>
              </w:rPr>
              <w:t xml:space="preserve"> your plan as needed. Incorporate different types of exercises, equipment, and training methods to challenge you and promote continuous progress.</w:t>
            </w:r>
            <w:r w:rsidRPr="00C97FEF">
              <w:rPr>
                <w:sz w:val="16"/>
                <w:szCs w:val="16"/>
              </w:rPr>
              <w:br/>
            </w:r>
            <w:r w:rsidR="006B6F17" w:rsidRPr="00C97FEF">
              <w:rPr>
                <w:sz w:val="16"/>
                <w:szCs w:val="16"/>
              </w:rPr>
              <w:t>O</w:t>
            </w:r>
            <w:r w:rsidRPr="00C97FEF">
              <w:rPr>
                <w:sz w:val="16"/>
                <w:szCs w:val="16"/>
              </w:rPr>
              <w:t>ffer basic nutritional guidance to complement your fitness plan</w:t>
            </w:r>
            <w:r w:rsidR="006B6F17" w:rsidRPr="00C97FEF">
              <w:rPr>
                <w:sz w:val="16"/>
                <w:szCs w:val="16"/>
              </w:rPr>
              <w:t xml:space="preserve"> such as </w:t>
            </w:r>
            <w:r w:rsidRPr="00C97FEF">
              <w:rPr>
                <w:sz w:val="16"/>
                <w:szCs w:val="16"/>
              </w:rPr>
              <w:t>general advice on healthy eating, portion control, and meal timing.</w:t>
            </w:r>
            <w:r w:rsidRPr="00C97FEF">
              <w:rPr>
                <w:sz w:val="16"/>
                <w:szCs w:val="16"/>
              </w:rPr>
              <w:br/>
            </w:r>
            <w:r w:rsidR="006B6F17" w:rsidRPr="00C97FEF">
              <w:rPr>
                <w:sz w:val="16"/>
                <w:szCs w:val="16"/>
              </w:rPr>
              <w:t>T</w:t>
            </w:r>
            <w:r w:rsidRPr="00C97FEF">
              <w:rPr>
                <w:sz w:val="16"/>
                <w:szCs w:val="16"/>
              </w:rPr>
              <w:t xml:space="preserve">rack your progress by regularly assessing your fitness metrics, such as body composition, strength gains, and cardiovascular </w:t>
            </w:r>
            <w:r w:rsidR="00D826D9" w:rsidRPr="00C97FEF">
              <w:rPr>
                <w:sz w:val="16"/>
                <w:szCs w:val="16"/>
              </w:rPr>
              <w:t>fitness.</w:t>
            </w:r>
          </w:p>
          <w:p w14:paraId="35784CFD" w14:textId="2F938A85" w:rsidR="00660403" w:rsidRPr="00C97FEF" w:rsidRDefault="006B6F17" w:rsidP="00D6467E">
            <w:pPr>
              <w:tabs>
                <w:tab w:val="left" w:pos="3120"/>
              </w:tabs>
              <w:jc w:val="center"/>
              <w:rPr>
                <w:sz w:val="16"/>
                <w:szCs w:val="16"/>
              </w:rPr>
            </w:pPr>
            <w:r w:rsidRPr="00C97FEF">
              <w:rPr>
                <w:sz w:val="16"/>
                <w:szCs w:val="16"/>
              </w:rPr>
              <w:t>M</w:t>
            </w:r>
            <w:r w:rsidR="004A6C50" w:rsidRPr="00C97FEF">
              <w:rPr>
                <w:sz w:val="16"/>
                <w:szCs w:val="16"/>
              </w:rPr>
              <w:t>ake informed adjustments to your workout plan.</w:t>
            </w:r>
            <w:r w:rsidR="004A6C50" w:rsidRPr="00C97FEF">
              <w:rPr>
                <w:sz w:val="16"/>
                <w:szCs w:val="16"/>
              </w:rPr>
              <w:br/>
            </w:r>
            <w:r w:rsidR="00660403" w:rsidRPr="00C97FEF">
              <w:rPr>
                <w:sz w:val="16"/>
                <w:szCs w:val="16"/>
              </w:rPr>
              <w:t>P</w:t>
            </w:r>
            <w:r w:rsidR="004A6C50" w:rsidRPr="00C97FEF">
              <w:rPr>
                <w:sz w:val="16"/>
                <w:szCs w:val="16"/>
              </w:rPr>
              <w:t xml:space="preserve">revent exercise-related injuries by ensuring you use proper form and </w:t>
            </w:r>
            <w:r w:rsidR="00E7199B" w:rsidRPr="00C97FEF">
              <w:rPr>
                <w:sz w:val="16"/>
                <w:szCs w:val="16"/>
              </w:rPr>
              <w:t>technique.</w:t>
            </w:r>
          </w:p>
          <w:p w14:paraId="2AF0712F" w14:textId="76AD6C9A" w:rsidR="00660403" w:rsidRPr="00C97FEF" w:rsidRDefault="00660403" w:rsidP="00D6467E">
            <w:pPr>
              <w:tabs>
                <w:tab w:val="left" w:pos="3120"/>
              </w:tabs>
              <w:jc w:val="center"/>
              <w:rPr>
                <w:sz w:val="16"/>
                <w:szCs w:val="16"/>
              </w:rPr>
            </w:pPr>
            <w:r w:rsidRPr="00C97FEF">
              <w:rPr>
                <w:sz w:val="16"/>
                <w:szCs w:val="16"/>
              </w:rPr>
              <w:t>E</w:t>
            </w:r>
            <w:r w:rsidR="004A6C50" w:rsidRPr="00C97FEF">
              <w:rPr>
                <w:sz w:val="16"/>
                <w:szCs w:val="16"/>
              </w:rPr>
              <w:t>mpower you with knowledge about exercise, fitness principles, and how to make informed choices about your health and well-being.</w:t>
            </w:r>
          </w:p>
          <w:p w14:paraId="7997BDF2" w14:textId="699AFDB2" w:rsidR="004A6C50" w:rsidRDefault="00660403" w:rsidP="00D6467E">
            <w:pPr>
              <w:tabs>
                <w:tab w:val="left" w:pos="3120"/>
              </w:tabs>
              <w:jc w:val="center"/>
            </w:pPr>
            <w:r w:rsidRPr="00C97FEF">
              <w:rPr>
                <w:sz w:val="16"/>
                <w:szCs w:val="16"/>
              </w:rPr>
              <w:t>P</w:t>
            </w:r>
            <w:r w:rsidR="004A6C50" w:rsidRPr="00C97FEF">
              <w:rPr>
                <w:sz w:val="16"/>
                <w:szCs w:val="16"/>
              </w:rPr>
              <w:t>rovide emotional support and encouragement</w:t>
            </w:r>
            <w:r w:rsidR="004A6C50">
              <w:br/>
            </w:r>
          </w:p>
        </w:tc>
      </w:tr>
    </w:tbl>
    <w:p w14:paraId="185637ED" w14:textId="77777777" w:rsidR="00E37155" w:rsidRDefault="00E37155" w:rsidP="00D826D9">
      <w:pPr>
        <w:pStyle w:val="Heading3"/>
      </w:pPr>
    </w:p>
    <w:p w14:paraId="3F513CDB" w14:textId="77777777" w:rsidR="00E37155" w:rsidRPr="00E37155" w:rsidRDefault="00E37155" w:rsidP="00E37155"/>
    <w:p w14:paraId="4036DB91" w14:textId="09B66AA4" w:rsidR="009147B9" w:rsidRDefault="009822E0" w:rsidP="00D826D9">
      <w:pPr>
        <w:pStyle w:val="Heading3"/>
      </w:pPr>
      <w:bookmarkStart w:id="383" w:name="_Toc147153369"/>
      <w:r>
        <w:t>Exercise Physiologists</w:t>
      </w:r>
      <w:bookmarkEnd w:id="383"/>
    </w:p>
    <w:p w14:paraId="011690C8" w14:textId="77777777" w:rsidR="00D826D9" w:rsidRPr="00D826D9" w:rsidRDefault="00D826D9" w:rsidP="00D826D9"/>
    <w:p w14:paraId="777EE9EF" w14:textId="44495D32" w:rsidR="00F828CB" w:rsidRDefault="003C7E6C" w:rsidP="00480528">
      <w:pPr>
        <w:tabs>
          <w:tab w:val="left" w:pos="3120"/>
        </w:tabs>
      </w:pPr>
      <w:r>
        <w:t xml:space="preserve">An exercise physiologist is a Wellbeing Practitioner with specialized training in exercise physiology, which is the study of how the body responds and adapts to physical activity and exercise. Exercise physiologists focus on assessing and improving an individual's physical fitness, health, and overall well-being through exercise and physical activity. </w:t>
      </w:r>
      <w:r w:rsidR="00F828CB">
        <w:t xml:space="preserve"> </w:t>
      </w:r>
      <w:r>
        <w:t xml:space="preserve">Exercise physiologists are highly trained professionals who can work in various settings, including hospitals, clinics, fitness </w:t>
      </w:r>
      <w:r w:rsidR="00D826D9">
        <w:t>centres</w:t>
      </w:r>
      <w:r>
        <w:t xml:space="preserve">, sports teams, and corporate wellness programs. Their expertise in exercise science and physiology makes them valuable resources for individuals seeking to improve their health and fitness, manage medical </w:t>
      </w:r>
      <w:r>
        <w:lastRenderedPageBreak/>
        <w:t>conditions, or enhance athletic performance.</w:t>
      </w:r>
      <w:r w:rsidR="009822E0">
        <w:br/>
      </w:r>
    </w:p>
    <w:p w14:paraId="10AE872F" w14:textId="1284D850" w:rsidR="00D6467E" w:rsidRPr="00D6467E" w:rsidRDefault="00D6467E" w:rsidP="00D6467E">
      <w:pPr>
        <w:tabs>
          <w:tab w:val="left" w:pos="3120"/>
        </w:tabs>
        <w:jc w:val="center"/>
        <w:rPr>
          <w:b/>
          <w:bCs/>
          <w:i/>
          <w:iCs/>
        </w:rPr>
      </w:pPr>
      <w:r w:rsidRPr="00D6467E">
        <w:rPr>
          <w:b/>
          <w:bCs/>
          <w:i/>
          <w:iCs/>
        </w:rPr>
        <w:t>Exercise Physiologists</w:t>
      </w:r>
    </w:p>
    <w:tbl>
      <w:tblPr>
        <w:tblStyle w:val="TableGrid"/>
        <w:tblW w:w="0" w:type="auto"/>
        <w:tblLook w:val="04A0" w:firstRow="1" w:lastRow="0" w:firstColumn="1" w:lastColumn="0" w:noHBand="0" w:noVBand="1"/>
      </w:tblPr>
      <w:tblGrid>
        <w:gridCol w:w="9016"/>
      </w:tblGrid>
      <w:tr w:rsidR="00F828CB" w14:paraId="166A3F87" w14:textId="77777777" w:rsidTr="00F828CB">
        <w:tc>
          <w:tcPr>
            <w:tcW w:w="9016" w:type="dxa"/>
          </w:tcPr>
          <w:p w14:paraId="575F2230" w14:textId="5A95B971" w:rsidR="00F828CB" w:rsidRDefault="00F828CB" w:rsidP="00D6467E">
            <w:pPr>
              <w:tabs>
                <w:tab w:val="left" w:pos="3120"/>
              </w:tabs>
              <w:jc w:val="center"/>
            </w:pPr>
          </w:p>
          <w:p w14:paraId="1DFF1B03" w14:textId="352C0B4D" w:rsidR="00C81CFA" w:rsidRPr="00C97FEF" w:rsidRDefault="00F828CB" w:rsidP="00D6467E">
            <w:pPr>
              <w:tabs>
                <w:tab w:val="left" w:pos="3120"/>
              </w:tabs>
              <w:jc w:val="center"/>
              <w:rPr>
                <w:sz w:val="16"/>
                <w:szCs w:val="16"/>
              </w:rPr>
            </w:pPr>
            <w:r w:rsidRPr="00C97FEF">
              <w:rPr>
                <w:sz w:val="16"/>
                <w:szCs w:val="16"/>
              </w:rPr>
              <w:t>Conduct comprehensive fitness evaluations, including cardiovascular fitness tests, body composition assessments, strength measurements, and flexibility assessments.</w:t>
            </w:r>
            <w:r w:rsidRPr="00C97FEF">
              <w:rPr>
                <w:sz w:val="16"/>
                <w:szCs w:val="16"/>
              </w:rPr>
              <w:br/>
              <w:t>Design and prescribe personalized exercise programs tailored to the individual's needs and goals. Create exercise plans that are safe and effective for managing conditions and improving overall health.</w:t>
            </w:r>
            <w:r w:rsidRPr="00C97FEF">
              <w:rPr>
                <w:sz w:val="16"/>
                <w:szCs w:val="16"/>
              </w:rPr>
              <w:br/>
            </w:r>
            <w:r w:rsidR="00C81CFA" w:rsidRPr="00C97FEF">
              <w:rPr>
                <w:sz w:val="16"/>
                <w:szCs w:val="16"/>
              </w:rPr>
              <w:t>T</w:t>
            </w:r>
            <w:r w:rsidRPr="00C97FEF">
              <w:rPr>
                <w:sz w:val="16"/>
                <w:szCs w:val="16"/>
              </w:rPr>
              <w:t>rack an individual's progress over time by regularly assessing key fitness parameters.</w:t>
            </w:r>
          </w:p>
          <w:p w14:paraId="76DCF28E" w14:textId="75BA5180" w:rsidR="00DB6C82" w:rsidRPr="00C97FEF" w:rsidRDefault="00C81CFA" w:rsidP="00D6467E">
            <w:pPr>
              <w:tabs>
                <w:tab w:val="left" w:pos="3120"/>
              </w:tabs>
              <w:jc w:val="center"/>
              <w:rPr>
                <w:sz w:val="16"/>
                <w:szCs w:val="16"/>
              </w:rPr>
            </w:pPr>
            <w:r w:rsidRPr="00C97FEF">
              <w:rPr>
                <w:sz w:val="16"/>
                <w:szCs w:val="16"/>
              </w:rPr>
              <w:t>P</w:t>
            </w:r>
            <w:r w:rsidR="00F828CB" w:rsidRPr="00C97FEF">
              <w:rPr>
                <w:sz w:val="16"/>
                <w:szCs w:val="16"/>
              </w:rPr>
              <w:t>rovide basic nutritional guidance to complement the exercise program</w:t>
            </w:r>
            <w:r w:rsidR="00DB6C82" w:rsidRPr="00C97FEF">
              <w:rPr>
                <w:sz w:val="16"/>
                <w:szCs w:val="16"/>
              </w:rPr>
              <w:t xml:space="preserve"> including</w:t>
            </w:r>
            <w:r w:rsidR="00F828CB" w:rsidRPr="00C97FEF">
              <w:rPr>
                <w:sz w:val="16"/>
                <w:szCs w:val="16"/>
              </w:rPr>
              <w:t xml:space="preserve"> advice on healthy eating habits, portion control, and the timing of meals to support fitness goals.</w:t>
            </w:r>
            <w:r w:rsidR="00F828CB" w:rsidRPr="00C97FEF">
              <w:rPr>
                <w:sz w:val="16"/>
                <w:szCs w:val="16"/>
              </w:rPr>
              <w:br/>
            </w:r>
            <w:r w:rsidR="00DB6C82" w:rsidRPr="00C97FEF">
              <w:rPr>
                <w:sz w:val="16"/>
                <w:szCs w:val="16"/>
              </w:rPr>
              <w:t>E</w:t>
            </w:r>
            <w:r w:rsidR="00F828CB" w:rsidRPr="00C97FEF">
              <w:rPr>
                <w:sz w:val="16"/>
                <w:szCs w:val="16"/>
              </w:rPr>
              <w:t>ducate individuals about the benefits of physical activity and exercise.</w:t>
            </w:r>
          </w:p>
          <w:p w14:paraId="0FC4F1B0" w14:textId="77777777" w:rsidR="007063DA" w:rsidRPr="00C97FEF" w:rsidRDefault="00DB6C82" w:rsidP="00D6467E">
            <w:pPr>
              <w:tabs>
                <w:tab w:val="left" w:pos="3120"/>
              </w:tabs>
              <w:jc w:val="center"/>
              <w:rPr>
                <w:sz w:val="16"/>
                <w:szCs w:val="16"/>
              </w:rPr>
            </w:pPr>
            <w:r w:rsidRPr="00C97FEF">
              <w:rPr>
                <w:sz w:val="16"/>
                <w:szCs w:val="16"/>
              </w:rPr>
              <w:t>P</w:t>
            </w:r>
            <w:r w:rsidR="00F828CB" w:rsidRPr="00C97FEF">
              <w:rPr>
                <w:sz w:val="16"/>
                <w:szCs w:val="16"/>
              </w:rPr>
              <w:t>rovide guidance on making lifestyle changes to promote overall well-being, including stress management and sleep improvement.</w:t>
            </w:r>
            <w:r w:rsidR="00F828CB" w:rsidRPr="00C97FEF">
              <w:rPr>
                <w:sz w:val="16"/>
                <w:szCs w:val="16"/>
              </w:rPr>
              <w:br/>
            </w:r>
            <w:r w:rsidRPr="00C97FEF">
              <w:rPr>
                <w:sz w:val="16"/>
                <w:szCs w:val="16"/>
              </w:rPr>
              <w:t>H</w:t>
            </w:r>
            <w:r w:rsidR="00F828CB" w:rsidRPr="00C97FEF">
              <w:rPr>
                <w:sz w:val="16"/>
                <w:szCs w:val="16"/>
              </w:rPr>
              <w:t>elp individuals exercise safely by teaching proper exercise techniques and form</w:t>
            </w:r>
            <w:r w:rsidR="00F828CB" w:rsidRPr="00C97FEF">
              <w:rPr>
                <w:sz w:val="16"/>
                <w:szCs w:val="16"/>
              </w:rPr>
              <w:br/>
              <w:t>Chronic Disease Management</w:t>
            </w:r>
            <w:r w:rsidR="00F828CB" w:rsidRPr="00C97FEF">
              <w:rPr>
                <w:sz w:val="16"/>
                <w:szCs w:val="16"/>
              </w:rPr>
              <w:br/>
              <w:t>Athletic Performance Enhancement</w:t>
            </w:r>
          </w:p>
          <w:p w14:paraId="6DE0D7A1" w14:textId="07D5951D" w:rsidR="007063DA" w:rsidRPr="00C97FEF" w:rsidRDefault="00D826D9" w:rsidP="00D6467E">
            <w:pPr>
              <w:tabs>
                <w:tab w:val="left" w:pos="3120"/>
              </w:tabs>
              <w:jc w:val="center"/>
              <w:rPr>
                <w:sz w:val="16"/>
                <w:szCs w:val="16"/>
              </w:rPr>
            </w:pPr>
            <w:r w:rsidRPr="00C97FEF">
              <w:rPr>
                <w:sz w:val="16"/>
                <w:szCs w:val="16"/>
              </w:rPr>
              <w:t>Design</w:t>
            </w:r>
            <w:r w:rsidR="00F828CB" w:rsidRPr="00C97FEF">
              <w:rPr>
                <w:sz w:val="16"/>
                <w:szCs w:val="16"/>
              </w:rPr>
              <w:t xml:space="preserve"> training programs that target specific athletic goals, such as increasing endurance, speed, or strength.</w:t>
            </w:r>
            <w:r w:rsidR="00F828CB" w:rsidRPr="00C97FEF">
              <w:rPr>
                <w:sz w:val="16"/>
                <w:szCs w:val="16"/>
              </w:rPr>
              <w:br/>
            </w:r>
            <w:r w:rsidR="007063DA" w:rsidRPr="00C97FEF">
              <w:rPr>
                <w:sz w:val="16"/>
                <w:szCs w:val="16"/>
              </w:rPr>
              <w:t>A</w:t>
            </w:r>
            <w:r w:rsidR="00F828CB" w:rsidRPr="00C97FEF">
              <w:rPr>
                <w:sz w:val="16"/>
                <w:szCs w:val="16"/>
              </w:rPr>
              <w:t>pply evidence-based principles to create effective exercise interventions.</w:t>
            </w:r>
            <w:r w:rsidR="00F828CB" w:rsidRPr="00C97FEF">
              <w:rPr>
                <w:sz w:val="16"/>
                <w:szCs w:val="16"/>
              </w:rPr>
              <w:br/>
            </w:r>
            <w:r w:rsidR="007063DA" w:rsidRPr="00C97FEF">
              <w:rPr>
                <w:sz w:val="16"/>
                <w:szCs w:val="16"/>
              </w:rPr>
              <w:t>A</w:t>
            </w:r>
            <w:r w:rsidR="00F828CB" w:rsidRPr="00C97FEF">
              <w:rPr>
                <w:sz w:val="16"/>
                <w:szCs w:val="16"/>
              </w:rPr>
              <w:t>ssist in the rehabilitation of individuals recovering from injuries, surgeries, or medical procedures.</w:t>
            </w:r>
          </w:p>
          <w:p w14:paraId="779A2AB1" w14:textId="77777777" w:rsidR="00F828CB" w:rsidRPr="00C97FEF" w:rsidRDefault="007063DA" w:rsidP="00D6467E">
            <w:pPr>
              <w:tabs>
                <w:tab w:val="left" w:pos="3120"/>
              </w:tabs>
              <w:jc w:val="center"/>
              <w:rPr>
                <w:sz w:val="16"/>
                <w:szCs w:val="16"/>
              </w:rPr>
            </w:pPr>
            <w:r w:rsidRPr="00C97FEF">
              <w:rPr>
                <w:sz w:val="16"/>
                <w:szCs w:val="16"/>
              </w:rPr>
              <w:t>D</w:t>
            </w:r>
            <w:r w:rsidR="00F828CB" w:rsidRPr="00C97FEF">
              <w:rPr>
                <w:sz w:val="16"/>
                <w:szCs w:val="16"/>
              </w:rPr>
              <w:t>esign exercise programs to restore function and mobility.</w:t>
            </w:r>
            <w:r w:rsidR="00F828CB" w:rsidRPr="00C97FEF">
              <w:rPr>
                <w:sz w:val="16"/>
                <w:szCs w:val="16"/>
              </w:rPr>
              <w:br/>
            </w:r>
            <w:r w:rsidRPr="00C97FEF">
              <w:rPr>
                <w:sz w:val="16"/>
                <w:szCs w:val="16"/>
              </w:rPr>
              <w:t>P</w:t>
            </w:r>
            <w:r w:rsidR="00F828CB" w:rsidRPr="00C97FEF">
              <w:rPr>
                <w:sz w:val="16"/>
                <w:szCs w:val="16"/>
              </w:rPr>
              <w:t>romote physical activity and healthy lifestyles in the community through educational programs and public health initiatives.</w:t>
            </w:r>
          </w:p>
          <w:p w14:paraId="61ABC9D1" w14:textId="26B81470" w:rsidR="00D6467E" w:rsidRDefault="00D6467E" w:rsidP="00D6467E">
            <w:pPr>
              <w:tabs>
                <w:tab w:val="left" w:pos="3120"/>
              </w:tabs>
              <w:jc w:val="center"/>
            </w:pPr>
          </w:p>
        </w:tc>
      </w:tr>
    </w:tbl>
    <w:p w14:paraId="2947EA61" w14:textId="6A130A4C" w:rsidR="00AD07C9" w:rsidRDefault="009822E0" w:rsidP="003301FF">
      <w:pPr>
        <w:pStyle w:val="Heading3"/>
      </w:pPr>
      <w:r>
        <w:br/>
      </w:r>
      <w:r>
        <w:br/>
      </w:r>
      <w:bookmarkStart w:id="384" w:name="_Toc147153370"/>
      <w:r>
        <w:t>Group Fitness Instructors</w:t>
      </w:r>
      <w:bookmarkEnd w:id="384"/>
    </w:p>
    <w:p w14:paraId="62417BDD" w14:textId="77777777" w:rsidR="003301FF" w:rsidRDefault="003301FF" w:rsidP="00480528">
      <w:pPr>
        <w:tabs>
          <w:tab w:val="left" w:pos="3120"/>
        </w:tabs>
      </w:pPr>
    </w:p>
    <w:p w14:paraId="436CD091" w14:textId="202D0FC5" w:rsidR="000062F8" w:rsidRDefault="003301FF" w:rsidP="000062F8">
      <w:pPr>
        <w:tabs>
          <w:tab w:val="left" w:pos="3120"/>
        </w:tabs>
      </w:pPr>
      <w:r>
        <w:t xml:space="preserve">A group fitness instructor is a fitness professional who leads group exercise classes in various fitness settings, such as gyms, fitness studios, community </w:t>
      </w:r>
      <w:r w:rsidR="000D0B9D">
        <w:t>centres</w:t>
      </w:r>
      <w:r>
        <w:t xml:space="preserve">, and outdoor locations. Their primary role is to plan and lead structured group workouts that cater to the needs and fitness levels of participants. </w:t>
      </w:r>
      <w:r w:rsidR="000062F8">
        <w:t>Group fitness classes can encompass a wide range of formats, including aerobics, strength training, dance, yoga, Pilates, cycling, and more. Many group fitness instructors hold certifications from recognized organizations. Overall, group fitness instructors play a vital role in helping individuals achieve their fitness goals by offering structured, motivating, and enjoyable exercise experiences in a supportive group setting.</w:t>
      </w:r>
    </w:p>
    <w:p w14:paraId="7BFAD099" w14:textId="43534D7E" w:rsidR="003301FF" w:rsidRDefault="003301FF" w:rsidP="00480528">
      <w:pPr>
        <w:tabs>
          <w:tab w:val="left" w:pos="3120"/>
        </w:tabs>
      </w:pPr>
    </w:p>
    <w:p w14:paraId="1C1AAFCA" w14:textId="3881D170" w:rsidR="00D6467E" w:rsidRPr="00D6467E" w:rsidRDefault="00D6467E" w:rsidP="00D6467E">
      <w:pPr>
        <w:tabs>
          <w:tab w:val="left" w:pos="3120"/>
        </w:tabs>
        <w:jc w:val="center"/>
        <w:rPr>
          <w:b/>
          <w:bCs/>
          <w:i/>
          <w:iCs/>
        </w:rPr>
      </w:pPr>
      <w:r w:rsidRPr="00D6467E">
        <w:rPr>
          <w:b/>
          <w:bCs/>
          <w:i/>
          <w:iCs/>
        </w:rPr>
        <w:t>Group Fitness Instructors</w:t>
      </w:r>
    </w:p>
    <w:tbl>
      <w:tblPr>
        <w:tblStyle w:val="TableGrid"/>
        <w:tblW w:w="0" w:type="auto"/>
        <w:tblLook w:val="04A0" w:firstRow="1" w:lastRow="0" w:firstColumn="1" w:lastColumn="0" w:noHBand="0" w:noVBand="1"/>
      </w:tblPr>
      <w:tblGrid>
        <w:gridCol w:w="9016"/>
      </w:tblGrid>
      <w:tr w:rsidR="003301FF" w14:paraId="0C9991C3" w14:textId="77777777" w:rsidTr="003301FF">
        <w:tc>
          <w:tcPr>
            <w:tcW w:w="9016" w:type="dxa"/>
          </w:tcPr>
          <w:p w14:paraId="1748600A" w14:textId="77777777" w:rsidR="003301FF" w:rsidRPr="00C97FEF" w:rsidRDefault="003301FF" w:rsidP="00480528">
            <w:pPr>
              <w:tabs>
                <w:tab w:val="left" w:pos="3120"/>
              </w:tabs>
              <w:rPr>
                <w:sz w:val="16"/>
                <w:szCs w:val="16"/>
              </w:rPr>
            </w:pPr>
          </w:p>
          <w:p w14:paraId="362F1467" w14:textId="62A88CEB" w:rsidR="000062F8" w:rsidRPr="00C97FEF" w:rsidRDefault="003301FF" w:rsidP="00D6467E">
            <w:pPr>
              <w:tabs>
                <w:tab w:val="left" w:pos="3120"/>
              </w:tabs>
              <w:jc w:val="center"/>
              <w:rPr>
                <w:sz w:val="16"/>
                <w:szCs w:val="16"/>
              </w:rPr>
            </w:pPr>
            <w:r w:rsidRPr="00C97FEF">
              <w:rPr>
                <w:sz w:val="16"/>
                <w:szCs w:val="16"/>
              </w:rPr>
              <w:t>Design and plan exercise routines and workouts tailored to the specific class format and fitness goals. They select appropriate exercises, music, and choreography (if applicable) to create engaging and effective workouts.</w:t>
            </w:r>
            <w:r w:rsidRPr="00C97FEF">
              <w:rPr>
                <w:sz w:val="16"/>
                <w:szCs w:val="16"/>
              </w:rPr>
              <w:br/>
              <w:t>Lead group exercise classes, guiding participants through</w:t>
            </w:r>
            <w:r w:rsidR="000062F8" w:rsidRPr="00C97FEF">
              <w:rPr>
                <w:sz w:val="16"/>
                <w:szCs w:val="16"/>
              </w:rPr>
              <w:t>:</w:t>
            </w:r>
          </w:p>
          <w:p w14:paraId="709397B3" w14:textId="77777777" w:rsidR="000062F8" w:rsidRPr="00C97FEF" w:rsidRDefault="000062F8" w:rsidP="00220973">
            <w:pPr>
              <w:pStyle w:val="ListParagraph"/>
              <w:numPr>
                <w:ilvl w:val="0"/>
                <w:numId w:val="73"/>
              </w:numPr>
              <w:tabs>
                <w:tab w:val="left" w:pos="3120"/>
              </w:tabs>
              <w:jc w:val="center"/>
              <w:rPr>
                <w:sz w:val="16"/>
                <w:szCs w:val="16"/>
              </w:rPr>
            </w:pPr>
            <w:r w:rsidRPr="00C97FEF">
              <w:rPr>
                <w:sz w:val="16"/>
                <w:szCs w:val="16"/>
              </w:rPr>
              <w:t>W</w:t>
            </w:r>
            <w:r w:rsidR="003301FF" w:rsidRPr="00C97FEF">
              <w:rPr>
                <w:sz w:val="16"/>
                <w:szCs w:val="16"/>
              </w:rPr>
              <w:t>arm-ups</w:t>
            </w:r>
          </w:p>
          <w:p w14:paraId="2376C7F4" w14:textId="77777777" w:rsidR="000062F8" w:rsidRPr="00C97FEF" w:rsidRDefault="000062F8" w:rsidP="00220973">
            <w:pPr>
              <w:pStyle w:val="ListParagraph"/>
              <w:numPr>
                <w:ilvl w:val="0"/>
                <w:numId w:val="73"/>
              </w:numPr>
              <w:tabs>
                <w:tab w:val="left" w:pos="3120"/>
              </w:tabs>
              <w:jc w:val="center"/>
              <w:rPr>
                <w:sz w:val="16"/>
                <w:szCs w:val="16"/>
              </w:rPr>
            </w:pPr>
            <w:r w:rsidRPr="00C97FEF">
              <w:rPr>
                <w:sz w:val="16"/>
                <w:szCs w:val="16"/>
              </w:rPr>
              <w:t>E</w:t>
            </w:r>
            <w:r w:rsidR="003301FF" w:rsidRPr="00C97FEF">
              <w:rPr>
                <w:sz w:val="16"/>
                <w:szCs w:val="16"/>
              </w:rPr>
              <w:t>xercises</w:t>
            </w:r>
          </w:p>
          <w:p w14:paraId="654BDC3B" w14:textId="773303B0" w:rsidR="000D0B9D" w:rsidRPr="00C97FEF" w:rsidRDefault="000062F8" w:rsidP="00220973">
            <w:pPr>
              <w:pStyle w:val="ListParagraph"/>
              <w:numPr>
                <w:ilvl w:val="0"/>
                <w:numId w:val="73"/>
              </w:numPr>
              <w:tabs>
                <w:tab w:val="left" w:pos="3120"/>
              </w:tabs>
              <w:jc w:val="center"/>
              <w:rPr>
                <w:sz w:val="16"/>
                <w:szCs w:val="16"/>
              </w:rPr>
            </w:pPr>
            <w:r w:rsidRPr="00C97FEF">
              <w:rPr>
                <w:sz w:val="16"/>
                <w:szCs w:val="16"/>
              </w:rPr>
              <w:t>C</w:t>
            </w:r>
            <w:r w:rsidR="003301FF" w:rsidRPr="00C97FEF">
              <w:rPr>
                <w:sz w:val="16"/>
                <w:szCs w:val="16"/>
              </w:rPr>
              <w:t>ool-downs.</w:t>
            </w:r>
          </w:p>
          <w:p w14:paraId="2F7CB5C6" w14:textId="2A4CC1FD" w:rsidR="003301FF" w:rsidRPr="00C97FEF" w:rsidRDefault="000D0B9D" w:rsidP="00220973">
            <w:pPr>
              <w:pStyle w:val="ListParagraph"/>
              <w:numPr>
                <w:ilvl w:val="0"/>
                <w:numId w:val="73"/>
              </w:numPr>
              <w:tabs>
                <w:tab w:val="left" w:pos="3120"/>
              </w:tabs>
              <w:jc w:val="center"/>
              <w:rPr>
                <w:sz w:val="16"/>
                <w:szCs w:val="16"/>
              </w:rPr>
            </w:pPr>
            <w:r w:rsidRPr="00C97FEF">
              <w:rPr>
                <w:sz w:val="16"/>
                <w:szCs w:val="16"/>
              </w:rPr>
              <w:t>P</w:t>
            </w:r>
            <w:r w:rsidR="003301FF" w:rsidRPr="00C97FEF">
              <w:rPr>
                <w:sz w:val="16"/>
                <w:szCs w:val="16"/>
              </w:rPr>
              <w:t>rovide clear instructions on exercise techniques, proper form, and modifications for participants with varying fitness levels or physical limitations.</w:t>
            </w:r>
            <w:r w:rsidR="003301FF" w:rsidRPr="00C97FEF">
              <w:rPr>
                <w:sz w:val="16"/>
                <w:szCs w:val="16"/>
              </w:rPr>
              <w:br/>
            </w:r>
            <w:r w:rsidR="000062F8" w:rsidRPr="00C97FEF">
              <w:rPr>
                <w:sz w:val="16"/>
                <w:szCs w:val="16"/>
              </w:rPr>
              <w:t>Monitor participants' form and technique to reduce the risk of injury.</w:t>
            </w:r>
          </w:p>
          <w:p w14:paraId="39375636" w14:textId="77777777" w:rsidR="000062F8" w:rsidRPr="00C97FEF" w:rsidRDefault="000062F8" w:rsidP="00D6467E">
            <w:pPr>
              <w:tabs>
                <w:tab w:val="left" w:pos="3120"/>
              </w:tabs>
              <w:jc w:val="center"/>
              <w:rPr>
                <w:sz w:val="16"/>
                <w:szCs w:val="16"/>
              </w:rPr>
            </w:pPr>
            <w:r w:rsidRPr="00C97FEF">
              <w:rPr>
                <w:sz w:val="16"/>
                <w:szCs w:val="16"/>
              </w:rPr>
              <w:t>Offer alternatives or modifications for exercises to accommodate individual needs.</w:t>
            </w:r>
          </w:p>
          <w:p w14:paraId="003093F3" w14:textId="77777777" w:rsidR="000062F8" w:rsidRPr="00C97FEF" w:rsidRDefault="000062F8" w:rsidP="00D6467E">
            <w:pPr>
              <w:tabs>
                <w:tab w:val="left" w:pos="3120"/>
              </w:tabs>
              <w:jc w:val="center"/>
              <w:rPr>
                <w:sz w:val="16"/>
                <w:szCs w:val="16"/>
              </w:rPr>
            </w:pPr>
            <w:r w:rsidRPr="00C97FEF">
              <w:rPr>
                <w:sz w:val="16"/>
                <w:szCs w:val="16"/>
              </w:rPr>
              <w:t>Participate in continuing education courses and workshops.</w:t>
            </w:r>
          </w:p>
          <w:p w14:paraId="1493FE90" w14:textId="188CE896" w:rsidR="00D6467E" w:rsidRDefault="00D6467E" w:rsidP="00480528">
            <w:pPr>
              <w:tabs>
                <w:tab w:val="left" w:pos="3120"/>
              </w:tabs>
            </w:pPr>
          </w:p>
        </w:tc>
      </w:tr>
    </w:tbl>
    <w:p w14:paraId="254C135A" w14:textId="77777777" w:rsidR="00C97FEF" w:rsidRDefault="00C97FEF" w:rsidP="00140AC7">
      <w:pPr>
        <w:pStyle w:val="Heading3"/>
      </w:pPr>
    </w:p>
    <w:p w14:paraId="0D75A69F" w14:textId="77777777" w:rsidR="00C97FEF" w:rsidRPr="00C97FEF" w:rsidRDefault="00C97FEF" w:rsidP="00C97FEF"/>
    <w:p w14:paraId="7A6FD6D0" w14:textId="728F33DE" w:rsidR="00AD07C9" w:rsidRDefault="009822E0" w:rsidP="00140AC7">
      <w:pPr>
        <w:pStyle w:val="Heading3"/>
      </w:pPr>
      <w:bookmarkStart w:id="385" w:name="_Toc147153371"/>
      <w:r>
        <w:lastRenderedPageBreak/>
        <w:t>Yoga and Pilates Instructors</w:t>
      </w:r>
      <w:bookmarkEnd w:id="385"/>
    </w:p>
    <w:p w14:paraId="4086AA7C" w14:textId="52A0A147" w:rsidR="00176743" w:rsidRDefault="00140AC7" w:rsidP="00480528">
      <w:pPr>
        <w:tabs>
          <w:tab w:val="left" w:pos="3120"/>
        </w:tabs>
        <w:rPr>
          <w:rStyle w:val="Heading3Char"/>
        </w:rPr>
      </w:pPr>
      <w:r>
        <w:br/>
        <w:t>Yoga and Pilates instructors are fitness professionals who specialize in teaching yoga or Pilates, respectively, to individuals or groups. While both disciplines focus on enhancing physical and mental well-being through mindful movement, they have distinct principles and techniques. Yoga instructors guide students through a series of yoga poses (asanas) that promote flexibility, strength, balance, and relaxation. Each class may have a specific focus, such as Hatha, Vinyasa, Ashtanga, or Yin yoga.</w:t>
      </w:r>
      <w:r w:rsidR="00D157FC">
        <w:t xml:space="preserve"> </w:t>
      </w:r>
      <w:r>
        <w:t>Pilates instructors lead sessions that focus on specific exercises designed to improve core strength, flexibility, posture, and overall body awareness. These exercises are typically performed on specialized equipment or mats.</w:t>
      </w:r>
      <w:r w:rsidR="00EE585B">
        <w:t xml:space="preserve"> </w:t>
      </w:r>
      <w:r>
        <w:t xml:space="preserve">Whether you choose yoga or Pilates, an experienced instructor </w:t>
      </w:r>
      <w:r w:rsidR="00EE585B">
        <w:t xml:space="preserve">will </w:t>
      </w:r>
      <w:r>
        <w:t>guide you through a practice that suits your goals, abilities, and preferences.</w:t>
      </w:r>
      <w:r w:rsidR="009822E0">
        <w:br/>
      </w:r>
      <w:r w:rsidR="009822E0">
        <w:br/>
      </w:r>
      <w:r w:rsidR="009822E0">
        <w:br/>
      </w:r>
      <w:r w:rsidR="009822E0" w:rsidRPr="002F4FEC">
        <w:rPr>
          <w:rStyle w:val="Heading3Char"/>
        </w:rPr>
        <w:t>Online Fitness Coaches</w:t>
      </w:r>
    </w:p>
    <w:p w14:paraId="7E8B7989" w14:textId="77777777" w:rsidR="002F4FEC" w:rsidRDefault="002F4FEC" w:rsidP="00480528">
      <w:pPr>
        <w:tabs>
          <w:tab w:val="left" w:pos="3120"/>
        </w:tabs>
      </w:pPr>
    </w:p>
    <w:p w14:paraId="0AC92947" w14:textId="08783F3E" w:rsidR="00471D6E" w:rsidRDefault="009822E0" w:rsidP="00480528">
      <w:pPr>
        <w:tabs>
          <w:tab w:val="left" w:pos="3120"/>
        </w:tabs>
      </w:pPr>
      <w:r>
        <w:t>Many fitness professionals offer online coaching and training programs, allowing individuals to access expert guidance from anywhere.</w:t>
      </w:r>
      <w:r w:rsidR="001B24C0">
        <w:t xml:space="preserve"> </w:t>
      </w:r>
      <w:r w:rsidR="0084056D">
        <w:t>Online fitness coaches (also known as an online personal trainers or virtual fitness coaches, provide their personalized fitness coaching and guidance through digital platforms, typically via the internet or mobile apps. These coaches leverage technology to connect with clients, create customized workout plans, and provide ongoing support to help individuals achieve their fitness goals. Online fitness coaches provide guidance and support through various virtual means, such as video calls, messaging apps, emails, or dedicated coaching platforms. They may conduct live coaching sessions or send pre-recorded video workouts.</w:t>
      </w:r>
      <w:r w:rsidR="002110D5">
        <w:t xml:space="preserve"> </w:t>
      </w:r>
      <w:r w:rsidR="0084056D">
        <w:t>Coaches use technology to track clients' progress, often through data submitted by clients, photos, and ongoing communication. They adjust workout plans as needed to ensure continued progress.</w:t>
      </w:r>
      <w:r w:rsidR="0084056D">
        <w:br/>
      </w:r>
      <w:r w:rsidR="0084056D">
        <w:br/>
        <w:t xml:space="preserve">Online fitness coaching has gained popularity due to its convenience, affordability, and accessibility, making it a viable option for individuals who prefer virtual guidance or have limitations preventing them from attending in-person training sessions. </w:t>
      </w:r>
      <w:r w:rsidR="00D826D9">
        <w:t>It is</w:t>
      </w:r>
      <w:r w:rsidR="0084056D">
        <w:t xml:space="preserve"> essential to choose a reputable and certified online fitness coach to ensure safe and effective coaching.</w:t>
      </w:r>
    </w:p>
    <w:p w14:paraId="79178CA3" w14:textId="77777777" w:rsidR="00E7199B" w:rsidRDefault="00E7199B" w:rsidP="00480528">
      <w:pPr>
        <w:tabs>
          <w:tab w:val="left" w:pos="3120"/>
        </w:tabs>
      </w:pPr>
    </w:p>
    <w:p w14:paraId="6F3265D3" w14:textId="0EF7F6A1" w:rsidR="00E7199B" w:rsidRDefault="000920BE" w:rsidP="0099518C">
      <w:pPr>
        <w:pStyle w:val="Heading3"/>
      </w:pPr>
      <w:bookmarkStart w:id="386" w:name="_Toc147153372"/>
      <w:r>
        <w:t>One</w:t>
      </w:r>
      <w:r w:rsidR="00E7199B">
        <w:t xml:space="preserve"> Step </w:t>
      </w:r>
      <w:r w:rsidR="0099518C">
        <w:t>a</w:t>
      </w:r>
      <w:r w:rsidR="00E7199B">
        <w:t>t A Time</w:t>
      </w:r>
      <w:bookmarkEnd w:id="386"/>
    </w:p>
    <w:p w14:paraId="49C84730" w14:textId="77777777" w:rsidR="0099518C" w:rsidRPr="0099518C" w:rsidRDefault="0099518C" w:rsidP="0099518C"/>
    <w:p w14:paraId="105B0652" w14:textId="7A3B4916" w:rsidR="00E7199B" w:rsidRDefault="0099518C" w:rsidP="0099518C">
      <w:pPr>
        <w:tabs>
          <w:tab w:val="left" w:pos="3120"/>
        </w:tabs>
      </w:pPr>
      <w:r>
        <w:t xml:space="preserve">Week 14 of the Wellness Revolution has been an exhilarating journey, whether </w:t>
      </w:r>
      <w:r w:rsidR="00DC32A7">
        <w:t>you have</w:t>
      </w:r>
      <w:r>
        <w:t xml:space="preserve"> been taking one steady step at a time or sprinting toward your fitness goals. Your pace, your path—what matters most is your commitment to your well-being. With just two weeks left in this incredible journey, there's still ample time for growth and progress. So, </w:t>
      </w:r>
      <w:r w:rsidR="00DC32A7">
        <w:t>let us</w:t>
      </w:r>
      <w:r>
        <w:t xml:space="preserve"> continue to push forward, one step at a time, as we approach the finish line of the Wellness Revolution. The adventure is far from over, and exciting new challenges and opportunities await in the coming week. Stay motivated, stay inspired, and </w:t>
      </w:r>
      <w:r w:rsidR="00DC32A7">
        <w:t>let us</w:t>
      </w:r>
      <w:r>
        <w:t xml:space="preserve"> embrace the journey ahead with enthusiasm and determination!</w:t>
      </w:r>
    </w:p>
    <w:p w14:paraId="67A9793A" w14:textId="77777777" w:rsidR="00D6467E" w:rsidRDefault="00D6467E" w:rsidP="0099518C">
      <w:pPr>
        <w:tabs>
          <w:tab w:val="left" w:pos="3120"/>
        </w:tabs>
      </w:pPr>
    </w:p>
    <w:p w14:paraId="133FD13F" w14:textId="77777777" w:rsidR="00C97FEF" w:rsidRDefault="00C97FEF" w:rsidP="0099518C">
      <w:pPr>
        <w:tabs>
          <w:tab w:val="left" w:pos="3120"/>
        </w:tabs>
      </w:pPr>
    </w:p>
    <w:p w14:paraId="647E731C" w14:textId="77777777" w:rsidR="00C97FEF" w:rsidRDefault="00C97FEF" w:rsidP="0099518C">
      <w:pPr>
        <w:tabs>
          <w:tab w:val="left" w:pos="3120"/>
        </w:tabs>
      </w:pPr>
    </w:p>
    <w:p w14:paraId="7947C4C6" w14:textId="484E024B" w:rsidR="00795306" w:rsidRDefault="00D16BC5" w:rsidP="00FC59A0">
      <w:pPr>
        <w:pStyle w:val="Heading1"/>
      </w:pPr>
      <w:bookmarkStart w:id="387" w:name="_Toc147153373"/>
      <w:r>
        <w:lastRenderedPageBreak/>
        <w:t xml:space="preserve">Week 15: </w:t>
      </w:r>
      <w:r w:rsidR="00B23779">
        <w:t>Connection</w:t>
      </w:r>
      <w:bookmarkEnd w:id="387"/>
    </w:p>
    <w:p w14:paraId="608A4408" w14:textId="77777777" w:rsidR="00FC59A0" w:rsidRPr="00FC59A0" w:rsidRDefault="00FC59A0" w:rsidP="00FC59A0"/>
    <w:p w14:paraId="3C4A3E4C" w14:textId="77777777" w:rsidR="00DD38D7" w:rsidRDefault="00DD38D7" w:rsidP="0099518C">
      <w:pPr>
        <w:tabs>
          <w:tab w:val="left" w:pos="3120"/>
        </w:tabs>
      </w:pPr>
      <w:r>
        <w:t>T</w:t>
      </w:r>
      <w:r w:rsidR="009A25BF">
        <w:t>he universe is structured upon two fundamental elements: entities and connections. Entities encompass the tangible aspects of our universe—people, objects, organizations—each occupying a specific position or location in space. They are the building blocks of existence, forming the foundation of our reality.</w:t>
      </w:r>
      <w:r>
        <w:t xml:space="preserve"> Through </w:t>
      </w:r>
      <w:r w:rsidR="009A25BF">
        <w:t xml:space="preserve">connections that the true essence of our universe unfolds. </w:t>
      </w:r>
    </w:p>
    <w:p w14:paraId="331B092D" w14:textId="2B659BC5" w:rsidR="00550344" w:rsidRDefault="009A25BF" w:rsidP="0099518C">
      <w:pPr>
        <w:tabs>
          <w:tab w:val="left" w:pos="3120"/>
        </w:tabs>
      </w:pPr>
      <w:r>
        <w:t>Connections represent the bonds, links, associations, and relationships that emerge between two or more entities. They signify a dynamic interplay, an intricate web of interactions that permeates the cosmos.</w:t>
      </w:r>
      <w:r w:rsidR="00DD38D7">
        <w:t xml:space="preserve"> </w:t>
      </w:r>
      <w:r>
        <w:t>Connections are the lifeblood of communication, cooperation, and the exchange of information, ideas, resources, and emotions. They enable the flow of energy, knowledge, and empathy between entities, shaping the course of events and the evolution of our world. Strong connections engender a profound sense of belonging, provide vital support, and facilitate mutual understanding among entities. They are essential threads that weave the fabric of harmonious existence.</w:t>
      </w:r>
      <w:r w:rsidR="00AE2157">
        <w:t xml:space="preserve"> </w:t>
      </w:r>
      <w:r>
        <w:t xml:space="preserve">Conversely, </w:t>
      </w:r>
      <w:r w:rsidR="007D1D85">
        <w:t>weak,</w:t>
      </w:r>
      <w:r>
        <w:t xml:space="preserve"> or severed connections can lead to isolation, misunderstanding, and discord. They are the fault lines that can disrupt the delicate equilibrium of our interconnected reality.</w:t>
      </w:r>
      <w:r>
        <w:br/>
      </w:r>
      <w:r>
        <w:br/>
        <w:t>In this grand mosaic of existence, entities and connections coalesce to create the intricate composition of our universe, each playing an indispensable role in the unfolding drama of life. Through the understanding and nurturing of these elements, we can forge a path toward greater unity, empathy, and harmony within ourselves and with the world around us.</w:t>
      </w:r>
    </w:p>
    <w:p w14:paraId="586F3E32" w14:textId="77777777" w:rsidR="00AE2157" w:rsidRDefault="00AE2157" w:rsidP="0099518C">
      <w:pPr>
        <w:tabs>
          <w:tab w:val="left" w:pos="3120"/>
        </w:tabs>
      </w:pPr>
    </w:p>
    <w:p w14:paraId="1D747C40" w14:textId="5B33ABA9" w:rsidR="00361B68" w:rsidRDefault="00361B68" w:rsidP="00382D49">
      <w:pPr>
        <w:pStyle w:val="Heading3"/>
      </w:pPr>
      <w:bookmarkStart w:id="388" w:name="_Toc147153374"/>
      <w:r>
        <w:t xml:space="preserve">Forming </w:t>
      </w:r>
      <w:r w:rsidR="00382D49">
        <w:t>Connections</w:t>
      </w:r>
      <w:bookmarkEnd w:id="388"/>
    </w:p>
    <w:p w14:paraId="3E307677" w14:textId="77777777" w:rsidR="00382D49" w:rsidRPr="00382D49" w:rsidRDefault="00382D49" w:rsidP="00382D49"/>
    <w:p w14:paraId="011A0786" w14:textId="52DA3508" w:rsidR="00D81DF8" w:rsidRDefault="000766C2" w:rsidP="0099518C">
      <w:pPr>
        <w:tabs>
          <w:tab w:val="left" w:pos="3120"/>
        </w:tabs>
      </w:pPr>
      <w:r>
        <w:t xml:space="preserve">Connections, in all their intricate forms, are the linchpin of existence. Just as the interplay of particles within a nucleus dictates the </w:t>
      </w:r>
      <w:r w:rsidR="00CF6E54">
        <w:t>behaviour</w:t>
      </w:r>
      <w:r>
        <w:t xml:space="preserve"> of electrons in the electron cloud, </w:t>
      </w:r>
      <w:r w:rsidR="00EA721C">
        <w:t>it is</w:t>
      </w:r>
      <w:r>
        <w:t xml:space="preserve"> the intricate dance of electrons that governs the </w:t>
      </w:r>
      <w:r w:rsidR="00CF6E54">
        <w:t>behaviour</w:t>
      </w:r>
      <w:r>
        <w:t xml:space="preserve"> of chemicals. This principle extends to molecules, where covalent and metallic bonds between atoms define their unique properties.</w:t>
      </w:r>
      <w:r>
        <w:br/>
      </w:r>
      <w:r>
        <w:br/>
        <w:t xml:space="preserve">In the realm of neuronal </w:t>
      </w:r>
      <w:r w:rsidR="00CF6E54">
        <w:t>behaviour</w:t>
      </w:r>
      <w:r>
        <w:t xml:space="preserve">, connections reign supreme. Chemical and electrical links within the intricate neural network orchestrate a multitude of cellular activities. Synapses, specialized junctions between neurons or other cell types, enable communication through neurotransmitters. These molecules traverse the synaptic cleft, connecting the transmitting neuron's axon terminal with the receiving cell's dendrites or cell body. Electrical synapses, or gap junctions, form direct electrical pathways between </w:t>
      </w:r>
      <w:r w:rsidR="00CF6E54">
        <w:t>neighbouring</w:t>
      </w:r>
      <w:r>
        <w:t xml:space="preserve"> neurons or cells, facilitating rapid communication. Dendrites, the branching extensions of neurons, serve as vital connectors by receiving signals from other neurons and transmitting them to the cell body. Venturing further into the world of biochemistry, hormones act as pivotal chemical messengers. They journey from endocrine glands through the bloodstream to target cells, where they bind to specialized receptors, triggering far-reaching physiological responses.</w:t>
      </w:r>
      <w:r>
        <w:br/>
      </w:r>
      <w:r>
        <w:br/>
        <w:t xml:space="preserve">In the animal kingdom, connections are essential for </w:t>
      </w:r>
      <w:r w:rsidR="00CF6E54">
        <w:t>behaviour</w:t>
      </w:r>
      <w:r>
        <w:t xml:space="preserve">, survival, and reproduction. Social creatures, from ants to elephants, form complex networks involving cooperation, communication, and hierarchy. These connections enable collaborative tasks like hunting, </w:t>
      </w:r>
      <w:r w:rsidR="00CF6E54">
        <w:t>defence</w:t>
      </w:r>
      <w:r>
        <w:t xml:space="preserve">, and nurturing offspring. Parental care solidifies connections, encompassing food, protection, and skill transmission. </w:t>
      </w:r>
      <w:r>
        <w:lastRenderedPageBreak/>
        <w:t xml:space="preserve">Long-distance migrations and herds arise from resource-driven connections, while altruistic </w:t>
      </w:r>
      <w:r w:rsidR="00CF6E54">
        <w:t>behaviours</w:t>
      </w:r>
      <w:r>
        <w:t xml:space="preserve"> enhance group cohesi</w:t>
      </w:r>
      <w:r w:rsidR="008F0526">
        <w:t>on</w:t>
      </w:r>
      <w:r w:rsidR="007E699D">
        <w:t xml:space="preserve"> fortify group cohesion and foster a spirit of cooperation among individuals within the community.</w:t>
      </w:r>
    </w:p>
    <w:p w14:paraId="23478AA1" w14:textId="0C4A8D9D" w:rsidR="008F0526" w:rsidRDefault="008F0526" w:rsidP="0099518C">
      <w:pPr>
        <w:tabs>
          <w:tab w:val="left" w:pos="3120"/>
        </w:tabs>
      </w:pPr>
      <w:r>
        <w:t>Communication serves as a fundamental element of connection in both the animal and human worlds. Animals utilize a diverse array of signals, encompassing vocalizations, body language, chemical cues, and visual displays, enabling conscious and unconscious communication across various levels. These signals convey crucial information related to danger, mating readiness, or social status among animals. In the human realm, communication is equally pivotal for forging connections. It manifests on physiological, psychological, and emotional levels, involving the exchange of information, ideas, thoughts, and emotions through both verbal and non-verbal means. The establishment and sustenance of human connections hinge upon a multifaceted interplay that encompasses effective communication, physical touch, empathy, trust, shared experiences, and mutual understanding. This intricate web of communication forms the basis for meaningful connections in both the animal and human kingdoms.</w:t>
      </w:r>
      <w:r>
        <w:br/>
      </w:r>
      <w:r>
        <w:br/>
        <w:t xml:space="preserve">The human brain, a magnificent web of billions of interconnected neurons, communicates through intricate synapses. These neural connections are the conduits through which we learn, adapt, and expand our understanding of the world. Learning, at its core, is about forming connections. </w:t>
      </w:r>
      <w:r w:rsidR="00EA721C">
        <w:t>It is</w:t>
      </w:r>
      <w:r>
        <w:t xml:space="preserve"> the art of weaving associations and links between fragments of information, allowing us to synthesize diverse ideas into a cohesive whole. As we piece together these fragments, we unlock the mysteries that may seem scattered across different disciplines and domains. </w:t>
      </w:r>
      <w:r w:rsidR="00EA721C">
        <w:t>It is</w:t>
      </w:r>
      <w:r>
        <w:t xml:space="preserve"> as if the truth is dispersed in fragments, waiting for us to assemble the puzzle. Forming connections is the remarkable task of our collective unconsciousness, and </w:t>
      </w:r>
      <w:r w:rsidR="00CC01DA">
        <w:t>it is</w:t>
      </w:r>
      <w:r>
        <w:t xml:space="preserve"> precisely what our brains excel at – uniting the pieces, creating coherence, and illuminating the intricate tapestry of knowledge that surrounds us.</w:t>
      </w:r>
      <w:r>
        <w:br/>
      </w:r>
      <w:r>
        <w:br/>
        <w:t xml:space="preserve">Connections, in all their intricate forms, are the linchpin of existence. Just as the interplay of particles within a nucleus dictates the </w:t>
      </w:r>
      <w:r w:rsidR="00CF6E54">
        <w:t>behaviour</w:t>
      </w:r>
      <w:r>
        <w:t xml:space="preserve"> of electrons in the electron cloud, </w:t>
      </w:r>
      <w:r w:rsidR="00CC01DA">
        <w:t>it is</w:t>
      </w:r>
      <w:r>
        <w:t xml:space="preserve"> the intricate dance of electrons that governs the </w:t>
      </w:r>
      <w:r w:rsidR="00CF6E54">
        <w:t>behaviour</w:t>
      </w:r>
      <w:r>
        <w:t xml:space="preserve"> of chemicals. This principle extends to molecules, where covalent and metallic bonds between atoms define their unique properties.</w:t>
      </w:r>
    </w:p>
    <w:p w14:paraId="54B84591" w14:textId="77777777" w:rsidR="008F0526" w:rsidRDefault="008F0526" w:rsidP="0099518C">
      <w:pPr>
        <w:tabs>
          <w:tab w:val="left" w:pos="3120"/>
        </w:tabs>
      </w:pPr>
    </w:p>
    <w:p w14:paraId="2B4219E6" w14:textId="2CAFFBE4" w:rsidR="00B22F03" w:rsidRDefault="00B22F03" w:rsidP="00CC01DA">
      <w:pPr>
        <w:pStyle w:val="Heading3"/>
      </w:pPr>
      <w:bookmarkStart w:id="389" w:name="_Toc147153375"/>
      <w:r>
        <w:t>Disconnection</w:t>
      </w:r>
      <w:bookmarkEnd w:id="389"/>
    </w:p>
    <w:p w14:paraId="77A32BFF" w14:textId="77777777" w:rsidR="00CC01DA" w:rsidRPr="00CC01DA" w:rsidRDefault="00CC01DA" w:rsidP="00CC01DA"/>
    <w:p w14:paraId="332FB35B" w14:textId="1A540B83" w:rsidR="00522BC6" w:rsidRDefault="003B2B7A" w:rsidP="0099518C">
      <w:pPr>
        <w:tabs>
          <w:tab w:val="left" w:pos="3120"/>
        </w:tabs>
      </w:pPr>
      <w:r>
        <w:t xml:space="preserve">Now, </w:t>
      </w:r>
      <w:r w:rsidR="00CC01DA">
        <w:t>let us</w:t>
      </w:r>
      <w:r>
        <w:t xml:space="preserve"> consider the importance of connections. Connections enable us to imagine, to piece together the unknown. Think about an entity devoid of connections. </w:t>
      </w:r>
      <w:r w:rsidR="00CC01DA">
        <w:t>It is</w:t>
      </w:r>
      <w:r>
        <w:t xml:space="preserve"> a stark picture: nothing to bridge </w:t>
      </w:r>
      <w:r w:rsidR="0089731B">
        <w:t>its</w:t>
      </w:r>
      <w:r>
        <w:t xml:space="preserve"> internal components, nothing to link it with other entities in the universe. Imagine this entity</w:t>
      </w:r>
      <w:r w:rsidR="00527388">
        <w:t>.</w:t>
      </w:r>
      <w:r>
        <w:t xml:space="preserve"> </w:t>
      </w:r>
      <w:r w:rsidR="00527388">
        <w:t>E</w:t>
      </w:r>
      <w:r>
        <w:t>xisti</w:t>
      </w:r>
      <w:r w:rsidR="00527388">
        <w:t xml:space="preserve">ng, abut alone. </w:t>
      </w:r>
      <w:r w:rsidR="000D1A74">
        <w:t>I</w:t>
      </w:r>
      <w:r>
        <w:t>solated</w:t>
      </w:r>
      <w:r w:rsidR="00522BC6">
        <w:t>!</w:t>
      </w:r>
    </w:p>
    <w:p w14:paraId="2BD49D71" w14:textId="7FE3AEE6" w:rsidR="00522BC6" w:rsidRDefault="00CC01DA" w:rsidP="0099518C">
      <w:pPr>
        <w:tabs>
          <w:tab w:val="left" w:pos="3120"/>
        </w:tabs>
      </w:pPr>
      <w:r>
        <w:t>What is</w:t>
      </w:r>
      <w:r w:rsidR="003B2B7A">
        <w:t xml:space="preserve"> the point if </w:t>
      </w:r>
      <w:r w:rsidR="00CD6E0B">
        <w:t xml:space="preserve">an entity </w:t>
      </w:r>
      <w:r w:rsidR="00CF6E54">
        <w:t>has</w:t>
      </w:r>
      <w:r w:rsidR="00CD6E0B">
        <w:t xml:space="preserve"> </w:t>
      </w:r>
      <w:r w:rsidR="003B2B7A">
        <w:t>no</w:t>
      </w:r>
      <w:r w:rsidR="00522BC6">
        <w:t>thing or no</w:t>
      </w:r>
      <w:r w:rsidR="003B2B7A">
        <w:t xml:space="preserve"> one to share its existence with? </w:t>
      </w:r>
    </w:p>
    <w:p w14:paraId="5F1507DC" w14:textId="77777777" w:rsidR="006264FC" w:rsidRDefault="00522BC6" w:rsidP="0099518C">
      <w:pPr>
        <w:tabs>
          <w:tab w:val="left" w:pos="3120"/>
        </w:tabs>
      </w:pPr>
      <w:r>
        <w:t>Connections are vital</w:t>
      </w:r>
      <w:r w:rsidR="006264FC">
        <w:t>. And</w:t>
      </w:r>
      <w:r w:rsidR="003B2B7A">
        <w:t xml:space="preserve"> </w:t>
      </w:r>
      <w:r w:rsidR="006264FC">
        <w:t>t</w:t>
      </w:r>
      <w:r w:rsidR="003B2B7A">
        <w:t xml:space="preserve">he quality, depth, and sheer density </w:t>
      </w:r>
      <w:r w:rsidR="006264FC">
        <w:t xml:space="preserve">matter! </w:t>
      </w:r>
    </w:p>
    <w:p w14:paraId="29C6D7A9" w14:textId="4AA43810" w:rsidR="00384871" w:rsidRDefault="003B2B7A" w:rsidP="0099518C">
      <w:pPr>
        <w:tabs>
          <w:tab w:val="left" w:pos="3120"/>
        </w:tabs>
      </w:pPr>
      <w:r>
        <w:t>So, what happens when we lack</w:t>
      </w:r>
      <w:r w:rsidR="00384871">
        <w:t xml:space="preserve"> </w:t>
      </w:r>
      <w:r>
        <w:t xml:space="preserve">connections? </w:t>
      </w:r>
      <w:r w:rsidR="00CF6E54">
        <w:t>What happens w</w:t>
      </w:r>
      <w:r>
        <w:t xml:space="preserve">hen we lose </w:t>
      </w:r>
      <w:r w:rsidR="00CF6E54">
        <w:t>connections,</w:t>
      </w:r>
      <w:r>
        <w:t xml:space="preserve"> or their quality diminishes?</w:t>
      </w:r>
    </w:p>
    <w:p w14:paraId="744B0E07" w14:textId="513F2B2E" w:rsidR="00B22F03" w:rsidRDefault="003B2B7A" w:rsidP="0099518C">
      <w:pPr>
        <w:tabs>
          <w:tab w:val="left" w:pos="3120"/>
        </w:tabs>
      </w:pPr>
      <w:r>
        <w:t xml:space="preserve">Consider scenarios like a car crash, the disconnection of your phone's internet connection rendering </w:t>
      </w:r>
      <w:r w:rsidR="005B056C">
        <w:t>when you</w:t>
      </w:r>
      <w:r>
        <w:t xml:space="preserve"> go offline, the atrophy of muscles due to a lack of neurological connections, or the breakdown of devices </w:t>
      </w:r>
      <w:r w:rsidR="005B056C">
        <w:t>that</w:t>
      </w:r>
      <w:r>
        <w:t xml:space="preserve"> lose their network connecti</w:t>
      </w:r>
      <w:r w:rsidR="005B056C">
        <w:t>vity</w:t>
      </w:r>
      <w:r>
        <w:t xml:space="preserve">. </w:t>
      </w:r>
      <w:r w:rsidR="005B056C">
        <w:t>W</w:t>
      </w:r>
      <w:r>
        <w:t xml:space="preserve">ithout connections, our lives </w:t>
      </w:r>
      <w:r w:rsidR="005B056C">
        <w:t>are</w:t>
      </w:r>
      <w:r>
        <w:t xml:space="preserve"> </w:t>
      </w:r>
      <w:r>
        <w:lastRenderedPageBreak/>
        <w:t xml:space="preserve">fraught with challenges. We become unwell, </w:t>
      </w:r>
      <w:r w:rsidR="005B056C">
        <w:t xml:space="preserve">there is </w:t>
      </w:r>
      <w:r>
        <w:t xml:space="preserve">chaos, communication breaks down, mobility is impeded, and we can even experience depression. It becomes clear that we require connections to not only survive but also to function effectively and maintain the structure of our lives. Without connections, we </w:t>
      </w:r>
      <w:r w:rsidR="00FC727A">
        <w:t>experience disconnections</w:t>
      </w:r>
      <w:r>
        <w:t>.</w:t>
      </w:r>
      <w:r w:rsidR="00392EC2">
        <w:t xml:space="preserve"> Without connections we </w:t>
      </w:r>
      <w:r w:rsidR="00FC727A">
        <w:t>are</w:t>
      </w:r>
      <w:r w:rsidR="00392EC2">
        <w:t xml:space="preserve"> lost in </w:t>
      </w:r>
      <w:r w:rsidR="00CF6E54">
        <w:t>an</w:t>
      </w:r>
      <w:r w:rsidR="00392EC2">
        <w:t xml:space="preserve"> </w:t>
      </w:r>
      <w:r w:rsidR="00CF6E54">
        <w:t>isolating</w:t>
      </w:r>
      <w:r w:rsidR="001E0243">
        <w:t xml:space="preserve"> and confusing </w:t>
      </w:r>
      <w:r w:rsidR="00392EC2">
        <w:t>sea of ch</w:t>
      </w:r>
      <w:r w:rsidR="00123710">
        <w:t>aos</w:t>
      </w:r>
      <w:r w:rsidR="001E0243">
        <w:t>. A</w:t>
      </w:r>
      <w:r w:rsidR="00392EC2">
        <w:t>n experience</w:t>
      </w:r>
      <w:r w:rsidR="00EA721C">
        <w:t xml:space="preserve"> o</w:t>
      </w:r>
      <w:r w:rsidR="00392EC2">
        <w:t>nly God knows.</w:t>
      </w:r>
    </w:p>
    <w:p w14:paraId="4557A069" w14:textId="77777777" w:rsidR="00B21114" w:rsidRDefault="00B21114" w:rsidP="0099518C">
      <w:pPr>
        <w:tabs>
          <w:tab w:val="left" w:pos="3120"/>
        </w:tabs>
      </w:pPr>
    </w:p>
    <w:p w14:paraId="44E57CBB" w14:textId="287B7EFE" w:rsidR="00E70734" w:rsidRDefault="00E70734" w:rsidP="00D07121">
      <w:pPr>
        <w:pStyle w:val="Heading3"/>
      </w:pPr>
      <w:bookmarkStart w:id="390" w:name="_Toc147153376"/>
      <w:r>
        <w:t>The Levels of Connection</w:t>
      </w:r>
      <w:bookmarkEnd w:id="390"/>
    </w:p>
    <w:p w14:paraId="38D74A2D" w14:textId="77777777" w:rsidR="00D07121" w:rsidRDefault="00D07121" w:rsidP="0099518C">
      <w:pPr>
        <w:tabs>
          <w:tab w:val="left" w:pos="3120"/>
        </w:tabs>
      </w:pPr>
    </w:p>
    <w:p w14:paraId="3DB25263" w14:textId="05687409" w:rsidR="00FA52B0" w:rsidRDefault="00FA52B0" w:rsidP="00FA52B0">
      <w:r>
        <w:t>Our connections with ourselves and the world around us are the threads that weave the intricate tapestry of our experiences. These connections come in various forms and depths, each offering a unique and enriching perspective on existence. As we explore these levels of connection, we uncover the intricate threads that bind us to ourselves, others, and the world. These connections enrich our lives, offering insight, meaning, and fulfilment.</w:t>
      </w:r>
    </w:p>
    <w:p w14:paraId="0B22CD6F" w14:textId="77777777" w:rsidR="00107B31" w:rsidRDefault="00107B31" w:rsidP="00FA52B0"/>
    <w:p w14:paraId="1BBB929A" w14:textId="77777777" w:rsidR="00457E8A" w:rsidRPr="00457E8A" w:rsidRDefault="00FA52B0" w:rsidP="00220973">
      <w:pPr>
        <w:pStyle w:val="ListParagraph"/>
        <w:numPr>
          <w:ilvl w:val="0"/>
          <w:numId w:val="74"/>
        </w:numPr>
        <w:tabs>
          <w:tab w:val="left" w:pos="3120"/>
        </w:tabs>
        <w:rPr>
          <w:b/>
          <w:bCs/>
        </w:rPr>
      </w:pPr>
      <w:r w:rsidRPr="00BA1F6E">
        <w:rPr>
          <w:b/>
          <w:bCs/>
        </w:rPr>
        <w:t>Self</w:t>
      </w:r>
      <w:r w:rsidRPr="00BA1F6E">
        <w:rPr>
          <w:b/>
          <w:bCs/>
        </w:rPr>
        <w:br/>
      </w:r>
    </w:p>
    <w:p w14:paraId="56046C90" w14:textId="768EDF9D" w:rsidR="00A23548" w:rsidRDefault="001E44F1" w:rsidP="00A23548">
      <w:pPr>
        <w:tabs>
          <w:tab w:val="left" w:pos="3120"/>
        </w:tabs>
        <w:rPr>
          <w:b/>
          <w:bCs/>
        </w:rPr>
      </w:pPr>
      <w:r>
        <w:t>Connecting with the self involves cultivating a profound awareness of oneself within the broader universe. It extends beyond self-awareness and encompasses a sense of being interconnected with others and the world. This interconnectedness allows us to appreciate and enjoy human interpersonal relationships on various levels.</w:t>
      </w:r>
      <w:r w:rsidR="00457E8A">
        <w:t xml:space="preserve"> </w:t>
      </w:r>
      <w:r>
        <w:t xml:space="preserve">The </w:t>
      </w:r>
      <w:r w:rsidR="007110B1">
        <w:t>self-expresses</w:t>
      </w:r>
      <w:r>
        <w:t xml:space="preserve"> itself as wholeness, a sense of identity among a sea of connections. An individual's sense of self is a multifaceted concept, encompassing various dimensions that collectively shape their self-identity:</w:t>
      </w:r>
    </w:p>
    <w:p w14:paraId="0B22D364" w14:textId="77777777" w:rsidR="00A23548" w:rsidRPr="00A23548" w:rsidRDefault="001E44F1" w:rsidP="00BD7C2C">
      <w:pPr>
        <w:pStyle w:val="ListParagraph"/>
        <w:numPr>
          <w:ilvl w:val="0"/>
          <w:numId w:val="88"/>
        </w:numPr>
        <w:tabs>
          <w:tab w:val="left" w:pos="3120"/>
        </w:tabs>
        <w:rPr>
          <w:b/>
          <w:bCs/>
        </w:rPr>
      </w:pPr>
      <w:r w:rsidRPr="00A23548">
        <w:rPr>
          <w:b/>
          <w:bCs/>
        </w:rPr>
        <w:t>Physical Self</w:t>
      </w:r>
      <w:r>
        <w:t>: This dimension relates to an individual's perception of their physical attributes, appearance, and bodily sensations. It includes factors such as gender, age, height, weight, physical abilities, and health.</w:t>
      </w:r>
    </w:p>
    <w:p w14:paraId="748629A6" w14:textId="77777777" w:rsidR="00A23548" w:rsidRPr="00A23548" w:rsidRDefault="00A23548" w:rsidP="00A23548">
      <w:pPr>
        <w:pStyle w:val="ListParagraph"/>
        <w:tabs>
          <w:tab w:val="left" w:pos="3120"/>
        </w:tabs>
        <w:rPr>
          <w:b/>
          <w:bCs/>
        </w:rPr>
      </w:pPr>
    </w:p>
    <w:p w14:paraId="5B003229" w14:textId="77777777" w:rsidR="00A23548" w:rsidRPr="00A23548" w:rsidRDefault="001E44F1" w:rsidP="00BD7C2C">
      <w:pPr>
        <w:pStyle w:val="ListParagraph"/>
        <w:numPr>
          <w:ilvl w:val="0"/>
          <w:numId w:val="88"/>
        </w:numPr>
        <w:tabs>
          <w:tab w:val="left" w:pos="3120"/>
        </w:tabs>
        <w:rPr>
          <w:b/>
          <w:bCs/>
        </w:rPr>
      </w:pPr>
      <w:r w:rsidRPr="00A23548">
        <w:rPr>
          <w:b/>
          <w:bCs/>
        </w:rPr>
        <w:t>Psychological Self</w:t>
      </w:r>
      <w:r>
        <w:t>: The psychological self encompasses an individual's cognitive and emotional aspects. It includes thoughts, beliefs, values, attitudes, and emotional experiences, all of which play a crucial role in shaping one's personality and interactions with the world.</w:t>
      </w:r>
    </w:p>
    <w:p w14:paraId="31914685" w14:textId="77777777" w:rsidR="00A23548" w:rsidRDefault="00A23548" w:rsidP="00A23548">
      <w:pPr>
        <w:pStyle w:val="ListParagraph"/>
      </w:pPr>
    </w:p>
    <w:p w14:paraId="2BC2BEFC" w14:textId="77777777" w:rsidR="00A23548" w:rsidRPr="00A23548" w:rsidRDefault="001E44F1" w:rsidP="00BD7C2C">
      <w:pPr>
        <w:pStyle w:val="ListParagraph"/>
        <w:numPr>
          <w:ilvl w:val="0"/>
          <w:numId w:val="88"/>
        </w:numPr>
        <w:tabs>
          <w:tab w:val="left" w:pos="3120"/>
        </w:tabs>
        <w:rPr>
          <w:b/>
          <w:bCs/>
        </w:rPr>
      </w:pPr>
      <w:r w:rsidRPr="00A23548">
        <w:rPr>
          <w:b/>
          <w:bCs/>
        </w:rPr>
        <w:t>Social Self</w:t>
      </w:r>
      <w:r>
        <w:t>: The social self pertains to how individuals view themselves in relation to others. It encompasses the roles they assume in various social contexts, such as family, friendships, and communities.</w:t>
      </w:r>
    </w:p>
    <w:p w14:paraId="6925967F" w14:textId="77777777" w:rsidR="00A23548" w:rsidRPr="00A23548" w:rsidRDefault="00A23548" w:rsidP="00A23548">
      <w:pPr>
        <w:pStyle w:val="ListParagraph"/>
        <w:rPr>
          <w:b/>
          <w:bCs/>
        </w:rPr>
      </w:pPr>
    </w:p>
    <w:p w14:paraId="6605660C" w14:textId="77777777" w:rsidR="00A23548" w:rsidRPr="00A23548" w:rsidRDefault="001E44F1" w:rsidP="00BD7C2C">
      <w:pPr>
        <w:pStyle w:val="ListParagraph"/>
        <w:numPr>
          <w:ilvl w:val="0"/>
          <w:numId w:val="88"/>
        </w:numPr>
        <w:tabs>
          <w:tab w:val="left" w:pos="3120"/>
        </w:tabs>
        <w:rPr>
          <w:b/>
          <w:bCs/>
        </w:rPr>
      </w:pPr>
      <w:r w:rsidRPr="00A23548">
        <w:rPr>
          <w:b/>
          <w:bCs/>
        </w:rPr>
        <w:t>Moral and Ethical Self</w:t>
      </w:r>
      <w:r>
        <w:t>: This aspect reflects an individual's sense of right and wrong, moral values, and ethical principles. It includes one's moral compass and adherence to ethical standards.</w:t>
      </w:r>
    </w:p>
    <w:p w14:paraId="7828CBDF" w14:textId="77777777" w:rsidR="00A23548" w:rsidRDefault="00A23548" w:rsidP="00A23548">
      <w:pPr>
        <w:pStyle w:val="ListParagraph"/>
      </w:pPr>
    </w:p>
    <w:p w14:paraId="6FCFAE55" w14:textId="77777777" w:rsidR="00A23548" w:rsidRPr="00A23548" w:rsidRDefault="001E44F1" w:rsidP="00BD7C2C">
      <w:pPr>
        <w:pStyle w:val="ListParagraph"/>
        <w:numPr>
          <w:ilvl w:val="0"/>
          <w:numId w:val="88"/>
        </w:numPr>
        <w:tabs>
          <w:tab w:val="left" w:pos="3120"/>
        </w:tabs>
        <w:rPr>
          <w:b/>
          <w:bCs/>
        </w:rPr>
      </w:pPr>
      <w:r w:rsidRPr="00A23548">
        <w:rPr>
          <w:b/>
          <w:bCs/>
        </w:rPr>
        <w:t>Spiritual Self</w:t>
      </w:r>
      <w:r>
        <w:t>: The spiritual self relates to an individual's beliefs and experiences concerning spirituality or transcendence. It encompasses religious beliefs, spiritual practices, and the quest for meaning and purpose in life.</w:t>
      </w:r>
    </w:p>
    <w:p w14:paraId="0D5FF3D5" w14:textId="77777777" w:rsidR="00A23548" w:rsidRDefault="00A23548" w:rsidP="00A23548">
      <w:pPr>
        <w:pStyle w:val="ListParagraph"/>
      </w:pPr>
    </w:p>
    <w:p w14:paraId="19C448B0" w14:textId="77777777" w:rsidR="00A23548" w:rsidRPr="00A23548" w:rsidRDefault="001E44F1" w:rsidP="00BD7C2C">
      <w:pPr>
        <w:pStyle w:val="ListParagraph"/>
        <w:numPr>
          <w:ilvl w:val="0"/>
          <w:numId w:val="88"/>
        </w:numPr>
        <w:tabs>
          <w:tab w:val="left" w:pos="3120"/>
        </w:tabs>
        <w:rPr>
          <w:b/>
          <w:bCs/>
        </w:rPr>
      </w:pPr>
      <w:r w:rsidRPr="00A23548">
        <w:rPr>
          <w:b/>
          <w:bCs/>
        </w:rPr>
        <w:lastRenderedPageBreak/>
        <w:t>Temporal Self:</w:t>
      </w:r>
      <w:r>
        <w:t xml:space="preserve"> The temporal self considers how individuals perceive themselves over time. It includes the continuity of identity from the past to the present and into the future, shaped by personal experiences and narratives.</w:t>
      </w:r>
    </w:p>
    <w:p w14:paraId="1A255351" w14:textId="77777777" w:rsidR="00A23548" w:rsidRDefault="00A23548" w:rsidP="00A23548">
      <w:pPr>
        <w:pStyle w:val="ListParagraph"/>
      </w:pPr>
    </w:p>
    <w:p w14:paraId="50DBB537" w14:textId="77777777" w:rsidR="00A23548" w:rsidRPr="00A23548" w:rsidRDefault="001E44F1" w:rsidP="00BD7C2C">
      <w:pPr>
        <w:pStyle w:val="ListParagraph"/>
        <w:numPr>
          <w:ilvl w:val="0"/>
          <w:numId w:val="88"/>
        </w:numPr>
        <w:tabs>
          <w:tab w:val="left" w:pos="3120"/>
        </w:tabs>
        <w:rPr>
          <w:b/>
          <w:bCs/>
        </w:rPr>
      </w:pPr>
      <w:r w:rsidRPr="00A23548">
        <w:rPr>
          <w:b/>
          <w:bCs/>
        </w:rPr>
        <w:t>Cultural Self</w:t>
      </w:r>
      <w:r>
        <w:t>: The cultural self is influenced by an individual's cultural background, including ethnicity, nationality, language, and traditions. It involves a sense of belonging to a cultural group and adherence to its values and norms.</w:t>
      </w:r>
    </w:p>
    <w:p w14:paraId="17C3CEEF" w14:textId="77777777" w:rsidR="00A23548" w:rsidRDefault="00A23548" w:rsidP="00A23548">
      <w:pPr>
        <w:pStyle w:val="ListParagraph"/>
      </w:pPr>
    </w:p>
    <w:p w14:paraId="25CCEC8A" w14:textId="77777777" w:rsidR="00A23548" w:rsidRPr="00A23548" w:rsidRDefault="001E44F1" w:rsidP="00BD7C2C">
      <w:pPr>
        <w:pStyle w:val="ListParagraph"/>
        <w:numPr>
          <w:ilvl w:val="0"/>
          <w:numId w:val="88"/>
        </w:numPr>
        <w:tabs>
          <w:tab w:val="left" w:pos="3120"/>
        </w:tabs>
        <w:rPr>
          <w:b/>
          <w:bCs/>
        </w:rPr>
      </w:pPr>
      <w:r w:rsidRPr="00A23548">
        <w:rPr>
          <w:b/>
          <w:bCs/>
        </w:rPr>
        <w:t>Interpersonal Self</w:t>
      </w:r>
      <w:r>
        <w:t>: This aspect focuses on how individuals interact with others and establish relationships. It includes interpersonal skills, attachment styles, and the capacity for empathy and emotional connection.</w:t>
      </w:r>
    </w:p>
    <w:p w14:paraId="419B2600" w14:textId="77777777" w:rsidR="00A23548" w:rsidRDefault="00A23548" w:rsidP="00A23548">
      <w:pPr>
        <w:pStyle w:val="ListParagraph"/>
      </w:pPr>
    </w:p>
    <w:p w14:paraId="64A16216" w14:textId="77777777" w:rsidR="00A23548" w:rsidRPr="00A23548" w:rsidRDefault="001E44F1" w:rsidP="00BD7C2C">
      <w:pPr>
        <w:pStyle w:val="ListParagraph"/>
        <w:numPr>
          <w:ilvl w:val="0"/>
          <w:numId w:val="88"/>
        </w:numPr>
        <w:tabs>
          <w:tab w:val="left" w:pos="3120"/>
        </w:tabs>
        <w:rPr>
          <w:b/>
          <w:bCs/>
        </w:rPr>
      </w:pPr>
      <w:r w:rsidRPr="00A23548">
        <w:rPr>
          <w:b/>
          <w:bCs/>
        </w:rPr>
        <w:t>Ideal Self</w:t>
      </w:r>
      <w:r>
        <w:t>: The ideal self represents an individual's vision of their best or ideal version. It includes aspirations, goals, and the qualities or attributes one aims to develop or achieve.</w:t>
      </w:r>
    </w:p>
    <w:p w14:paraId="1E3CCD9F" w14:textId="77777777" w:rsidR="00A23548" w:rsidRDefault="00A23548" w:rsidP="00A23548">
      <w:pPr>
        <w:pStyle w:val="ListParagraph"/>
      </w:pPr>
    </w:p>
    <w:p w14:paraId="4FE4CBED" w14:textId="28991171" w:rsidR="00A23548" w:rsidRPr="00A23548" w:rsidRDefault="001E44F1" w:rsidP="00BD7C2C">
      <w:pPr>
        <w:pStyle w:val="ListParagraph"/>
        <w:numPr>
          <w:ilvl w:val="0"/>
          <w:numId w:val="88"/>
        </w:numPr>
        <w:tabs>
          <w:tab w:val="left" w:pos="3120"/>
        </w:tabs>
        <w:rPr>
          <w:b/>
          <w:bCs/>
        </w:rPr>
      </w:pPr>
      <w:r w:rsidRPr="00A23548">
        <w:rPr>
          <w:b/>
          <w:bCs/>
        </w:rPr>
        <w:t>Actual Self</w:t>
      </w:r>
      <w:r>
        <w:t>: The actual self reflects an individual's perception of their current self, which may or may not align with their ideal self. It involves an honest assessment of strengths, weaknesses, and self-evaluation.</w:t>
      </w:r>
    </w:p>
    <w:p w14:paraId="58B361B3" w14:textId="34689B07" w:rsidR="00FA52B0" w:rsidRDefault="001E44F1" w:rsidP="00A23548">
      <w:pPr>
        <w:tabs>
          <w:tab w:val="left" w:pos="3120"/>
        </w:tabs>
      </w:pPr>
      <w:r>
        <w:t xml:space="preserve">These dimensions collectively form an entity's sense of self, forging a dynamic and ever-evolving picture of who they are. They guide interactions and relationships, enriching lives and contributing to a sense of belonging in the grand scheme of the </w:t>
      </w:r>
      <w:r w:rsidR="007110B1">
        <w:t>universe.</w:t>
      </w:r>
    </w:p>
    <w:p w14:paraId="1BBA145B" w14:textId="77777777" w:rsidR="00A23548" w:rsidRDefault="00A23548" w:rsidP="00A23548">
      <w:pPr>
        <w:tabs>
          <w:tab w:val="left" w:pos="3120"/>
        </w:tabs>
        <w:rPr>
          <w:b/>
          <w:bCs/>
        </w:rPr>
      </w:pPr>
    </w:p>
    <w:p w14:paraId="19DE8970" w14:textId="3F73C051" w:rsidR="00107B31" w:rsidRPr="00A23548" w:rsidRDefault="00FA52B0" w:rsidP="00220973">
      <w:pPr>
        <w:pStyle w:val="ListParagraph"/>
        <w:numPr>
          <w:ilvl w:val="0"/>
          <w:numId w:val="74"/>
        </w:numPr>
        <w:tabs>
          <w:tab w:val="left" w:pos="3120"/>
        </w:tabs>
        <w:rPr>
          <w:b/>
          <w:bCs/>
        </w:rPr>
      </w:pPr>
      <w:r w:rsidRPr="00A23548">
        <w:rPr>
          <w:b/>
          <w:bCs/>
        </w:rPr>
        <w:t>Eros</w:t>
      </w:r>
    </w:p>
    <w:p w14:paraId="2F1F0E5B" w14:textId="77777777" w:rsidR="004D74A8" w:rsidRDefault="004D74A8" w:rsidP="00107B31">
      <w:pPr>
        <w:tabs>
          <w:tab w:val="left" w:pos="3120"/>
        </w:tabs>
      </w:pPr>
    </w:p>
    <w:p w14:paraId="725E3890" w14:textId="4CFA0859" w:rsidR="00FA52B0" w:rsidRDefault="00FA52B0" w:rsidP="00107B31">
      <w:pPr>
        <w:tabs>
          <w:tab w:val="left" w:pos="3120"/>
        </w:tabs>
      </w:pPr>
      <w:r>
        <w:t xml:space="preserve">Eros is a profound, sensual, and erotic connection that allows you to express your innermost desires as a sensual and sexual being. Embracing and exploring this type of connection is essential for tapping into your enthusiasm for life, aligning with your deepest longings and desires, and fully savouring the pleasures of the senses. </w:t>
      </w:r>
      <w:r w:rsidR="007D1D85">
        <w:t>It is</w:t>
      </w:r>
      <w:r>
        <w:t xml:space="preserve"> a powerful and enriching aspect of the human experience.</w:t>
      </w:r>
    </w:p>
    <w:p w14:paraId="23ACD66A" w14:textId="77777777" w:rsidR="00FA52B0" w:rsidRDefault="00FA52B0" w:rsidP="00FA52B0">
      <w:pPr>
        <w:pStyle w:val="ListParagraph"/>
        <w:tabs>
          <w:tab w:val="left" w:pos="3120"/>
        </w:tabs>
      </w:pPr>
    </w:p>
    <w:p w14:paraId="1988D87B" w14:textId="6D4DF37C" w:rsidR="002A15D3" w:rsidRDefault="00FA52B0" w:rsidP="00220973">
      <w:pPr>
        <w:pStyle w:val="ListParagraph"/>
        <w:numPr>
          <w:ilvl w:val="0"/>
          <w:numId w:val="74"/>
        </w:numPr>
        <w:tabs>
          <w:tab w:val="left" w:pos="3120"/>
        </w:tabs>
        <w:rPr>
          <w:b/>
          <w:bCs/>
        </w:rPr>
      </w:pPr>
      <w:r w:rsidRPr="00E60A18">
        <w:rPr>
          <w:b/>
          <w:bCs/>
        </w:rPr>
        <w:t>The Mind-Body Connection</w:t>
      </w:r>
    </w:p>
    <w:p w14:paraId="4DAD9E96" w14:textId="77777777" w:rsidR="002A15D3" w:rsidRPr="002A15D3" w:rsidRDefault="002A15D3" w:rsidP="002A15D3">
      <w:pPr>
        <w:pStyle w:val="ListParagraph"/>
        <w:tabs>
          <w:tab w:val="left" w:pos="3120"/>
        </w:tabs>
        <w:rPr>
          <w:b/>
          <w:bCs/>
        </w:rPr>
      </w:pPr>
    </w:p>
    <w:p w14:paraId="62D254AF" w14:textId="2A2C9E61" w:rsidR="00FA52B0" w:rsidRDefault="00435DBD" w:rsidP="00EE0CD3">
      <w:pPr>
        <w:tabs>
          <w:tab w:val="left" w:pos="3120"/>
        </w:tabs>
      </w:pPr>
      <w:r>
        <w:t>The concept of the mind-body connection stands as a central pillar in the ongoing Wellness Revolution, highlighting the profound interplay between our physical and mental selves. At its core, it entails forging a harmonious alliance between body and mind, a synergy that orchestrates the intricate dance of our physiological, biological, emotional, chemical, neurological, intellectual, and social dimensions. This harmonious connection is the bedrock upon which overall health and well-being are built and sustained.</w:t>
      </w:r>
      <w:r>
        <w:br/>
      </w:r>
      <w:r>
        <w:br/>
        <w:t>Imbalances within this intricate web often stem from an excess or deficiency of connections, particularly on the chemical and neurological fronts. These imbalances manifest as variations in the levels of crucial substances within our bodies or disruptions in the neural pathways that shape our thoughts and emotions. While drug companies have long emphasized the role of chemical imbalances in mental distress, a more comprehensive perspective frames it as a broader imbalance</w:t>
      </w:r>
      <w:r w:rsidR="00EE0CD3">
        <w:t xml:space="preserve"> of connections in the body and mind,</w:t>
      </w:r>
      <w:r>
        <w:t xml:space="preserve"> demanding restoration </w:t>
      </w:r>
      <w:r w:rsidR="004667E9">
        <w:t xml:space="preserve">in the connections </w:t>
      </w:r>
      <w:r>
        <w:t xml:space="preserve">across physiological, </w:t>
      </w:r>
      <w:r>
        <w:lastRenderedPageBreak/>
        <w:t>chemical, and neurological systems.</w:t>
      </w:r>
      <w:r>
        <w:br/>
      </w:r>
      <w:r>
        <w:br/>
        <w:t>True communion with our body and mind hinges upon nurturing a profound understanding, unwavering respect, and attentive care for these intertwined facets of our being. This holistic approach to well-being acknowledges the inseparable link between body and mind, recognizing that their harmonious coexistence plays an indispensable role in attaining and preserving peak health and wellness.</w:t>
      </w:r>
      <w:r w:rsidR="003F5A47">
        <w:t xml:space="preserve"> </w:t>
      </w:r>
      <w:r w:rsidR="009463F5">
        <w:t xml:space="preserve">Good nutrition, exercise, sleep, reducing stress, not </w:t>
      </w:r>
      <w:r w:rsidR="007110B1">
        <w:t>smoking,</w:t>
      </w:r>
      <w:r w:rsidR="009463F5">
        <w:t xml:space="preserve"> and creating a toxin-free environment amongst some of the best things we can do to recover our health and wellbeing.</w:t>
      </w:r>
    </w:p>
    <w:p w14:paraId="3D41945D" w14:textId="77777777" w:rsidR="0016462F" w:rsidRDefault="0016462F" w:rsidP="00EE0CD3">
      <w:pPr>
        <w:tabs>
          <w:tab w:val="left" w:pos="3120"/>
        </w:tabs>
      </w:pPr>
    </w:p>
    <w:p w14:paraId="3A07A1C1" w14:textId="77777777" w:rsidR="00FA52B0" w:rsidRPr="00E60A18" w:rsidRDefault="00FA52B0" w:rsidP="00220973">
      <w:pPr>
        <w:pStyle w:val="ListParagraph"/>
        <w:numPr>
          <w:ilvl w:val="0"/>
          <w:numId w:val="74"/>
        </w:numPr>
        <w:tabs>
          <w:tab w:val="left" w:pos="3120"/>
        </w:tabs>
        <w:rPr>
          <w:b/>
          <w:bCs/>
        </w:rPr>
      </w:pPr>
      <w:r w:rsidRPr="00E60A18">
        <w:rPr>
          <w:b/>
          <w:bCs/>
        </w:rPr>
        <w:t xml:space="preserve">The Heart Connection </w:t>
      </w:r>
    </w:p>
    <w:p w14:paraId="1A63CAD5" w14:textId="77777777" w:rsidR="000C09EB" w:rsidRDefault="000C09EB" w:rsidP="00BF65D1"/>
    <w:p w14:paraId="721F3CA6" w14:textId="25110E71" w:rsidR="00FA52B0" w:rsidRDefault="00BF65D1" w:rsidP="00BF65D1">
      <w:r>
        <w:t>The heart connection is an exquisite state of being, a profound journey into the depths of love and emotion. An empathetic bond grants us access to the boundless reservoirs of affection, compassion, and genuine feelings that reside within our hearts. This connection enriches our lives, enabling us to forge profound emotional ties with others and fostering a profound sense of understanding, empathy, and love.</w:t>
      </w:r>
      <w:r>
        <w:br/>
      </w:r>
      <w:r>
        <w:br/>
        <w:t>At its core, the heart connection beckons us to embark on a transformative journey toward self-discovery and self-love, not in a narcissistic sense, but as an essential prerequisite for a life rich in connection. The heart's domain extends beyond its physical role as a distributor of oxygen and nutrients; it is a realm brimming with intricate neuronal connections that link the heart and mind. Interestingly, more connections flow from the heart to the brain than in the reverse direction. In this intricate dance, the heart and mind harmonize, their rhythms intertwining like the beat of our most cherished connections.</w:t>
      </w:r>
      <w:r>
        <w:br/>
      </w:r>
      <w:r>
        <w:br/>
        <w:t>Heart-centred focus begets coherence, guiding us toward a heightened state of connection. Like the brain, the heart generates a potent electromagnetic field—a profound concept that aligns with morphic resonance. It suggests that our heartfelt emotions have the power to influence others and vice versa, creating a web of interconnected experiences.</w:t>
      </w:r>
      <w:r>
        <w:br/>
      </w:r>
      <w:r>
        <w:br/>
        <w:t>Embracing the heart connection creates a nurturing space for our deepest emotions to unfold. Here, we can listen to our most thoughtful contemplations while fully immersing ourselves in life's challenges and joys. This state of being allows us to navigate the intricacies of our existence with grace and wisdom, forging meaningful connections that elevate our human experience.</w:t>
      </w:r>
    </w:p>
    <w:p w14:paraId="33C2E9B3" w14:textId="77777777" w:rsidR="000C09EB" w:rsidRDefault="000C09EB" w:rsidP="00BF65D1"/>
    <w:p w14:paraId="3366AB4F" w14:textId="6925C525" w:rsidR="00FA52B0" w:rsidRPr="00E60A18" w:rsidRDefault="00E60A18" w:rsidP="00220973">
      <w:pPr>
        <w:pStyle w:val="ListParagraph"/>
        <w:numPr>
          <w:ilvl w:val="0"/>
          <w:numId w:val="74"/>
        </w:numPr>
        <w:tabs>
          <w:tab w:val="left" w:pos="3120"/>
        </w:tabs>
        <w:rPr>
          <w:b/>
          <w:bCs/>
        </w:rPr>
      </w:pPr>
      <w:r>
        <w:rPr>
          <w:b/>
          <w:bCs/>
        </w:rPr>
        <w:t xml:space="preserve">The </w:t>
      </w:r>
      <w:r w:rsidR="00FA52B0" w:rsidRPr="00E60A18">
        <w:rPr>
          <w:b/>
          <w:bCs/>
        </w:rPr>
        <w:t>Intellectual Connection</w:t>
      </w:r>
    </w:p>
    <w:p w14:paraId="39F94C40" w14:textId="77777777" w:rsidR="002E04E1" w:rsidRDefault="002E04E1" w:rsidP="00FA52B0">
      <w:pPr>
        <w:pStyle w:val="ListParagraph"/>
        <w:tabs>
          <w:tab w:val="left" w:pos="3120"/>
        </w:tabs>
      </w:pPr>
    </w:p>
    <w:p w14:paraId="0E9B90CA" w14:textId="67CD3395" w:rsidR="00FA52B0" w:rsidRDefault="002E04E1" w:rsidP="002E04E1">
      <w:pPr>
        <w:tabs>
          <w:tab w:val="left" w:pos="3120"/>
        </w:tabs>
      </w:pPr>
      <w:r>
        <w:t xml:space="preserve">The essence of intellectual connection lies in the profound and relentless pursuit of knowledge. It transcends boundaries, embraces diversity, and is a testament to the human capacity for inquiry and exploration. In the tapestry of life, this connection is a thread of unquenchable curiosity, weaving through the fabric of our existence. At its core, an intellectual connection is marked by an insatiable thirst for understanding. It is a state of mind that thrives on the endless possibilities and potentials of the world of ideas. Such a connection remains unshackled by the constraints of rigid ideologies or dogmas, inviting individuals to traverse the wide spectrum of opinions and viewpoints. It is through </w:t>
      </w:r>
      <w:r>
        <w:lastRenderedPageBreak/>
        <w:t>this openness that the intellectual connection finds its roots.</w:t>
      </w:r>
      <w:r>
        <w:br/>
      </w:r>
      <w:r>
        <w:br/>
        <w:t>In the realm of intellectual connection, clarity of thought reigns supreme. It is a place where the mind unfurls its wings and soars above the mundane and the conventional. Here, the boundaries of time and limiting beliefs are shattered, allowing individuals to delve into the timeless pool of human wisdom. This clarity of thought becomes the compass guiding explorers through the vast wilderness of knowledge.</w:t>
      </w:r>
      <w:r>
        <w:br/>
      </w:r>
      <w:r>
        <w:br/>
        <w:t>Yet, as we navigate the terrain of intellectual connection, we encounter moments of disconnection—those instances when we find ourselves adrift in a sea of uncertainty and confusion. Grief, depression, and anxiety are but a few of the storms that can sever our intellectual ties and obscure our path. These disconnections manifest in various forms, leaving us yearning for something we once held dear but seem to have lost along the way.</w:t>
      </w:r>
      <w:r>
        <w:br/>
        <w:t xml:space="preserve">It may be a disconnection from meaningful work, where our daily pursuits lose their sense of purpose. Alternatively, it might be a disconnection from others, resulting in a profound sense of loneliness and isolation. Some may grapple with disconnection from deeply cherished values, while others carry the scars of childhood trauma or the burden of feeling undervalued. </w:t>
      </w:r>
      <w:r>
        <w:br/>
      </w:r>
      <w:r>
        <w:br/>
        <w:t xml:space="preserve">Amid such disconnection, individuals are sometimes diagnosed with anxiety, depression, or other mental health disorders. However, the true diagnosis often lies in this disconnection itself. The remedy is not merely in treating the symptoms but in seeking reconnection. Reconnection takes many forms—reconnecting with others, rediscovering the joys of social engagement and shared activities, reconnecting with meaningful work or occupation, and rekindling the flames of cherished values. </w:t>
      </w:r>
      <w:r w:rsidR="007110B1">
        <w:t>It is</w:t>
      </w:r>
      <w:r>
        <w:t xml:space="preserve"> about finding solace in embracing supportive relationships, healing trauma wounds, and reigniting the spark of hope for a brighter future.</w:t>
      </w:r>
      <w:r>
        <w:br/>
      </w:r>
      <w:r>
        <w:br/>
        <w:t>Individuals with intellectual connections possess a natural inclination to inquire and question. Their journey is a constant exploration, marked by a deep desire to unlock the mysteries of the universe. The intellect becomes their trusted guide, leading them to insights that transcend the boundaries of conventional thinking. In this profound journey of intellectual connection, we explore the vastness of human knowledge and learn to navigate the disconnections that life may bring. We find that the true power lies not just in understanding but in the continuous quest for meaning, reconnecting what was lost, and discovering hope in a world of boundless connection.</w:t>
      </w:r>
    </w:p>
    <w:p w14:paraId="7DDFBC47" w14:textId="77777777" w:rsidR="002E04E1" w:rsidRDefault="002E04E1" w:rsidP="00FA52B0">
      <w:pPr>
        <w:pStyle w:val="ListParagraph"/>
        <w:tabs>
          <w:tab w:val="left" w:pos="3120"/>
        </w:tabs>
      </w:pPr>
    </w:p>
    <w:p w14:paraId="010E4D22" w14:textId="77777777" w:rsidR="00FA52B0" w:rsidRDefault="00FA52B0" w:rsidP="00220973">
      <w:pPr>
        <w:pStyle w:val="ListParagraph"/>
        <w:numPr>
          <w:ilvl w:val="0"/>
          <w:numId w:val="74"/>
        </w:numPr>
        <w:tabs>
          <w:tab w:val="left" w:pos="3120"/>
        </w:tabs>
        <w:rPr>
          <w:b/>
          <w:bCs/>
        </w:rPr>
      </w:pPr>
      <w:r w:rsidRPr="00A90A93">
        <w:rPr>
          <w:b/>
          <w:bCs/>
        </w:rPr>
        <w:t>Connection With the Earth</w:t>
      </w:r>
    </w:p>
    <w:p w14:paraId="73A2C9C7" w14:textId="77777777" w:rsidR="007D3271" w:rsidRPr="00A90A93" w:rsidRDefault="007D3271" w:rsidP="007D3271">
      <w:pPr>
        <w:pStyle w:val="ListParagraph"/>
        <w:tabs>
          <w:tab w:val="left" w:pos="3120"/>
        </w:tabs>
        <w:rPr>
          <w:b/>
          <w:bCs/>
        </w:rPr>
      </w:pPr>
    </w:p>
    <w:p w14:paraId="07EE975F" w14:textId="29144B17" w:rsidR="007D3271" w:rsidRDefault="00BD6DCA" w:rsidP="00BD6DCA">
      <w:pPr>
        <w:tabs>
          <w:tab w:val="left" w:pos="3120"/>
        </w:tabs>
      </w:pPr>
      <w:r>
        <w:t xml:space="preserve">In a fast-paced world dominated by technology and urbanization, we easily forget our profound connection to the Earth. Yet, this connection is not merely a whimsical idea; </w:t>
      </w:r>
      <w:r w:rsidR="00BA618B">
        <w:t>it is</w:t>
      </w:r>
      <w:r>
        <w:t xml:space="preserve"> a fundamental aspect of our well-being and the health of our planet. The Wellness Revolution underscores the significance of reconnecting with the Earth, emphasizing the need to live in harmony with nature and align with its natural rhythms.</w:t>
      </w:r>
      <w:r>
        <w:br/>
      </w:r>
      <w:r>
        <w:br/>
        <w:t xml:space="preserve">Grounding or centring, a concept often associated with electrical devices, is key to this connection. All electrical appliances are 'earthed,' allowing an exchange of electrical charge between them and the Earth. In a striking parallel, our bodies, too, benefit from this connection. When we ground ourselves in a natural environment, we invite a supply of 'free' electrons that alter our body's electrical charge, turning it into a semiconductor. This transformation enables the flow of charged </w:t>
      </w:r>
      <w:r>
        <w:lastRenderedPageBreak/>
        <w:t>particles within us, fostering balance and harmony.</w:t>
      </w:r>
      <w:r w:rsidR="00BA618B">
        <w:t xml:space="preserve"> </w:t>
      </w:r>
      <w:r>
        <w:t>As we spend time earthed in a natural setting, we synchronize with the Earth's natural frequency, resonating at around 8Hz. In this state of connection, a profound transformation occurs. Individuals cultivate a deep reverence for the environment, recognizing the intricate interconnectedness of all living beings and the Earth itself. This connection transcends the physical world, touching the realms of our emotional, intellectual, and spiritual well-being.</w:t>
      </w:r>
      <w:r>
        <w:br/>
      </w:r>
      <w:r>
        <w:br/>
        <w:t>Being connected to the Earth is akin to realizing the value of our most precious resource. It dawns upon us that the Earth deserves our utmost protection. We acknowledge that over-exploitation, rampant development, and reckless overpopulation harm the planet and our future. With a global population exceeding 7 billion, we must adopt sustainable practices. This involves nurturing the Earth's cycles, respecting its seasons, and wisely managing its finite resources.</w:t>
      </w:r>
      <w:r>
        <w:br/>
      </w:r>
      <w:r>
        <w:br/>
        <w:t xml:space="preserve">Our connection to the Earth is profoundly intertwined with our health and happiness. Approximately 80% of our energy is wasted in five primary lifestyle areas: heating, transport, food, holidays, and shopping. The path to reducing our carbon footprint and fostering this connection is clear. We can insulate our homes effectively, embrace public transport, cycle, share car rides, opt for hybrid or electric vehicles, support local and seasonal food, minimize waste, and </w:t>
      </w:r>
      <w:r w:rsidR="007110B1">
        <w:t>highly avoid</w:t>
      </w:r>
      <w:r>
        <w:t xml:space="preserve"> water-intensive imported foods. We significantly reduce our ecological impact by cutting the frequency of long-haul flights, investing in quality appliances, and practising repair rather than replacement.</w:t>
      </w:r>
      <w:r>
        <w:br/>
      </w:r>
      <w:r>
        <w:br/>
        <w:t>Furthermore, we can generate abundant power from sustainable sources such as the Sun, wind, and tides. Cars and public transport can transition to electricity or hydrogen, diminishing our reliance on depleting oil reserves. By elevating our connection with the Earth in our list of priorities, we can adopt eco-friendly patterns such as composting food waste, minimizing excessive packaging, recycling diligently, and valuing repairs over disposals.</w:t>
      </w:r>
      <w:r w:rsidR="00BA618B">
        <w:t xml:space="preserve"> </w:t>
      </w:r>
      <w:r>
        <w:t xml:space="preserve">In essence, making less waste and wasting less becomes a simple yet potent way to lighten our burden on the Earth. </w:t>
      </w:r>
    </w:p>
    <w:p w14:paraId="75F12950" w14:textId="6CBB980E" w:rsidR="005062CD" w:rsidRDefault="00BD6DCA" w:rsidP="00BD6DCA">
      <w:pPr>
        <w:tabs>
          <w:tab w:val="left" w:pos="3120"/>
        </w:tabs>
      </w:pPr>
      <w:r>
        <w:t>This connection</w:t>
      </w:r>
      <w:r w:rsidR="007D3271">
        <w:t xml:space="preserve"> with Earth</w:t>
      </w:r>
      <w:r>
        <w:t xml:space="preserve"> revitalizes our bond with the natural world, offering inspiration, guidance, and a profound sense of peace. It reminds us that we are not isolated entities but integral parts of a vast and intricate tapestry of life on this planet. In nurturing this connection, we find our well-being and the flourishing health of the Earth itself.</w:t>
      </w:r>
    </w:p>
    <w:p w14:paraId="70233FCA" w14:textId="77777777" w:rsidR="007D3271" w:rsidRDefault="007D3271" w:rsidP="00BD6DCA">
      <w:pPr>
        <w:tabs>
          <w:tab w:val="left" w:pos="3120"/>
        </w:tabs>
      </w:pPr>
    </w:p>
    <w:p w14:paraId="5301647E" w14:textId="77777777" w:rsidR="00FA52B0" w:rsidRPr="00A90A93" w:rsidRDefault="00FA52B0" w:rsidP="00220973">
      <w:pPr>
        <w:pStyle w:val="ListParagraph"/>
        <w:numPr>
          <w:ilvl w:val="0"/>
          <w:numId w:val="74"/>
        </w:numPr>
        <w:tabs>
          <w:tab w:val="left" w:pos="3120"/>
        </w:tabs>
        <w:rPr>
          <w:b/>
          <w:bCs/>
        </w:rPr>
      </w:pPr>
      <w:r w:rsidRPr="00A90A93">
        <w:rPr>
          <w:b/>
          <w:bCs/>
        </w:rPr>
        <w:t>Spiritual Connection</w:t>
      </w:r>
    </w:p>
    <w:p w14:paraId="09CB07E1" w14:textId="77777777" w:rsidR="004D74A8" w:rsidRDefault="004D74A8" w:rsidP="00107B31">
      <w:pPr>
        <w:tabs>
          <w:tab w:val="left" w:pos="3120"/>
        </w:tabs>
      </w:pPr>
    </w:p>
    <w:p w14:paraId="7DF0A252" w14:textId="412A2B47" w:rsidR="00FA52B0" w:rsidRDefault="004D74A8" w:rsidP="00107B31">
      <w:pPr>
        <w:tabs>
          <w:tab w:val="left" w:pos="3120"/>
        </w:tabs>
      </w:pPr>
      <w:r>
        <w:t>Spiritual connection takes us on an extraordinary journey that transcends the boundaries of the material world and delves into the realms of the divine. It is an intricate bond with a higher power, often associated with God or a spiritual force. This connection awakens within us a profound awareness of the existence of a higher consciousness. In this state, we sincerely seek spiritual growth and salvation, driven by an insatiable curiosity about life's deeper meaning and purpose.</w:t>
      </w:r>
      <w:r>
        <w:br/>
      </w:r>
      <w:r>
        <w:br/>
        <w:t xml:space="preserve">At its core, the spiritual connection is the ultimate fusion—an exquisite blend of the material and the spiritual, the relative and the absolute, Earth and Heaven. It bridges the realms of physicality and transcendence, binding subject to object and entity to connection. In the world of spiritual connection, energy flows freely, pulsating through the intricate fabric of existence. It is an awareness of energy—the essence that defines the ever-changing world both within and outside us. This </w:t>
      </w:r>
      <w:r>
        <w:lastRenderedPageBreak/>
        <w:t>connection invites us to embrace a world of limitless possibilities, where every experience is an opportunity for deeper connection and understanding.</w:t>
      </w:r>
      <w:r>
        <w:br/>
      </w:r>
      <w:r>
        <w:br/>
        <w:t>Spiritual connection also recognizes the universe's perpetual state of evolution. It acknowledges that creation is an ongoing journey toward a more interconnected and meaningful experience of existence. It is a belief in the profound interconnectedness of all life—an understanding that we are part of a greater whole where every thread contributes to the beauty of the universe.</w:t>
      </w:r>
      <w:r>
        <w:br/>
      </w:r>
      <w:r>
        <w:br/>
        <w:t>On this spiritual journey, we find purpose—a profound sense of meaning that guides us toward greater enlightenment. It encourages us to explore every facet of connection—to touch, to know the self, to embrace eros, to harmonize the body and mind, to open the heart, to expand the intellect, and to commune with the Earth and the spiritual essence of our being. In the realm of spiritual connection, we are truly and fully connected—to the essence of life, one another, and the boundless universe itself. Spiritual connection is unity and oneness.</w:t>
      </w:r>
    </w:p>
    <w:p w14:paraId="0952221C" w14:textId="77777777" w:rsidR="00892253" w:rsidRDefault="00892253" w:rsidP="00FA52B0"/>
    <w:p w14:paraId="4591BC55" w14:textId="335AFDBE" w:rsidR="00A90A93" w:rsidRDefault="00A90A93" w:rsidP="002E2178">
      <w:pPr>
        <w:pStyle w:val="Heading3"/>
      </w:pPr>
      <w:bookmarkStart w:id="391" w:name="_Toc147153377"/>
      <w:r>
        <w:t>The Human Connection</w:t>
      </w:r>
      <w:bookmarkEnd w:id="391"/>
    </w:p>
    <w:p w14:paraId="26ADC037" w14:textId="77777777" w:rsidR="00F93E8B" w:rsidRDefault="00F93E8B" w:rsidP="00FA52B0"/>
    <w:p w14:paraId="1B81D92E" w14:textId="2695330D" w:rsidR="00203F45" w:rsidRDefault="009D3B40" w:rsidP="00203F45">
      <w:r>
        <w:t xml:space="preserve">For </w:t>
      </w:r>
      <w:r w:rsidR="00420E4E">
        <w:t>Humans have always been inherently social creatures in the intricate dance of evolution. Our ancestors roamed the Earth for millennia as hunter-gatherer bands, finding warmth and security in small multifamily groups. These bands formed the backbone of our social network, a closely-knit circle of sixty to one hundred souls. Within these intimate groups, bonds were forged, stories were shared, and connections ran deep.</w:t>
      </w:r>
      <w:r w:rsidR="00420E4E">
        <w:br/>
      </w:r>
      <w:r w:rsidR="00420E4E">
        <w:br/>
        <w:t xml:space="preserve">Our evolutionary journey also reveals a fascinating insight into our social preferences. We thrived within herds of five to eight individuals, where intimacy </w:t>
      </w:r>
      <w:r w:rsidR="002C75C3">
        <w:t>flourished,</w:t>
      </w:r>
      <w:r w:rsidR="00420E4E">
        <w:t xml:space="preserve"> and genuine engagement prevailed. Fewer than five, social energy became a challenge to generate, exceeding eight, and the dynamics shifted towards formality, sometimes accompanied by inhibitions. In these close-knit clusters, we first recognized the profound importance of connection, our instinctive desire to belong.</w:t>
      </w:r>
      <w:r w:rsidR="00420E4E">
        <w:br/>
      </w:r>
      <w:r w:rsidR="00420E4E">
        <w:br/>
        <w:t xml:space="preserve">But our quest for connection extends beyond numerical boundaries. </w:t>
      </w:r>
      <w:r w:rsidR="00BE6EFA">
        <w:t>It is</w:t>
      </w:r>
      <w:r w:rsidR="00420E4E">
        <w:t xml:space="preserve"> woven into the fabric of our daily lives and rituals. Consider the timeless practice of "grazing with the herd." While we could nourish ourselves alone and in solitude, </w:t>
      </w:r>
      <w:r w:rsidR="00BE6EFA">
        <w:t>there is</w:t>
      </w:r>
      <w:r w:rsidR="00420E4E">
        <w:t xml:space="preserve"> an undeniable impulse to share the experience with others. Communal eating, with all its symbolism, is a profound testament to human companionship and connection. Breaking bread together goes beyond nourishing our bodies; it nourishes our souls and embodies our deepest needs—to nurture relationships, families, and communities and to satiate our unyielding yearning for social, emotional, and physical sustenance—the undying need for connection.</w:t>
      </w:r>
      <w:r w:rsidR="00420E4E">
        <w:br/>
      </w:r>
    </w:p>
    <w:p w14:paraId="092122F2" w14:textId="1B727D67" w:rsidR="00203F45" w:rsidRDefault="00203F45" w:rsidP="00F22C1E">
      <w:pPr>
        <w:pStyle w:val="Heading3"/>
      </w:pPr>
      <w:bookmarkStart w:id="392" w:name="_Toc147153378"/>
      <w:r>
        <w:t>The Hubs</w:t>
      </w:r>
      <w:r w:rsidR="00EF0DA0">
        <w:t xml:space="preserve"> – Spaces and Places</w:t>
      </w:r>
      <w:bookmarkEnd w:id="392"/>
    </w:p>
    <w:p w14:paraId="0560B497" w14:textId="77777777" w:rsidR="00A70959" w:rsidRDefault="00420E4E" w:rsidP="00203F45">
      <w:r>
        <w:br/>
        <w:t xml:space="preserve">In our ever-evolving world, the landscape of human connection has taken on new dimensions. While our evolutionary history may have favoured small-group dynamics, modern societies have introduced vital communal spaces—hubs that breathe life into our communities and foster collective life. These hubs range from bustling roads and inviting footpaths to serene parks, vibrant shops, and cozy cafes. They encompass educational institutions, such as schools and libraries, places of worship, public </w:t>
      </w:r>
      <w:r>
        <w:lastRenderedPageBreak/>
        <w:t>transport networks, and essential services. They form the bedrock of our social infrastructure, shaping our communities, nurturing interactions, and binding our society together.</w:t>
      </w:r>
    </w:p>
    <w:p w14:paraId="7CA6DB02" w14:textId="19048B35" w:rsidR="0028326E" w:rsidRPr="0028326E" w:rsidRDefault="0028326E" w:rsidP="00566021">
      <w:pPr>
        <w:jc w:val="center"/>
        <w:rPr>
          <w:b/>
          <w:bCs/>
          <w:i/>
          <w:iCs/>
        </w:rPr>
      </w:pPr>
      <w:r w:rsidRPr="0028326E">
        <w:rPr>
          <w:b/>
          <w:bCs/>
          <w:i/>
          <w:iCs/>
        </w:rPr>
        <w:t>Hubs</w:t>
      </w:r>
    </w:p>
    <w:p w14:paraId="5DD34494" w14:textId="77777777" w:rsidR="00566021" w:rsidRDefault="00566021" w:rsidP="00203F45">
      <w:pPr>
        <w:sectPr w:rsidR="0056602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9016"/>
      </w:tblGrid>
      <w:tr w:rsidR="00A70959" w14:paraId="550CA1E1" w14:textId="77777777" w:rsidTr="00A70959">
        <w:tc>
          <w:tcPr>
            <w:tcW w:w="9016" w:type="dxa"/>
          </w:tcPr>
          <w:p w14:paraId="2E118111" w14:textId="77777777" w:rsidR="00A70959" w:rsidRPr="00C97FEF" w:rsidRDefault="00A70959" w:rsidP="00566021">
            <w:pPr>
              <w:jc w:val="center"/>
              <w:rPr>
                <w:sz w:val="16"/>
                <w:szCs w:val="16"/>
              </w:rPr>
            </w:pPr>
            <w:r w:rsidRPr="00C97FEF">
              <w:rPr>
                <w:sz w:val="16"/>
                <w:szCs w:val="16"/>
              </w:rPr>
              <w:t>Roads</w:t>
            </w:r>
          </w:p>
          <w:p w14:paraId="22526199" w14:textId="77777777" w:rsidR="00A70959" w:rsidRPr="00C97FEF" w:rsidRDefault="00A70959" w:rsidP="00566021">
            <w:pPr>
              <w:jc w:val="center"/>
              <w:rPr>
                <w:sz w:val="16"/>
                <w:szCs w:val="16"/>
              </w:rPr>
            </w:pPr>
            <w:r w:rsidRPr="00C97FEF">
              <w:rPr>
                <w:sz w:val="16"/>
                <w:szCs w:val="16"/>
              </w:rPr>
              <w:t>Footpaths</w:t>
            </w:r>
          </w:p>
          <w:p w14:paraId="42A318A1" w14:textId="77777777" w:rsidR="00A70959" w:rsidRPr="00C97FEF" w:rsidRDefault="00A70959" w:rsidP="00566021">
            <w:pPr>
              <w:jc w:val="center"/>
              <w:rPr>
                <w:sz w:val="16"/>
                <w:szCs w:val="16"/>
              </w:rPr>
            </w:pPr>
            <w:r w:rsidRPr="00C97FEF">
              <w:rPr>
                <w:sz w:val="16"/>
                <w:szCs w:val="16"/>
              </w:rPr>
              <w:t>Parks &amp; Spaces</w:t>
            </w:r>
          </w:p>
          <w:p w14:paraId="2C253164" w14:textId="77777777" w:rsidR="00A70959" w:rsidRPr="00C97FEF" w:rsidRDefault="00A70959" w:rsidP="00566021">
            <w:pPr>
              <w:jc w:val="center"/>
              <w:rPr>
                <w:sz w:val="16"/>
                <w:szCs w:val="16"/>
              </w:rPr>
            </w:pPr>
            <w:r w:rsidRPr="00C97FEF">
              <w:rPr>
                <w:sz w:val="16"/>
                <w:szCs w:val="16"/>
              </w:rPr>
              <w:t>Shops</w:t>
            </w:r>
          </w:p>
          <w:p w14:paraId="0DA737F7" w14:textId="77777777" w:rsidR="00A70959" w:rsidRPr="00C97FEF" w:rsidRDefault="00A70959" w:rsidP="00566021">
            <w:pPr>
              <w:jc w:val="center"/>
              <w:rPr>
                <w:sz w:val="16"/>
                <w:szCs w:val="16"/>
              </w:rPr>
            </w:pPr>
            <w:r w:rsidRPr="00C97FEF">
              <w:rPr>
                <w:sz w:val="16"/>
                <w:szCs w:val="16"/>
              </w:rPr>
              <w:t>Cafes</w:t>
            </w:r>
          </w:p>
          <w:p w14:paraId="20B9E751" w14:textId="77777777" w:rsidR="00A70959" w:rsidRPr="00C97FEF" w:rsidRDefault="00A70959" w:rsidP="00566021">
            <w:pPr>
              <w:jc w:val="center"/>
              <w:rPr>
                <w:sz w:val="16"/>
                <w:szCs w:val="16"/>
              </w:rPr>
            </w:pPr>
            <w:r w:rsidRPr="00C97FEF">
              <w:rPr>
                <w:sz w:val="16"/>
                <w:szCs w:val="16"/>
              </w:rPr>
              <w:t>Educational institutions (such as schools and universities)</w:t>
            </w:r>
          </w:p>
          <w:p w14:paraId="083605ED" w14:textId="77777777" w:rsidR="00A70959" w:rsidRPr="00C97FEF" w:rsidRDefault="00A70959" w:rsidP="00566021">
            <w:pPr>
              <w:jc w:val="center"/>
              <w:rPr>
                <w:sz w:val="16"/>
                <w:szCs w:val="16"/>
              </w:rPr>
            </w:pPr>
            <w:r w:rsidRPr="00C97FEF">
              <w:rPr>
                <w:sz w:val="16"/>
                <w:szCs w:val="16"/>
              </w:rPr>
              <w:t>Libraries</w:t>
            </w:r>
          </w:p>
          <w:p w14:paraId="5E8FEFE1" w14:textId="77777777" w:rsidR="00A70959" w:rsidRPr="00C97FEF" w:rsidRDefault="00A70959" w:rsidP="00566021">
            <w:pPr>
              <w:jc w:val="center"/>
              <w:rPr>
                <w:sz w:val="16"/>
                <w:szCs w:val="16"/>
              </w:rPr>
            </w:pPr>
            <w:r w:rsidRPr="00C97FEF">
              <w:rPr>
                <w:sz w:val="16"/>
                <w:szCs w:val="16"/>
              </w:rPr>
              <w:t>Places of worship</w:t>
            </w:r>
          </w:p>
          <w:p w14:paraId="49AA6BB8" w14:textId="77777777" w:rsidR="00A70959" w:rsidRPr="00C97FEF" w:rsidRDefault="00A70959" w:rsidP="00566021">
            <w:pPr>
              <w:jc w:val="center"/>
              <w:rPr>
                <w:sz w:val="16"/>
                <w:szCs w:val="16"/>
              </w:rPr>
            </w:pPr>
            <w:r w:rsidRPr="00C97FEF">
              <w:rPr>
                <w:sz w:val="16"/>
                <w:szCs w:val="16"/>
              </w:rPr>
              <w:t>Public transport networks</w:t>
            </w:r>
          </w:p>
          <w:p w14:paraId="7669D490" w14:textId="01EF59E0" w:rsidR="00A70959" w:rsidRPr="00C97FEF" w:rsidRDefault="00A70959" w:rsidP="00566021">
            <w:pPr>
              <w:jc w:val="center"/>
              <w:rPr>
                <w:sz w:val="16"/>
                <w:szCs w:val="16"/>
              </w:rPr>
            </w:pPr>
            <w:r w:rsidRPr="00C97FEF">
              <w:rPr>
                <w:sz w:val="16"/>
                <w:szCs w:val="16"/>
              </w:rPr>
              <w:t>Essential Services</w:t>
            </w:r>
          </w:p>
        </w:tc>
      </w:tr>
    </w:tbl>
    <w:p w14:paraId="0CFAC62C" w14:textId="77777777" w:rsidR="00566021" w:rsidRDefault="00566021" w:rsidP="00203F45">
      <w:pPr>
        <w:sectPr w:rsidR="00566021" w:rsidSect="00C97FEF">
          <w:type w:val="continuous"/>
          <w:pgSz w:w="11906" w:h="16838"/>
          <w:pgMar w:top="1440" w:right="1440" w:bottom="1440" w:left="1440" w:header="708" w:footer="708" w:gutter="0"/>
          <w:pgNumType w:start="0"/>
          <w:cols w:space="708"/>
          <w:titlePg/>
          <w:docGrid w:linePitch="360"/>
        </w:sectPr>
      </w:pPr>
    </w:p>
    <w:p w14:paraId="4D3BC814" w14:textId="686F03E2" w:rsidR="00122242" w:rsidRDefault="00420E4E" w:rsidP="00122242">
      <w:r>
        <w:t xml:space="preserve">These hubs are physical spaces and </w:t>
      </w:r>
      <w:r w:rsidR="00AB0EA1">
        <w:t>places of exchange</w:t>
      </w:r>
      <w:r>
        <w:t xml:space="preserve"> where social capital is </w:t>
      </w:r>
      <w:r w:rsidR="00830781">
        <w:t>forged,</w:t>
      </w:r>
      <w:r w:rsidR="00AB0EA1">
        <w:t xml:space="preserve"> and engagement is created</w:t>
      </w:r>
      <w:r>
        <w:t>. They are places where connections are established, serendipitous encounters become the norm, and a sense of belonging is cultivated. These communal spaces pulse with life, allowing individuals to share experiences, stories, and smiles. They are the heartbeats of our neighbourhoods, towns, and cities, providing fertile ground for authentic connections to blossom.</w:t>
      </w:r>
    </w:p>
    <w:p w14:paraId="2EA2BFB1" w14:textId="09777532" w:rsidR="00122242" w:rsidRDefault="00122242" w:rsidP="00122242">
      <w:r>
        <w:t>From our ancient roots as hunter-gatherers to the bustling hubs of modern society, the human connection remains an unwavering thread in our existence. It is a testament to our shared history, our present interactions, and our future aspirations. The force binds us, nourishing our souls and reminding us that in our quest for connection, we find the true essence of what it means to be human.</w:t>
      </w:r>
      <w:r w:rsidR="00420E4E">
        <w:br/>
      </w:r>
    </w:p>
    <w:p w14:paraId="426B32E4" w14:textId="77777777" w:rsidR="00122242" w:rsidRDefault="00122242" w:rsidP="00AC5481">
      <w:pPr>
        <w:pStyle w:val="Heading3"/>
      </w:pPr>
      <w:bookmarkStart w:id="393" w:name="_Toc147153379"/>
      <w:r>
        <w:t>Smart Cities</w:t>
      </w:r>
      <w:bookmarkEnd w:id="393"/>
    </w:p>
    <w:p w14:paraId="2CF5BF9F" w14:textId="6C4AC707" w:rsidR="00122242" w:rsidRDefault="00420E4E" w:rsidP="00122242">
      <w:r>
        <w:br/>
      </w:r>
      <w:r w:rsidR="00BE1EB5">
        <w:t>Our Internet of Things (Io</w:t>
      </w:r>
      <w:r w:rsidR="00FC7D62">
        <w:t>T</w:t>
      </w:r>
      <w:r w:rsidR="00BE1EB5">
        <w:t xml:space="preserve">) landscape have enabled many opportunities where our </w:t>
      </w:r>
      <w:r w:rsidR="003F0AA9">
        <w:t xml:space="preserve">serendipitous </w:t>
      </w:r>
      <w:r w:rsidR="00BE1EB5">
        <w:t>engagement</w:t>
      </w:r>
      <w:r w:rsidR="003F0AA9">
        <w:t xml:space="preserve"> </w:t>
      </w:r>
      <w:r w:rsidR="00FC7D62">
        <w:t xml:space="preserve">in our hubs </w:t>
      </w:r>
      <w:r w:rsidR="003F0AA9">
        <w:t xml:space="preserve">can be monitored through a range of </w:t>
      </w:r>
      <w:r w:rsidR="00FC7D62">
        <w:t>s</w:t>
      </w:r>
      <w:r w:rsidR="003F0AA9">
        <w:t xml:space="preserve">mart </w:t>
      </w:r>
      <w:r w:rsidR="00FC7D62">
        <w:t>c</w:t>
      </w:r>
      <w:r w:rsidR="003F0AA9">
        <w:t>ity</w:t>
      </w:r>
      <w:r w:rsidR="0069592D">
        <w:t xml:space="preserve"> devices</w:t>
      </w:r>
      <w:r w:rsidR="00383BC3">
        <w:t>. T</w:t>
      </w:r>
      <w:r w:rsidR="0069592D">
        <w:t>ypically integrated with data and communication technologies to collect and analy</w:t>
      </w:r>
      <w:r w:rsidR="00FC7D62">
        <w:t>s</w:t>
      </w:r>
      <w:r w:rsidR="0069592D">
        <w:t xml:space="preserve">e data, </w:t>
      </w:r>
      <w:r w:rsidR="00383BC3">
        <w:t xml:space="preserve">these technological solutions </w:t>
      </w:r>
      <w:r w:rsidR="0069592D">
        <w:t>enabl</w:t>
      </w:r>
      <w:r w:rsidR="00383BC3">
        <w:t>e</w:t>
      </w:r>
      <w:r w:rsidR="0069592D">
        <w:t xml:space="preserve"> cities to make informed decisions and provide better services. Some common examples of smart city devices include:</w:t>
      </w:r>
      <w:r w:rsidR="0069592D">
        <w:br/>
      </w:r>
    </w:p>
    <w:p w14:paraId="2E59E6C4" w14:textId="77777777" w:rsidR="00FC7D62" w:rsidRDefault="0069592D" w:rsidP="00BD7C2C">
      <w:pPr>
        <w:pStyle w:val="ListParagraph"/>
        <w:numPr>
          <w:ilvl w:val="0"/>
          <w:numId w:val="115"/>
        </w:numPr>
      </w:pPr>
      <w:r w:rsidRPr="00AC5481">
        <w:rPr>
          <w:b/>
          <w:bCs/>
        </w:rPr>
        <w:t>Smart Traffic Lights</w:t>
      </w:r>
      <w:r>
        <w:t>: These lights use real-time traffic data to optimize traffic flow. They can adjust signal timings based on current traffic conditions to reduce congestion and improve traffic management.</w:t>
      </w:r>
    </w:p>
    <w:p w14:paraId="199275F1" w14:textId="77777777" w:rsidR="00FC7D62" w:rsidRDefault="00FC7D62" w:rsidP="00FC7D62">
      <w:pPr>
        <w:pStyle w:val="ListParagraph"/>
      </w:pPr>
    </w:p>
    <w:p w14:paraId="01F35D22" w14:textId="77777777" w:rsidR="00FC7D62" w:rsidRDefault="0069592D" w:rsidP="00BD7C2C">
      <w:pPr>
        <w:pStyle w:val="ListParagraph"/>
        <w:numPr>
          <w:ilvl w:val="0"/>
          <w:numId w:val="115"/>
        </w:numPr>
      </w:pPr>
      <w:r w:rsidRPr="00AC5481">
        <w:rPr>
          <w:b/>
          <w:bCs/>
        </w:rPr>
        <w:t>Smart Parking Systems</w:t>
      </w:r>
      <w:r>
        <w:t>: Sensors and cameras are used to monitor parking spaces and provide real-time information to drivers about available parking spots. This helps reduce traffic congestion and minimizes the time spent searching for parking.</w:t>
      </w:r>
    </w:p>
    <w:p w14:paraId="7048914E" w14:textId="77777777" w:rsidR="00FC7D62" w:rsidRDefault="00FC7D62" w:rsidP="00FC7D62">
      <w:pPr>
        <w:pStyle w:val="ListParagraph"/>
      </w:pPr>
    </w:p>
    <w:p w14:paraId="471355A5" w14:textId="77777777" w:rsidR="00FC7D62" w:rsidRDefault="0069592D" w:rsidP="00BD7C2C">
      <w:pPr>
        <w:pStyle w:val="ListParagraph"/>
        <w:numPr>
          <w:ilvl w:val="0"/>
          <w:numId w:val="115"/>
        </w:numPr>
      </w:pPr>
      <w:r w:rsidRPr="00AC5481">
        <w:rPr>
          <w:b/>
          <w:bCs/>
        </w:rPr>
        <w:t>Environmental Sensors</w:t>
      </w:r>
      <w:r>
        <w:t>: These devices measure air quality, temperature, humidity, and other environmental parameters. The data collected helps cities monitor pollution levels, plan for environmental improvements, and issue alerts during environmental emergencies.</w:t>
      </w:r>
    </w:p>
    <w:p w14:paraId="4BC97D2C" w14:textId="77777777" w:rsidR="00FC7D62" w:rsidRDefault="00FC7D62" w:rsidP="00FC7D62">
      <w:pPr>
        <w:pStyle w:val="ListParagraph"/>
      </w:pPr>
    </w:p>
    <w:p w14:paraId="1F948FA8" w14:textId="77777777" w:rsidR="00FC7D62" w:rsidRDefault="0069592D" w:rsidP="00BD7C2C">
      <w:pPr>
        <w:pStyle w:val="ListParagraph"/>
        <w:numPr>
          <w:ilvl w:val="0"/>
          <w:numId w:val="115"/>
        </w:numPr>
      </w:pPr>
      <w:r w:rsidRPr="00AC5481">
        <w:rPr>
          <w:b/>
          <w:bCs/>
        </w:rPr>
        <w:lastRenderedPageBreak/>
        <w:t>Smart Waste Management:</w:t>
      </w:r>
      <w:r>
        <w:t xml:space="preserve"> Trash bins equipped with sensors can signal when they are full, optimizing waste collection routes and reducing operational costs. This results in a more efficient and environmentally friendly waste management system.</w:t>
      </w:r>
    </w:p>
    <w:p w14:paraId="2157D96E" w14:textId="77777777" w:rsidR="00FC7D62" w:rsidRDefault="00FC7D62" w:rsidP="00FC7D62">
      <w:pPr>
        <w:pStyle w:val="ListParagraph"/>
      </w:pPr>
    </w:p>
    <w:p w14:paraId="1A0B9EDA" w14:textId="77777777" w:rsidR="004A18DA" w:rsidRDefault="0069592D" w:rsidP="00BD7C2C">
      <w:pPr>
        <w:pStyle w:val="ListParagraph"/>
        <w:numPr>
          <w:ilvl w:val="0"/>
          <w:numId w:val="115"/>
        </w:numPr>
      </w:pPr>
      <w:r w:rsidRPr="00AC5481">
        <w:rPr>
          <w:b/>
          <w:bCs/>
        </w:rPr>
        <w:t>Surveillance Cameras</w:t>
      </w:r>
      <w:r>
        <w:t>: Cameras are used for public safety and security purposes. They can be integrated with facial recognition technology or license plate recognition systems to monitor and respond to security threats.</w:t>
      </w:r>
    </w:p>
    <w:p w14:paraId="4AD9C977" w14:textId="77777777" w:rsidR="004A18DA" w:rsidRDefault="004A18DA" w:rsidP="004A18DA">
      <w:pPr>
        <w:pStyle w:val="ListParagraph"/>
      </w:pPr>
    </w:p>
    <w:p w14:paraId="45345253" w14:textId="77777777" w:rsidR="004A18DA" w:rsidRDefault="0069592D" w:rsidP="00BD7C2C">
      <w:pPr>
        <w:pStyle w:val="ListParagraph"/>
        <w:numPr>
          <w:ilvl w:val="0"/>
          <w:numId w:val="115"/>
        </w:numPr>
      </w:pPr>
      <w:r w:rsidRPr="00AC5481">
        <w:rPr>
          <w:b/>
          <w:bCs/>
        </w:rPr>
        <w:t>Smart Street Lighting</w:t>
      </w:r>
      <w:r>
        <w:t>: Energy-efficient LED streetlights equipped with sensors can adjust their brightness based on the presence of pedestrians or vehicles. This reduces energy consumption and lowers maintenance costs.</w:t>
      </w:r>
    </w:p>
    <w:p w14:paraId="03472694" w14:textId="77777777" w:rsidR="004A18DA" w:rsidRDefault="004A18DA" w:rsidP="004A18DA">
      <w:pPr>
        <w:pStyle w:val="ListParagraph"/>
      </w:pPr>
    </w:p>
    <w:p w14:paraId="2F709B45" w14:textId="77777777" w:rsidR="004A18DA" w:rsidRDefault="0069592D" w:rsidP="00BD7C2C">
      <w:pPr>
        <w:pStyle w:val="ListParagraph"/>
        <w:numPr>
          <w:ilvl w:val="0"/>
          <w:numId w:val="115"/>
        </w:numPr>
      </w:pPr>
      <w:r w:rsidRPr="00AC5481">
        <w:rPr>
          <w:b/>
          <w:bCs/>
        </w:rPr>
        <w:t>Smart Water Management</w:t>
      </w:r>
      <w:r>
        <w:t>: Sensors in water distribution systems can detect leaks and monitor water quality, ensuring a more efficient use of water resources and better water quality.</w:t>
      </w:r>
    </w:p>
    <w:p w14:paraId="0E017738" w14:textId="77777777" w:rsidR="004A18DA" w:rsidRDefault="004A18DA" w:rsidP="004A18DA">
      <w:pPr>
        <w:pStyle w:val="ListParagraph"/>
      </w:pPr>
    </w:p>
    <w:p w14:paraId="2C714BB4" w14:textId="77777777" w:rsidR="004A18DA" w:rsidRDefault="0069592D" w:rsidP="00BD7C2C">
      <w:pPr>
        <w:pStyle w:val="ListParagraph"/>
        <w:numPr>
          <w:ilvl w:val="0"/>
          <w:numId w:val="115"/>
        </w:numPr>
      </w:pPr>
      <w:r w:rsidRPr="00AC5481">
        <w:rPr>
          <w:b/>
          <w:bCs/>
        </w:rPr>
        <w:t>Public Transportation Tracking</w:t>
      </w:r>
      <w:r>
        <w:t>: Mobile apps and electronic boards at bus stops or train stations provide real-time information about public transportation schedules and locations, making it easier for commuters to plan their journeys.</w:t>
      </w:r>
    </w:p>
    <w:p w14:paraId="1171F47C" w14:textId="77777777" w:rsidR="004A18DA" w:rsidRDefault="004A18DA" w:rsidP="004A18DA">
      <w:pPr>
        <w:pStyle w:val="ListParagraph"/>
      </w:pPr>
    </w:p>
    <w:p w14:paraId="0519C55B" w14:textId="77777777" w:rsidR="00AC5481" w:rsidRDefault="0069592D" w:rsidP="00BD7C2C">
      <w:pPr>
        <w:pStyle w:val="ListParagraph"/>
        <w:numPr>
          <w:ilvl w:val="0"/>
          <w:numId w:val="115"/>
        </w:numPr>
      </w:pPr>
      <w:r w:rsidRPr="00AC5481">
        <w:rPr>
          <w:b/>
          <w:bCs/>
        </w:rPr>
        <w:t>Emergency Response Systems</w:t>
      </w:r>
      <w:r>
        <w:t>: These systems use sensors and communication devices to improve emergency response times. For example, gunshot detection systems can pinpoint the location of gunshots and alert law enforcement.</w:t>
      </w:r>
      <w:r>
        <w:br/>
      </w:r>
    </w:p>
    <w:p w14:paraId="13331DF3" w14:textId="13D9FE5E" w:rsidR="00F22C1E" w:rsidRDefault="0069592D" w:rsidP="00AC5481">
      <w:r>
        <w:t>While not a physical device, software platforms play a crucial role in integrating data from various smart city devices. They enable city officials to analy</w:t>
      </w:r>
      <w:r w:rsidR="00AC5481">
        <w:t>s</w:t>
      </w:r>
      <w:r>
        <w:t>e data, make data-driven decisions, and plan for the future of the city.</w:t>
      </w:r>
      <w:r w:rsidR="00AC5481">
        <w:t xml:space="preserve"> </w:t>
      </w:r>
      <w:r w:rsidR="00074852">
        <w:t>Combined s</w:t>
      </w:r>
      <w:r>
        <w:t>mart city devices</w:t>
      </w:r>
      <w:r w:rsidR="00074852">
        <w:t xml:space="preserve"> are powerful data collecting technologies that</w:t>
      </w:r>
      <w:r>
        <w:t xml:space="preserve"> </w:t>
      </w:r>
      <w:r w:rsidR="00830781">
        <w:t>leverage</w:t>
      </w:r>
      <w:r>
        <w:t xml:space="preserve"> technology and data to create more sustainable, efficient, and liv</w:t>
      </w:r>
      <w:r w:rsidR="00AC5481">
        <w:t>e</w:t>
      </w:r>
      <w:r>
        <w:t xml:space="preserve">able </w:t>
      </w:r>
      <w:r w:rsidR="00AC5481">
        <w:t>living</w:t>
      </w:r>
      <w:r>
        <w:t xml:space="preserve"> environments, reduce resource consumption, and enhance the overall</w:t>
      </w:r>
      <w:r w:rsidR="00AC5481">
        <w:t xml:space="preserve"> health of and</w:t>
      </w:r>
      <w:r>
        <w:t xml:space="preserve"> well-being of </w:t>
      </w:r>
      <w:r w:rsidR="00AC5481">
        <w:t>people.</w:t>
      </w:r>
      <w:r w:rsidR="003F0AA9">
        <w:t xml:space="preserve"> </w:t>
      </w:r>
      <w:r w:rsidR="00420E4E">
        <w:br/>
      </w:r>
    </w:p>
    <w:p w14:paraId="313E7E29" w14:textId="54D6300A" w:rsidR="000E755B" w:rsidRPr="000E755B" w:rsidRDefault="000E755B" w:rsidP="009835AF">
      <w:pPr>
        <w:jc w:val="center"/>
        <w:rPr>
          <w:b/>
          <w:bCs/>
          <w:i/>
          <w:iCs/>
        </w:rPr>
      </w:pPr>
      <w:r w:rsidRPr="000E755B">
        <w:rPr>
          <w:b/>
          <w:bCs/>
          <w:i/>
          <w:iCs/>
        </w:rPr>
        <w:t>Smart City Technology</w:t>
      </w:r>
    </w:p>
    <w:p w14:paraId="681A431B" w14:textId="77777777" w:rsidR="009835AF" w:rsidRDefault="009835AF" w:rsidP="00AC5481">
      <w:pPr>
        <w:sectPr w:rsidR="009835AF"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AC5481" w14:paraId="00369307" w14:textId="77777777" w:rsidTr="00AC5481">
        <w:tc>
          <w:tcPr>
            <w:tcW w:w="9016" w:type="dxa"/>
          </w:tcPr>
          <w:p w14:paraId="5A81E015" w14:textId="52084805" w:rsidR="007119AE" w:rsidRPr="009835AF" w:rsidRDefault="007119AE" w:rsidP="009835AF">
            <w:pPr>
              <w:jc w:val="center"/>
              <w:rPr>
                <w:sz w:val="16"/>
                <w:szCs w:val="16"/>
              </w:rPr>
            </w:pPr>
            <w:r w:rsidRPr="009835AF">
              <w:rPr>
                <w:sz w:val="16"/>
                <w:szCs w:val="16"/>
              </w:rPr>
              <w:t>Smart Traffic Lights</w:t>
            </w:r>
            <w:r w:rsidRPr="009835AF">
              <w:rPr>
                <w:sz w:val="16"/>
                <w:szCs w:val="16"/>
              </w:rPr>
              <w:br/>
              <w:t>Smart Parking Systems</w:t>
            </w:r>
            <w:r w:rsidRPr="009835AF">
              <w:rPr>
                <w:sz w:val="16"/>
                <w:szCs w:val="16"/>
              </w:rPr>
              <w:br/>
              <w:t>Environmental Sensors</w:t>
            </w:r>
            <w:r w:rsidRPr="009835AF">
              <w:rPr>
                <w:sz w:val="16"/>
                <w:szCs w:val="16"/>
              </w:rPr>
              <w:br/>
              <w:t>Smart Waste Management</w:t>
            </w:r>
            <w:r w:rsidRPr="009835AF">
              <w:rPr>
                <w:sz w:val="16"/>
                <w:szCs w:val="16"/>
              </w:rPr>
              <w:br/>
              <w:t>Surveillance Cameras</w:t>
            </w:r>
            <w:r w:rsidR="000E755B" w:rsidRPr="009835AF">
              <w:rPr>
                <w:sz w:val="16"/>
                <w:szCs w:val="16"/>
              </w:rPr>
              <w:t xml:space="preserve"> </w:t>
            </w:r>
            <w:r w:rsidRPr="009835AF">
              <w:rPr>
                <w:sz w:val="16"/>
                <w:szCs w:val="16"/>
              </w:rPr>
              <w:br/>
              <w:t>Public Wi-Fi Hotspots</w:t>
            </w:r>
            <w:r w:rsidRPr="009835AF">
              <w:rPr>
                <w:sz w:val="16"/>
                <w:szCs w:val="16"/>
              </w:rPr>
              <w:br/>
              <w:t>Smart Street Lighting</w:t>
            </w:r>
            <w:r w:rsidR="000E755B" w:rsidRPr="009835AF">
              <w:rPr>
                <w:sz w:val="16"/>
                <w:szCs w:val="16"/>
              </w:rPr>
              <w:t xml:space="preserve"> </w:t>
            </w:r>
            <w:r w:rsidRPr="009835AF">
              <w:rPr>
                <w:sz w:val="16"/>
                <w:szCs w:val="16"/>
              </w:rPr>
              <w:br/>
              <w:t>Smart Water Management</w:t>
            </w:r>
            <w:r w:rsidRPr="009835AF">
              <w:rPr>
                <w:sz w:val="16"/>
                <w:szCs w:val="16"/>
              </w:rPr>
              <w:br/>
              <w:t>Public Transportation Tracking</w:t>
            </w:r>
            <w:r w:rsidR="000E755B" w:rsidRPr="009835AF">
              <w:rPr>
                <w:sz w:val="16"/>
                <w:szCs w:val="16"/>
              </w:rPr>
              <w:t xml:space="preserve"> </w:t>
            </w:r>
            <w:r w:rsidRPr="009835AF">
              <w:rPr>
                <w:sz w:val="16"/>
                <w:szCs w:val="16"/>
              </w:rPr>
              <w:br/>
              <w:t>Emergency Response Systems</w:t>
            </w:r>
            <w:r w:rsidRPr="009835AF">
              <w:rPr>
                <w:sz w:val="16"/>
                <w:szCs w:val="16"/>
              </w:rPr>
              <w:br/>
              <w:t>Urban Planning and Management Software</w:t>
            </w:r>
            <w:r w:rsidR="000E755B" w:rsidRPr="009835AF">
              <w:rPr>
                <w:sz w:val="16"/>
                <w:szCs w:val="16"/>
              </w:rPr>
              <w:t xml:space="preserve"> </w:t>
            </w:r>
            <w:r w:rsidRPr="009835AF">
              <w:rPr>
                <w:sz w:val="16"/>
                <w:szCs w:val="16"/>
              </w:rPr>
              <w:br/>
              <w:t>Smart Grid Infrastructure</w:t>
            </w:r>
            <w:r w:rsidR="000E755B" w:rsidRPr="009835AF">
              <w:rPr>
                <w:sz w:val="16"/>
                <w:szCs w:val="16"/>
              </w:rPr>
              <w:t xml:space="preserve"> </w:t>
            </w:r>
            <w:r w:rsidRPr="009835AF">
              <w:rPr>
                <w:sz w:val="16"/>
                <w:szCs w:val="16"/>
              </w:rPr>
              <w:br/>
              <w:t>Intelligent Waste Bins</w:t>
            </w:r>
            <w:r w:rsidRPr="009835AF">
              <w:rPr>
                <w:sz w:val="16"/>
                <w:szCs w:val="16"/>
              </w:rPr>
              <w:br/>
              <w:t>Noise Pollution Monitors</w:t>
            </w:r>
            <w:r w:rsidR="000E755B" w:rsidRPr="009835AF">
              <w:rPr>
                <w:sz w:val="16"/>
                <w:szCs w:val="16"/>
              </w:rPr>
              <w:t xml:space="preserve"> </w:t>
            </w:r>
            <w:r w:rsidRPr="009835AF">
              <w:rPr>
                <w:sz w:val="16"/>
                <w:szCs w:val="16"/>
              </w:rPr>
              <w:br/>
              <w:t>Smart Crosswalks</w:t>
            </w:r>
            <w:r w:rsidRPr="009835AF">
              <w:rPr>
                <w:sz w:val="16"/>
                <w:szCs w:val="16"/>
              </w:rPr>
              <w:br/>
              <w:t>Water Leak Detection Sensors</w:t>
            </w:r>
            <w:r w:rsidRPr="009835AF">
              <w:rPr>
                <w:sz w:val="16"/>
                <w:szCs w:val="16"/>
              </w:rPr>
              <w:br/>
              <w:t>Smart Public Transportation Cards</w:t>
            </w:r>
            <w:r w:rsidR="000E755B" w:rsidRPr="009835AF">
              <w:rPr>
                <w:sz w:val="16"/>
                <w:szCs w:val="16"/>
              </w:rPr>
              <w:t xml:space="preserve"> </w:t>
            </w:r>
            <w:r w:rsidRPr="009835AF">
              <w:rPr>
                <w:sz w:val="16"/>
                <w:szCs w:val="16"/>
              </w:rPr>
              <w:br/>
              <w:t>Bike and Electric Scooter Sharing Stations</w:t>
            </w:r>
            <w:r w:rsidRPr="009835AF">
              <w:rPr>
                <w:sz w:val="16"/>
                <w:szCs w:val="16"/>
              </w:rPr>
              <w:br/>
              <w:t>Smart Irrigation Systems</w:t>
            </w:r>
            <w:r w:rsidR="000E755B" w:rsidRPr="009835AF">
              <w:rPr>
                <w:sz w:val="16"/>
                <w:szCs w:val="16"/>
              </w:rPr>
              <w:t xml:space="preserve"> </w:t>
            </w:r>
            <w:r w:rsidRPr="009835AF">
              <w:rPr>
                <w:sz w:val="16"/>
                <w:szCs w:val="16"/>
              </w:rPr>
              <w:br/>
              <w:t>Smart Bus Stops</w:t>
            </w:r>
            <w:r w:rsidRPr="009835AF">
              <w:rPr>
                <w:sz w:val="16"/>
                <w:szCs w:val="16"/>
              </w:rPr>
              <w:br/>
            </w:r>
            <w:r w:rsidRPr="009835AF">
              <w:rPr>
                <w:sz w:val="16"/>
                <w:szCs w:val="16"/>
              </w:rPr>
              <w:t>Digital Kiosks</w:t>
            </w:r>
            <w:r w:rsidRPr="009835AF">
              <w:rPr>
                <w:sz w:val="16"/>
                <w:szCs w:val="16"/>
              </w:rPr>
              <w:br/>
              <w:t>Smart Building Management Systems</w:t>
            </w:r>
            <w:r w:rsidRPr="009835AF">
              <w:rPr>
                <w:sz w:val="16"/>
                <w:szCs w:val="16"/>
              </w:rPr>
              <w:br/>
              <w:t>Street-level Air Quality Monitors</w:t>
            </w:r>
            <w:r w:rsidRPr="009835AF">
              <w:rPr>
                <w:sz w:val="16"/>
                <w:szCs w:val="16"/>
              </w:rPr>
              <w:br/>
              <w:t>Public Safety Drones</w:t>
            </w:r>
            <w:r w:rsidRPr="009835AF">
              <w:rPr>
                <w:sz w:val="16"/>
                <w:szCs w:val="16"/>
              </w:rPr>
              <w:br/>
              <w:t>Smart Helmets for Construction Workers</w:t>
            </w:r>
          </w:p>
          <w:p w14:paraId="4C2EE506" w14:textId="23394F3D" w:rsidR="00A714EA" w:rsidRPr="009835AF" w:rsidRDefault="00A714EA" w:rsidP="009835AF">
            <w:pPr>
              <w:jc w:val="center"/>
              <w:rPr>
                <w:sz w:val="16"/>
                <w:szCs w:val="16"/>
              </w:rPr>
            </w:pPr>
            <w:r w:rsidRPr="009835AF">
              <w:rPr>
                <w:sz w:val="16"/>
                <w:szCs w:val="16"/>
              </w:rPr>
              <w:t>Smart Energy Meters</w:t>
            </w:r>
            <w:r w:rsidRPr="009835AF">
              <w:rPr>
                <w:sz w:val="16"/>
                <w:szCs w:val="16"/>
              </w:rPr>
              <w:br/>
              <w:t>Intelligent Traffic Management Systems</w:t>
            </w:r>
            <w:r w:rsidRPr="009835AF">
              <w:rPr>
                <w:sz w:val="16"/>
                <w:szCs w:val="16"/>
              </w:rPr>
              <w:br/>
              <w:t>Smart Health Monitoring Devices</w:t>
            </w:r>
            <w:r w:rsidRPr="009835AF">
              <w:rPr>
                <w:sz w:val="16"/>
                <w:szCs w:val="16"/>
              </w:rPr>
              <w:br/>
              <w:t>Smart Water Meters</w:t>
            </w:r>
            <w:r w:rsidR="009C4B64" w:rsidRPr="009835AF">
              <w:rPr>
                <w:sz w:val="16"/>
                <w:szCs w:val="16"/>
              </w:rPr>
              <w:t xml:space="preserve"> </w:t>
            </w:r>
            <w:r w:rsidRPr="009835AF">
              <w:rPr>
                <w:sz w:val="16"/>
                <w:szCs w:val="16"/>
              </w:rPr>
              <w:br/>
              <w:t>Smart Public Restrooms</w:t>
            </w:r>
            <w:r w:rsidRPr="009835AF">
              <w:rPr>
                <w:sz w:val="16"/>
                <w:szCs w:val="16"/>
              </w:rPr>
              <w:br/>
              <w:t>Intelligent Waste Sorting Bins</w:t>
            </w:r>
            <w:r w:rsidR="009C4B64" w:rsidRPr="009835AF">
              <w:rPr>
                <w:sz w:val="16"/>
                <w:szCs w:val="16"/>
              </w:rPr>
              <w:t xml:space="preserve"> </w:t>
            </w:r>
            <w:r w:rsidRPr="009835AF">
              <w:rPr>
                <w:sz w:val="16"/>
                <w:szCs w:val="16"/>
              </w:rPr>
              <w:br/>
              <w:t>Smart Public Art Installations</w:t>
            </w:r>
            <w:r w:rsidRPr="009835AF">
              <w:rPr>
                <w:sz w:val="16"/>
                <w:szCs w:val="16"/>
              </w:rPr>
              <w:br/>
              <w:t>Smart Bollards</w:t>
            </w:r>
            <w:r w:rsidR="009C4B64" w:rsidRPr="009835AF">
              <w:rPr>
                <w:sz w:val="16"/>
                <w:szCs w:val="16"/>
              </w:rPr>
              <w:t xml:space="preserve"> </w:t>
            </w:r>
            <w:r w:rsidRPr="009835AF">
              <w:rPr>
                <w:sz w:val="16"/>
                <w:szCs w:val="16"/>
              </w:rPr>
              <w:br/>
              <w:t>Connected Weather Stations</w:t>
            </w:r>
            <w:r w:rsidRPr="009835AF">
              <w:rPr>
                <w:sz w:val="16"/>
                <w:szCs w:val="16"/>
              </w:rPr>
              <w:br/>
              <w:t>Smart Noise Barriers</w:t>
            </w:r>
            <w:r w:rsidRPr="009835AF">
              <w:rPr>
                <w:sz w:val="16"/>
                <w:szCs w:val="16"/>
              </w:rPr>
              <w:br/>
              <w:t>Digital Signage and Wayfinding</w:t>
            </w:r>
            <w:r w:rsidRPr="009835AF">
              <w:rPr>
                <w:sz w:val="16"/>
                <w:szCs w:val="16"/>
              </w:rPr>
              <w:br/>
              <w:t>Smart Benches</w:t>
            </w:r>
            <w:r w:rsidRPr="009835AF">
              <w:rPr>
                <w:sz w:val="16"/>
                <w:szCs w:val="16"/>
              </w:rPr>
              <w:br/>
              <w:t>Intelligent HVAC Systems</w:t>
            </w:r>
            <w:r w:rsidRPr="009835AF">
              <w:rPr>
                <w:sz w:val="16"/>
                <w:szCs w:val="16"/>
              </w:rPr>
              <w:br/>
              <w:t xml:space="preserve">Electric Vehicle (EV) Charging </w:t>
            </w:r>
            <w:r w:rsidRPr="009835AF">
              <w:rPr>
                <w:sz w:val="16"/>
                <w:szCs w:val="16"/>
              </w:rPr>
              <w:t>Stations</w:t>
            </w:r>
            <w:r w:rsidR="00A757B2" w:rsidRPr="009835AF">
              <w:rPr>
                <w:sz w:val="16"/>
                <w:szCs w:val="16"/>
              </w:rPr>
              <w:t xml:space="preserve"> </w:t>
            </w:r>
            <w:r w:rsidRPr="009835AF">
              <w:rPr>
                <w:sz w:val="16"/>
                <w:szCs w:val="16"/>
              </w:rPr>
              <w:br/>
              <w:t>Smart Poles</w:t>
            </w:r>
            <w:r w:rsidRPr="009835AF">
              <w:rPr>
                <w:sz w:val="16"/>
                <w:szCs w:val="16"/>
              </w:rPr>
              <w:br/>
              <w:t>Smart Trash Compactors</w:t>
            </w:r>
            <w:r w:rsidRPr="009835AF">
              <w:rPr>
                <w:sz w:val="16"/>
                <w:szCs w:val="16"/>
              </w:rPr>
              <w:br/>
              <w:t>Air Quality Filtering Systems</w:t>
            </w:r>
            <w:r w:rsidRPr="009835AF">
              <w:rPr>
                <w:sz w:val="16"/>
                <w:szCs w:val="16"/>
              </w:rPr>
              <w:br/>
              <w:t>Smart Awnings</w:t>
            </w:r>
            <w:r w:rsidRPr="009835AF">
              <w:rPr>
                <w:sz w:val="16"/>
                <w:szCs w:val="16"/>
              </w:rPr>
              <w:br/>
              <w:t>Intelligent Park Surveillanc</w:t>
            </w:r>
            <w:r w:rsidR="00A757B2" w:rsidRPr="009835AF">
              <w:rPr>
                <w:sz w:val="16"/>
                <w:szCs w:val="16"/>
              </w:rPr>
              <w:t xml:space="preserve">e </w:t>
            </w:r>
            <w:r w:rsidRPr="009835AF">
              <w:rPr>
                <w:sz w:val="16"/>
                <w:szCs w:val="16"/>
              </w:rPr>
              <w:br/>
              <w:t>Smart Planters</w:t>
            </w:r>
          </w:p>
          <w:p w14:paraId="31153F0D" w14:textId="5E6A6603" w:rsidR="00333E03" w:rsidRPr="009835AF" w:rsidRDefault="00333E03" w:rsidP="009835AF">
            <w:pPr>
              <w:jc w:val="center"/>
              <w:rPr>
                <w:sz w:val="16"/>
                <w:szCs w:val="16"/>
              </w:rPr>
            </w:pPr>
            <w:r w:rsidRPr="009835AF">
              <w:rPr>
                <w:sz w:val="16"/>
                <w:szCs w:val="16"/>
              </w:rPr>
              <w:t>Smart Trash Collection Fleets</w:t>
            </w:r>
            <w:r w:rsidRPr="009835AF">
              <w:rPr>
                <w:sz w:val="16"/>
                <w:szCs w:val="16"/>
              </w:rPr>
              <w:br/>
              <w:t>Dynamic Pricing Displays</w:t>
            </w:r>
            <w:r w:rsidRPr="009835AF">
              <w:rPr>
                <w:sz w:val="16"/>
                <w:szCs w:val="16"/>
              </w:rPr>
              <w:br/>
              <w:t>Intelligent Public Restroom Locators</w:t>
            </w:r>
            <w:r w:rsidR="00A757B2" w:rsidRPr="009835AF">
              <w:rPr>
                <w:sz w:val="16"/>
                <w:szCs w:val="16"/>
              </w:rPr>
              <w:t xml:space="preserve"> </w:t>
            </w:r>
            <w:r w:rsidRPr="009835AF">
              <w:rPr>
                <w:sz w:val="16"/>
                <w:szCs w:val="16"/>
              </w:rPr>
              <w:br/>
              <w:t>Smart City Dashboards</w:t>
            </w:r>
            <w:r w:rsidRPr="009835AF">
              <w:rPr>
                <w:sz w:val="16"/>
                <w:szCs w:val="16"/>
              </w:rPr>
              <w:br/>
              <w:t>Smart Irrigation Controllers</w:t>
            </w:r>
            <w:r w:rsidRPr="009835AF">
              <w:rPr>
                <w:sz w:val="16"/>
                <w:szCs w:val="16"/>
              </w:rPr>
              <w:br/>
              <w:t>Smart Noise-</w:t>
            </w:r>
            <w:r w:rsidR="00830781" w:rsidRPr="009835AF">
              <w:rPr>
                <w:sz w:val="16"/>
                <w:szCs w:val="16"/>
              </w:rPr>
              <w:t>Cancelling</w:t>
            </w:r>
            <w:r w:rsidRPr="009835AF">
              <w:rPr>
                <w:sz w:val="16"/>
                <w:szCs w:val="16"/>
              </w:rPr>
              <w:t xml:space="preserve"> Devices</w:t>
            </w:r>
            <w:r w:rsidRPr="009835AF">
              <w:rPr>
                <w:sz w:val="16"/>
                <w:szCs w:val="16"/>
              </w:rPr>
              <w:br/>
              <w:t>Smart Bicycle Lanes</w:t>
            </w:r>
            <w:r w:rsidRPr="009835AF">
              <w:rPr>
                <w:sz w:val="16"/>
                <w:szCs w:val="16"/>
              </w:rPr>
              <w:br/>
              <w:t>Connected Street Furniture</w:t>
            </w:r>
            <w:r w:rsidRPr="009835AF">
              <w:rPr>
                <w:sz w:val="16"/>
                <w:szCs w:val="16"/>
              </w:rPr>
              <w:br/>
              <w:t>Smart Pedestrian Crossings</w:t>
            </w:r>
            <w:r w:rsidR="00A757B2" w:rsidRPr="009835AF">
              <w:rPr>
                <w:sz w:val="16"/>
                <w:szCs w:val="16"/>
              </w:rPr>
              <w:t xml:space="preserve"> </w:t>
            </w:r>
            <w:r w:rsidRPr="009835AF">
              <w:rPr>
                <w:sz w:val="16"/>
                <w:szCs w:val="16"/>
              </w:rPr>
              <w:br/>
              <w:t>Traffic Data Analytics Platforms</w:t>
            </w:r>
            <w:r w:rsidRPr="009835AF">
              <w:rPr>
                <w:sz w:val="16"/>
                <w:szCs w:val="16"/>
              </w:rPr>
              <w:br/>
              <w:t>Digital Twin Simulations</w:t>
            </w:r>
            <w:r w:rsidRPr="009835AF">
              <w:rPr>
                <w:sz w:val="16"/>
                <w:szCs w:val="16"/>
              </w:rPr>
              <w:br/>
              <w:t>Smart Water Fountains</w:t>
            </w:r>
            <w:r w:rsidRPr="009835AF">
              <w:rPr>
                <w:sz w:val="16"/>
                <w:szCs w:val="16"/>
              </w:rPr>
              <w:br/>
              <w:t>Smart Community Gardens</w:t>
            </w:r>
            <w:r w:rsidRPr="009835AF">
              <w:rPr>
                <w:sz w:val="16"/>
                <w:szCs w:val="16"/>
              </w:rPr>
              <w:br/>
            </w:r>
            <w:r w:rsidRPr="009835AF">
              <w:rPr>
                <w:sz w:val="16"/>
                <w:szCs w:val="16"/>
              </w:rPr>
              <w:lastRenderedPageBreak/>
              <w:t>Dynamic Waste Routing Systems</w:t>
            </w:r>
            <w:r w:rsidRPr="009835AF">
              <w:rPr>
                <w:sz w:val="16"/>
                <w:szCs w:val="16"/>
              </w:rPr>
              <w:br/>
              <w:t>Smart Playground Equipment</w:t>
            </w:r>
          </w:p>
          <w:p w14:paraId="568760E2" w14:textId="103361C6" w:rsidR="00334B53" w:rsidRPr="009835AF" w:rsidRDefault="00F50BF9" w:rsidP="009835AF">
            <w:pPr>
              <w:jc w:val="center"/>
              <w:rPr>
                <w:sz w:val="16"/>
                <w:szCs w:val="16"/>
              </w:rPr>
            </w:pPr>
            <w:r w:rsidRPr="009835AF">
              <w:rPr>
                <w:sz w:val="16"/>
                <w:szCs w:val="16"/>
              </w:rPr>
              <w:t>Smart Bus Shelters</w:t>
            </w:r>
            <w:r w:rsidRPr="009835AF">
              <w:rPr>
                <w:sz w:val="16"/>
                <w:szCs w:val="16"/>
              </w:rPr>
              <w:br/>
              <w:t>IoT-Enabled Air Quality Sensors</w:t>
            </w:r>
            <w:r w:rsidR="00A757B2" w:rsidRPr="009835AF">
              <w:rPr>
                <w:sz w:val="16"/>
                <w:szCs w:val="16"/>
              </w:rPr>
              <w:t xml:space="preserve"> </w:t>
            </w:r>
            <w:r w:rsidRPr="009835AF">
              <w:rPr>
                <w:sz w:val="16"/>
                <w:szCs w:val="16"/>
              </w:rPr>
              <w:br/>
              <w:t>Smart Solar Street Furniture</w:t>
            </w:r>
            <w:r w:rsidRPr="009835AF">
              <w:rPr>
                <w:sz w:val="16"/>
                <w:szCs w:val="16"/>
              </w:rPr>
              <w:br/>
              <w:t>Smart Water Quality Sensors</w:t>
            </w:r>
            <w:r w:rsidRPr="009835AF">
              <w:rPr>
                <w:sz w:val="16"/>
                <w:szCs w:val="16"/>
              </w:rPr>
              <w:br/>
              <w:t>Smart Energy-Efficient Elevators and Escalators</w:t>
            </w:r>
            <w:r w:rsidR="00A757B2" w:rsidRPr="009835AF">
              <w:rPr>
                <w:sz w:val="16"/>
                <w:szCs w:val="16"/>
              </w:rPr>
              <w:t xml:space="preserve"> </w:t>
            </w:r>
            <w:r w:rsidRPr="009835AF">
              <w:rPr>
                <w:sz w:val="16"/>
                <w:szCs w:val="16"/>
              </w:rPr>
              <w:br/>
              <w:t>Green Roofs and Walls</w:t>
            </w:r>
            <w:r w:rsidRPr="009835AF">
              <w:rPr>
                <w:sz w:val="16"/>
                <w:szCs w:val="16"/>
              </w:rPr>
              <w:br/>
              <w:t>Smart Disaster Management Systems</w:t>
            </w:r>
            <w:r w:rsidRPr="009835AF">
              <w:rPr>
                <w:sz w:val="16"/>
                <w:szCs w:val="16"/>
              </w:rPr>
              <w:br/>
              <w:t>Robotic Street Cleaners</w:t>
            </w:r>
            <w:r w:rsidR="00A757B2" w:rsidRPr="009835AF">
              <w:rPr>
                <w:sz w:val="16"/>
                <w:szCs w:val="16"/>
              </w:rPr>
              <w:t xml:space="preserve"> </w:t>
            </w:r>
            <w:r w:rsidRPr="009835AF">
              <w:rPr>
                <w:sz w:val="16"/>
                <w:szCs w:val="16"/>
              </w:rPr>
              <w:br/>
              <w:t>Digital License Plate Recognition</w:t>
            </w:r>
            <w:r w:rsidRPr="009835AF">
              <w:rPr>
                <w:sz w:val="16"/>
                <w:szCs w:val="16"/>
              </w:rPr>
              <w:br/>
              <w:t>Smart Mailboxes and Package Lockers</w:t>
            </w:r>
            <w:r w:rsidR="00A757B2" w:rsidRPr="009835AF">
              <w:rPr>
                <w:sz w:val="16"/>
                <w:szCs w:val="16"/>
              </w:rPr>
              <w:t xml:space="preserve"> </w:t>
            </w:r>
            <w:r w:rsidRPr="009835AF">
              <w:rPr>
                <w:sz w:val="16"/>
                <w:szCs w:val="16"/>
              </w:rPr>
              <w:br/>
              <w:t>Smart Water Leak Detection Systems</w:t>
            </w:r>
            <w:r w:rsidRPr="009835AF">
              <w:rPr>
                <w:sz w:val="16"/>
                <w:szCs w:val="16"/>
              </w:rPr>
              <w:br/>
              <w:t>Urban Agriculture Monitoring</w:t>
            </w:r>
            <w:r w:rsidRPr="009835AF">
              <w:rPr>
                <w:sz w:val="16"/>
                <w:szCs w:val="16"/>
              </w:rPr>
              <w:br/>
              <w:t>Augmented Reality (AR) Navigation</w:t>
            </w:r>
            <w:r w:rsidRPr="009835AF">
              <w:rPr>
                <w:sz w:val="16"/>
                <w:szCs w:val="16"/>
              </w:rPr>
              <w:br/>
              <w:t>Smart Fire Hydrants</w:t>
            </w:r>
            <w:r w:rsidRPr="009835AF">
              <w:rPr>
                <w:sz w:val="16"/>
                <w:szCs w:val="16"/>
              </w:rPr>
              <w:br/>
              <w:t>Connected Emergency Services</w:t>
            </w:r>
          </w:p>
          <w:p w14:paraId="7A0EC977" w14:textId="2865CC12" w:rsidR="00C14C1C" w:rsidRPr="009835AF" w:rsidRDefault="00334B53" w:rsidP="009835AF">
            <w:pPr>
              <w:jc w:val="center"/>
              <w:rPr>
                <w:sz w:val="16"/>
                <w:szCs w:val="16"/>
              </w:rPr>
            </w:pPr>
            <w:r w:rsidRPr="009835AF">
              <w:rPr>
                <w:sz w:val="16"/>
                <w:szCs w:val="16"/>
              </w:rPr>
              <w:t>Smart Building Materials</w:t>
            </w:r>
            <w:r w:rsidRPr="009835AF">
              <w:rPr>
                <w:sz w:val="16"/>
                <w:szCs w:val="16"/>
              </w:rPr>
              <w:br/>
              <w:t>Smart Disaster-Resilient Infrastructure</w:t>
            </w:r>
            <w:r w:rsidRPr="009835AF">
              <w:rPr>
                <w:sz w:val="16"/>
                <w:szCs w:val="16"/>
              </w:rPr>
              <w:br/>
              <w:t>Robotic Delivery Systems</w:t>
            </w:r>
            <w:r w:rsidR="00A757B2" w:rsidRPr="009835AF">
              <w:rPr>
                <w:sz w:val="16"/>
                <w:szCs w:val="16"/>
              </w:rPr>
              <w:t xml:space="preserve"> </w:t>
            </w:r>
            <w:r w:rsidRPr="009835AF">
              <w:rPr>
                <w:sz w:val="16"/>
                <w:szCs w:val="16"/>
              </w:rPr>
              <w:br/>
              <w:t>Connected Public Art Installations</w:t>
            </w:r>
            <w:r w:rsidRPr="009835AF">
              <w:rPr>
                <w:sz w:val="16"/>
                <w:szCs w:val="16"/>
              </w:rPr>
              <w:br/>
              <w:t>Smart City Data Hub</w:t>
            </w:r>
            <w:r w:rsidRPr="009835AF">
              <w:rPr>
                <w:sz w:val="16"/>
                <w:szCs w:val="16"/>
              </w:rPr>
              <w:br/>
              <w:t>Intelligent Crosswalk Beacons</w:t>
            </w:r>
            <w:r w:rsidRPr="009835AF">
              <w:rPr>
                <w:sz w:val="16"/>
                <w:szCs w:val="16"/>
              </w:rPr>
              <w:br/>
              <w:t>Smart City Health Clinics</w:t>
            </w:r>
            <w:r w:rsidRPr="009835AF">
              <w:rPr>
                <w:sz w:val="16"/>
                <w:szCs w:val="16"/>
              </w:rPr>
              <w:br/>
              <w:t>Solar-Powered EV Charging Stations</w:t>
            </w:r>
            <w:r w:rsidRPr="009835AF">
              <w:rPr>
                <w:sz w:val="16"/>
                <w:szCs w:val="16"/>
              </w:rPr>
              <w:br/>
              <w:t>Smart Tunnels and Bridges</w:t>
            </w:r>
            <w:r w:rsidRPr="009835AF">
              <w:rPr>
                <w:sz w:val="16"/>
                <w:szCs w:val="16"/>
              </w:rPr>
              <w:br/>
              <w:t>Intelligent Public Transportation Ticketing</w:t>
            </w:r>
            <w:r w:rsidRPr="009835AF">
              <w:rPr>
                <w:sz w:val="16"/>
                <w:szCs w:val="16"/>
              </w:rPr>
              <w:br/>
              <w:t xml:space="preserve">Smart Community </w:t>
            </w:r>
            <w:r w:rsidR="00830781" w:rsidRPr="009835AF">
              <w:rPr>
                <w:sz w:val="16"/>
                <w:szCs w:val="16"/>
              </w:rPr>
              <w:t>Centres</w:t>
            </w:r>
            <w:r w:rsidRPr="009835AF">
              <w:rPr>
                <w:sz w:val="16"/>
                <w:szCs w:val="16"/>
              </w:rPr>
              <w:br/>
              <w:t>Connected Noise-</w:t>
            </w:r>
            <w:r w:rsidR="00830781" w:rsidRPr="009835AF">
              <w:rPr>
                <w:sz w:val="16"/>
                <w:szCs w:val="16"/>
              </w:rPr>
              <w:t>Cancelling</w:t>
            </w:r>
            <w:r w:rsidRPr="009835AF">
              <w:rPr>
                <w:sz w:val="16"/>
                <w:szCs w:val="16"/>
              </w:rPr>
              <w:t xml:space="preserve"> Headphones for Public Spaces</w:t>
            </w:r>
            <w:r w:rsidRPr="009835AF">
              <w:rPr>
                <w:sz w:val="16"/>
                <w:szCs w:val="16"/>
              </w:rPr>
              <w:br/>
              <w:t>Smart Tourism Kiosks</w:t>
            </w:r>
            <w:r w:rsidRPr="009835AF">
              <w:rPr>
                <w:sz w:val="16"/>
                <w:szCs w:val="16"/>
              </w:rPr>
              <w:br/>
              <w:t>Micro-Mobility Solutions</w:t>
            </w:r>
            <w:r w:rsidR="00B3220E" w:rsidRPr="009835AF">
              <w:rPr>
                <w:sz w:val="16"/>
                <w:szCs w:val="16"/>
              </w:rPr>
              <w:t xml:space="preserve"> </w:t>
            </w:r>
            <w:r w:rsidRPr="009835AF">
              <w:rPr>
                <w:sz w:val="16"/>
                <w:szCs w:val="16"/>
              </w:rPr>
              <w:br/>
              <w:t>Connected Water Fountains</w:t>
            </w:r>
            <w:r w:rsidRPr="009835AF">
              <w:rPr>
                <w:sz w:val="16"/>
                <w:szCs w:val="16"/>
              </w:rPr>
              <w:br/>
              <w:t>Smart Aerial Surveillance</w:t>
            </w:r>
            <w:r w:rsidRPr="009835AF">
              <w:rPr>
                <w:sz w:val="16"/>
                <w:szCs w:val="16"/>
              </w:rPr>
              <w:br/>
              <w:t>Digital Public Art Galleries</w:t>
            </w:r>
            <w:r w:rsidR="00B3220E" w:rsidRPr="009835AF">
              <w:rPr>
                <w:sz w:val="16"/>
                <w:szCs w:val="16"/>
              </w:rPr>
              <w:t xml:space="preserve"> </w:t>
            </w:r>
            <w:r w:rsidRPr="009835AF">
              <w:rPr>
                <w:sz w:val="16"/>
                <w:szCs w:val="16"/>
              </w:rPr>
              <w:br/>
              <w:t>Smart Public Meeting Spaces</w:t>
            </w:r>
            <w:r w:rsidR="00B3220E" w:rsidRPr="009835AF">
              <w:rPr>
                <w:sz w:val="16"/>
                <w:szCs w:val="16"/>
              </w:rPr>
              <w:t xml:space="preserve"> </w:t>
            </w:r>
            <w:r w:rsidRPr="009835AF">
              <w:rPr>
                <w:sz w:val="16"/>
                <w:szCs w:val="16"/>
              </w:rPr>
              <w:br/>
            </w:r>
            <w:r w:rsidRPr="009835AF">
              <w:rPr>
                <w:sz w:val="16"/>
                <w:szCs w:val="16"/>
              </w:rPr>
              <w:t>Connected Public Safety Helmets</w:t>
            </w:r>
            <w:r w:rsidRPr="009835AF">
              <w:rPr>
                <w:sz w:val="16"/>
                <w:szCs w:val="16"/>
              </w:rPr>
              <w:br/>
              <w:t xml:space="preserve">Urban </w:t>
            </w:r>
            <w:r w:rsidR="00830781" w:rsidRPr="009835AF">
              <w:rPr>
                <w:sz w:val="16"/>
                <w:szCs w:val="16"/>
              </w:rPr>
              <w:t>Sound scaping</w:t>
            </w:r>
            <w:r w:rsidR="00B62678" w:rsidRPr="009835AF">
              <w:rPr>
                <w:sz w:val="16"/>
                <w:szCs w:val="16"/>
              </w:rPr>
              <w:t xml:space="preserve"> </w:t>
            </w:r>
            <w:r w:rsidRPr="009835AF">
              <w:rPr>
                <w:sz w:val="16"/>
                <w:szCs w:val="16"/>
              </w:rPr>
              <w:br/>
              <w:t>Smart Waterfront Development</w:t>
            </w:r>
            <w:r w:rsidRPr="009835AF">
              <w:rPr>
                <w:sz w:val="16"/>
                <w:szCs w:val="16"/>
              </w:rPr>
              <w:br/>
              <w:t>Intelligent Land Use Planning Tools</w:t>
            </w:r>
            <w:r w:rsidRPr="009835AF">
              <w:rPr>
                <w:sz w:val="16"/>
                <w:szCs w:val="16"/>
              </w:rPr>
              <w:br/>
              <w:t>Smart Stormwater Management</w:t>
            </w:r>
            <w:r w:rsidRPr="009835AF">
              <w:rPr>
                <w:sz w:val="16"/>
                <w:szCs w:val="16"/>
              </w:rPr>
              <w:br/>
              <w:t>Urban Solar Farms</w:t>
            </w:r>
            <w:r w:rsidRPr="009835AF">
              <w:rPr>
                <w:sz w:val="16"/>
                <w:szCs w:val="16"/>
              </w:rPr>
              <w:br/>
              <w:t>Advanced Drone Charging and Docking Stations</w:t>
            </w:r>
          </w:p>
          <w:p w14:paraId="772E2123" w14:textId="74ADDA69" w:rsidR="00C14C1C" w:rsidRPr="009835AF" w:rsidRDefault="00C14C1C" w:rsidP="009835AF">
            <w:pPr>
              <w:jc w:val="center"/>
              <w:rPr>
                <w:sz w:val="16"/>
                <w:szCs w:val="16"/>
              </w:rPr>
            </w:pPr>
            <w:r w:rsidRPr="009835AF">
              <w:rPr>
                <w:sz w:val="16"/>
                <w:szCs w:val="16"/>
              </w:rPr>
              <w:t>Smart Water Recycling Systems</w:t>
            </w:r>
            <w:r w:rsidRPr="009835AF">
              <w:rPr>
                <w:sz w:val="16"/>
                <w:szCs w:val="16"/>
              </w:rPr>
              <w:br/>
              <w:t>Smart Toll Booths and Congestion Pricing Systems</w:t>
            </w:r>
            <w:r w:rsidRPr="009835AF">
              <w:rPr>
                <w:sz w:val="16"/>
                <w:szCs w:val="16"/>
              </w:rPr>
              <w:br/>
              <w:t>Digital Pedestrian Counters</w:t>
            </w:r>
            <w:r w:rsidRPr="009835AF">
              <w:rPr>
                <w:sz w:val="16"/>
                <w:szCs w:val="16"/>
              </w:rPr>
              <w:br/>
              <w:t>Smart Drone Charging Infrastructure</w:t>
            </w:r>
            <w:r w:rsidRPr="009835AF">
              <w:rPr>
                <w:sz w:val="16"/>
                <w:szCs w:val="16"/>
              </w:rPr>
              <w:br/>
              <w:t>Citywide Digital Twins</w:t>
            </w:r>
            <w:r w:rsidRPr="009835AF">
              <w:rPr>
                <w:sz w:val="16"/>
                <w:szCs w:val="16"/>
              </w:rPr>
              <w:br/>
              <w:t>Smart City Investment Platforms</w:t>
            </w:r>
            <w:r w:rsidRPr="009835AF">
              <w:rPr>
                <w:sz w:val="16"/>
                <w:szCs w:val="16"/>
              </w:rPr>
              <w:br/>
              <w:t>Intelligent Waste Sorting Robots</w:t>
            </w:r>
            <w:r w:rsidRPr="009835AF">
              <w:rPr>
                <w:sz w:val="16"/>
                <w:szCs w:val="16"/>
              </w:rPr>
              <w:br/>
              <w:t>Smart Urban Farming Towers</w:t>
            </w:r>
            <w:r w:rsidRPr="009835AF">
              <w:rPr>
                <w:sz w:val="16"/>
                <w:szCs w:val="16"/>
              </w:rPr>
              <w:br/>
              <w:t>Intelligent Road Markings</w:t>
            </w:r>
            <w:r w:rsidRPr="009835AF">
              <w:rPr>
                <w:sz w:val="16"/>
                <w:szCs w:val="16"/>
              </w:rPr>
              <w:br/>
              <w:t>Smart Multi-Modal Transportation Hubs</w:t>
            </w:r>
            <w:r w:rsidRPr="009835AF">
              <w:rPr>
                <w:sz w:val="16"/>
                <w:szCs w:val="16"/>
              </w:rPr>
              <w:br/>
              <w:t>Urban Heat Mapping Systems</w:t>
            </w:r>
            <w:r w:rsidRPr="009835AF">
              <w:rPr>
                <w:sz w:val="16"/>
                <w:szCs w:val="16"/>
              </w:rPr>
              <w:br/>
              <w:t>Smart Waterfront Beacon Systems</w:t>
            </w:r>
            <w:r w:rsidRPr="009835AF">
              <w:rPr>
                <w:sz w:val="16"/>
                <w:szCs w:val="16"/>
              </w:rPr>
              <w:br/>
              <w:t>Robotic Street Art Installations</w:t>
            </w:r>
            <w:r w:rsidR="00B62678" w:rsidRPr="009835AF">
              <w:rPr>
                <w:sz w:val="16"/>
                <w:szCs w:val="16"/>
              </w:rPr>
              <w:t xml:space="preserve"> </w:t>
            </w:r>
            <w:r w:rsidRPr="009835AF">
              <w:rPr>
                <w:sz w:val="16"/>
                <w:szCs w:val="16"/>
              </w:rPr>
              <w:br/>
              <w:t>Smart Portable Toilet</w:t>
            </w:r>
            <w:r w:rsidRPr="009835AF">
              <w:rPr>
                <w:sz w:val="16"/>
                <w:szCs w:val="16"/>
              </w:rPr>
              <w:br/>
              <w:t>Connected Emergency Alert Systems</w:t>
            </w:r>
            <w:r w:rsidR="00B62678" w:rsidRPr="009835AF">
              <w:rPr>
                <w:sz w:val="16"/>
                <w:szCs w:val="16"/>
              </w:rPr>
              <w:t xml:space="preserve"> </w:t>
            </w:r>
            <w:r w:rsidRPr="009835AF">
              <w:rPr>
                <w:sz w:val="16"/>
                <w:szCs w:val="16"/>
              </w:rPr>
              <w:br/>
              <w:t>Urban Forest Monitoring</w:t>
            </w:r>
            <w:r w:rsidRPr="009835AF">
              <w:rPr>
                <w:sz w:val="16"/>
                <w:szCs w:val="16"/>
              </w:rPr>
              <w:br/>
              <w:t>Intelligent Airports</w:t>
            </w:r>
            <w:r w:rsidRPr="009835AF">
              <w:rPr>
                <w:sz w:val="16"/>
                <w:szCs w:val="16"/>
              </w:rPr>
              <w:br/>
              <w:t>Smart Waste-to-Energy Facilities</w:t>
            </w:r>
            <w:r w:rsidRPr="009835AF">
              <w:rPr>
                <w:sz w:val="16"/>
                <w:szCs w:val="16"/>
              </w:rPr>
              <w:br/>
              <w:t>Digital Public Square Platforms</w:t>
            </w:r>
            <w:r w:rsidR="00D0605A" w:rsidRPr="009835AF">
              <w:rPr>
                <w:sz w:val="16"/>
                <w:szCs w:val="16"/>
              </w:rPr>
              <w:t xml:space="preserve"> </w:t>
            </w:r>
            <w:r w:rsidRPr="009835AF">
              <w:rPr>
                <w:sz w:val="16"/>
                <w:szCs w:val="16"/>
              </w:rPr>
              <w:br/>
              <w:t>Urban Resilience Dashboards</w:t>
            </w:r>
          </w:p>
          <w:p w14:paraId="4267F796" w14:textId="77777777" w:rsidR="00D0605A" w:rsidRPr="009835AF" w:rsidRDefault="00C14C1C" w:rsidP="009835AF">
            <w:pPr>
              <w:jc w:val="center"/>
              <w:rPr>
                <w:sz w:val="16"/>
                <w:szCs w:val="16"/>
              </w:rPr>
            </w:pPr>
            <w:r w:rsidRPr="009835AF">
              <w:rPr>
                <w:sz w:val="16"/>
                <w:szCs w:val="16"/>
              </w:rPr>
              <w:t>Smart Waste Separation Bins</w:t>
            </w:r>
          </w:p>
          <w:p w14:paraId="6BC693CD" w14:textId="2F6B4CA4" w:rsidR="00144052" w:rsidRPr="009835AF" w:rsidRDefault="00C14C1C" w:rsidP="009835AF">
            <w:pPr>
              <w:jc w:val="center"/>
              <w:rPr>
                <w:sz w:val="16"/>
                <w:szCs w:val="16"/>
              </w:rPr>
            </w:pPr>
            <w:r w:rsidRPr="009835AF">
              <w:rPr>
                <w:sz w:val="16"/>
                <w:szCs w:val="16"/>
              </w:rPr>
              <w:t>Digital Civic Engagement Platforms</w:t>
            </w:r>
            <w:r w:rsidRPr="009835AF">
              <w:rPr>
                <w:sz w:val="16"/>
                <w:szCs w:val="16"/>
              </w:rPr>
              <w:br/>
              <w:t>Smart Public Art Restoration</w:t>
            </w:r>
            <w:r w:rsidR="00D0605A" w:rsidRPr="009835AF">
              <w:rPr>
                <w:sz w:val="16"/>
                <w:szCs w:val="16"/>
              </w:rPr>
              <w:t xml:space="preserve"> </w:t>
            </w:r>
            <w:r w:rsidRPr="009835AF">
              <w:rPr>
                <w:sz w:val="16"/>
                <w:szCs w:val="16"/>
              </w:rPr>
              <w:br/>
              <w:t>Connected Stormwater Management Systems</w:t>
            </w:r>
            <w:r w:rsidRPr="009835AF">
              <w:rPr>
                <w:sz w:val="16"/>
                <w:szCs w:val="16"/>
              </w:rPr>
              <w:br/>
              <w:t>Smart Bicycle Traffic Lights</w:t>
            </w:r>
            <w:r w:rsidRPr="009835AF">
              <w:rPr>
                <w:sz w:val="16"/>
                <w:szCs w:val="16"/>
              </w:rPr>
              <w:br/>
              <w:t>Digital Preservation of Cultural Heritage</w:t>
            </w:r>
            <w:r w:rsidRPr="009835AF">
              <w:rPr>
                <w:sz w:val="16"/>
                <w:szCs w:val="16"/>
              </w:rPr>
              <w:br/>
              <w:t>Intelligent Seismic Sensors</w:t>
            </w:r>
            <w:r w:rsidRPr="009835AF">
              <w:rPr>
                <w:sz w:val="16"/>
                <w:szCs w:val="16"/>
              </w:rPr>
              <w:br/>
              <w:t>Smart Beach Management</w:t>
            </w:r>
            <w:r w:rsidRPr="009835AF">
              <w:rPr>
                <w:sz w:val="16"/>
                <w:szCs w:val="16"/>
              </w:rPr>
              <w:br/>
              <w:t>Urban Agriculture Drones</w:t>
            </w:r>
            <w:r w:rsidRPr="009835AF">
              <w:rPr>
                <w:sz w:val="16"/>
                <w:szCs w:val="16"/>
              </w:rPr>
              <w:br/>
            </w:r>
            <w:r w:rsidRPr="009835AF">
              <w:rPr>
                <w:sz w:val="16"/>
                <w:szCs w:val="16"/>
              </w:rPr>
              <w:t>Smart Noise Pollution Mitigation</w:t>
            </w:r>
            <w:r w:rsidRPr="009835AF">
              <w:rPr>
                <w:sz w:val="16"/>
                <w:szCs w:val="16"/>
              </w:rPr>
              <w:br/>
              <w:t>Digital Urban Wayfinding</w:t>
            </w:r>
            <w:r w:rsidR="00D0605A" w:rsidRPr="009835AF">
              <w:rPr>
                <w:sz w:val="16"/>
                <w:szCs w:val="16"/>
              </w:rPr>
              <w:t xml:space="preserve"> </w:t>
            </w:r>
            <w:r w:rsidRPr="009835AF">
              <w:rPr>
                <w:sz w:val="16"/>
                <w:szCs w:val="16"/>
              </w:rPr>
              <w:br/>
              <w:t>Smart Autonomous Delivery Robots</w:t>
            </w:r>
            <w:r w:rsidR="00D0605A" w:rsidRPr="009835AF">
              <w:rPr>
                <w:sz w:val="16"/>
                <w:szCs w:val="16"/>
              </w:rPr>
              <w:t xml:space="preserve"> </w:t>
            </w:r>
            <w:r w:rsidRPr="009835AF">
              <w:rPr>
                <w:sz w:val="16"/>
                <w:szCs w:val="16"/>
              </w:rPr>
              <w:br/>
              <w:t>Integrated Public Health Dashboard</w:t>
            </w:r>
            <w:r w:rsidRPr="009835AF">
              <w:rPr>
                <w:sz w:val="16"/>
                <w:szCs w:val="16"/>
              </w:rPr>
              <w:br/>
              <w:t>Advanced Traffic Simulation Models</w:t>
            </w:r>
            <w:r w:rsidRPr="009835AF">
              <w:rPr>
                <w:sz w:val="16"/>
                <w:szCs w:val="16"/>
              </w:rPr>
              <w:br/>
              <w:t>Smart Public Restroom Sanitization</w:t>
            </w:r>
            <w:r w:rsidRPr="009835AF">
              <w:rPr>
                <w:sz w:val="16"/>
                <w:szCs w:val="16"/>
              </w:rPr>
              <w:br/>
              <w:t>Digital Accessibility Services</w:t>
            </w:r>
            <w:r w:rsidRPr="009835AF">
              <w:rPr>
                <w:sz w:val="16"/>
                <w:szCs w:val="16"/>
              </w:rPr>
              <w:br/>
              <w:t>Urban Air Quality Forecasting</w:t>
            </w:r>
            <w:r w:rsidRPr="009835AF">
              <w:rPr>
                <w:sz w:val="16"/>
                <w:szCs w:val="16"/>
              </w:rPr>
              <w:br/>
              <w:t>Smart Building Maintenance Robots</w:t>
            </w:r>
            <w:r w:rsidR="000E755B" w:rsidRPr="009835AF">
              <w:rPr>
                <w:sz w:val="16"/>
                <w:szCs w:val="16"/>
              </w:rPr>
              <w:t xml:space="preserve"> </w:t>
            </w:r>
            <w:r w:rsidRPr="009835AF">
              <w:rPr>
                <w:sz w:val="16"/>
                <w:szCs w:val="16"/>
              </w:rPr>
              <w:br/>
              <w:t>Digital Noise Pollution Mapping</w:t>
            </w:r>
            <w:r w:rsidRPr="009835AF">
              <w:rPr>
                <w:sz w:val="16"/>
                <w:szCs w:val="16"/>
              </w:rPr>
              <w:br/>
              <w:t>Smart Interactive Bridges</w:t>
            </w:r>
          </w:p>
          <w:p w14:paraId="6A59559F" w14:textId="339C9D49" w:rsidR="00144052" w:rsidRDefault="00144052" w:rsidP="009835AF">
            <w:pPr>
              <w:jc w:val="center"/>
            </w:pPr>
            <w:r w:rsidRPr="009835AF">
              <w:rPr>
                <w:sz w:val="16"/>
                <w:szCs w:val="16"/>
              </w:rPr>
              <w:t>Smart Traffic Calming Measures</w:t>
            </w:r>
            <w:r w:rsidRPr="009835AF">
              <w:rPr>
                <w:sz w:val="16"/>
                <w:szCs w:val="16"/>
              </w:rPr>
              <w:br/>
              <w:t>Connected Car Charging Infrastructure</w:t>
            </w:r>
            <w:r w:rsidRPr="009835AF">
              <w:rPr>
                <w:sz w:val="16"/>
                <w:szCs w:val="16"/>
              </w:rPr>
              <w:br/>
              <w:t>AI-Enhanced Waste Sorting Facilities</w:t>
            </w:r>
            <w:r w:rsidR="000E755B" w:rsidRPr="009835AF">
              <w:rPr>
                <w:sz w:val="16"/>
                <w:szCs w:val="16"/>
              </w:rPr>
              <w:t xml:space="preserve"> </w:t>
            </w:r>
            <w:r w:rsidRPr="009835AF">
              <w:rPr>
                <w:sz w:val="16"/>
                <w:szCs w:val="16"/>
              </w:rPr>
              <w:br/>
              <w:t>Smart Community Bulletin Boards</w:t>
            </w:r>
            <w:r w:rsidRPr="009835AF">
              <w:rPr>
                <w:sz w:val="16"/>
                <w:szCs w:val="16"/>
              </w:rPr>
              <w:br/>
              <w:t>Intelligent Outdoor Fitness Equipment</w:t>
            </w:r>
            <w:r w:rsidRPr="009835AF">
              <w:rPr>
                <w:sz w:val="16"/>
                <w:szCs w:val="16"/>
              </w:rPr>
              <w:br/>
              <w:t>Digital Community Gardens</w:t>
            </w:r>
            <w:r w:rsidRPr="009835AF">
              <w:rPr>
                <w:sz w:val="16"/>
                <w:szCs w:val="16"/>
              </w:rPr>
              <w:br/>
              <w:t>Smart Public Art Curation:</w:t>
            </w:r>
            <w:r w:rsidRPr="009835AF">
              <w:rPr>
                <w:sz w:val="16"/>
                <w:szCs w:val="16"/>
              </w:rPr>
              <w:br/>
              <w:t>Integrated Drone Traffic Management</w:t>
            </w:r>
            <w:r w:rsidRPr="009835AF">
              <w:rPr>
                <w:sz w:val="16"/>
                <w:szCs w:val="16"/>
              </w:rPr>
              <w:br/>
              <w:t>Smart Fishing and Aquaculture Systems</w:t>
            </w:r>
            <w:r w:rsidRPr="009835AF">
              <w:rPr>
                <w:sz w:val="16"/>
                <w:szCs w:val="16"/>
              </w:rPr>
              <w:br/>
              <w:t>Digital Birdhouse Monitoring</w:t>
            </w:r>
            <w:r w:rsidR="000E755B" w:rsidRPr="009835AF">
              <w:rPr>
                <w:sz w:val="16"/>
                <w:szCs w:val="16"/>
              </w:rPr>
              <w:t xml:space="preserve"> </w:t>
            </w:r>
            <w:r w:rsidRPr="009835AF">
              <w:rPr>
                <w:sz w:val="16"/>
                <w:szCs w:val="16"/>
              </w:rPr>
              <w:br/>
              <w:t>Smart Urban Forest Fire Detection</w:t>
            </w:r>
            <w:r w:rsidRPr="009835AF">
              <w:rPr>
                <w:sz w:val="16"/>
                <w:szCs w:val="16"/>
              </w:rPr>
              <w:br/>
              <w:t>Intelligent Waterway Management</w:t>
            </w:r>
            <w:r w:rsidRPr="009835AF">
              <w:rPr>
                <w:sz w:val="16"/>
                <w:szCs w:val="16"/>
              </w:rPr>
              <w:br/>
              <w:t>Digital Public Safety Training Simulators</w:t>
            </w:r>
            <w:r w:rsidRPr="009835AF">
              <w:rPr>
                <w:sz w:val="16"/>
                <w:szCs w:val="16"/>
              </w:rPr>
              <w:br/>
              <w:t>Smart Traffic Enforcement Cameras</w:t>
            </w:r>
            <w:r w:rsidRPr="009835AF">
              <w:rPr>
                <w:sz w:val="16"/>
                <w:szCs w:val="16"/>
              </w:rPr>
              <w:br/>
              <w:t>Connected Transit Shelters</w:t>
            </w:r>
            <w:r w:rsidR="000E755B" w:rsidRPr="009835AF">
              <w:rPr>
                <w:sz w:val="16"/>
                <w:szCs w:val="16"/>
              </w:rPr>
              <w:t xml:space="preserve"> </w:t>
            </w:r>
            <w:r w:rsidRPr="009835AF">
              <w:rPr>
                <w:sz w:val="16"/>
                <w:szCs w:val="16"/>
              </w:rPr>
              <w:br/>
              <w:t>Intelligent Noise-</w:t>
            </w:r>
            <w:r w:rsidR="00830781" w:rsidRPr="009835AF">
              <w:rPr>
                <w:sz w:val="16"/>
                <w:szCs w:val="16"/>
              </w:rPr>
              <w:t>Cancelling</w:t>
            </w:r>
            <w:r w:rsidRPr="009835AF">
              <w:rPr>
                <w:sz w:val="16"/>
                <w:szCs w:val="16"/>
              </w:rPr>
              <w:t xml:space="preserve"> Windows</w:t>
            </w:r>
            <w:r w:rsidR="000E755B" w:rsidRPr="009835AF">
              <w:rPr>
                <w:sz w:val="16"/>
                <w:szCs w:val="16"/>
              </w:rPr>
              <w:t xml:space="preserve"> </w:t>
            </w:r>
            <w:r w:rsidRPr="009835AF">
              <w:rPr>
                <w:sz w:val="16"/>
                <w:szCs w:val="16"/>
              </w:rPr>
              <w:br/>
              <w:t>Smart Heritage Conservation</w:t>
            </w:r>
            <w:r w:rsidRPr="009835AF">
              <w:rPr>
                <w:sz w:val="16"/>
                <w:szCs w:val="16"/>
              </w:rPr>
              <w:br/>
              <w:t>Digital Interactive Playgrounds</w:t>
            </w:r>
            <w:r w:rsidRPr="009835AF">
              <w:rPr>
                <w:sz w:val="16"/>
                <w:szCs w:val="16"/>
              </w:rPr>
              <w:br/>
              <w:t>Urban Light Pollution Monitoring</w:t>
            </w:r>
            <w:r w:rsidRPr="009835AF">
              <w:rPr>
                <w:sz w:val="16"/>
                <w:szCs w:val="16"/>
              </w:rPr>
              <w:br/>
              <w:t>Digital Urban Greening</w:t>
            </w:r>
          </w:p>
        </w:tc>
      </w:tr>
    </w:tbl>
    <w:p w14:paraId="528D5706" w14:textId="77777777" w:rsidR="009835AF" w:rsidRDefault="009835AF" w:rsidP="00AC5481">
      <w:pPr>
        <w:sectPr w:rsidR="009835AF" w:rsidSect="009835AF">
          <w:type w:val="continuous"/>
          <w:pgSz w:w="11906" w:h="16838"/>
          <w:pgMar w:top="1440" w:right="1440" w:bottom="1440" w:left="1440" w:header="708" w:footer="708" w:gutter="0"/>
          <w:pgNumType w:start="0"/>
          <w:cols w:num="3" w:space="708"/>
          <w:titlePg/>
          <w:docGrid w:linePitch="360"/>
        </w:sectPr>
      </w:pPr>
    </w:p>
    <w:p w14:paraId="5F22EF36" w14:textId="77777777" w:rsidR="00AC5481" w:rsidRDefault="00AC5481" w:rsidP="00AC5481"/>
    <w:p w14:paraId="61CBCD26" w14:textId="5A169EA2" w:rsidR="000C59F0" w:rsidRDefault="000C59F0" w:rsidP="00D1555C">
      <w:pPr>
        <w:pStyle w:val="Heading3"/>
      </w:pPr>
      <w:bookmarkStart w:id="394" w:name="_Toc147153380"/>
      <w:r>
        <w:t>Engagement</w:t>
      </w:r>
      <w:bookmarkEnd w:id="394"/>
    </w:p>
    <w:p w14:paraId="2E7D8030" w14:textId="77777777" w:rsidR="00D1555C" w:rsidRDefault="00D1555C" w:rsidP="00D1555C"/>
    <w:p w14:paraId="47335956" w14:textId="2FF6EA0B" w:rsidR="00D1555C" w:rsidRDefault="003127F3" w:rsidP="00D1555C">
      <w:r>
        <w:t>Connections in our daily life are intricately linked with our patterns of engagement. Engagement encompasses the actions and activities that define our active participation and involvement in the routines, practices, and processes that shape our existence. These engagements collectively constitute our "lifestyle" practices, which encompass a wide spectrum, including:</w:t>
      </w:r>
      <w:r>
        <w:br/>
      </w:r>
    </w:p>
    <w:p w14:paraId="0EE31053" w14:textId="77777777" w:rsidR="00D1555C" w:rsidRDefault="003127F3" w:rsidP="00220973">
      <w:pPr>
        <w:pStyle w:val="ListParagraph"/>
        <w:numPr>
          <w:ilvl w:val="0"/>
          <w:numId w:val="80"/>
        </w:numPr>
      </w:pPr>
      <w:r w:rsidRPr="005B68D3">
        <w:rPr>
          <w:b/>
          <w:bCs/>
        </w:rPr>
        <w:t>Social Interactions</w:t>
      </w:r>
      <w:r>
        <w:t>: Building and nurturing relationships with others, be it friends, family, or colleagues.</w:t>
      </w:r>
    </w:p>
    <w:p w14:paraId="17F812C0" w14:textId="77777777" w:rsidR="00D1555C" w:rsidRDefault="003127F3" w:rsidP="00220973">
      <w:pPr>
        <w:pStyle w:val="ListParagraph"/>
        <w:numPr>
          <w:ilvl w:val="0"/>
          <w:numId w:val="80"/>
        </w:numPr>
      </w:pPr>
      <w:r w:rsidRPr="005B68D3">
        <w:rPr>
          <w:b/>
          <w:bCs/>
        </w:rPr>
        <w:t>Daily Activities</w:t>
      </w:r>
      <w:r>
        <w:t>: The routines and tasks that structure our daily lives, from work responsibilities to household chores.</w:t>
      </w:r>
    </w:p>
    <w:p w14:paraId="5A92A199" w14:textId="77777777" w:rsidR="00D1555C" w:rsidRDefault="003127F3" w:rsidP="00220973">
      <w:pPr>
        <w:pStyle w:val="ListParagraph"/>
        <w:numPr>
          <w:ilvl w:val="0"/>
          <w:numId w:val="80"/>
        </w:numPr>
      </w:pPr>
      <w:r w:rsidRPr="005B68D3">
        <w:rPr>
          <w:b/>
          <w:bCs/>
        </w:rPr>
        <w:t>Personal Care Routine</w:t>
      </w:r>
      <w:r>
        <w:t>: Activities related to self-maintenance and well-being.</w:t>
      </w:r>
    </w:p>
    <w:p w14:paraId="2F104F93" w14:textId="77777777" w:rsidR="00D1555C" w:rsidRDefault="003127F3" w:rsidP="00220973">
      <w:pPr>
        <w:pStyle w:val="ListParagraph"/>
        <w:numPr>
          <w:ilvl w:val="0"/>
          <w:numId w:val="80"/>
        </w:numPr>
      </w:pPr>
      <w:r w:rsidRPr="005B68D3">
        <w:rPr>
          <w:b/>
          <w:bCs/>
        </w:rPr>
        <w:t>Self-Care Activities</w:t>
      </w:r>
      <w:r>
        <w:t>: Engagements that focus on our physical, mental, and emotional health.</w:t>
      </w:r>
    </w:p>
    <w:p w14:paraId="0A21C7F3" w14:textId="75A1BBFC" w:rsidR="00D1555C" w:rsidRDefault="003127F3" w:rsidP="00220973">
      <w:pPr>
        <w:pStyle w:val="ListParagraph"/>
        <w:numPr>
          <w:ilvl w:val="0"/>
          <w:numId w:val="80"/>
        </w:numPr>
      </w:pPr>
      <w:r w:rsidRPr="005B68D3">
        <w:rPr>
          <w:b/>
          <w:bCs/>
        </w:rPr>
        <w:t>Creativity Processes</w:t>
      </w:r>
      <w:r>
        <w:t xml:space="preserve">: Expressing ourselves through artistic, imaginative, or innovative </w:t>
      </w:r>
      <w:r w:rsidR="002C75C3">
        <w:t>endeavours</w:t>
      </w:r>
      <w:r>
        <w:t>.</w:t>
      </w:r>
    </w:p>
    <w:p w14:paraId="01CD9E64" w14:textId="77777777" w:rsidR="00D1555C" w:rsidRDefault="003127F3" w:rsidP="00220973">
      <w:pPr>
        <w:pStyle w:val="ListParagraph"/>
        <w:numPr>
          <w:ilvl w:val="0"/>
          <w:numId w:val="80"/>
        </w:numPr>
      </w:pPr>
      <w:r w:rsidRPr="005B68D3">
        <w:rPr>
          <w:b/>
          <w:bCs/>
        </w:rPr>
        <w:lastRenderedPageBreak/>
        <w:t>Sporting and Recreational Activities</w:t>
      </w:r>
      <w:r>
        <w:t>: Participating in physical and leisure pursuits.</w:t>
      </w:r>
    </w:p>
    <w:p w14:paraId="691EF480" w14:textId="77777777" w:rsidR="00D1555C" w:rsidRDefault="003127F3" w:rsidP="00220973">
      <w:pPr>
        <w:pStyle w:val="ListParagraph"/>
        <w:numPr>
          <w:ilvl w:val="0"/>
          <w:numId w:val="80"/>
        </w:numPr>
      </w:pPr>
      <w:r w:rsidRPr="005B68D3">
        <w:rPr>
          <w:b/>
          <w:bCs/>
        </w:rPr>
        <w:t>Social and Community Activities</w:t>
      </w:r>
      <w:r>
        <w:t>: Involvement in communal events, gatherings, or volunteering.</w:t>
      </w:r>
    </w:p>
    <w:p w14:paraId="6895B1BF" w14:textId="77777777" w:rsidR="00D1555C" w:rsidRDefault="003127F3" w:rsidP="00220973">
      <w:pPr>
        <w:pStyle w:val="ListParagraph"/>
        <w:numPr>
          <w:ilvl w:val="0"/>
          <w:numId w:val="80"/>
        </w:numPr>
      </w:pPr>
      <w:r w:rsidRPr="005B68D3">
        <w:rPr>
          <w:b/>
          <w:bCs/>
        </w:rPr>
        <w:t>Political and Civic Activities</w:t>
      </w:r>
      <w:r>
        <w:t>: Engaging in civic duties, activism, or governance processes.</w:t>
      </w:r>
    </w:p>
    <w:p w14:paraId="4545E533" w14:textId="77777777" w:rsidR="00D1555C" w:rsidRDefault="003127F3" w:rsidP="00220973">
      <w:pPr>
        <w:pStyle w:val="ListParagraph"/>
        <w:numPr>
          <w:ilvl w:val="0"/>
          <w:numId w:val="80"/>
        </w:numPr>
      </w:pPr>
      <w:r w:rsidRPr="005B68D3">
        <w:rPr>
          <w:b/>
          <w:bCs/>
        </w:rPr>
        <w:t>Education, Training, and Capacity Building</w:t>
      </w:r>
      <w:r>
        <w:t>: Pursuing learning and skill development.</w:t>
      </w:r>
    </w:p>
    <w:p w14:paraId="345C0C74" w14:textId="77777777" w:rsidR="00D1555C" w:rsidRDefault="003127F3" w:rsidP="00220973">
      <w:pPr>
        <w:pStyle w:val="ListParagraph"/>
        <w:numPr>
          <w:ilvl w:val="0"/>
          <w:numId w:val="80"/>
        </w:numPr>
      </w:pPr>
      <w:r w:rsidRPr="005B68D3">
        <w:rPr>
          <w:b/>
          <w:bCs/>
        </w:rPr>
        <w:t>Work and Occupational Activities</w:t>
      </w:r>
      <w:r>
        <w:t>: Fulfilling professional roles and responsibilities.</w:t>
      </w:r>
    </w:p>
    <w:p w14:paraId="0903AECF" w14:textId="77777777" w:rsidR="00D1555C" w:rsidRDefault="003127F3" w:rsidP="00220973">
      <w:pPr>
        <w:pStyle w:val="ListParagraph"/>
        <w:numPr>
          <w:ilvl w:val="0"/>
          <w:numId w:val="80"/>
        </w:numPr>
      </w:pPr>
      <w:r w:rsidRPr="005B68D3">
        <w:rPr>
          <w:b/>
          <w:bCs/>
        </w:rPr>
        <w:t>Consumption of Products</w:t>
      </w:r>
      <w:r>
        <w:t>: Acquiring and utilizing goods and services.</w:t>
      </w:r>
    </w:p>
    <w:p w14:paraId="6661D11A" w14:textId="77777777" w:rsidR="00D1555C" w:rsidRDefault="003127F3" w:rsidP="00220973">
      <w:pPr>
        <w:pStyle w:val="ListParagraph"/>
        <w:numPr>
          <w:ilvl w:val="0"/>
          <w:numId w:val="80"/>
        </w:numPr>
      </w:pPr>
      <w:r w:rsidRPr="005B68D3">
        <w:rPr>
          <w:b/>
          <w:bCs/>
        </w:rPr>
        <w:t>Utilization of Technology</w:t>
      </w:r>
      <w:r>
        <w:t>: Incorporating technological tools and innovations into our daily life.</w:t>
      </w:r>
    </w:p>
    <w:p w14:paraId="4B330C10" w14:textId="77777777" w:rsidR="00D1555C" w:rsidRDefault="003127F3" w:rsidP="00220973">
      <w:pPr>
        <w:pStyle w:val="ListParagraph"/>
        <w:numPr>
          <w:ilvl w:val="0"/>
          <w:numId w:val="80"/>
        </w:numPr>
      </w:pPr>
      <w:r w:rsidRPr="005B68D3">
        <w:rPr>
          <w:b/>
          <w:bCs/>
        </w:rPr>
        <w:t>Use of Services</w:t>
      </w:r>
      <w:r>
        <w:t>: Accessing various services available in our society.</w:t>
      </w:r>
    </w:p>
    <w:p w14:paraId="045B413E" w14:textId="77777777" w:rsidR="00D1555C" w:rsidRDefault="003127F3" w:rsidP="00220973">
      <w:pPr>
        <w:pStyle w:val="ListParagraph"/>
        <w:numPr>
          <w:ilvl w:val="0"/>
          <w:numId w:val="80"/>
        </w:numPr>
      </w:pPr>
      <w:r w:rsidRPr="005B68D3">
        <w:rPr>
          <w:b/>
          <w:bCs/>
        </w:rPr>
        <w:t>Reception of Treatment, Care, and Therapy</w:t>
      </w:r>
      <w:r>
        <w:t>: Seeking and receiving healthcare and therapeutic interventions.</w:t>
      </w:r>
    </w:p>
    <w:p w14:paraId="43F81E15" w14:textId="77777777" w:rsidR="00D1555C" w:rsidRDefault="003127F3" w:rsidP="00220973">
      <w:pPr>
        <w:pStyle w:val="ListParagraph"/>
        <w:numPr>
          <w:ilvl w:val="0"/>
          <w:numId w:val="80"/>
        </w:numPr>
      </w:pPr>
      <w:r w:rsidRPr="005B68D3">
        <w:rPr>
          <w:b/>
          <w:bCs/>
        </w:rPr>
        <w:t>Participation in Research</w:t>
      </w:r>
      <w:r>
        <w:t>: Contributing to the advancement of knowledge.</w:t>
      </w:r>
    </w:p>
    <w:p w14:paraId="43FE8E49" w14:textId="1BA57EB9" w:rsidR="00D1555C" w:rsidRDefault="003127F3" w:rsidP="00220973">
      <w:pPr>
        <w:pStyle w:val="ListParagraph"/>
        <w:numPr>
          <w:ilvl w:val="0"/>
          <w:numId w:val="80"/>
        </w:numPr>
      </w:pPr>
      <w:r w:rsidRPr="00D36F78">
        <w:rPr>
          <w:b/>
          <w:bCs/>
        </w:rPr>
        <w:t>Exchange of Informatio</w:t>
      </w:r>
      <w:r w:rsidR="00D36F78">
        <w:rPr>
          <w:b/>
          <w:bCs/>
        </w:rPr>
        <w:t>n</w:t>
      </w:r>
      <w:r w:rsidRPr="00D36F78">
        <w:rPr>
          <w:b/>
          <w:bCs/>
        </w:rPr>
        <w:t>, and Data</w:t>
      </w:r>
      <w:r>
        <w:t>: Sharing and acquiring insights and information.</w:t>
      </w:r>
    </w:p>
    <w:p w14:paraId="5D257049" w14:textId="77777777" w:rsidR="00D1555C" w:rsidRDefault="003127F3" w:rsidP="00220973">
      <w:pPr>
        <w:pStyle w:val="ListParagraph"/>
        <w:numPr>
          <w:ilvl w:val="0"/>
          <w:numId w:val="80"/>
        </w:numPr>
      </w:pPr>
      <w:r w:rsidRPr="00D36F78">
        <w:rPr>
          <w:b/>
          <w:bCs/>
        </w:rPr>
        <w:t>Transaction of Money</w:t>
      </w:r>
      <w:r>
        <w:t>: Financial interactions and economic exchanges.</w:t>
      </w:r>
    </w:p>
    <w:p w14:paraId="618BAA70" w14:textId="77777777" w:rsidR="00D36F78" w:rsidRDefault="00D36F78" w:rsidP="00D1555C"/>
    <w:p w14:paraId="03AEDBDD" w14:textId="36FB4B7C" w:rsidR="00844D43" w:rsidRDefault="003127F3" w:rsidP="00D1555C">
      <w:r>
        <w:t>These diverse engagement patterns serve as the foundation for interactions, transactions, and activities that drive the transfer of value, a pivotal element in the unfolding narrative of the Wellness Revolution. In essence, our connections and engagements are integral to the fabric of our lives, shaping our experiences and influencing the transformative journey toward enhanced well-being and quality of life.</w:t>
      </w:r>
    </w:p>
    <w:p w14:paraId="71691736" w14:textId="77777777" w:rsidR="00D1555C" w:rsidRDefault="00D1555C" w:rsidP="00D1555C"/>
    <w:p w14:paraId="5942DEA3" w14:textId="5FDCC170" w:rsidR="00D1555C" w:rsidRPr="00D1555C" w:rsidRDefault="00D1555C" w:rsidP="00D1555C">
      <w:pPr>
        <w:jc w:val="center"/>
        <w:rPr>
          <w:b/>
          <w:bCs/>
          <w:i/>
          <w:iCs/>
        </w:rPr>
      </w:pPr>
      <w:r w:rsidRPr="00D1555C">
        <w:rPr>
          <w:b/>
          <w:bCs/>
          <w:i/>
          <w:iCs/>
        </w:rPr>
        <w:t>Engagement Practices</w:t>
      </w:r>
    </w:p>
    <w:p w14:paraId="34B3935B" w14:textId="3C238FB5" w:rsidR="00BD23C7" w:rsidRDefault="00FD484B" w:rsidP="00203F45">
      <w:r w:rsidRPr="00FD484B">
        <w:rPr>
          <w:noProof/>
        </w:rPr>
        <w:lastRenderedPageBreak/>
        <w:drawing>
          <wp:inline distT="0" distB="0" distL="0" distR="0" wp14:anchorId="4047FBD6" wp14:editId="00C3C066">
            <wp:extent cx="5646420" cy="5913120"/>
            <wp:effectExtent l="0" t="0" r="0" b="0"/>
            <wp:docPr id="129947011" name="Diagram 1">
              <a:extLst xmlns:a="http://schemas.openxmlformats.org/drawingml/2006/main">
                <a:ext uri="{FF2B5EF4-FFF2-40B4-BE49-F238E27FC236}">
                  <a16:creationId xmlns:a16="http://schemas.microsoft.com/office/drawing/2014/main" id="{DDF4C49D-66E9-5C19-6975-04E03929A9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02497E48" w14:textId="08F28CDA" w:rsidR="00892253" w:rsidRPr="00C90F4E" w:rsidRDefault="00892253" w:rsidP="00C90F4E">
      <w:pPr>
        <w:pStyle w:val="Heading3"/>
      </w:pPr>
      <w:bookmarkStart w:id="395" w:name="_Toc147153381"/>
      <w:r w:rsidRPr="00C90F4E">
        <w:t>The Importance of Connectivity</w:t>
      </w:r>
      <w:bookmarkEnd w:id="395"/>
    </w:p>
    <w:p w14:paraId="587E3DDD" w14:textId="77777777" w:rsidR="00892253" w:rsidRPr="0036046B" w:rsidRDefault="00892253" w:rsidP="00892253"/>
    <w:p w14:paraId="7E18197B" w14:textId="3F94BE8B" w:rsidR="00892253" w:rsidRDefault="00892253" w:rsidP="00892253">
      <w:pPr>
        <w:tabs>
          <w:tab w:val="left" w:pos="3120"/>
        </w:tabs>
        <w:rPr>
          <w:lang w:val="en-US"/>
        </w:rPr>
      </w:pPr>
      <w:r>
        <w:t xml:space="preserve">Humans are inherently social beings, and our ability to form connections with others is deeply rooted in our evolutionary history. Being part of a family or social group is not just a cultural norm; </w:t>
      </w:r>
      <w:r w:rsidR="007D1D85">
        <w:t>it is</w:t>
      </w:r>
      <w:r>
        <w:t xml:space="preserve"> a fundamental aspect of our well-being. The importance of social connection to our health and longevity cannot be overstated. Research has shown that loneliness, the absence of meaningful social connections, is not merely an emotional state but has tangible effects on our health. Loneliness is linked to increased morbidity and mortality rates, highlighting the critical role of social interaction in our lives.</w:t>
      </w:r>
      <w:r>
        <w:br/>
      </w:r>
      <w:r>
        <w:br/>
        <w:t xml:space="preserve">The benefits of strong social connections are numerous and profound. They include improved immune function, better cardiovascular health, a reduced risk of mental illness, increased happiness, reduced stress, enhanced resilience, a heightened sense of meaning and purpose, greater life satisfaction, and a wide range of overall health benefits. However, </w:t>
      </w:r>
      <w:r w:rsidR="007D1D85">
        <w:t>it is</w:t>
      </w:r>
      <w:r>
        <w:t xml:space="preserve"> not just the quantity of social </w:t>
      </w:r>
      <w:r>
        <w:lastRenderedPageBreak/>
        <w:t>engagement that matters; the quality of our social relationships plays a crucial role. Even when surrounded by people, one can experience loneliness if the quality of those social connections is low, leading to distress. Our innate need for social connection is a cornerstone of our well-being. Nurturing meaningful relationships, both in terms of quantity and quality, is essential for promoting not only emotional health but also physical well-being and longevity.</w:t>
      </w:r>
    </w:p>
    <w:p w14:paraId="7FD36FB0" w14:textId="77777777" w:rsidR="00892253" w:rsidRDefault="00892253" w:rsidP="00892253">
      <w:pPr>
        <w:tabs>
          <w:tab w:val="left" w:pos="3120"/>
        </w:tabs>
      </w:pPr>
    </w:p>
    <w:p w14:paraId="59A2E5B1" w14:textId="6D715553" w:rsidR="00892253" w:rsidRDefault="006716B1" w:rsidP="00643FAC">
      <w:pPr>
        <w:pStyle w:val="Heading3"/>
      </w:pPr>
      <w:bookmarkStart w:id="396" w:name="_Toc147153382"/>
      <w:r>
        <w:t>The Importance of Touch</w:t>
      </w:r>
      <w:bookmarkEnd w:id="396"/>
    </w:p>
    <w:p w14:paraId="3F1F440E" w14:textId="77777777" w:rsidR="00643FAC" w:rsidRPr="00643FAC" w:rsidRDefault="00643FAC" w:rsidP="00643FAC"/>
    <w:p w14:paraId="50D8E253" w14:textId="4CF3EC4F" w:rsidR="00642982" w:rsidRDefault="00642982" w:rsidP="0099518C">
      <w:pPr>
        <w:tabs>
          <w:tab w:val="left" w:pos="3120"/>
        </w:tabs>
      </w:pPr>
      <w:r>
        <w:t>In both the animal world and among humans, touch stands as a vital means of communication, bonding, and fostering connections. It plays a multifaceted role, not only guiding our sensory perception but also serving as a cornerstone for various aspects of our lives.</w:t>
      </w:r>
      <w:r>
        <w:br/>
      </w:r>
      <w:r>
        <w:br/>
        <w:t>Touch is essential for our connection with the physical world. As one of our five primary senses, it enables us to gather crucial information about the physical properties of objects, surfaces, and our surroundings. This sensory perception is invaluable for navigating the world safely, allowing us to interact with our environment and make informed decisions about our actions. Furthermore, touch is a fundamental means by which we explore and learn about our surroundings. In the early stages of life, infants and young children rely heavily on their sense of touch to grasp objects, explore textures, and understand the properties of different materials. This tactile learning process forms the basis for our understanding of the world's tangible aspects. Beyond its role in perception and learning, touch serves as a crucial safety mechanism. It allows us to detect potentially harmful stimuli, such as extreme heat, sharp objects, or dangerous textures. This tactile feedback system serves as an early warning system, enabling us to swiftly react and protect ourselves from potential harm.</w:t>
      </w:r>
      <w:r>
        <w:br/>
      </w:r>
      <w:r>
        <w:br/>
        <w:t xml:space="preserve">Touch also extends its significance to our emotional well-being. It is an innate and powerful means of fostering feelings of safety and calm. Human beings have an instinctive response to being touched, hugged, and rocked </w:t>
      </w:r>
      <w:r w:rsidR="00BE6EFA">
        <w:t>to</w:t>
      </w:r>
      <w:r>
        <w:t xml:space="preserve"> soothe distress and anxiety. Alongside rhythm, touch stands as one of the most effective tools for managing excessive arousal, defining our personal boundaries, and instilling a sense of reassurance, safety, and control. It is the reason why practices like massage and bodywork are such effective forms of therapy, enabling us to reconnect with ourselves and find solace in the nurturing power of touch.</w:t>
      </w:r>
      <w:r>
        <w:br/>
      </w:r>
      <w:r>
        <w:br/>
        <w:t>Touch is a fundamental and irreplaceable part of the human experience. It shapes how we interact with the physical world, allowing us to explore, learn, and protect ourselves. Moreover, it plays a pivotal role in fostering emotional connections, promoting feelings of safety and calm, and contributing to our overall well-being. In both its sensory and emotional dimensions, touch enriches our lives and reminds us of the profound ways in which we are connected to ourselves and to the world around us.</w:t>
      </w:r>
    </w:p>
    <w:p w14:paraId="604E8FAD" w14:textId="77777777" w:rsidR="00F13580" w:rsidRDefault="00F13580" w:rsidP="0099518C">
      <w:pPr>
        <w:tabs>
          <w:tab w:val="left" w:pos="3120"/>
        </w:tabs>
      </w:pPr>
    </w:p>
    <w:p w14:paraId="5C9565DB" w14:textId="2B99930F" w:rsidR="001E5107" w:rsidRDefault="00C06651" w:rsidP="0027501C">
      <w:pPr>
        <w:pStyle w:val="Heading3"/>
      </w:pPr>
      <w:bookmarkStart w:id="397" w:name="_Toc147153383"/>
      <w:r>
        <w:t xml:space="preserve">The Magic of </w:t>
      </w:r>
      <w:r w:rsidR="00941A32">
        <w:t>Synchronicity</w:t>
      </w:r>
      <w:bookmarkEnd w:id="397"/>
    </w:p>
    <w:p w14:paraId="4B5F9E40" w14:textId="77777777" w:rsidR="0027501C" w:rsidRPr="0027501C" w:rsidRDefault="0027501C" w:rsidP="0027501C"/>
    <w:p w14:paraId="3AC8746F" w14:textId="54C97ECA" w:rsidR="00DA05AE" w:rsidRDefault="00DA05AE" w:rsidP="00B80400">
      <w:pPr>
        <w:tabs>
          <w:tab w:val="left" w:pos="3120"/>
        </w:tabs>
      </w:pPr>
      <w:r>
        <w:t xml:space="preserve">Synchronicity lies at the heart of our interconnected world, embodying the very essence of magical practices and the fundamental principles of cooperation and unity. These profound moments of synchronicity materialize when resonating entities come together, pooling the value of their </w:t>
      </w:r>
      <w:r>
        <w:lastRenderedPageBreak/>
        <w:t xml:space="preserve">resources in a way that the collective output costs less than the resources required to produce the desired outcome. Essentially, synchronicity empowers these entities to function in perfect harmony, operating as a united, interconnected, or finely attuned whole. In doing so, it optimizes the utilization of resources and nurtures efficiency in their </w:t>
      </w:r>
      <w:r w:rsidR="002C75C3">
        <w:t>endeavours</w:t>
      </w:r>
      <w:r>
        <w:t xml:space="preserve">. </w:t>
      </w:r>
      <w:r w:rsidR="00BE6EFA">
        <w:t>It is</w:t>
      </w:r>
      <w:r>
        <w:t xml:space="preserve"> in these moments that the sum of the parts transcends the whole, unlocking a synergy that elevates the collective effort to new heights.</w:t>
      </w:r>
      <w:r>
        <w:br/>
      </w:r>
      <w:r>
        <w:br/>
        <w:t>The concept of synchronicity is intricately linked to a range of related concepts, including resonance, attunement, alignment, symbiosis, mirror neurons, and neural coupling. These interconnected ideas shed light on how seemingly unrelated elements can come together to create mutually beneficial or meaningful outcomes. Symbiotic relationships, for instance, exemplify how disparate elements can harmoniously unite to produce a result that benefits all parties involved. Similarly, resonance operates in a comparable manner, fostering harmonious connections between two systems or frequencies, thereby amplifying their effects. Consequently, both symbiotic relationships and resonating elements, events, or experiences appear to synchronize and vibrate in unison. They are "in tune" with each other, collaborating to foster more profound and meaningful connections. Whether on an emotional, spiritual, or energetic level, synchronized phenomena are inherently attuned. They are marked by alignment and harmonious relationships, allowing individuals to align their principles, values, or energies in a way that collectively enhances the whole beyond the sum of its parts. Moreover, the phenomena of mirror neurons and neural coupling offer tangible examples of synchronicity occurring within the body and mind. These processes further underscore the intricate interplay between various elements, resonating in harmony to create synchronized outcomes in both our physiological and cognitive experiences.</w:t>
      </w:r>
      <w:r>
        <w:br/>
      </w:r>
      <w:r>
        <w:br/>
        <w:t>Entrainment, on the other hand, is a captivating process that leads to synchronicity. It unfolds when two oscillating systems harmonize their rhythms, resulting in synchronization over time. This phenomenon ensures that two or more rhythmic systems fall into harmony with each other. For instance, a rhythmic system, be it a pendulum or a group of individuals, achieves entrainment by adjusting its rhythm to align with that of another rhythmic system. In social settings, entrainment vividly illustrates how individuals within a group synchronize their actions, as seen when people in a crowd collectively clap or dance together, creating a synchronized display of unity. In contrast, brainwave entrainment employs external stimuli, such as audio or visual cues, to synchronize the brain's electrical activity to specific frequencies. This technique is often used to promote relaxation, facilitate meditation, or induce altered states of consciousness. Nature, too, offers captivating instances of entrainment, with fireflies serving as a remarkable example. They exhibit entrainment when they synchronize their flashing patterns, captivating observers with mesmerizing displays in specific regions. This natural phenomenon showcases the beauty and wonder of entrainment in the natural world.</w:t>
      </w:r>
      <w:r>
        <w:br/>
      </w:r>
      <w:r>
        <w:br/>
        <w:t xml:space="preserve">The Schumann Resonance is an intriguing phenomenon often associated with synchronicity. It refers to a set of extremely low-frequency electromagnetic waves that circulate within the Earth's ionospheric cavity, situated between the Earth's surface and the ionosphere—an upper region of the Earth's atmosphere. The primary Schumann Resonance frequency hovers around 7.83 Hz, with additional resonant frequencies falling within the 6 to 50 Hz range. These frequencies have earned the poetic moniker of the "heartbeat of the Earth" due to the particularly resonant 7.83 Hz frequency, which closely aligns with the average human brain's alpha wave frequency—a state associated with relaxed alertness. What makes the Schumann Resonance especially captivating is its potential influence on human brainwave activity and the intriguing possibility of it being linked to altered states of consciousness. Some individuals have even drawn connections between shifts in </w:t>
      </w:r>
      <w:r>
        <w:lastRenderedPageBreak/>
        <w:t>these resonances and instances of synchronicity—an area of exploration that continues to captivate the curious.</w:t>
      </w:r>
      <w:r>
        <w:br/>
      </w:r>
      <w:r>
        <w:br/>
        <w:t xml:space="preserve">Emotional Power is another phenomenon that operates on the principle of synchronicity. Every emotional interaction carries both positive and negative charges, describing the complex emotional responses we have in our daily lives. Emotions often have varying degrees of intensity and valence (positive or negative), influencing our reactions and perceptions. Emotions build up and release power based on associations. </w:t>
      </w:r>
      <w:r w:rsidR="00BE6EFA">
        <w:t>It is</w:t>
      </w:r>
      <w:r>
        <w:t xml:space="preserve"> important to note that emotions themselves </w:t>
      </w:r>
      <w:r w:rsidR="00BE6EFA">
        <w:t>do not</w:t>
      </w:r>
      <w:r>
        <w:t xml:space="preserve"> possess inherent "power" in a metaphysical sense, but they can certainly influence our thoughts, </w:t>
      </w:r>
      <w:r w:rsidR="002C75C3">
        <w:t>behaviours</w:t>
      </w:r>
      <w:r>
        <w:t>, and experiences. Emotional responses can accumulate and become more intense over time, especially if they are repeatedly triggered by similar situations or associations. The notion that emotions become weighted based on the accumulation and debt of associations suggests that our emotional responses are profoundly shaped by our past experiences. For example, if we have a history of positive associations with a particular place or activity, we are more likely to have positive emotional responses in similar situations in the future. Emotional power holds a significant place in magical practices, where emotions and intention play pivotal roles in rituals and spells. Emotional states are believed to influence the energy or intention behind these practices.</w:t>
      </w:r>
    </w:p>
    <w:p w14:paraId="18165005" w14:textId="05C9DED4" w:rsidR="00D2143F" w:rsidRDefault="00AF77A0" w:rsidP="0099518C">
      <w:pPr>
        <w:tabs>
          <w:tab w:val="left" w:pos="3120"/>
        </w:tabs>
      </w:pPr>
      <w:r>
        <w:t xml:space="preserve">The enchantment of synchronicity orchestrates the unfolding of these intricate processes, while its cooperative essence imbues it with profound power. Synchronicity, at its core, is a force that fosters cooperation, compelling the various components to harmonize and collaborate to manifest the greater good of the whole. </w:t>
      </w:r>
      <w:r w:rsidR="00BE6EFA">
        <w:t>It is</w:t>
      </w:r>
      <w:r>
        <w:t xml:space="preserve"> a beautiful synergy where synchronicity and cooperation are intrinsically intertwined, each reliant on the other for its true potential to be realized. In this dance of existence, synchronicity breathes life into cooperation, and cooperation, in turn, infuses synchronicity with purpose and meaning. They are inseparable partners in the symphony of existence, co-creating a world where the magic of connection and unity thrives.</w:t>
      </w:r>
      <w:r w:rsidR="00B80400">
        <w:br/>
      </w:r>
      <w:r w:rsidR="00B80400">
        <w:br/>
      </w:r>
      <w:r w:rsidR="00B80400">
        <w:br/>
      </w:r>
    </w:p>
    <w:p w14:paraId="62BFCF29" w14:textId="77777777" w:rsidR="00C84110" w:rsidRDefault="00C84110" w:rsidP="0099518C">
      <w:pPr>
        <w:tabs>
          <w:tab w:val="left" w:pos="3120"/>
        </w:tabs>
      </w:pPr>
    </w:p>
    <w:p w14:paraId="5B8E242B" w14:textId="77777777" w:rsidR="00C84110" w:rsidRDefault="00C84110" w:rsidP="0099518C">
      <w:pPr>
        <w:tabs>
          <w:tab w:val="left" w:pos="3120"/>
        </w:tabs>
      </w:pPr>
    </w:p>
    <w:p w14:paraId="272BD823" w14:textId="77777777" w:rsidR="00C84110" w:rsidRDefault="00C84110" w:rsidP="0099518C">
      <w:pPr>
        <w:tabs>
          <w:tab w:val="left" w:pos="3120"/>
        </w:tabs>
      </w:pPr>
    </w:p>
    <w:p w14:paraId="23E4EA02" w14:textId="77777777" w:rsidR="00C84110" w:rsidRDefault="00C84110" w:rsidP="0099518C">
      <w:pPr>
        <w:tabs>
          <w:tab w:val="left" w:pos="3120"/>
        </w:tabs>
      </w:pPr>
    </w:p>
    <w:p w14:paraId="42837E1E" w14:textId="77777777" w:rsidR="00C84110" w:rsidRDefault="00C84110" w:rsidP="0099518C">
      <w:pPr>
        <w:tabs>
          <w:tab w:val="left" w:pos="3120"/>
        </w:tabs>
      </w:pPr>
    </w:p>
    <w:p w14:paraId="6EBC65D3" w14:textId="77777777" w:rsidR="00C84110" w:rsidRDefault="00C84110" w:rsidP="0099518C">
      <w:pPr>
        <w:tabs>
          <w:tab w:val="left" w:pos="3120"/>
        </w:tabs>
      </w:pPr>
    </w:p>
    <w:p w14:paraId="1FA9C1C2" w14:textId="77777777" w:rsidR="00C84110" w:rsidRDefault="00C84110" w:rsidP="0099518C">
      <w:pPr>
        <w:tabs>
          <w:tab w:val="left" w:pos="3120"/>
        </w:tabs>
      </w:pPr>
    </w:p>
    <w:p w14:paraId="5E32D9CB" w14:textId="77777777" w:rsidR="00C84110" w:rsidRDefault="00C84110" w:rsidP="0099518C">
      <w:pPr>
        <w:tabs>
          <w:tab w:val="left" w:pos="3120"/>
        </w:tabs>
      </w:pPr>
    </w:p>
    <w:p w14:paraId="368BCA81" w14:textId="77777777" w:rsidR="00C84110" w:rsidRDefault="00C84110" w:rsidP="0099518C">
      <w:pPr>
        <w:tabs>
          <w:tab w:val="left" w:pos="3120"/>
        </w:tabs>
      </w:pPr>
    </w:p>
    <w:p w14:paraId="07B578CC" w14:textId="77777777" w:rsidR="00C84110" w:rsidRDefault="00C84110" w:rsidP="0099518C">
      <w:pPr>
        <w:tabs>
          <w:tab w:val="left" w:pos="3120"/>
        </w:tabs>
      </w:pPr>
    </w:p>
    <w:p w14:paraId="3FC4EDB5" w14:textId="77777777" w:rsidR="00C84110" w:rsidRDefault="00C84110" w:rsidP="0099518C">
      <w:pPr>
        <w:tabs>
          <w:tab w:val="left" w:pos="3120"/>
        </w:tabs>
      </w:pPr>
    </w:p>
    <w:p w14:paraId="4AC99BE7" w14:textId="796903DF" w:rsidR="00C84110" w:rsidRDefault="00C84110" w:rsidP="0099518C">
      <w:pPr>
        <w:tabs>
          <w:tab w:val="left" w:pos="3120"/>
        </w:tabs>
      </w:pPr>
    </w:p>
    <w:p w14:paraId="045EE883" w14:textId="628D1300" w:rsidR="00D2143F" w:rsidRDefault="00033459" w:rsidP="00A834F5">
      <w:pPr>
        <w:pStyle w:val="Heading2"/>
      </w:pPr>
      <w:bookmarkStart w:id="398" w:name="_Toc147153384"/>
      <w:r>
        <w:lastRenderedPageBreak/>
        <w:t>Measuring</w:t>
      </w:r>
      <w:r w:rsidR="00D47148">
        <w:t xml:space="preserve"> Connectivity and</w:t>
      </w:r>
      <w:r>
        <w:t xml:space="preserve"> Its Society Wide Impact</w:t>
      </w:r>
      <w:bookmarkEnd w:id="398"/>
    </w:p>
    <w:p w14:paraId="32247FE0" w14:textId="77777777" w:rsidR="00A834F5" w:rsidRPr="00A834F5" w:rsidRDefault="00A834F5" w:rsidP="00A834F5"/>
    <w:p w14:paraId="78CF6770" w14:textId="01C47463" w:rsidR="00EC7085" w:rsidRDefault="0088255A" w:rsidP="0099518C">
      <w:pPr>
        <w:tabs>
          <w:tab w:val="left" w:pos="3120"/>
        </w:tabs>
      </w:pPr>
      <w:r>
        <w:t>Our connections with the world around us shape the bonds we forge with ourselves, with others, and with the society we inhabit. Assessing our level of engagement becomes pivotal in gauging the depth of our connections in our daily lives and within our broader community. The Wellness Revolution delves into an array of engagement patterns and habits, encompassing online behaviour, music, reading, and social media tendencies. It then extends its focus to the realms of employment, business, and their applications across various industries.</w:t>
      </w:r>
      <w:r>
        <w:br/>
      </w:r>
      <w:r>
        <w:br/>
        <w:t>As the fabric of society, connectivity is the binding glue that is measured in public health data to convey how the engagement that occurs in society impacts the health and wellbeing at a societal level. The Wellbeing Revolution provides insight into the different means of tracking our engagement habits and explores a range of public health measuring tools that are used to assess connectivity and engagement at a societal level.</w:t>
      </w:r>
    </w:p>
    <w:p w14:paraId="3C7C1B9F" w14:textId="77777777" w:rsidR="00C84110" w:rsidRDefault="00C84110" w:rsidP="0099518C">
      <w:pPr>
        <w:tabs>
          <w:tab w:val="left" w:pos="3120"/>
        </w:tabs>
      </w:pPr>
    </w:p>
    <w:p w14:paraId="0E526A2D" w14:textId="14B0BE42" w:rsidR="00C84110" w:rsidRDefault="00997CE5" w:rsidP="008E4682">
      <w:pPr>
        <w:pStyle w:val="Heading3"/>
      </w:pPr>
      <w:bookmarkStart w:id="399" w:name="_Toc147153385"/>
      <w:r>
        <w:t>Ecomaps</w:t>
      </w:r>
      <w:bookmarkEnd w:id="399"/>
    </w:p>
    <w:p w14:paraId="74F53D57" w14:textId="77777777" w:rsidR="008E4682" w:rsidRDefault="008E4682" w:rsidP="0099518C">
      <w:pPr>
        <w:tabs>
          <w:tab w:val="left" w:pos="3120"/>
        </w:tabs>
      </w:pPr>
    </w:p>
    <w:p w14:paraId="49BC8583" w14:textId="045089D1" w:rsidR="002D6192" w:rsidRDefault="002D6192" w:rsidP="0099518C">
      <w:pPr>
        <w:tabs>
          <w:tab w:val="left" w:pos="3120"/>
        </w:tabs>
      </w:pPr>
      <w:r>
        <w:t xml:space="preserve">Ecomaps are a simple tool that allow us to establish who is important to them and their network. </w:t>
      </w:r>
      <w:r w:rsidR="00D374E2">
        <w:t>Like</w:t>
      </w:r>
      <w:r>
        <w:t xml:space="preserve"> geno</w:t>
      </w:r>
      <w:r w:rsidR="000F1DA7">
        <w:t>gram as discussed in week</w:t>
      </w:r>
      <w:r w:rsidR="008E4682">
        <w:t xml:space="preserve"> 8</w:t>
      </w:r>
      <w:r w:rsidR="000F1DA7">
        <w:t xml:space="preserve">, an ecomap is a structured </w:t>
      </w:r>
      <w:r w:rsidR="004429CE">
        <w:t xml:space="preserve">and visual </w:t>
      </w:r>
      <w:r w:rsidR="000F1DA7">
        <w:t>way</w:t>
      </w:r>
      <w:r w:rsidR="004429CE">
        <w:t xml:space="preserve"> to show an </w:t>
      </w:r>
      <w:r w:rsidR="00D374E2">
        <w:t>individual’s</w:t>
      </w:r>
      <w:r w:rsidR="004429CE">
        <w:t xml:space="preserve"> support network and what sort of relationship</w:t>
      </w:r>
      <w:r w:rsidR="00CE65AF">
        <w:t>s they have with them</w:t>
      </w:r>
      <w:r w:rsidR="00A22781">
        <w:t xml:space="preserve">. </w:t>
      </w:r>
      <w:r w:rsidR="00097A37">
        <w:t xml:space="preserve">Genograms are often incorporated into ecomaps to provide a more detailed view of family relationships and history. </w:t>
      </w:r>
      <w:r w:rsidR="00A22781">
        <w:t>Ecomaps serve as valuable tools for visualizing and assessing a person's or family's social support network, strengths, and challenges. They help professionals and individuals gain a better understanding of their social environment, which can inform intervention strategies and decision-making processes.</w:t>
      </w:r>
    </w:p>
    <w:p w14:paraId="18C45826" w14:textId="77777777" w:rsidR="00A22781" w:rsidRDefault="00A22781" w:rsidP="0099518C">
      <w:pPr>
        <w:tabs>
          <w:tab w:val="left" w:pos="3120"/>
        </w:tabs>
      </w:pPr>
    </w:p>
    <w:p w14:paraId="185F85A2" w14:textId="22298866" w:rsidR="00A22781" w:rsidRPr="008E4682" w:rsidRDefault="002C089D" w:rsidP="008E4682">
      <w:pPr>
        <w:tabs>
          <w:tab w:val="left" w:pos="3120"/>
        </w:tabs>
        <w:jc w:val="center"/>
        <w:rPr>
          <w:b/>
          <w:bCs/>
          <w:i/>
          <w:iCs/>
        </w:rPr>
      </w:pPr>
      <w:r>
        <w:rPr>
          <w:b/>
          <w:bCs/>
          <w:i/>
          <w:iCs/>
        </w:rPr>
        <w:t xml:space="preserve">How to Construct an </w:t>
      </w:r>
      <w:r w:rsidR="00A22781" w:rsidRPr="008E4682">
        <w:rPr>
          <w:b/>
          <w:bCs/>
          <w:i/>
          <w:iCs/>
        </w:rPr>
        <w:t>Ecomap</w:t>
      </w:r>
    </w:p>
    <w:p w14:paraId="4793E250" w14:textId="77777777" w:rsidR="00610FB0" w:rsidRDefault="00610FB0" w:rsidP="0099518C">
      <w:pPr>
        <w:tabs>
          <w:tab w:val="left" w:pos="3120"/>
        </w:tabs>
        <w:sectPr w:rsidR="00610FB0"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A22781" w14:paraId="13C5AC6F" w14:textId="77777777" w:rsidTr="00A22781">
        <w:tc>
          <w:tcPr>
            <w:tcW w:w="9016" w:type="dxa"/>
          </w:tcPr>
          <w:p w14:paraId="5D3C35ED" w14:textId="365EB077" w:rsidR="00237A5E" w:rsidRPr="00610FB0" w:rsidRDefault="00097A37" w:rsidP="00610FB0">
            <w:pPr>
              <w:tabs>
                <w:tab w:val="left" w:pos="3120"/>
              </w:tabs>
              <w:jc w:val="center"/>
              <w:rPr>
                <w:sz w:val="16"/>
                <w:szCs w:val="16"/>
              </w:rPr>
            </w:pPr>
            <w:r w:rsidRPr="00610FB0">
              <w:rPr>
                <w:sz w:val="16"/>
                <w:szCs w:val="16"/>
              </w:rPr>
              <w:t>Individuals and Family Members</w:t>
            </w:r>
            <w:r w:rsidRPr="00610FB0">
              <w:rPr>
                <w:sz w:val="16"/>
                <w:szCs w:val="16"/>
              </w:rPr>
              <w:br/>
              <w:t>Family Relationships</w:t>
            </w:r>
            <w:r w:rsidRPr="00610FB0">
              <w:rPr>
                <w:sz w:val="16"/>
                <w:szCs w:val="16"/>
              </w:rPr>
              <w:br/>
              <w:t>External systems or organizations</w:t>
            </w:r>
            <w:r w:rsidRPr="00610FB0">
              <w:rPr>
                <w:sz w:val="16"/>
                <w:szCs w:val="16"/>
              </w:rPr>
              <w:br/>
              <w:t>Support Systems</w:t>
            </w:r>
            <w:r w:rsidRPr="00610FB0">
              <w:rPr>
                <w:sz w:val="16"/>
                <w:szCs w:val="16"/>
              </w:rPr>
              <w:br/>
            </w:r>
            <w:r w:rsidR="00D374E2" w:rsidRPr="00610FB0">
              <w:rPr>
                <w:sz w:val="16"/>
                <w:szCs w:val="16"/>
              </w:rPr>
              <w:t>Genograms.</w:t>
            </w:r>
          </w:p>
          <w:p w14:paraId="284C28F8" w14:textId="77777777" w:rsidR="00237A5E" w:rsidRPr="00610FB0" w:rsidRDefault="00097A37" w:rsidP="00610FB0">
            <w:pPr>
              <w:tabs>
                <w:tab w:val="left" w:pos="3120"/>
              </w:tabs>
              <w:jc w:val="center"/>
              <w:rPr>
                <w:sz w:val="16"/>
                <w:szCs w:val="16"/>
              </w:rPr>
            </w:pPr>
            <w:r w:rsidRPr="00610FB0">
              <w:rPr>
                <w:sz w:val="16"/>
                <w:szCs w:val="16"/>
              </w:rPr>
              <w:t>Social Services</w:t>
            </w:r>
          </w:p>
          <w:p w14:paraId="38E712B6" w14:textId="0F54E9A4" w:rsidR="00A22781" w:rsidRDefault="00097A37" w:rsidP="00610FB0">
            <w:pPr>
              <w:tabs>
                <w:tab w:val="left" w:pos="3120"/>
              </w:tabs>
              <w:jc w:val="center"/>
            </w:pPr>
            <w:r w:rsidRPr="00610FB0">
              <w:rPr>
                <w:sz w:val="16"/>
                <w:szCs w:val="16"/>
              </w:rPr>
              <w:t>Community Resources</w:t>
            </w:r>
            <w:r w:rsidRPr="00610FB0">
              <w:rPr>
                <w:sz w:val="16"/>
                <w:szCs w:val="16"/>
              </w:rPr>
              <w:br/>
              <w:t>Strengths and Challenges</w:t>
            </w:r>
            <w:r w:rsidRPr="00610FB0">
              <w:rPr>
                <w:sz w:val="16"/>
                <w:szCs w:val="16"/>
              </w:rPr>
              <w:br/>
              <w:t>Time Frames</w:t>
            </w:r>
            <w:r w:rsidRPr="00610FB0">
              <w:rPr>
                <w:sz w:val="16"/>
                <w:szCs w:val="16"/>
              </w:rPr>
              <w:br/>
              <w:t>Colo</w:t>
            </w:r>
            <w:r w:rsidR="00610FB0" w:rsidRPr="00610FB0">
              <w:rPr>
                <w:sz w:val="16"/>
                <w:szCs w:val="16"/>
              </w:rPr>
              <w:t>u</w:t>
            </w:r>
            <w:r w:rsidRPr="00610FB0">
              <w:rPr>
                <w:sz w:val="16"/>
                <w:szCs w:val="16"/>
              </w:rPr>
              <w:t>r Coding</w:t>
            </w:r>
            <w:r w:rsidRPr="00610FB0">
              <w:rPr>
                <w:sz w:val="16"/>
                <w:szCs w:val="16"/>
              </w:rPr>
              <w:br/>
              <w:t>Notes and Comments</w:t>
            </w:r>
            <w:r w:rsidRPr="00610FB0">
              <w:rPr>
                <w:sz w:val="16"/>
                <w:szCs w:val="16"/>
              </w:rPr>
              <w:br/>
              <w:t>Lines of Communication</w:t>
            </w:r>
          </w:p>
        </w:tc>
      </w:tr>
    </w:tbl>
    <w:p w14:paraId="0F5DF793" w14:textId="77777777" w:rsidR="00610FB0" w:rsidRDefault="00610FB0" w:rsidP="0099518C">
      <w:pPr>
        <w:tabs>
          <w:tab w:val="left" w:pos="3120"/>
        </w:tabs>
        <w:sectPr w:rsidR="00610FB0" w:rsidSect="00610FB0">
          <w:type w:val="continuous"/>
          <w:pgSz w:w="11906" w:h="16838"/>
          <w:pgMar w:top="1440" w:right="1440" w:bottom="1440" w:left="1440" w:header="708" w:footer="708" w:gutter="0"/>
          <w:pgNumType w:start="0"/>
          <w:cols w:num="2" w:space="708"/>
          <w:titlePg/>
          <w:docGrid w:linePitch="360"/>
        </w:sectPr>
      </w:pPr>
    </w:p>
    <w:p w14:paraId="140DB262" w14:textId="77777777" w:rsidR="0088255A" w:rsidRDefault="0088255A" w:rsidP="0099518C">
      <w:pPr>
        <w:tabs>
          <w:tab w:val="left" w:pos="3120"/>
        </w:tabs>
      </w:pPr>
    </w:p>
    <w:p w14:paraId="5C4C99C3" w14:textId="4CFF4A3A" w:rsidR="00936C47" w:rsidRDefault="00936C47" w:rsidP="002F730A">
      <w:pPr>
        <w:pStyle w:val="Heading3"/>
      </w:pPr>
      <w:bookmarkStart w:id="400" w:name="_Toc147153386"/>
      <w:r>
        <w:t>Tracking Online Behaviour</w:t>
      </w:r>
      <w:bookmarkEnd w:id="400"/>
    </w:p>
    <w:p w14:paraId="792F6385" w14:textId="77777777" w:rsidR="002F730A" w:rsidRDefault="002F730A" w:rsidP="0099518C">
      <w:pPr>
        <w:tabs>
          <w:tab w:val="left" w:pos="3120"/>
        </w:tabs>
      </w:pPr>
    </w:p>
    <w:p w14:paraId="333AEB52" w14:textId="520F4A41" w:rsidR="002D4C89" w:rsidRDefault="00602F8F" w:rsidP="0099518C">
      <w:pPr>
        <w:tabs>
          <w:tab w:val="left" w:pos="3120"/>
        </w:tabs>
      </w:pPr>
      <w:r>
        <w:t xml:space="preserve">There are several technologies and methods available to track online </w:t>
      </w:r>
      <w:r w:rsidR="00470968">
        <w:t>behaviour</w:t>
      </w:r>
      <w:r>
        <w:t xml:space="preserve">, both for individuals and organizations. These technologies are commonly used for various purposes, including marketing, user experience optimization, cybersecurity, and research. </w:t>
      </w:r>
      <w:r w:rsidR="00C62EB5">
        <w:t>The specific data measured varies depending on the tools and platforms used, as well as the customization and configuration options chosen by website owners and marketers.</w:t>
      </w:r>
      <w:r>
        <w:br/>
      </w:r>
      <w:r>
        <w:br/>
        <w:t xml:space="preserve">Cookies are small text files that websites place on a user's device. They store data about the user's </w:t>
      </w:r>
      <w:r>
        <w:lastRenderedPageBreak/>
        <w:t>interactions with the website, including login information, preferences, and browsing history</w:t>
      </w:r>
      <w:r w:rsidR="002D1416">
        <w:t xml:space="preserve"> and</w:t>
      </w:r>
      <w:r>
        <w:t xml:space="preserve"> are often used for tracking user </w:t>
      </w:r>
      <w:r w:rsidR="00470968">
        <w:t>behaviour</w:t>
      </w:r>
      <w:r>
        <w:t xml:space="preserve"> and personalizing content.</w:t>
      </w:r>
      <w:r w:rsidR="00AB480B">
        <w:t xml:space="preserve"> </w:t>
      </w:r>
      <w:r>
        <w:t>Heatmap technology visualizes user interactions with a website by highlighting the areas where users click, move their cursors, or spend the most time</w:t>
      </w:r>
      <w:r w:rsidR="00AB480B">
        <w:t xml:space="preserve"> to</w:t>
      </w:r>
      <w:r>
        <w:t xml:space="preserve"> helps businesses understand user engagement and optimize website design.</w:t>
      </w:r>
      <w:r w:rsidR="00AB480B">
        <w:t xml:space="preserve">  </w:t>
      </w:r>
      <w:r>
        <w:t xml:space="preserve">Session recording tools record users' interactions with a website or app, allowing organizations to replay user sessions and </w:t>
      </w:r>
      <w:r w:rsidR="00470968">
        <w:t>analyse</w:t>
      </w:r>
      <w:r>
        <w:t xml:space="preserve"> how users navigate and interact with their digital products.</w:t>
      </w:r>
      <w:r w:rsidR="00AB480B">
        <w:t xml:space="preserve"> </w:t>
      </w:r>
      <w:r>
        <w:t xml:space="preserve">Organizations can track user </w:t>
      </w:r>
      <w:r w:rsidR="00470968">
        <w:t>behaviour</w:t>
      </w:r>
      <w:r>
        <w:t xml:space="preserve"> by logging IP addresses for security purposes and can be employed to detect suspicious activity or for geolocation-based services.</w:t>
      </w:r>
      <w:r w:rsidR="002D4C89">
        <w:t xml:space="preserve"> </w:t>
      </w:r>
      <w:r>
        <w:t>Advertisers use tracking technologies such as pixels and conversion tags to monitor user interactions with online ads. This helps assess the effectiveness of ad campaigns and target specific user segments.</w:t>
      </w:r>
    </w:p>
    <w:p w14:paraId="0EC34C8D" w14:textId="77777777" w:rsidR="00632369" w:rsidRDefault="00632369" w:rsidP="0099518C">
      <w:pPr>
        <w:tabs>
          <w:tab w:val="left" w:pos="3120"/>
        </w:tabs>
      </w:pPr>
    </w:p>
    <w:p w14:paraId="329CBF72" w14:textId="311F0E9D" w:rsidR="006878DB" w:rsidRPr="006878DB" w:rsidRDefault="00632369" w:rsidP="006878DB">
      <w:pPr>
        <w:tabs>
          <w:tab w:val="left" w:pos="3120"/>
        </w:tabs>
        <w:jc w:val="center"/>
        <w:rPr>
          <w:b/>
          <w:bCs/>
          <w:i/>
          <w:iCs/>
        </w:rPr>
        <w:sectPr w:rsidR="006878DB" w:rsidRPr="006878DB" w:rsidSect="00C67A7A">
          <w:type w:val="continuous"/>
          <w:pgSz w:w="11906" w:h="16838"/>
          <w:pgMar w:top="1440" w:right="1440" w:bottom="1440" w:left="1440" w:header="708" w:footer="708" w:gutter="0"/>
          <w:pgNumType w:start="0"/>
          <w:cols w:space="708"/>
          <w:titlePg/>
          <w:docGrid w:linePitch="360"/>
        </w:sectPr>
      </w:pPr>
      <w:r w:rsidRPr="00632369">
        <w:rPr>
          <w:b/>
          <w:bCs/>
          <w:i/>
          <w:iCs/>
        </w:rPr>
        <w:t>Tracking Online Behaviour</w:t>
      </w:r>
    </w:p>
    <w:tbl>
      <w:tblPr>
        <w:tblStyle w:val="TableGrid"/>
        <w:tblW w:w="0" w:type="auto"/>
        <w:tblLook w:val="04A0" w:firstRow="1" w:lastRow="0" w:firstColumn="1" w:lastColumn="0" w:noHBand="0" w:noVBand="1"/>
      </w:tblPr>
      <w:tblGrid>
        <w:gridCol w:w="9016"/>
      </w:tblGrid>
      <w:tr w:rsidR="002F730A" w14:paraId="09D59D39" w14:textId="77777777" w:rsidTr="002F730A">
        <w:tc>
          <w:tcPr>
            <w:tcW w:w="9016" w:type="dxa"/>
          </w:tcPr>
          <w:p w14:paraId="29552AF1" w14:textId="196421BE" w:rsidR="002F730A" w:rsidRPr="001130C1" w:rsidRDefault="002F730A" w:rsidP="006878DB">
            <w:pPr>
              <w:tabs>
                <w:tab w:val="left" w:pos="3120"/>
              </w:tabs>
              <w:jc w:val="center"/>
              <w:rPr>
                <w:sz w:val="16"/>
                <w:szCs w:val="16"/>
              </w:rPr>
            </w:pPr>
            <w:r w:rsidRPr="001130C1">
              <w:rPr>
                <w:sz w:val="16"/>
                <w:szCs w:val="16"/>
              </w:rPr>
              <w:t>Cooki</w:t>
            </w:r>
            <w:r w:rsidR="00470968" w:rsidRPr="001130C1">
              <w:rPr>
                <w:sz w:val="16"/>
                <w:szCs w:val="16"/>
              </w:rPr>
              <w:t>es</w:t>
            </w:r>
          </w:p>
          <w:p w14:paraId="4BFC3BD9" w14:textId="77777777" w:rsidR="002F730A" w:rsidRPr="001130C1" w:rsidRDefault="002F730A" w:rsidP="006878DB">
            <w:pPr>
              <w:tabs>
                <w:tab w:val="left" w:pos="3120"/>
              </w:tabs>
              <w:jc w:val="center"/>
              <w:rPr>
                <w:sz w:val="16"/>
                <w:szCs w:val="16"/>
              </w:rPr>
            </w:pPr>
            <w:r w:rsidRPr="001130C1">
              <w:rPr>
                <w:sz w:val="16"/>
                <w:szCs w:val="16"/>
              </w:rPr>
              <w:t>Heatmaps</w:t>
            </w:r>
          </w:p>
          <w:p w14:paraId="311CC4BA" w14:textId="77777777" w:rsidR="00314966" w:rsidRPr="001130C1" w:rsidRDefault="00314966" w:rsidP="006878DB">
            <w:pPr>
              <w:tabs>
                <w:tab w:val="left" w:pos="3120"/>
              </w:tabs>
              <w:jc w:val="center"/>
              <w:rPr>
                <w:sz w:val="16"/>
                <w:szCs w:val="16"/>
              </w:rPr>
            </w:pPr>
            <w:r w:rsidRPr="001130C1">
              <w:rPr>
                <w:sz w:val="16"/>
                <w:szCs w:val="16"/>
              </w:rPr>
              <w:t>Session Recording Tool</w:t>
            </w:r>
          </w:p>
          <w:p w14:paraId="701DB8DD" w14:textId="77777777" w:rsidR="00314966" w:rsidRPr="001130C1" w:rsidRDefault="00314966" w:rsidP="006878DB">
            <w:pPr>
              <w:tabs>
                <w:tab w:val="left" w:pos="3120"/>
              </w:tabs>
              <w:jc w:val="center"/>
              <w:rPr>
                <w:sz w:val="16"/>
                <w:szCs w:val="16"/>
              </w:rPr>
            </w:pPr>
            <w:r w:rsidRPr="001130C1">
              <w:rPr>
                <w:sz w:val="16"/>
                <w:szCs w:val="16"/>
              </w:rPr>
              <w:t>IP Address Mapping</w:t>
            </w:r>
          </w:p>
          <w:p w14:paraId="557B8602" w14:textId="77777777" w:rsidR="00314966" w:rsidRPr="001130C1" w:rsidRDefault="00314966" w:rsidP="006878DB">
            <w:pPr>
              <w:tabs>
                <w:tab w:val="left" w:pos="3120"/>
              </w:tabs>
              <w:jc w:val="center"/>
              <w:rPr>
                <w:sz w:val="16"/>
                <w:szCs w:val="16"/>
              </w:rPr>
            </w:pPr>
            <w:r w:rsidRPr="001130C1">
              <w:rPr>
                <w:sz w:val="16"/>
                <w:szCs w:val="16"/>
              </w:rPr>
              <w:t>Web Analytics Tools</w:t>
            </w:r>
          </w:p>
          <w:p w14:paraId="11A145EA" w14:textId="77777777" w:rsidR="00314966" w:rsidRPr="001130C1" w:rsidRDefault="00314966" w:rsidP="006878DB">
            <w:pPr>
              <w:tabs>
                <w:tab w:val="left" w:pos="3120"/>
              </w:tabs>
              <w:jc w:val="center"/>
              <w:rPr>
                <w:sz w:val="16"/>
                <w:szCs w:val="16"/>
              </w:rPr>
            </w:pPr>
            <w:r w:rsidRPr="001130C1">
              <w:rPr>
                <w:sz w:val="16"/>
                <w:szCs w:val="16"/>
              </w:rPr>
              <w:t>User Behaviour Analysis Tools</w:t>
            </w:r>
          </w:p>
          <w:p w14:paraId="2664F346" w14:textId="60E9B36B" w:rsidR="007D75E8" w:rsidRPr="006878DB" w:rsidRDefault="006E5E6A" w:rsidP="006878DB">
            <w:pPr>
              <w:tabs>
                <w:tab w:val="left" w:pos="3120"/>
              </w:tabs>
              <w:jc w:val="center"/>
              <w:rPr>
                <w:sz w:val="16"/>
                <w:szCs w:val="16"/>
              </w:rPr>
            </w:pPr>
            <w:r w:rsidRPr="001130C1">
              <w:rPr>
                <w:sz w:val="16"/>
                <w:szCs w:val="16"/>
              </w:rPr>
              <w:t>Behaviour Targeting Tools</w:t>
            </w:r>
          </w:p>
        </w:tc>
      </w:tr>
    </w:tbl>
    <w:p w14:paraId="4269406C" w14:textId="77777777" w:rsidR="006878DB" w:rsidRDefault="006878DB" w:rsidP="0099518C">
      <w:pPr>
        <w:tabs>
          <w:tab w:val="left" w:pos="3120"/>
        </w:tabs>
        <w:sectPr w:rsidR="006878DB" w:rsidSect="00D374E2">
          <w:type w:val="continuous"/>
          <w:pgSz w:w="11906" w:h="16838"/>
          <w:pgMar w:top="1440" w:right="1440" w:bottom="1440" w:left="1440" w:header="708" w:footer="708" w:gutter="0"/>
          <w:pgNumType w:start="0"/>
          <w:cols w:space="708"/>
          <w:titlePg/>
          <w:docGrid w:linePitch="360"/>
        </w:sectPr>
      </w:pPr>
    </w:p>
    <w:p w14:paraId="357BCC9E" w14:textId="77777777" w:rsidR="006878DB" w:rsidRDefault="006878DB" w:rsidP="0099518C">
      <w:pPr>
        <w:tabs>
          <w:tab w:val="left" w:pos="3120"/>
        </w:tabs>
      </w:pPr>
    </w:p>
    <w:p w14:paraId="0CF4ACDB" w14:textId="15DF603D" w:rsidR="002E139A" w:rsidRDefault="002D4C89" w:rsidP="0099518C">
      <w:pPr>
        <w:tabs>
          <w:tab w:val="left" w:pos="3120"/>
        </w:tabs>
      </w:pPr>
      <w:r>
        <w:t>Web Analytics Tools</w:t>
      </w:r>
      <w:r w:rsidR="002F730A">
        <w:t xml:space="preserve"> </w:t>
      </w:r>
      <w:r>
        <w:t xml:space="preserve">like Google Analytics, Adobe Analytics, and Matomo (formerly Piwik) are widely used to track website traffic and user </w:t>
      </w:r>
      <w:r w:rsidR="00BD56C6">
        <w:t>behaviour</w:t>
      </w:r>
      <w:r>
        <w:t xml:space="preserve">. They provide insights into user demographics, page views, click-through rates, and more. User </w:t>
      </w:r>
      <w:r w:rsidR="00BD56C6">
        <w:t>Behaviour</w:t>
      </w:r>
      <w:r>
        <w:t xml:space="preserve"> Analysis Tools go beyond simple traffic statistics and provide in-depth analysis of user </w:t>
      </w:r>
      <w:r w:rsidR="00BD56C6">
        <w:t>behaviour</w:t>
      </w:r>
      <w:r>
        <w:t xml:space="preserve">, including user flows, conversion funnels, and event tracking. Tools like Mixpanel and Kissmetrics fall into this category. </w:t>
      </w:r>
      <w:r w:rsidR="00602F8F">
        <w:t xml:space="preserve">Behavioral targeting uses data collected on a user's online </w:t>
      </w:r>
      <w:r w:rsidR="00BD56C6">
        <w:t>behaviour</w:t>
      </w:r>
      <w:r w:rsidR="00602F8F">
        <w:t xml:space="preserve"> to deliver personalized content, ads, and recommendations. This can be achieved through cookies, user profiles, and algorithms.</w:t>
      </w:r>
    </w:p>
    <w:p w14:paraId="626085ED" w14:textId="77777777" w:rsidR="002E139A" w:rsidRDefault="002E139A" w:rsidP="0099518C">
      <w:pPr>
        <w:tabs>
          <w:tab w:val="left" w:pos="3120"/>
        </w:tabs>
      </w:pPr>
    </w:p>
    <w:p w14:paraId="0D65C91B" w14:textId="1BBEB7CA" w:rsidR="00DE7414" w:rsidRPr="00DE7414" w:rsidRDefault="00DE7414" w:rsidP="00DE7414">
      <w:pPr>
        <w:tabs>
          <w:tab w:val="left" w:pos="3120"/>
        </w:tabs>
        <w:jc w:val="center"/>
        <w:rPr>
          <w:b/>
          <w:bCs/>
          <w:i/>
          <w:iCs/>
        </w:rPr>
      </w:pPr>
      <w:r w:rsidRPr="00DE7414">
        <w:rPr>
          <w:b/>
          <w:bCs/>
          <w:i/>
          <w:iCs/>
        </w:rPr>
        <w:t>Web Traffic Analysis</w:t>
      </w:r>
    </w:p>
    <w:p w14:paraId="016CB797" w14:textId="77777777" w:rsidR="00DE7414" w:rsidRDefault="00DE7414" w:rsidP="0099518C">
      <w:pPr>
        <w:tabs>
          <w:tab w:val="left" w:pos="3120"/>
        </w:tabs>
        <w:sectPr w:rsidR="00DE7414"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2E139A" w14:paraId="1237D821" w14:textId="77777777" w:rsidTr="002E139A">
        <w:tc>
          <w:tcPr>
            <w:tcW w:w="9016" w:type="dxa"/>
          </w:tcPr>
          <w:p w14:paraId="2209F171" w14:textId="425B33FA" w:rsidR="00A65C9D" w:rsidRPr="00DE7414" w:rsidRDefault="002E139A" w:rsidP="00DE7414">
            <w:pPr>
              <w:tabs>
                <w:tab w:val="left" w:pos="3120"/>
              </w:tabs>
              <w:jc w:val="center"/>
              <w:rPr>
                <w:sz w:val="16"/>
                <w:szCs w:val="16"/>
              </w:rPr>
            </w:pPr>
            <w:r w:rsidRPr="00DE7414">
              <w:rPr>
                <w:sz w:val="16"/>
                <w:szCs w:val="16"/>
              </w:rPr>
              <w:t>Website Traffic Data</w:t>
            </w:r>
          </w:p>
          <w:p w14:paraId="5E1DD4ED" w14:textId="02F27657" w:rsidR="00DF3527" w:rsidRPr="00DE7414" w:rsidRDefault="00A65C9D" w:rsidP="00DE7414">
            <w:pPr>
              <w:tabs>
                <w:tab w:val="left" w:pos="3120"/>
              </w:tabs>
              <w:jc w:val="center"/>
              <w:rPr>
                <w:sz w:val="16"/>
                <w:szCs w:val="16"/>
              </w:rPr>
            </w:pPr>
            <w:r w:rsidRPr="00DE7414">
              <w:rPr>
                <w:sz w:val="16"/>
                <w:szCs w:val="16"/>
              </w:rPr>
              <w:t>Visitors</w:t>
            </w:r>
          </w:p>
          <w:p w14:paraId="3742DEA0" w14:textId="0AE252D4" w:rsidR="00DF3527" w:rsidRPr="00DE7414" w:rsidRDefault="00A65C9D" w:rsidP="00DE7414">
            <w:pPr>
              <w:tabs>
                <w:tab w:val="left" w:pos="3120"/>
              </w:tabs>
              <w:jc w:val="center"/>
              <w:rPr>
                <w:sz w:val="16"/>
                <w:szCs w:val="16"/>
              </w:rPr>
            </w:pPr>
            <w:r w:rsidRPr="00DE7414">
              <w:rPr>
                <w:sz w:val="16"/>
                <w:szCs w:val="16"/>
              </w:rPr>
              <w:t>Pageviews</w:t>
            </w:r>
          </w:p>
          <w:p w14:paraId="79E3BFE0" w14:textId="4FA6CF20" w:rsidR="00F91BEE" w:rsidRPr="00DE7414" w:rsidRDefault="00A65C9D" w:rsidP="00DE7414">
            <w:pPr>
              <w:tabs>
                <w:tab w:val="left" w:pos="3120"/>
              </w:tabs>
              <w:jc w:val="center"/>
              <w:rPr>
                <w:sz w:val="16"/>
                <w:szCs w:val="16"/>
              </w:rPr>
            </w:pPr>
            <w:r w:rsidRPr="00DE7414">
              <w:rPr>
                <w:sz w:val="16"/>
                <w:szCs w:val="16"/>
              </w:rPr>
              <w:t>Sessions</w:t>
            </w:r>
          </w:p>
          <w:p w14:paraId="3E203B17" w14:textId="05F3975E" w:rsidR="00F37BDE" w:rsidRPr="00DE7414" w:rsidRDefault="002E139A" w:rsidP="00DE7414">
            <w:pPr>
              <w:tabs>
                <w:tab w:val="left" w:pos="3120"/>
              </w:tabs>
              <w:jc w:val="center"/>
              <w:rPr>
                <w:sz w:val="16"/>
                <w:szCs w:val="16"/>
              </w:rPr>
            </w:pPr>
            <w:r w:rsidRPr="00DE7414">
              <w:rPr>
                <w:sz w:val="16"/>
                <w:szCs w:val="16"/>
              </w:rPr>
              <w:t>Traffic Sources</w:t>
            </w:r>
          </w:p>
          <w:p w14:paraId="7213763B" w14:textId="4D17306F" w:rsidR="00A95A36" w:rsidRPr="00DE7414" w:rsidRDefault="00A95A36" w:rsidP="00DE7414">
            <w:pPr>
              <w:tabs>
                <w:tab w:val="left" w:pos="3120"/>
              </w:tabs>
              <w:jc w:val="center"/>
              <w:rPr>
                <w:sz w:val="16"/>
                <w:szCs w:val="16"/>
              </w:rPr>
            </w:pPr>
            <w:r w:rsidRPr="00DE7414">
              <w:rPr>
                <w:sz w:val="16"/>
                <w:szCs w:val="16"/>
              </w:rPr>
              <w:t>Organic Search</w:t>
            </w:r>
          </w:p>
          <w:p w14:paraId="3946D07E" w14:textId="5CA235C5" w:rsidR="00A95A36" w:rsidRPr="00DE7414" w:rsidRDefault="00A95A36" w:rsidP="00DE7414">
            <w:pPr>
              <w:tabs>
                <w:tab w:val="left" w:pos="3120"/>
              </w:tabs>
              <w:jc w:val="center"/>
              <w:rPr>
                <w:sz w:val="16"/>
                <w:szCs w:val="16"/>
              </w:rPr>
            </w:pPr>
            <w:r w:rsidRPr="00DE7414">
              <w:rPr>
                <w:sz w:val="16"/>
                <w:szCs w:val="16"/>
              </w:rPr>
              <w:t>Direct Traffic</w:t>
            </w:r>
          </w:p>
          <w:p w14:paraId="38C9D572" w14:textId="284195C5" w:rsidR="00A95A36" w:rsidRPr="00DE7414" w:rsidRDefault="00A95A36" w:rsidP="00DE7414">
            <w:pPr>
              <w:tabs>
                <w:tab w:val="left" w:pos="3120"/>
              </w:tabs>
              <w:jc w:val="center"/>
              <w:rPr>
                <w:sz w:val="16"/>
                <w:szCs w:val="16"/>
              </w:rPr>
            </w:pPr>
            <w:r w:rsidRPr="00DE7414">
              <w:rPr>
                <w:sz w:val="16"/>
                <w:szCs w:val="16"/>
              </w:rPr>
              <w:t>Referral Traffic</w:t>
            </w:r>
          </w:p>
          <w:p w14:paraId="71F97DD9" w14:textId="68161BD9" w:rsidR="00A95A36" w:rsidRPr="00DE7414" w:rsidRDefault="00A95A36" w:rsidP="00DE7414">
            <w:pPr>
              <w:tabs>
                <w:tab w:val="left" w:pos="3120"/>
              </w:tabs>
              <w:jc w:val="center"/>
              <w:rPr>
                <w:sz w:val="16"/>
                <w:szCs w:val="16"/>
              </w:rPr>
            </w:pPr>
            <w:r w:rsidRPr="00DE7414">
              <w:rPr>
                <w:sz w:val="16"/>
                <w:szCs w:val="16"/>
              </w:rPr>
              <w:t>Social Media</w:t>
            </w:r>
          </w:p>
          <w:p w14:paraId="15A106B6" w14:textId="2FF83CFD" w:rsidR="00F37BDE" w:rsidRPr="00DE7414" w:rsidRDefault="00A95A36" w:rsidP="00DE7414">
            <w:pPr>
              <w:tabs>
                <w:tab w:val="left" w:pos="3120"/>
              </w:tabs>
              <w:jc w:val="center"/>
              <w:rPr>
                <w:sz w:val="16"/>
                <w:szCs w:val="16"/>
              </w:rPr>
            </w:pPr>
            <w:r w:rsidRPr="00DE7414">
              <w:rPr>
                <w:sz w:val="16"/>
                <w:szCs w:val="16"/>
              </w:rPr>
              <w:t>Paid Advertisin</w:t>
            </w:r>
            <w:r w:rsidR="00DE7414" w:rsidRPr="00DE7414">
              <w:rPr>
                <w:sz w:val="16"/>
                <w:szCs w:val="16"/>
              </w:rPr>
              <w:t>g</w:t>
            </w:r>
          </w:p>
          <w:p w14:paraId="3D9C23C9" w14:textId="28D037F9" w:rsidR="00A95A36" w:rsidRPr="00DE7414" w:rsidRDefault="002E139A" w:rsidP="00DE7414">
            <w:pPr>
              <w:tabs>
                <w:tab w:val="left" w:pos="3120"/>
              </w:tabs>
              <w:jc w:val="center"/>
              <w:rPr>
                <w:sz w:val="16"/>
                <w:szCs w:val="16"/>
              </w:rPr>
            </w:pPr>
            <w:r w:rsidRPr="00DE7414">
              <w:rPr>
                <w:sz w:val="16"/>
                <w:szCs w:val="16"/>
              </w:rPr>
              <w:t>User Demographics</w:t>
            </w:r>
            <w:r w:rsidRPr="00DE7414">
              <w:rPr>
                <w:sz w:val="16"/>
                <w:szCs w:val="16"/>
              </w:rPr>
              <w:br/>
              <w:t xml:space="preserve">User </w:t>
            </w:r>
            <w:r w:rsidR="00BD56C6" w:rsidRPr="00DE7414">
              <w:rPr>
                <w:sz w:val="16"/>
                <w:szCs w:val="16"/>
              </w:rPr>
              <w:t>Behaviour</w:t>
            </w:r>
          </w:p>
          <w:p w14:paraId="3898E4D0" w14:textId="7EEBB6A1" w:rsidR="00A95A36" w:rsidRPr="00DE7414" w:rsidRDefault="00A95A36" w:rsidP="00DE7414">
            <w:pPr>
              <w:tabs>
                <w:tab w:val="left" w:pos="3120"/>
              </w:tabs>
              <w:jc w:val="center"/>
              <w:rPr>
                <w:sz w:val="16"/>
                <w:szCs w:val="16"/>
              </w:rPr>
            </w:pPr>
            <w:r w:rsidRPr="00DE7414">
              <w:rPr>
                <w:sz w:val="16"/>
                <w:szCs w:val="16"/>
              </w:rPr>
              <w:t>Pages Visited</w:t>
            </w:r>
          </w:p>
          <w:p w14:paraId="78B1F929" w14:textId="6384F65A" w:rsidR="00A95A36" w:rsidRPr="00DE7414" w:rsidRDefault="00A95A36" w:rsidP="00DE7414">
            <w:pPr>
              <w:tabs>
                <w:tab w:val="left" w:pos="3120"/>
              </w:tabs>
              <w:jc w:val="center"/>
              <w:rPr>
                <w:sz w:val="16"/>
                <w:szCs w:val="16"/>
              </w:rPr>
            </w:pPr>
            <w:r w:rsidRPr="00DE7414">
              <w:rPr>
                <w:sz w:val="16"/>
                <w:szCs w:val="16"/>
              </w:rPr>
              <w:t>Time on Page</w:t>
            </w:r>
          </w:p>
          <w:p w14:paraId="25CF7DAE" w14:textId="05E74AC7" w:rsidR="00A95A36" w:rsidRPr="00DE7414" w:rsidRDefault="00A95A36" w:rsidP="00DE7414">
            <w:pPr>
              <w:tabs>
                <w:tab w:val="left" w:pos="3120"/>
              </w:tabs>
              <w:jc w:val="center"/>
              <w:rPr>
                <w:sz w:val="16"/>
                <w:szCs w:val="16"/>
              </w:rPr>
            </w:pPr>
            <w:r w:rsidRPr="00DE7414">
              <w:rPr>
                <w:sz w:val="16"/>
                <w:szCs w:val="16"/>
              </w:rPr>
              <w:t>Bounce Rate</w:t>
            </w:r>
          </w:p>
          <w:p w14:paraId="2326809B" w14:textId="75665907" w:rsidR="00A95A36" w:rsidRPr="00DE7414" w:rsidRDefault="00A95A36" w:rsidP="00DE7414">
            <w:pPr>
              <w:tabs>
                <w:tab w:val="left" w:pos="3120"/>
              </w:tabs>
              <w:jc w:val="center"/>
              <w:rPr>
                <w:sz w:val="16"/>
                <w:szCs w:val="16"/>
              </w:rPr>
            </w:pPr>
            <w:r w:rsidRPr="00DE7414">
              <w:rPr>
                <w:sz w:val="16"/>
                <w:szCs w:val="16"/>
              </w:rPr>
              <w:t>Exit Pages</w:t>
            </w:r>
          </w:p>
          <w:p w14:paraId="775D9DF9" w14:textId="77777777" w:rsidR="00DE7414" w:rsidRPr="00DE7414" w:rsidRDefault="00A95A36" w:rsidP="00DE7414">
            <w:pPr>
              <w:tabs>
                <w:tab w:val="left" w:pos="3120"/>
              </w:tabs>
              <w:jc w:val="center"/>
              <w:rPr>
                <w:sz w:val="16"/>
                <w:szCs w:val="16"/>
              </w:rPr>
            </w:pPr>
            <w:r w:rsidRPr="00DE7414">
              <w:rPr>
                <w:sz w:val="16"/>
                <w:szCs w:val="16"/>
              </w:rPr>
              <w:t>Events</w:t>
            </w:r>
          </w:p>
          <w:p w14:paraId="089117B7" w14:textId="6511CFCB" w:rsidR="00DE7414" w:rsidRPr="00DE7414" w:rsidRDefault="002E139A" w:rsidP="00DE7414">
            <w:pPr>
              <w:tabs>
                <w:tab w:val="left" w:pos="3120"/>
              </w:tabs>
              <w:jc w:val="center"/>
              <w:rPr>
                <w:sz w:val="16"/>
                <w:szCs w:val="16"/>
              </w:rPr>
            </w:pPr>
            <w:r w:rsidRPr="00DE7414">
              <w:rPr>
                <w:sz w:val="16"/>
                <w:szCs w:val="16"/>
              </w:rPr>
              <w:t>Conversion Tracking</w:t>
            </w:r>
            <w:r w:rsidRPr="00DE7414">
              <w:rPr>
                <w:sz w:val="16"/>
                <w:szCs w:val="16"/>
              </w:rPr>
              <w:br/>
              <w:t>Bounce Rate</w:t>
            </w:r>
            <w:r w:rsidRPr="00DE7414">
              <w:rPr>
                <w:sz w:val="16"/>
                <w:szCs w:val="16"/>
              </w:rPr>
              <w:br/>
              <w:t>Exit Pages</w:t>
            </w:r>
          </w:p>
          <w:p w14:paraId="6BDCD72D" w14:textId="594BFE18" w:rsidR="002E139A" w:rsidRPr="00DE7414" w:rsidRDefault="002E139A" w:rsidP="00DE7414">
            <w:pPr>
              <w:tabs>
                <w:tab w:val="left" w:pos="3120"/>
              </w:tabs>
              <w:jc w:val="center"/>
              <w:rPr>
                <w:sz w:val="16"/>
                <w:szCs w:val="16"/>
              </w:rPr>
            </w:pPr>
            <w:r w:rsidRPr="00DE7414">
              <w:rPr>
                <w:sz w:val="16"/>
                <w:szCs w:val="16"/>
              </w:rPr>
              <w:t>Site Speed and Performance</w:t>
            </w:r>
            <w:r w:rsidRPr="00DE7414">
              <w:rPr>
                <w:sz w:val="16"/>
                <w:szCs w:val="16"/>
              </w:rPr>
              <w:br/>
              <w:t>IP Addresses</w:t>
            </w:r>
            <w:r w:rsidR="00DE7414" w:rsidRPr="00DE7414">
              <w:rPr>
                <w:sz w:val="16"/>
                <w:szCs w:val="16"/>
              </w:rPr>
              <w:t xml:space="preserve"> </w:t>
            </w:r>
            <w:r w:rsidRPr="00DE7414">
              <w:rPr>
                <w:sz w:val="16"/>
                <w:szCs w:val="16"/>
              </w:rPr>
              <w:br/>
              <w:t>Geolocation Data</w:t>
            </w:r>
            <w:r w:rsidR="00DE7414" w:rsidRPr="00DE7414">
              <w:rPr>
                <w:sz w:val="16"/>
                <w:szCs w:val="16"/>
              </w:rPr>
              <w:t xml:space="preserve"> </w:t>
            </w:r>
            <w:r w:rsidRPr="00DE7414">
              <w:rPr>
                <w:sz w:val="16"/>
                <w:szCs w:val="16"/>
              </w:rPr>
              <w:br/>
              <w:t>Network Information</w:t>
            </w:r>
            <w:r w:rsidR="00DE7414" w:rsidRPr="00DE7414">
              <w:rPr>
                <w:sz w:val="16"/>
                <w:szCs w:val="16"/>
              </w:rPr>
              <w:t xml:space="preserve"> </w:t>
            </w:r>
            <w:r w:rsidRPr="00DE7414">
              <w:rPr>
                <w:sz w:val="16"/>
                <w:szCs w:val="16"/>
              </w:rPr>
              <w:br/>
            </w:r>
            <w:r w:rsidRPr="00DE7414">
              <w:rPr>
                <w:sz w:val="16"/>
                <w:szCs w:val="16"/>
              </w:rPr>
              <w:t>Device Information</w:t>
            </w:r>
            <w:r w:rsidRPr="00DE7414">
              <w:rPr>
                <w:sz w:val="16"/>
                <w:szCs w:val="16"/>
              </w:rPr>
              <w:br/>
              <w:t>User Flows</w:t>
            </w:r>
            <w:r w:rsidR="00DE7414" w:rsidRPr="00DE7414">
              <w:rPr>
                <w:sz w:val="16"/>
                <w:szCs w:val="16"/>
              </w:rPr>
              <w:t xml:space="preserve"> </w:t>
            </w:r>
            <w:r w:rsidRPr="00DE7414">
              <w:rPr>
                <w:sz w:val="16"/>
                <w:szCs w:val="16"/>
              </w:rPr>
              <w:br/>
              <w:t>Conversion Funnels</w:t>
            </w:r>
            <w:r w:rsidRPr="00DE7414">
              <w:rPr>
                <w:sz w:val="16"/>
                <w:szCs w:val="16"/>
              </w:rPr>
              <w:br/>
              <w:t>Event Tracking</w:t>
            </w:r>
            <w:r w:rsidR="00DE7414" w:rsidRPr="00DE7414">
              <w:rPr>
                <w:sz w:val="16"/>
                <w:szCs w:val="16"/>
              </w:rPr>
              <w:t xml:space="preserve"> </w:t>
            </w:r>
            <w:r w:rsidRPr="00DE7414">
              <w:rPr>
                <w:sz w:val="16"/>
                <w:szCs w:val="16"/>
              </w:rPr>
              <w:br/>
              <w:t>Time on Page</w:t>
            </w:r>
            <w:r w:rsidR="003D2771" w:rsidRPr="00DE7414">
              <w:rPr>
                <w:sz w:val="16"/>
                <w:szCs w:val="16"/>
              </w:rPr>
              <w:t xml:space="preserve"> </w:t>
            </w:r>
            <w:r w:rsidRPr="00DE7414">
              <w:rPr>
                <w:sz w:val="16"/>
                <w:szCs w:val="16"/>
              </w:rPr>
              <w:br/>
              <w:t>Scroll Tracking</w:t>
            </w:r>
            <w:r w:rsidRPr="00DE7414">
              <w:rPr>
                <w:sz w:val="16"/>
                <w:szCs w:val="16"/>
              </w:rPr>
              <w:br/>
              <w:t>Form Analytics</w:t>
            </w:r>
            <w:r w:rsidRPr="00DE7414">
              <w:rPr>
                <w:sz w:val="16"/>
                <w:szCs w:val="16"/>
              </w:rPr>
              <w:br/>
              <w:t>User Interests and Preferences</w:t>
            </w:r>
            <w:r w:rsidRPr="00DE7414">
              <w:rPr>
                <w:sz w:val="16"/>
                <w:szCs w:val="16"/>
              </w:rPr>
              <w:br/>
              <w:t>User Segmentation</w:t>
            </w:r>
            <w:r w:rsidRPr="00DE7414">
              <w:rPr>
                <w:sz w:val="16"/>
                <w:szCs w:val="16"/>
              </w:rPr>
              <w:br/>
              <w:t>Clickstream Dat</w:t>
            </w:r>
            <w:r w:rsidR="003D2771" w:rsidRPr="00DE7414">
              <w:rPr>
                <w:sz w:val="16"/>
                <w:szCs w:val="16"/>
              </w:rPr>
              <w:t>a</w:t>
            </w:r>
            <w:r w:rsidRPr="00DE7414">
              <w:rPr>
                <w:sz w:val="16"/>
                <w:szCs w:val="16"/>
              </w:rPr>
              <w:br/>
              <w:t>Ad Engagement</w:t>
            </w:r>
            <w:r w:rsidRPr="00DE7414">
              <w:rPr>
                <w:sz w:val="16"/>
                <w:szCs w:val="16"/>
              </w:rPr>
              <w:br/>
              <w:t>Recommendation Data</w:t>
            </w:r>
          </w:p>
        </w:tc>
      </w:tr>
    </w:tbl>
    <w:p w14:paraId="42CBCFEE" w14:textId="77777777" w:rsidR="00DE7414" w:rsidRDefault="00DE7414" w:rsidP="0099518C">
      <w:pPr>
        <w:tabs>
          <w:tab w:val="left" w:pos="3120"/>
        </w:tabs>
        <w:sectPr w:rsidR="00DE7414" w:rsidSect="00DE7414">
          <w:type w:val="continuous"/>
          <w:pgSz w:w="11906" w:h="16838"/>
          <w:pgMar w:top="1440" w:right="1440" w:bottom="1440" w:left="1440" w:header="708" w:footer="708" w:gutter="0"/>
          <w:pgNumType w:start="0"/>
          <w:cols w:num="3" w:space="708"/>
          <w:titlePg/>
          <w:docGrid w:linePitch="360"/>
        </w:sectPr>
      </w:pPr>
    </w:p>
    <w:p w14:paraId="7B24B5FB" w14:textId="77777777" w:rsidR="0034743D" w:rsidRDefault="0034743D" w:rsidP="00033459">
      <w:pPr>
        <w:pStyle w:val="Heading3"/>
      </w:pPr>
    </w:p>
    <w:p w14:paraId="6CB4A16C" w14:textId="23728352" w:rsidR="001739D5" w:rsidRDefault="001739D5" w:rsidP="00033459">
      <w:pPr>
        <w:pStyle w:val="Heading3"/>
      </w:pPr>
      <w:bookmarkStart w:id="401" w:name="_Toc147153387"/>
      <w:r>
        <w:t xml:space="preserve">Tracking </w:t>
      </w:r>
      <w:r w:rsidR="006B4FF1">
        <w:t>S</w:t>
      </w:r>
      <w:r w:rsidR="0088255A">
        <w:t xml:space="preserve">ocial </w:t>
      </w:r>
      <w:r w:rsidR="006B4FF1">
        <w:t>M</w:t>
      </w:r>
      <w:r w:rsidR="0088255A">
        <w:t>edia Habits</w:t>
      </w:r>
      <w:bookmarkEnd w:id="401"/>
    </w:p>
    <w:p w14:paraId="0FCE9537" w14:textId="77777777" w:rsidR="00033459" w:rsidRDefault="00033459" w:rsidP="00CD771E">
      <w:pPr>
        <w:tabs>
          <w:tab w:val="left" w:pos="3120"/>
        </w:tabs>
      </w:pPr>
    </w:p>
    <w:p w14:paraId="114A3A2E" w14:textId="56EE520D" w:rsidR="00CD771E" w:rsidRDefault="003E6DE9" w:rsidP="00CD771E">
      <w:pPr>
        <w:tabs>
          <w:tab w:val="left" w:pos="3120"/>
        </w:tabs>
      </w:pPr>
      <w:r>
        <w:t xml:space="preserve">Social media refers to online platforms and websites that allow users to create, share, and interact with content, as well as connect with other users. These platforms encompass a wide range of </w:t>
      </w:r>
      <w:r>
        <w:lastRenderedPageBreak/>
        <w:t>services and features, such as social networking, content sharing, messaging, and more. Some popular social media platforms include Facebook, Twitter, Instagram, LinkedIn, TikTok, and Snapchat, among many others.</w:t>
      </w:r>
      <w:r>
        <w:br/>
      </w:r>
      <w:r>
        <w:br/>
        <w:t xml:space="preserve">Tracking social media habits can be done through various methods and tools, often for different purposes, including personal insight, marketing analytics, or research. </w:t>
      </w:r>
      <w:r>
        <w:br/>
      </w:r>
    </w:p>
    <w:p w14:paraId="1A0EC4F9" w14:textId="2D8734C5" w:rsidR="00E85F9D" w:rsidRDefault="003E6DE9" w:rsidP="00BD7C2C">
      <w:pPr>
        <w:pStyle w:val="ListParagraph"/>
        <w:numPr>
          <w:ilvl w:val="0"/>
          <w:numId w:val="83"/>
        </w:numPr>
        <w:tabs>
          <w:tab w:val="left" w:pos="3120"/>
        </w:tabs>
      </w:pPr>
      <w:r w:rsidRPr="00E85F9D">
        <w:rPr>
          <w:b/>
          <w:bCs/>
        </w:rPr>
        <w:t>Platform Analytics</w:t>
      </w:r>
      <w:r>
        <w:t>: Many social media platforms provide built-in analytics tools that allow users to track their activity. These tools provide insights into metrics like engagement, reach, likes, shares, and comments. Users can view data on the performance of their posts and profiles.</w:t>
      </w:r>
      <w:r w:rsidR="00B54C2E">
        <w:t xml:space="preserve"> Platform analytics use this data to generate reports and insights that can help users, businesses, and content creators make informed decisions about their social media strategies, content creation, and audience engagement efforts.</w:t>
      </w:r>
    </w:p>
    <w:p w14:paraId="05D0E72F" w14:textId="77777777" w:rsidR="00E85F9D" w:rsidRDefault="00E85F9D" w:rsidP="00E85F9D">
      <w:pPr>
        <w:pStyle w:val="ListParagraph"/>
        <w:tabs>
          <w:tab w:val="left" w:pos="3120"/>
        </w:tabs>
      </w:pPr>
    </w:p>
    <w:p w14:paraId="477605F9" w14:textId="77777777" w:rsidR="00E85F9D" w:rsidRDefault="003E6DE9" w:rsidP="00BD7C2C">
      <w:pPr>
        <w:pStyle w:val="ListParagraph"/>
        <w:numPr>
          <w:ilvl w:val="0"/>
          <w:numId w:val="83"/>
        </w:numPr>
        <w:tabs>
          <w:tab w:val="left" w:pos="3120"/>
        </w:tabs>
      </w:pPr>
      <w:r w:rsidRPr="00E85F9D">
        <w:rPr>
          <w:b/>
          <w:bCs/>
        </w:rPr>
        <w:t>Third-Party Analytics Tools</w:t>
      </w:r>
      <w:r>
        <w:t>: Several third-party analytics tools and software are available for tracking social media habits across multiple platforms. Tools like Hootsuite, Buffer, and Sprout Social offer comprehensive analytics and reporting features for businesses and marketers.</w:t>
      </w:r>
    </w:p>
    <w:p w14:paraId="15D00677" w14:textId="77777777" w:rsidR="00E85F9D" w:rsidRDefault="00E85F9D" w:rsidP="00E85F9D">
      <w:pPr>
        <w:pStyle w:val="ListParagraph"/>
      </w:pPr>
    </w:p>
    <w:p w14:paraId="48DDE5A7" w14:textId="77777777" w:rsidR="001118AB" w:rsidRDefault="003E6DE9" w:rsidP="00BD7C2C">
      <w:pPr>
        <w:pStyle w:val="ListParagraph"/>
        <w:numPr>
          <w:ilvl w:val="0"/>
          <w:numId w:val="83"/>
        </w:numPr>
        <w:tabs>
          <w:tab w:val="left" w:pos="3120"/>
        </w:tabs>
      </w:pPr>
      <w:r w:rsidRPr="001118AB">
        <w:rPr>
          <w:b/>
          <w:bCs/>
        </w:rPr>
        <w:t>Browser Extensions</w:t>
      </w:r>
      <w:r>
        <w:t>: There are browser extensions and add-ons, such as StayFocusd or RescueTime, that can track the amount of time spent on social media platforms. They often provide reports and can help users manage their online habits.</w:t>
      </w:r>
    </w:p>
    <w:p w14:paraId="03C01EA0" w14:textId="77777777" w:rsidR="001118AB" w:rsidRDefault="001118AB" w:rsidP="001118AB">
      <w:pPr>
        <w:pStyle w:val="ListParagraph"/>
      </w:pPr>
    </w:p>
    <w:p w14:paraId="1CAB288F" w14:textId="77777777" w:rsidR="00E801A4" w:rsidRDefault="003E6DE9" w:rsidP="00BD7C2C">
      <w:pPr>
        <w:pStyle w:val="ListParagraph"/>
        <w:numPr>
          <w:ilvl w:val="0"/>
          <w:numId w:val="83"/>
        </w:numPr>
        <w:tabs>
          <w:tab w:val="left" w:pos="3120"/>
        </w:tabs>
      </w:pPr>
      <w:r w:rsidRPr="00E801A4">
        <w:rPr>
          <w:b/>
          <w:bCs/>
        </w:rPr>
        <w:t>Mobile Apps</w:t>
      </w:r>
      <w:r w:rsidR="001118AB" w:rsidRPr="00E801A4">
        <w:rPr>
          <w:b/>
          <w:bCs/>
        </w:rPr>
        <w:t xml:space="preserve"> and Social Media Monitoring</w:t>
      </w:r>
      <w:r>
        <w:t>: Many mobile apps are designed to help users monitor their social media usage. These apps can track screen time, set usage limits, and provide reports on app and platform usage.</w:t>
      </w:r>
      <w:r w:rsidR="001118AB">
        <w:t xml:space="preserve"> </w:t>
      </w:r>
      <w:r>
        <w:t>Brands and organizations often use social media monitoring services like Brandwatch, Mention, or Talkwalker to track mentions, hashtags, and sentiment related to their brand or topics of interest.</w:t>
      </w:r>
    </w:p>
    <w:p w14:paraId="6D3FBB55" w14:textId="77777777" w:rsidR="00E801A4" w:rsidRDefault="00E801A4" w:rsidP="00E801A4">
      <w:pPr>
        <w:pStyle w:val="ListParagraph"/>
      </w:pPr>
    </w:p>
    <w:p w14:paraId="6120DE83" w14:textId="03745870" w:rsidR="00E801A4" w:rsidRDefault="003E6DE9" w:rsidP="00BD7C2C">
      <w:pPr>
        <w:pStyle w:val="ListParagraph"/>
        <w:numPr>
          <w:ilvl w:val="0"/>
          <w:numId w:val="83"/>
        </w:numPr>
        <w:tabs>
          <w:tab w:val="left" w:pos="3120"/>
        </w:tabs>
      </w:pPr>
      <w:r w:rsidRPr="00E801A4">
        <w:rPr>
          <w:b/>
          <w:bCs/>
        </w:rPr>
        <w:t>APIs and Data Scraping</w:t>
      </w:r>
      <w:r>
        <w:t xml:space="preserve">: For more advanced tracking and data collection, developers can use social media APIs (Application Programming Interfaces) to access and </w:t>
      </w:r>
      <w:r w:rsidR="0088255A">
        <w:t>analyse</w:t>
      </w:r>
      <w:r>
        <w:t xml:space="preserve"> data. Data scraping techniques can also be employed to collect public data from social media platforms.</w:t>
      </w:r>
    </w:p>
    <w:p w14:paraId="45053ECD" w14:textId="77777777" w:rsidR="00E801A4" w:rsidRDefault="00E801A4" w:rsidP="00E801A4">
      <w:pPr>
        <w:pStyle w:val="ListParagraph"/>
      </w:pPr>
    </w:p>
    <w:p w14:paraId="7E56BB0A" w14:textId="32637E00" w:rsidR="003E6DE9" w:rsidRDefault="003E6DE9" w:rsidP="00BD7C2C">
      <w:pPr>
        <w:pStyle w:val="ListParagraph"/>
        <w:numPr>
          <w:ilvl w:val="0"/>
          <w:numId w:val="83"/>
        </w:numPr>
        <w:tabs>
          <w:tab w:val="left" w:pos="3120"/>
        </w:tabs>
      </w:pPr>
      <w:r w:rsidRPr="00E801A4">
        <w:rPr>
          <w:b/>
          <w:bCs/>
        </w:rPr>
        <w:t>Parental Control and Monitoring Apps</w:t>
      </w:r>
      <w:r>
        <w:t>: Some parental control and monitoring apps are designed to help parents track and manage their children's social media usage for safety and time management purposes.</w:t>
      </w:r>
    </w:p>
    <w:p w14:paraId="1479C5C1" w14:textId="77777777" w:rsidR="00FB0DC3" w:rsidRDefault="00FB0DC3" w:rsidP="00FB0DC3"/>
    <w:p w14:paraId="3D934B87" w14:textId="26A2B42D" w:rsidR="00FB0DC3" w:rsidRDefault="00FB0DC3" w:rsidP="00FB0DC3">
      <w:r>
        <w:t>The type of information collected about social media habits can vary depending on the tool or service being used.  The specific information collected may vary by tool or app, and users often have control over what data is tracked and reported.</w:t>
      </w:r>
    </w:p>
    <w:p w14:paraId="0914C3DD" w14:textId="77777777" w:rsidR="0034743D" w:rsidRDefault="0034743D" w:rsidP="0034743D">
      <w:pPr>
        <w:jc w:val="center"/>
        <w:rPr>
          <w:b/>
          <w:bCs/>
          <w:i/>
          <w:iCs/>
        </w:rPr>
      </w:pPr>
    </w:p>
    <w:p w14:paraId="11F68611" w14:textId="77777777" w:rsidR="00D374E2" w:rsidRDefault="00D374E2" w:rsidP="0034743D">
      <w:pPr>
        <w:jc w:val="center"/>
        <w:rPr>
          <w:b/>
          <w:bCs/>
          <w:i/>
          <w:iCs/>
        </w:rPr>
      </w:pPr>
    </w:p>
    <w:p w14:paraId="4B2A72F3" w14:textId="77777777" w:rsidR="00D374E2" w:rsidRDefault="00D374E2" w:rsidP="0034743D">
      <w:pPr>
        <w:jc w:val="center"/>
        <w:rPr>
          <w:b/>
          <w:bCs/>
          <w:i/>
          <w:iCs/>
        </w:rPr>
      </w:pPr>
    </w:p>
    <w:p w14:paraId="3313F783" w14:textId="77777777" w:rsidR="00D374E2" w:rsidRPr="0034743D" w:rsidRDefault="00D374E2" w:rsidP="0034743D">
      <w:pPr>
        <w:jc w:val="center"/>
        <w:rPr>
          <w:b/>
          <w:bCs/>
          <w:i/>
          <w:iCs/>
        </w:rPr>
      </w:pPr>
    </w:p>
    <w:p w14:paraId="38B1C2AE" w14:textId="0069F75B" w:rsidR="0034743D" w:rsidRPr="0034743D" w:rsidRDefault="0034743D" w:rsidP="0034743D">
      <w:pPr>
        <w:tabs>
          <w:tab w:val="left" w:pos="3120"/>
        </w:tabs>
        <w:jc w:val="center"/>
        <w:rPr>
          <w:b/>
          <w:bCs/>
          <w:i/>
          <w:iCs/>
        </w:rPr>
      </w:pPr>
      <w:r w:rsidRPr="0034743D">
        <w:rPr>
          <w:b/>
          <w:bCs/>
          <w:i/>
          <w:iCs/>
        </w:rPr>
        <w:lastRenderedPageBreak/>
        <w:t>Social Media Tracking Habits</w:t>
      </w:r>
    </w:p>
    <w:p w14:paraId="72C4B6EE" w14:textId="77777777" w:rsidR="003250F4" w:rsidRDefault="003250F4" w:rsidP="00E801A4">
      <w:pPr>
        <w:tabs>
          <w:tab w:val="left" w:pos="3120"/>
        </w:tabs>
        <w:sectPr w:rsidR="003250F4"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7E3DC1" w14:paraId="6D5911C0" w14:textId="77777777" w:rsidTr="007E3DC1">
        <w:tc>
          <w:tcPr>
            <w:tcW w:w="9016" w:type="dxa"/>
          </w:tcPr>
          <w:p w14:paraId="7E245D4D" w14:textId="0FA9E175" w:rsidR="0019471D" w:rsidRPr="003250F4" w:rsidRDefault="00FB0DC3" w:rsidP="003250F4">
            <w:pPr>
              <w:tabs>
                <w:tab w:val="left" w:pos="3120"/>
              </w:tabs>
              <w:jc w:val="center"/>
              <w:rPr>
                <w:sz w:val="16"/>
                <w:szCs w:val="16"/>
              </w:rPr>
            </w:pPr>
            <w:r w:rsidRPr="003250F4">
              <w:rPr>
                <w:sz w:val="16"/>
                <w:szCs w:val="16"/>
              </w:rPr>
              <w:t>Engagement Metrics</w:t>
            </w:r>
            <w:r w:rsidRPr="003250F4">
              <w:rPr>
                <w:sz w:val="16"/>
                <w:szCs w:val="16"/>
              </w:rPr>
              <w:br/>
              <w:t>Follower/Friend Growth</w:t>
            </w:r>
          </w:p>
          <w:p w14:paraId="355BE040" w14:textId="52885A0B" w:rsidR="0019471D" w:rsidRPr="003250F4" w:rsidRDefault="00FB0DC3" w:rsidP="003250F4">
            <w:pPr>
              <w:tabs>
                <w:tab w:val="left" w:pos="3120"/>
              </w:tabs>
              <w:jc w:val="center"/>
              <w:rPr>
                <w:sz w:val="16"/>
                <w:szCs w:val="16"/>
              </w:rPr>
            </w:pPr>
            <w:r w:rsidRPr="003250F4">
              <w:rPr>
                <w:sz w:val="16"/>
                <w:szCs w:val="16"/>
              </w:rPr>
              <w:t>Reach and Impressions</w:t>
            </w:r>
            <w:r w:rsidR="0019471D" w:rsidRPr="003250F4">
              <w:rPr>
                <w:sz w:val="16"/>
                <w:szCs w:val="16"/>
              </w:rPr>
              <w:t xml:space="preserve"> </w:t>
            </w:r>
            <w:r w:rsidRPr="003250F4">
              <w:rPr>
                <w:sz w:val="16"/>
                <w:szCs w:val="16"/>
              </w:rPr>
              <w:br/>
              <w:t>Click-Through Rates</w:t>
            </w:r>
            <w:r w:rsidRPr="003250F4">
              <w:rPr>
                <w:sz w:val="16"/>
                <w:szCs w:val="16"/>
              </w:rPr>
              <w:br/>
              <w:t>Demographic Data</w:t>
            </w:r>
            <w:r w:rsidRPr="003250F4">
              <w:rPr>
                <w:sz w:val="16"/>
                <w:szCs w:val="16"/>
              </w:rPr>
              <w:br/>
              <w:t>Cross-Platform Data</w:t>
            </w:r>
            <w:r w:rsidRPr="003250F4">
              <w:rPr>
                <w:sz w:val="16"/>
                <w:szCs w:val="16"/>
              </w:rPr>
              <w:br/>
              <w:t>Advanced Metrics</w:t>
            </w:r>
            <w:r w:rsidRPr="003250F4">
              <w:rPr>
                <w:sz w:val="16"/>
                <w:szCs w:val="16"/>
              </w:rPr>
              <w:br/>
              <w:t>Custom Reporting</w:t>
            </w:r>
          </w:p>
          <w:p w14:paraId="4520D4E4" w14:textId="7AA66176" w:rsidR="00FC2B3D" w:rsidRPr="003250F4" w:rsidRDefault="0019471D" w:rsidP="003250F4">
            <w:pPr>
              <w:tabs>
                <w:tab w:val="left" w:pos="3120"/>
              </w:tabs>
              <w:jc w:val="center"/>
              <w:rPr>
                <w:sz w:val="16"/>
                <w:szCs w:val="16"/>
              </w:rPr>
            </w:pPr>
            <w:r w:rsidRPr="003250F4">
              <w:rPr>
                <w:sz w:val="16"/>
                <w:szCs w:val="16"/>
              </w:rPr>
              <w:t>C</w:t>
            </w:r>
            <w:r w:rsidR="00FB0DC3" w:rsidRPr="003250F4">
              <w:rPr>
                <w:sz w:val="16"/>
                <w:szCs w:val="16"/>
              </w:rPr>
              <w:t>onversion Tracking</w:t>
            </w:r>
            <w:r w:rsidR="00FB0DC3" w:rsidRPr="003250F4">
              <w:rPr>
                <w:sz w:val="16"/>
                <w:szCs w:val="16"/>
              </w:rPr>
              <w:br/>
              <w:t>Screen Time</w:t>
            </w:r>
            <w:r w:rsidR="00FB0DC3" w:rsidRPr="003250F4">
              <w:rPr>
                <w:sz w:val="16"/>
                <w:szCs w:val="16"/>
              </w:rPr>
              <w:br/>
              <w:t>Usage Limits</w:t>
            </w:r>
            <w:r w:rsidR="000A1204" w:rsidRPr="003250F4">
              <w:rPr>
                <w:sz w:val="16"/>
                <w:szCs w:val="16"/>
              </w:rPr>
              <w:t xml:space="preserve"> </w:t>
            </w:r>
            <w:r w:rsidR="00FB0DC3" w:rsidRPr="003250F4">
              <w:rPr>
                <w:sz w:val="16"/>
                <w:szCs w:val="16"/>
              </w:rPr>
              <w:br/>
              <w:t>Detailed Activity Data</w:t>
            </w:r>
          </w:p>
          <w:p w14:paraId="28115FC1" w14:textId="00BA7E64" w:rsidR="000A1204" w:rsidRPr="003250F4" w:rsidRDefault="00FB0DC3" w:rsidP="003250F4">
            <w:pPr>
              <w:tabs>
                <w:tab w:val="left" w:pos="3120"/>
              </w:tabs>
              <w:jc w:val="center"/>
              <w:rPr>
                <w:sz w:val="16"/>
                <w:szCs w:val="16"/>
              </w:rPr>
            </w:pPr>
            <w:r w:rsidRPr="003250F4">
              <w:rPr>
                <w:sz w:val="16"/>
                <w:szCs w:val="16"/>
              </w:rPr>
              <w:t>Brand Mentions</w:t>
            </w:r>
            <w:r w:rsidR="000A1204" w:rsidRPr="003250F4">
              <w:rPr>
                <w:sz w:val="16"/>
                <w:szCs w:val="16"/>
              </w:rPr>
              <w:t xml:space="preserve"> </w:t>
            </w:r>
            <w:r w:rsidRPr="003250F4">
              <w:rPr>
                <w:sz w:val="16"/>
                <w:szCs w:val="16"/>
              </w:rPr>
              <w:br/>
              <w:t>Sentiment Analysis</w:t>
            </w:r>
          </w:p>
          <w:p w14:paraId="18DBC0D4" w14:textId="27A2B548" w:rsidR="00FB0DC3" w:rsidRPr="003250F4" w:rsidRDefault="00FB0DC3" w:rsidP="003250F4">
            <w:pPr>
              <w:tabs>
                <w:tab w:val="left" w:pos="3120"/>
              </w:tabs>
              <w:jc w:val="center"/>
              <w:rPr>
                <w:sz w:val="16"/>
                <w:szCs w:val="16"/>
              </w:rPr>
            </w:pPr>
            <w:r w:rsidRPr="003250F4">
              <w:rPr>
                <w:sz w:val="16"/>
                <w:szCs w:val="16"/>
              </w:rPr>
              <w:t>Competitive Analysi</w:t>
            </w:r>
            <w:r w:rsidR="000A1204" w:rsidRPr="003250F4">
              <w:rPr>
                <w:sz w:val="16"/>
                <w:szCs w:val="16"/>
              </w:rPr>
              <w:t>s</w:t>
            </w:r>
            <w:r w:rsidRPr="003250F4">
              <w:rPr>
                <w:sz w:val="16"/>
                <w:szCs w:val="16"/>
              </w:rPr>
              <w:t>.</w:t>
            </w:r>
            <w:r w:rsidRPr="003250F4">
              <w:rPr>
                <w:sz w:val="16"/>
                <w:szCs w:val="16"/>
              </w:rPr>
              <w:br/>
              <w:t>Trend Analysis</w:t>
            </w:r>
            <w:r w:rsidRPr="003250F4">
              <w:rPr>
                <w:sz w:val="16"/>
                <w:szCs w:val="16"/>
              </w:rPr>
              <w:br/>
              <w:t>Usage Reports</w:t>
            </w:r>
            <w:r w:rsidRPr="003250F4">
              <w:rPr>
                <w:sz w:val="16"/>
                <w:szCs w:val="16"/>
              </w:rPr>
              <w:br/>
              <w:t>App Blocking</w:t>
            </w:r>
            <w:r w:rsidRPr="003250F4">
              <w:rPr>
                <w:sz w:val="16"/>
                <w:szCs w:val="16"/>
              </w:rPr>
              <w:br/>
              <w:t>Location Tracking</w:t>
            </w:r>
          </w:p>
          <w:p w14:paraId="598C87CD" w14:textId="77777777" w:rsidR="00B54C2E" w:rsidRPr="003250F4" w:rsidRDefault="00B54C2E" w:rsidP="003250F4">
            <w:pPr>
              <w:tabs>
                <w:tab w:val="left" w:pos="3120"/>
              </w:tabs>
              <w:jc w:val="center"/>
              <w:rPr>
                <w:sz w:val="16"/>
                <w:szCs w:val="16"/>
              </w:rPr>
            </w:pPr>
          </w:p>
          <w:p w14:paraId="393DDBE0" w14:textId="30FDF53B" w:rsidR="00B54C2E" w:rsidRPr="003250F4" w:rsidRDefault="00B54C2E" w:rsidP="003250F4">
            <w:pPr>
              <w:tabs>
                <w:tab w:val="left" w:pos="3120"/>
              </w:tabs>
              <w:jc w:val="center"/>
              <w:rPr>
                <w:b/>
                <w:bCs/>
                <w:sz w:val="16"/>
                <w:szCs w:val="16"/>
              </w:rPr>
            </w:pPr>
            <w:r w:rsidRPr="003250F4">
              <w:rPr>
                <w:b/>
                <w:bCs/>
                <w:sz w:val="16"/>
                <w:szCs w:val="16"/>
              </w:rPr>
              <w:t>Platform Analytics Metrics</w:t>
            </w:r>
          </w:p>
          <w:p w14:paraId="68295442" w14:textId="77777777" w:rsidR="00B54C2E" w:rsidRPr="003250F4" w:rsidRDefault="00B54C2E" w:rsidP="003250F4">
            <w:pPr>
              <w:tabs>
                <w:tab w:val="left" w:pos="3120"/>
              </w:tabs>
              <w:jc w:val="center"/>
              <w:rPr>
                <w:sz w:val="16"/>
                <w:szCs w:val="16"/>
              </w:rPr>
            </w:pPr>
          </w:p>
          <w:p w14:paraId="08E41FE0" w14:textId="14C2E21C" w:rsidR="00142644" w:rsidRPr="003250F4" w:rsidRDefault="00B54C2E" w:rsidP="003250F4">
            <w:pPr>
              <w:tabs>
                <w:tab w:val="left" w:pos="3120"/>
              </w:tabs>
              <w:jc w:val="center"/>
              <w:rPr>
                <w:sz w:val="16"/>
                <w:szCs w:val="16"/>
              </w:rPr>
            </w:pPr>
            <w:r w:rsidRPr="003250F4">
              <w:rPr>
                <w:sz w:val="16"/>
                <w:szCs w:val="16"/>
              </w:rPr>
              <w:t>User Engagement Metrics</w:t>
            </w:r>
            <w:r w:rsidRPr="003250F4">
              <w:rPr>
                <w:sz w:val="16"/>
                <w:szCs w:val="16"/>
              </w:rPr>
              <w:br/>
              <w:t>Audience Demographics</w:t>
            </w:r>
            <w:r w:rsidR="00EF1B1D" w:rsidRPr="003250F4">
              <w:rPr>
                <w:sz w:val="16"/>
                <w:szCs w:val="16"/>
              </w:rPr>
              <w:t xml:space="preserve"> </w:t>
            </w:r>
            <w:r w:rsidRPr="003250F4">
              <w:rPr>
                <w:sz w:val="16"/>
                <w:szCs w:val="16"/>
              </w:rPr>
              <w:br/>
              <w:t>Content Performance</w:t>
            </w:r>
            <w:r w:rsidRPr="003250F4">
              <w:rPr>
                <w:sz w:val="16"/>
                <w:szCs w:val="16"/>
              </w:rPr>
              <w:br/>
              <w:t>Follower Growth</w:t>
            </w:r>
            <w:r w:rsidRPr="003250F4">
              <w:rPr>
                <w:sz w:val="16"/>
                <w:szCs w:val="16"/>
              </w:rPr>
              <w:br/>
              <w:t>Click-through Rate (CTR)</w:t>
            </w:r>
            <w:r w:rsidR="00652B72" w:rsidRPr="003250F4">
              <w:rPr>
                <w:sz w:val="16"/>
                <w:szCs w:val="16"/>
              </w:rPr>
              <w:t xml:space="preserve"> </w:t>
            </w:r>
            <w:r w:rsidRPr="003250F4">
              <w:rPr>
                <w:sz w:val="16"/>
                <w:szCs w:val="16"/>
              </w:rPr>
              <w:br/>
            </w:r>
            <w:r w:rsidRPr="003250F4">
              <w:rPr>
                <w:sz w:val="16"/>
                <w:szCs w:val="16"/>
              </w:rPr>
              <w:t>Reach and Impressions</w:t>
            </w:r>
            <w:r w:rsidRPr="003250F4">
              <w:rPr>
                <w:sz w:val="16"/>
                <w:szCs w:val="16"/>
              </w:rPr>
              <w:br/>
              <w:t>Referral Traffic</w:t>
            </w:r>
            <w:r w:rsidRPr="003250F4">
              <w:rPr>
                <w:sz w:val="16"/>
                <w:szCs w:val="16"/>
              </w:rPr>
              <w:br/>
              <w:t>Conversion Tracking</w:t>
            </w:r>
            <w:r w:rsidR="00652B72" w:rsidRPr="003250F4">
              <w:rPr>
                <w:sz w:val="16"/>
                <w:szCs w:val="16"/>
              </w:rPr>
              <w:t xml:space="preserve"> </w:t>
            </w:r>
            <w:r w:rsidRPr="003250F4">
              <w:rPr>
                <w:sz w:val="16"/>
                <w:szCs w:val="16"/>
              </w:rPr>
              <w:br/>
              <w:t>Video Metrics</w:t>
            </w:r>
            <w:r w:rsidRPr="003250F4">
              <w:rPr>
                <w:sz w:val="16"/>
                <w:szCs w:val="16"/>
              </w:rPr>
              <w:br/>
              <w:t>Engagement Over Time</w:t>
            </w:r>
            <w:r w:rsidRPr="003250F4">
              <w:rPr>
                <w:sz w:val="16"/>
                <w:szCs w:val="16"/>
              </w:rPr>
              <w:br/>
              <w:t>Geographic Data</w:t>
            </w:r>
            <w:r w:rsidRPr="003250F4">
              <w:rPr>
                <w:sz w:val="16"/>
                <w:szCs w:val="16"/>
              </w:rPr>
              <w:br/>
              <w:t>Device and Platform Information</w:t>
            </w:r>
            <w:r w:rsidRPr="003250F4">
              <w:rPr>
                <w:sz w:val="16"/>
                <w:szCs w:val="16"/>
              </w:rPr>
              <w:br/>
              <w:t xml:space="preserve">User </w:t>
            </w:r>
            <w:r w:rsidR="0088255A" w:rsidRPr="003250F4">
              <w:rPr>
                <w:sz w:val="16"/>
                <w:szCs w:val="16"/>
              </w:rPr>
              <w:t>Behaviour</w:t>
            </w:r>
            <w:r w:rsidR="00652B72" w:rsidRPr="003250F4">
              <w:rPr>
                <w:sz w:val="16"/>
                <w:szCs w:val="16"/>
              </w:rPr>
              <w:t xml:space="preserve"> </w:t>
            </w:r>
            <w:r w:rsidRPr="003250F4">
              <w:rPr>
                <w:sz w:val="16"/>
                <w:szCs w:val="16"/>
              </w:rPr>
              <w:br/>
              <w:t>Ad Performanc</w:t>
            </w:r>
            <w:r w:rsidR="00C03024" w:rsidRPr="003250F4">
              <w:rPr>
                <w:sz w:val="16"/>
                <w:szCs w:val="16"/>
              </w:rPr>
              <w:t>e</w:t>
            </w:r>
            <w:r w:rsidRPr="003250F4">
              <w:rPr>
                <w:sz w:val="16"/>
                <w:szCs w:val="16"/>
              </w:rPr>
              <w:br/>
              <w:t>User Interests</w:t>
            </w:r>
            <w:r w:rsidRPr="003250F4">
              <w:rPr>
                <w:sz w:val="16"/>
                <w:szCs w:val="16"/>
              </w:rPr>
              <w:br/>
              <w:t>Time Spent</w:t>
            </w:r>
            <w:r w:rsidRPr="003250F4">
              <w:rPr>
                <w:sz w:val="16"/>
                <w:szCs w:val="16"/>
              </w:rPr>
              <w:br/>
              <w:t>Hashtag Performance</w:t>
            </w:r>
            <w:r w:rsidRPr="003250F4">
              <w:rPr>
                <w:sz w:val="16"/>
                <w:szCs w:val="16"/>
              </w:rPr>
              <w:br/>
              <w:t>User Feedback</w:t>
            </w:r>
          </w:p>
          <w:p w14:paraId="60754378" w14:textId="072286AB" w:rsidR="00142644" w:rsidRPr="003250F4" w:rsidRDefault="00142644" w:rsidP="003250F4">
            <w:pPr>
              <w:tabs>
                <w:tab w:val="left" w:pos="3120"/>
              </w:tabs>
              <w:jc w:val="center"/>
              <w:rPr>
                <w:sz w:val="16"/>
                <w:szCs w:val="16"/>
              </w:rPr>
            </w:pPr>
            <w:r w:rsidRPr="003250F4">
              <w:rPr>
                <w:sz w:val="16"/>
                <w:szCs w:val="16"/>
              </w:rPr>
              <w:t>User Preferences</w:t>
            </w:r>
            <w:r w:rsidRPr="003250F4">
              <w:rPr>
                <w:sz w:val="16"/>
                <w:szCs w:val="16"/>
              </w:rPr>
              <w:br/>
              <w:t>Session Duration</w:t>
            </w:r>
            <w:r w:rsidRPr="003250F4">
              <w:rPr>
                <w:sz w:val="16"/>
                <w:szCs w:val="16"/>
              </w:rPr>
              <w:br/>
              <w:t>Content Attribution</w:t>
            </w:r>
            <w:r w:rsidRPr="003250F4">
              <w:rPr>
                <w:sz w:val="16"/>
                <w:szCs w:val="16"/>
              </w:rPr>
              <w:br/>
              <w:t>User Retention</w:t>
            </w:r>
            <w:r w:rsidRPr="003250F4">
              <w:rPr>
                <w:sz w:val="16"/>
                <w:szCs w:val="16"/>
              </w:rPr>
              <w:br/>
              <w:t>User-generated Content</w:t>
            </w:r>
            <w:r w:rsidRPr="003250F4">
              <w:rPr>
                <w:sz w:val="16"/>
                <w:szCs w:val="16"/>
              </w:rPr>
              <w:br/>
              <w:t>Influencer Impact</w:t>
            </w:r>
            <w:r w:rsidRPr="003250F4">
              <w:rPr>
                <w:sz w:val="16"/>
                <w:szCs w:val="16"/>
              </w:rPr>
              <w:br/>
              <w:t>Event Tracking</w:t>
            </w:r>
            <w:r w:rsidRPr="003250F4">
              <w:rPr>
                <w:sz w:val="16"/>
                <w:szCs w:val="16"/>
              </w:rPr>
              <w:br/>
              <w:t>Error Reporting</w:t>
            </w:r>
            <w:r w:rsidRPr="003250F4">
              <w:rPr>
                <w:sz w:val="16"/>
                <w:szCs w:val="16"/>
              </w:rPr>
              <w:br/>
              <w:t>Privacy Settings Usage</w:t>
            </w:r>
            <w:r w:rsidRPr="003250F4">
              <w:rPr>
                <w:sz w:val="16"/>
                <w:szCs w:val="16"/>
              </w:rPr>
              <w:br/>
              <w:t>User Segmentation</w:t>
            </w:r>
            <w:r w:rsidRPr="003250F4">
              <w:rPr>
                <w:sz w:val="16"/>
                <w:szCs w:val="16"/>
              </w:rPr>
              <w:br/>
              <w:t>Ad Placement Data</w:t>
            </w:r>
            <w:r w:rsidRPr="003250F4">
              <w:rPr>
                <w:sz w:val="16"/>
                <w:szCs w:val="16"/>
              </w:rPr>
              <w:br/>
              <w:t>A/B Testing Results</w:t>
            </w:r>
          </w:p>
          <w:p w14:paraId="4352AE52" w14:textId="77777777" w:rsidR="007E3DC1" w:rsidRPr="003250F4" w:rsidRDefault="007E3DC1" w:rsidP="003250F4">
            <w:pPr>
              <w:tabs>
                <w:tab w:val="left" w:pos="3120"/>
              </w:tabs>
              <w:jc w:val="center"/>
              <w:rPr>
                <w:sz w:val="16"/>
                <w:szCs w:val="16"/>
              </w:rPr>
            </w:pPr>
          </w:p>
          <w:p w14:paraId="5A3299D1" w14:textId="40314A0B" w:rsidR="003E1C14" w:rsidRPr="003250F4" w:rsidRDefault="00DF1961" w:rsidP="003250F4">
            <w:pPr>
              <w:tabs>
                <w:tab w:val="left" w:pos="3120"/>
              </w:tabs>
              <w:jc w:val="center"/>
              <w:rPr>
                <w:b/>
                <w:bCs/>
                <w:sz w:val="16"/>
                <w:szCs w:val="16"/>
              </w:rPr>
            </w:pPr>
            <w:r w:rsidRPr="003250F4">
              <w:rPr>
                <w:b/>
                <w:bCs/>
                <w:sz w:val="16"/>
                <w:szCs w:val="16"/>
              </w:rPr>
              <w:t>Social Media Apps</w:t>
            </w:r>
            <w:r w:rsidRPr="003250F4">
              <w:rPr>
                <w:sz w:val="16"/>
                <w:szCs w:val="16"/>
              </w:rPr>
              <w:br/>
              <w:t>Name</w:t>
            </w:r>
            <w:r w:rsidRPr="003250F4">
              <w:rPr>
                <w:sz w:val="16"/>
                <w:szCs w:val="16"/>
              </w:rPr>
              <w:br/>
              <w:t>Profile Picture</w:t>
            </w:r>
            <w:r w:rsidRPr="003250F4">
              <w:rPr>
                <w:sz w:val="16"/>
                <w:szCs w:val="16"/>
              </w:rPr>
              <w:br/>
              <w:t>Username/Handle</w:t>
            </w:r>
          </w:p>
          <w:p w14:paraId="751BEA4C" w14:textId="70071161" w:rsidR="00FC2B3D" w:rsidRPr="003250F4" w:rsidRDefault="00DF1961" w:rsidP="003250F4">
            <w:pPr>
              <w:tabs>
                <w:tab w:val="left" w:pos="3120"/>
              </w:tabs>
              <w:jc w:val="center"/>
              <w:rPr>
                <w:sz w:val="16"/>
                <w:szCs w:val="16"/>
              </w:rPr>
            </w:pPr>
            <w:r w:rsidRPr="003250F4">
              <w:rPr>
                <w:sz w:val="16"/>
                <w:szCs w:val="16"/>
              </w:rPr>
              <w:t>Posts</w:t>
            </w:r>
            <w:r w:rsidRPr="003250F4">
              <w:rPr>
                <w:sz w:val="16"/>
                <w:szCs w:val="16"/>
              </w:rPr>
              <w:br/>
              <w:t>Likes</w:t>
            </w:r>
            <w:r w:rsidRPr="003250F4">
              <w:rPr>
                <w:sz w:val="16"/>
                <w:szCs w:val="16"/>
              </w:rPr>
              <w:br/>
              <w:t>Comments</w:t>
            </w:r>
            <w:r w:rsidRPr="003250F4">
              <w:rPr>
                <w:sz w:val="16"/>
                <w:szCs w:val="16"/>
              </w:rPr>
              <w:br/>
              <w:t>Shares/Reposts</w:t>
            </w:r>
            <w:r w:rsidRPr="003250F4">
              <w:rPr>
                <w:sz w:val="16"/>
                <w:szCs w:val="16"/>
              </w:rPr>
              <w:br/>
              <w:t>Hashtags</w:t>
            </w:r>
            <w:r w:rsidRPr="003250F4">
              <w:rPr>
                <w:sz w:val="16"/>
                <w:szCs w:val="16"/>
              </w:rPr>
              <w:br/>
              <w:t>Geo-Locatio</w:t>
            </w:r>
            <w:r w:rsidR="003E1C14" w:rsidRPr="003250F4">
              <w:rPr>
                <w:sz w:val="16"/>
                <w:szCs w:val="16"/>
              </w:rPr>
              <w:t>n</w:t>
            </w:r>
            <w:r w:rsidRPr="003250F4">
              <w:rPr>
                <w:sz w:val="16"/>
                <w:szCs w:val="16"/>
              </w:rPr>
              <w:br/>
              <w:t>Friends/Follower</w:t>
            </w:r>
            <w:r w:rsidRPr="003250F4">
              <w:rPr>
                <w:sz w:val="16"/>
                <w:szCs w:val="16"/>
              </w:rPr>
              <w:br/>
              <w:t>Messaging</w:t>
            </w:r>
            <w:r w:rsidRPr="003250F4">
              <w:rPr>
                <w:sz w:val="16"/>
                <w:szCs w:val="16"/>
              </w:rPr>
              <w:br/>
              <w:t>Reactions</w:t>
            </w:r>
            <w:r w:rsidRPr="003250F4">
              <w:rPr>
                <w:sz w:val="16"/>
                <w:szCs w:val="16"/>
              </w:rPr>
              <w:br/>
              <w:t>Session Duration:</w:t>
            </w:r>
            <w:r w:rsidRPr="003250F4">
              <w:rPr>
                <w:sz w:val="16"/>
                <w:szCs w:val="16"/>
              </w:rPr>
              <w:br/>
              <w:t>Frequency</w:t>
            </w:r>
            <w:r w:rsidRPr="003250F4">
              <w:rPr>
                <w:sz w:val="16"/>
                <w:szCs w:val="16"/>
              </w:rPr>
              <w:br/>
              <w:t xml:space="preserve">Scroll and Click </w:t>
            </w:r>
            <w:r w:rsidR="0088255A" w:rsidRPr="003250F4">
              <w:rPr>
                <w:sz w:val="16"/>
                <w:szCs w:val="16"/>
              </w:rPr>
              <w:t>Behaviour</w:t>
            </w:r>
            <w:r w:rsidRPr="003250F4">
              <w:rPr>
                <w:sz w:val="16"/>
                <w:szCs w:val="16"/>
              </w:rPr>
              <w:br/>
              <w:t>Time of Activity</w:t>
            </w:r>
            <w:r w:rsidRPr="003250F4">
              <w:rPr>
                <w:sz w:val="16"/>
                <w:szCs w:val="16"/>
              </w:rPr>
              <w:br/>
              <w:t>Device Type</w:t>
            </w:r>
            <w:r w:rsidRPr="003250F4">
              <w:rPr>
                <w:sz w:val="16"/>
                <w:szCs w:val="16"/>
              </w:rPr>
              <w:br/>
              <w:t>Operating System</w:t>
            </w:r>
            <w:r w:rsidRPr="003250F4">
              <w:rPr>
                <w:sz w:val="16"/>
                <w:szCs w:val="16"/>
              </w:rPr>
              <w:br/>
              <w:t>IP Address</w:t>
            </w:r>
            <w:r w:rsidRPr="003250F4">
              <w:rPr>
                <w:sz w:val="16"/>
                <w:szCs w:val="16"/>
              </w:rPr>
              <w:br/>
              <w:t>Browser User Agent</w:t>
            </w:r>
            <w:r w:rsidRPr="003250F4">
              <w:rPr>
                <w:sz w:val="16"/>
                <w:szCs w:val="16"/>
              </w:rPr>
              <w:br/>
              <w:t>Ad Clicks</w:t>
            </w:r>
            <w:r w:rsidRPr="003250F4">
              <w:rPr>
                <w:sz w:val="16"/>
                <w:szCs w:val="16"/>
              </w:rPr>
              <w:br/>
              <w:t>Ad Preferences</w:t>
            </w:r>
            <w:r w:rsidRPr="003250F4">
              <w:rPr>
                <w:sz w:val="16"/>
                <w:szCs w:val="16"/>
              </w:rPr>
              <w:br/>
              <w:t>App Analytics</w:t>
            </w:r>
            <w:r w:rsidRPr="003250F4">
              <w:rPr>
                <w:sz w:val="16"/>
                <w:szCs w:val="16"/>
              </w:rPr>
              <w:br/>
              <w:t>Cookies and Tracking Pixels</w:t>
            </w:r>
            <w:r w:rsidRPr="003250F4">
              <w:rPr>
                <w:sz w:val="16"/>
                <w:szCs w:val="16"/>
              </w:rPr>
              <w:br/>
              <w:t>Behavioral Data</w:t>
            </w:r>
          </w:p>
          <w:p w14:paraId="2C73B0F9" w14:textId="31032C20" w:rsidR="006B4609" w:rsidRDefault="006B4609" w:rsidP="003250F4">
            <w:pPr>
              <w:tabs>
                <w:tab w:val="left" w:pos="3120"/>
              </w:tabs>
              <w:jc w:val="center"/>
            </w:pPr>
            <w:r w:rsidRPr="003250F4">
              <w:rPr>
                <w:sz w:val="16"/>
                <w:szCs w:val="16"/>
              </w:rPr>
              <w:t>Search History</w:t>
            </w:r>
          </w:p>
        </w:tc>
      </w:tr>
    </w:tbl>
    <w:p w14:paraId="7FAAB255" w14:textId="77777777" w:rsidR="003250F4" w:rsidRDefault="003250F4" w:rsidP="00E801A4">
      <w:pPr>
        <w:tabs>
          <w:tab w:val="left" w:pos="3120"/>
        </w:tabs>
        <w:sectPr w:rsidR="003250F4" w:rsidSect="003250F4">
          <w:type w:val="continuous"/>
          <w:pgSz w:w="11906" w:h="16838"/>
          <w:pgMar w:top="1440" w:right="1440" w:bottom="1440" w:left="1440" w:header="708" w:footer="708" w:gutter="0"/>
          <w:pgNumType w:start="0"/>
          <w:cols w:num="3" w:space="708"/>
          <w:titlePg/>
          <w:docGrid w:linePitch="360"/>
        </w:sectPr>
      </w:pPr>
    </w:p>
    <w:p w14:paraId="5E1202B0" w14:textId="77777777" w:rsidR="00E801A4" w:rsidRDefault="00E801A4" w:rsidP="00E801A4">
      <w:pPr>
        <w:tabs>
          <w:tab w:val="left" w:pos="3120"/>
        </w:tabs>
      </w:pPr>
    </w:p>
    <w:p w14:paraId="69869FFD" w14:textId="7E96890B" w:rsidR="001739D5" w:rsidRDefault="001739D5" w:rsidP="00033459">
      <w:pPr>
        <w:pStyle w:val="Heading3"/>
      </w:pPr>
      <w:bookmarkStart w:id="402" w:name="_Toc147153388"/>
      <w:r>
        <w:t>Tracking TV Viewing Habits</w:t>
      </w:r>
      <w:bookmarkEnd w:id="402"/>
    </w:p>
    <w:p w14:paraId="01B0F445" w14:textId="29A5DC33" w:rsidR="0053378D" w:rsidRDefault="00706510" w:rsidP="0099518C">
      <w:pPr>
        <w:tabs>
          <w:tab w:val="left" w:pos="3120"/>
        </w:tabs>
      </w:pPr>
      <w:r>
        <w:br/>
        <w:t xml:space="preserve">TV viewing habits can be tracked through various methods, both traditional and modern. </w:t>
      </w:r>
      <w:r w:rsidR="009F7F09">
        <w:t xml:space="preserve">Cable and satellite TV providers often use </w:t>
      </w:r>
      <w:r w:rsidR="009F7F09" w:rsidRPr="009F7F09">
        <w:rPr>
          <w:i/>
          <w:iCs/>
        </w:rPr>
        <w:t>set-top boxes</w:t>
      </w:r>
      <w:r w:rsidR="009F7F09">
        <w:t xml:space="preserve"> to collect viewership data. These boxes can track which channels are being watched, when they are being watched, and for how long.</w:t>
      </w:r>
      <w:r w:rsidR="001200D5">
        <w:t xml:space="preserve"> Streaming platforms like Netflix, Hulu, and Amazon Prime Video collect extensive data on what users watch, when they watch it, and how often they watch. This data is used to suggest content and make programming decisions. Smart TVs can collect data on viewing habits. This data is usually used to recommend content to users based on their past viewing preferences. Data from various sources </w:t>
      </w:r>
      <w:r w:rsidR="0053378D">
        <w:t>(</w:t>
      </w:r>
      <w:r w:rsidR="001200D5">
        <w:t>such as set-top boxes, smart TVs, and streaming platforms</w:t>
      </w:r>
      <w:r w:rsidR="0053378D">
        <w:t>)</w:t>
      </w:r>
      <w:r w:rsidR="001200D5">
        <w:t xml:space="preserve"> is often aggregated and </w:t>
      </w:r>
      <w:r w:rsidR="0088255A">
        <w:t>analysed</w:t>
      </w:r>
      <w:r w:rsidR="001200D5">
        <w:t xml:space="preserve"> to provide a more comprehensive view of TV viewing habits.</w:t>
      </w:r>
      <w:r w:rsidR="009F7F09">
        <w:br/>
      </w:r>
    </w:p>
    <w:p w14:paraId="5EBD22C2" w14:textId="433A741C" w:rsidR="00142644" w:rsidRDefault="0053378D" w:rsidP="0099518C">
      <w:pPr>
        <w:tabs>
          <w:tab w:val="left" w:pos="3120"/>
        </w:tabs>
      </w:pPr>
      <w:r>
        <w:t xml:space="preserve">Networks and research firms sometimes conduct surveys and questionnaires to gather information on TV viewing habits. This may include questions about </w:t>
      </w:r>
      <w:r w:rsidR="0088255A">
        <w:t>Favorite</w:t>
      </w:r>
      <w:r>
        <w:t xml:space="preserve"> shows, viewing times, and streaming habits. </w:t>
      </w:r>
      <w:r w:rsidR="00706510">
        <w:t>Nielsen is a well-known company that uses panels of viewers and set-top boxes equipped with tracking technology to collect TV viewership data. These panels represent a sample of households, and the data is used to estimate the viewership of TV programs and commercials.</w:t>
      </w:r>
      <w:r w:rsidR="00BC3132">
        <w:t xml:space="preserve"> </w:t>
      </w:r>
      <w:r w:rsidR="00706510">
        <w:t>Some TV networks and streaming services offer mobile apps that track what users are watching. Users can opt-in to allow tracking and receive personalized content recommendations.</w:t>
      </w:r>
      <w:r w:rsidR="00BC3132">
        <w:t xml:space="preserve"> </w:t>
      </w:r>
      <w:r w:rsidR="00706510">
        <w:t>Some apps and services use content recognition technology to identify what is being displayed on the TV screen. This can help track viewership even when traditional tracking methods are not in use.</w:t>
      </w:r>
      <w:r w:rsidR="00706510">
        <w:br/>
      </w:r>
    </w:p>
    <w:p w14:paraId="5F8E618E" w14:textId="0E4E6715" w:rsidR="00CB7DC9" w:rsidRDefault="00CB7DC9" w:rsidP="0099518C">
      <w:pPr>
        <w:tabs>
          <w:tab w:val="left" w:pos="3120"/>
        </w:tabs>
      </w:pPr>
      <w:r>
        <w:t xml:space="preserve">Information collected about TV viewing habits can vary depending on the tracking method and the technology used. </w:t>
      </w:r>
      <w:r w:rsidR="00977559">
        <w:t xml:space="preserve">Te specific data collected can vary widely among TV providers, networks, and </w:t>
      </w:r>
      <w:r w:rsidR="00977559">
        <w:lastRenderedPageBreak/>
        <w:t>streaming services, and privacy policies should be transparent about what data is being gathered and how it will be used.</w:t>
      </w:r>
    </w:p>
    <w:p w14:paraId="3FBD211B" w14:textId="77777777" w:rsidR="00E337EA" w:rsidRDefault="00E337EA" w:rsidP="003250F4">
      <w:pPr>
        <w:tabs>
          <w:tab w:val="left" w:pos="3120"/>
        </w:tabs>
      </w:pPr>
    </w:p>
    <w:p w14:paraId="0C0F5EEB" w14:textId="48C0EEB3" w:rsidR="00CB7DC9" w:rsidRPr="00E337EA" w:rsidRDefault="003250F4" w:rsidP="00E337EA">
      <w:pPr>
        <w:tabs>
          <w:tab w:val="left" w:pos="3120"/>
        </w:tabs>
        <w:jc w:val="center"/>
        <w:rPr>
          <w:b/>
          <w:bCs/>
          <w:i/>
          <w:iCs/>
        </w:rPr>
      </w:pPr>
      <w:r w:rsidRPr="00E337EA">
        <w:rPr>
          <w:b/>
          <w:bCs/>
          <w:i/>
          <w:iCs/>
        </w:rPr>
        <w:t>TV Viewing Habits Data</w:t>
      </w:r>
    </w:p>
    <w:p w14:paraId="449693B8" w14:textId="77777777" w:rsidR="0040482F" w:rsidRDefault="0040482F" w:rsidP="0040482F">
      <w:pPr>
        <w:tabs>
          <w:tab w:val="left" w:pos="3120"/>
        </w:tabs>
        <w:sectPr w:rsidR="0040482F"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CB7DC9" w14:paraId="544A10BD" w14:textId="77777777" w:rsidTr="00CB7DC9">
        <w:tc>
          <w:tcPr>
            <w:tcW w:w="9016" w:type="dxa"/>
          </w:tcPr>
          <w:p w14:paraId="4A116226" w14:textId="4CB97266" w:rsidR="0040482F" w:rsidRPr="0040482F" w:rsidRDefault="00CB7DC9" w:rsidP="0040482F">
            <w:pPr>
              <w:tabs>
                <w:tab w:val="left" w:pos="3120"/>
              </w:tabs>
              <w:jc w:val="center"/>
              <w:rPr>
                <w:sz w:val="16"/>
                <w:szCs w:val="16"/>
              </w:rPr>
            </w:pPr>
            <w:r w:rsidRPr="0040482F">
              <w:rPr>
                <w:sz w:val="16"/>
                <w:szCs w:val="16"/>
              </w:rPr>
              <w:t>Program Viewing Data</w:t>
            </w:r>
            <w:r w:rsidRPr="0040482F">
              <w:rPr>
                <w:sz w:val="16"/>
                <w:szCs w:val="16"/>
              </w:rPr>
              <w:br/>
              <w:t>Viewing Time</w:t>
            </w:r>
            <w:r w:rsidRPr="0040482F">
              <w:rPr>
                <w:sz w:val="16"/>
                <w:szCs w:val="16"/>
              </w:rPr>
              <w:br/>
              <w:t>Duration of Viewing</w:t>
            </w:r>
            <w:r w:rsidRPr="0040482F">
              <w:rPr>
                <w:sz w:val="16"/>
                <w:szCs w:val="16"/>
              </w:rPr>
              <w:br/>
              <w:t>Demographic Information</w:t>
            </w:r>
            <w:r w:rsidRPr="0040482F">
              <w:rPr>
                <w:sz w:val="16"/>
                <w:szCs w:val="16"/>
              </w:rPr>
              <w:br/>
              <w:t>Device Information</w:t>
            </w:r>
            <w:r w:rsidRPr="0040482F">
              <w:rPr>
                <w:sz w:val="16"/>
                <w:szCs w:val="16"/>
              </w:rPr>
              <w:br/>
              <w:t xml:space="preserve">Viewing </w:t>
            </w:r>
            <w:r w:rsidR="0088255A" w:rsidRPr="0040482F">
              <w:rPr>
                <w:sz w:val="16"/>
                <w:szCs w:val="16"/>
              </w:rPr>
              <w:t>Behaviour</w:t>
            </w:r>
            <w:r w:rsidR="0040482F" w:rsidRPr="0040482F">
              <w:rPr>
                <w:sz w:val="16"/>
                <w:szCs w:val="16"/>
              </w:rPr>
              <w:t xml:space="preserve"> </w:t>
            </w:r>
            <w:r w:rsidRPr="0040482F">
              <w:rPr>
                <w:sz w:val="16"/>
                <w:szCs w:val="16"/>
              </w:rPr>
              <w:br/>
              <w:t>Interactions</w:t>
            </w:r>
            <w:r w:rsidRPr="0040482F">
              <w:rPr>
                <w:sz w:val="16"/>
                <w:szCs w:val="16"/>
              </w:rPr>
              <w:br/>
              <w:t>Content Ratings</w:t>
            </w:r>
            <w:r w:rsidRPr="0040482F">
              <w:rPr>
                <w:sz w:val="16"/>
                <w:szCs w:val="16"/>
              </w:rPr>
              <w:br/>
              <w:t>Streaming and On-Demand Habits</w:t>
            </w:r>
            <w:r w:rsidRPr="0040482F">
              <w:rPr>
                <w:sz w:val="16"/>
                <w:szCs w:val="16"/>
              </w:rPr>
              <w:br/>
            </w:r>
            <w:r w:rsidRPr="0040482F">
              <w:rPr>
                <w:sz w:val="16"/>
                <w:szCs w:val="16"/>
              </w:rPr>
              <w:t>Social Media Activity</w:t>
            </w:r>
            <w:r w:rsidRPr="0040482F">
              <w:rPr>
                <w:sz w:val="16"/>
                <w:szCs w:val="16"/>
              </w:rPr>
              <w:br/>
              <w:t>Ad Engagement</w:t>
            </w:r>
            <w:r w:rsidRPr="0040482F">
              <w:rPr>
                <w:sz w:val="16"/>
                <w:szCs w:val="16"/>
              </w:rPr>
              <w:br/>
              <w:t>Viewer Preferences</w:t>
            </w:r>
            <w:r w:rsidRPr="0040482F">
              <w:rPr>
                <w:sz w:val="16"/>
                <w:szCs w:val="16"/>
              </w:rPr>
              <w:br/>
              <w:t>Location Data</w:t>
            </w:r>
          </w:p>
          <w:p w14:paraId="3120D9A3" w14:textId="1E053D67" w:rsidR="00033459" w:rsidRDefault="00033459" w:rsidP="0040482F">
            <w:pPr>
              <w:tabs>
                <w:tab w:val="left" w:pos="3120"/>
              </w:tabs>
              <w:jc w:val="center"/>
            </w:pPr>
            <w:r w:rsidRPr="0040482F">
              <w:rPr>
                <w:sz w:val="16"/>
                <w:szCs w:val="16"/>
              </w:rPr>
              <w:t>DVR and Time-Shifted Viewing</w:t>
            </w:r>
            <w:r w:rsidRPr="0040482F">
              <w:rPr>
                <w:sz w:val="16"/>
                <w:szCs w:val="16"/>
              </w:rPr>
              <w:br/>
              <w:t>Content Recommendation</w:t>
            </w:r>
            <w:r w:rsidR="00C75C81" w:rsidRPr="0040482F">
              <w:rPr>
                <w:sz w:val="16"/>
                <w:szCs w:val="16"/>
              </w:rPr>
              <w:t>s</w:t>
            </w:r>
            <w:r w:rsidRPr="0040482F">
              <w:rPr>
                <w:sz w:val="16"/>
                <w:szCs w:val="16"/>
              </w:rPr>
              <w:br/>
              <w:t>Audio Preferences</w:t>
            </w:r>
            <w:r w:rsidRPr="0040482F">
              <w:rPr>
                <w:sz w:val="16"/>
                <w:szCs w:val="16"/>
              </w:rPr>
              <w:br/>
              <w:t>Playback Errors</w:t>
            </w:r>
            <w:r w:rsidRPr="0040482F">
              <w:rPr>
                <w:sz w:val="16"/>
                <w:szCs w:val="16"/>
              </w:rPr>
              <w:br/>
              <w:t>Device-Specific Data</w:t>
            </w:r>
            <w:r w:rsidRPr="0040482F">
              <w:rPr>
                <w:sz w:val="16"/>
                <w:szCs w:val="16"/>
              </w:rPr>
              <w:br/>
            </w:r>
            <w:r w:rsidRPr="0040482F">
              <w:rPr>
                <w:sz w:val="16"/>
                <w:szCs w:val="16"/>
              </w:rPr>
              <w:t>Streaming Quality</w:t>
            </w:r>
            <w:r w:rsidRPr="0040482F">
              <w:rPr>
                <w:sz w:val="16"/>
                <w:szCs w:val="16"/>
              </w:rPr>
              <w:br/>
              <w:t>Content Sharing</w:t>
            </w:r>
            <w:r w:rsidRPr="0040482F">
              <w:rPr>
                <w:sz w:val="16"/>
                <w:szCs w:val="16"/>
              </w:rPr>
              <w:br/>
              <w:t>Search Queries</w:t>
            </w:r>
            <w:r w:rsidRPr="0040482F">
              <w:rPr>
                <w:sz w:val="16"/>
                <w:szCs w:val="16"/>
              </w:rPr>
              <w:br/>
              <w:t>Content Ratings and Reviews</w:t>
            </w:r>
            <w:r w:rsidRPr="0040482F">
              <w:rPr>
                <w:sz w:val="16"/>
                <w:szCs w:val="16"/>
              </w:rPr>
              <w:br/>
              <w:t>Streaming Device Usage</w:t>
            </w:r>
            <w:r w:rsidRPr="0040482F">
              <w:rPr>
                <w:sz w:val="16"/>
                <w:szCs w:val="16"/>
              </w:rPr>
              <w:br/>
              <w:t>Multiple User Profiles</w:t>
            </w:r>
            <w:r w:rsidRPr="0040482F">
              <w:rPr>
                <w:sz w:val="16"/>
                <w:szCs w:val="16"/>
              </w:rPr>
              <w:br/>
              <w:t>Ad Skipping</w:t>
            </w:r>
            <w:r w:rsidRPr="0040482F">
              <w:rPr>
                <w:sz w:val="16"/>
                <w:szCs w:val="16"/>
              </w:rPr>
              <w:br/>
              <w:t>Content Licensing and Costs</w:t>
            </w:r>
          </w:p>
        </w:tc>
      </w:tr>
    </w:tbl>
    <w:p w14:paraId="5FADC718" w14:textId="77777777" w:rsidR="0040482F" w:rsidRDefault="0040482F" w:rsidP="0099518C">
      <w:pPr>
        <w:tabs>
          <w:tab w:val="left" w:pos="3120"/>
        </w:tabs>
        <w:sectPr w:rsidR="0040482F" w:rsidSect="0040482F">
          <w:type w:val="continuous"/>
          <w:pgSz w:w="11906" w:h="16838"/>
          <w:pgMar w:top="1440" w:right="1440" w:bottom="1440" w:left="1440" w:header="708" w:footer="708" w:gutter="0"/>
          <w:pgNumType w:start="0"/>
          <w:cols w:num="3" w:space="708"/>
          <w:titlePg/>
          <w:docGrid w:linePitch="360"/>
        </w:sectPr>
      </w:pPr>
    </w:p>
    <w:p w14:paraId="3ACEBA2B" w14:textId="77777777" w:rsidR="00033459" w:rsidRDefault="00033459" w:rsidP="0099518C">
      <w:pPr>
        <w:tabs>
          <w:tab w:val="left" w:pos="3120"/>
        </w:tabs>
      </w:pPr>
    </w:p>
    <w:p w14:paraId="4B01214D" w14:textId="7D7634A6" w:rsidR="001739D5" w:rsidRDefault="001739D5" w:rsidP="00AD4FAD">
      <w:pPr>
        <w:pStyle w:val="Heading3"/>
      </w:pPr>
      <w:bookmarkStart w:id="403" w:name="_Toc147153389"/>
      <w:r>
        <w:t>Tracking Media Habits</w:t>
      </w:r>
      <w:bookmarkEnd w:id="403"/>
    </w:p>
    <w:p w14:paraId="54E26BD2" w14:textId="77777777" w:rsidR="00AD4FAD" w:rsidRPr="00AD4FAD" w:rsidRDefault="00AD4FAD" w:rsidP="00AD4FAD"/>
    <w:p w14:paraId="19A46A8A" w14:textId="77777777" w:rsidR="004C1F19" w:rsidRDefault="00A665A7" w:rsidP="0099518C">
      <w:pPr>
        <w:tabs>
          <w:tab w:val="left" w:pos="3120"/>
        </w:tabs>
      </w:pPr>
      <w:r>
        <w:t>Measuring media usage involves tracking how much time and in what ways individuals consume various forms of media, including television, radio, the internet, social media, and more. Researchers often use surveys and questionnaires to collect self-reported data on media usage. Participants are asked to recall their media consumption habits</w:t>
      </w:r>
      <w:r w:rsidR="00CE1F2C">
        <w:t xml:space="preserve"> (</w:t>
      </w:r>
      <w:r>
        <w:t>such as the number of hours spent watching TV, listening to the radio, or using social media platforms</w:t>
      </w:r>
      <w:r w:rsidR="00CE1F2C">
        <w:t>)</w:t>
      </w:r>
      <w:r>
        <w:t xml:space="preserve">. </w:t>
      </w:r>
    </w:p>
    <w:p w14:paraId="55B5A64B" w14:textId="6918DE8B" w:rsidR="004C1F19" w:rsidRDefault="00CE1F2C" w:rsidP="004C1F19">
      <w:pPr>
        <w:tabs>
          <w:tab w:val="left" w:pos="3120"/>
        </w:tabs>
      </w:pPr>
      <w:r w:rsidRPr="004C1F19">
        <w:rPr>
          <w:i/>
          <w:iCs/>
        </w:rPr>
        <w:t>Media research companies</w:t>
      </w:r>
      <w:r>
        <w:t xml:space="preserve"> like Nielsen, comScore, and Kantar Media provide detailed data on media usage patterns, audience demographics, and advertising effectiveness. They use a combination of surveys, panel data, and metering technology to gather information.</w:t>
      </w:r>
      <w:r w:rsidR="004C1F19">
        <w:t xml:space="preserve"> </w:t>
      </w:r>
      <w:r w:rsidR="005850D0">
        <w:t xml:space="preserve">Nielsen ratings and similar systems measure television viewership and provide data on which TV shows are the most popular and when they are watched. </w:t>
      </w:r>
      <w:r w:rsidR="005850D0" w:rsidRPr="00AD4FAD">
        <w:rPr>
          <w:i/>
          <w:iCs/>
        </w:rPr>
        <w:t>Online streaming platforms</w:t>
      </w:r>
      <w:r w:rsidR="005850D0">
        <w:t xml:space="preserve"> also track user engagement with content, providing data on which shows and movies are trending. </w:t>
      </w:r>
      <w:r w:rsidR="004C1F19">
        <w:t xml:space="preserve">Researchers in academia and </w:t>
      </w:r>
      <w:r w:rsidR="004C1F19" w:rsidRPr="00AD4FAD">
        <w:rPr>
          <w:i/>
          <w:iCs/>
        </w:rPr>
        <w:t>market research firms</w:t>
      </w:r>
      <w:r w:rsidR="004C1F19">
        <w:t xml:space="preserve"> conduct studies on media usage habits using a combination of the methods mentioned above. These studies aim to understand trends, preferences, and the impact of media consumption on individuals and society. Other methods of tracking media usage </w:t>
      </w:r>
      <w:r w:rsidR="00AD4FAD">
        <w:t>include:</w:t>
      </w:r>
    </w:p>
    <w:p w14:paraId="7DDED342" w14:textId="77777777" w:rsidR="004C1F19" w:rsidRDefault="00A665A7" w:rsidP="00BD7C2C">
      <w:pPr>
        <w:pStyle w:val="ListParagraph"/>
        <w:numPr>
          <w:ilvl w:val="0"/>
          <w:numId w:val="84"/>
        </w:numPr>
        <w:tabs>
          <w:tab w:val="left" w:pos="3120"/>
        </w:tabs>
      </w:pPr>
      <w:r w:rsidRPr="0015643D">
        <w:rPr>
          <w:b/>
          <w:bCs/>
        </w:rPr>
        <w:t>Time-Tracking Apps</w:t>
      </w:r>
      <w:r>
        <w:t>: Several mobile apps and software tools are designed to help individuals track their screen time and media usage. These apps can provide detailed information on the amount of time spent on specific apps, websites, or devices. Users can set goals for reducing screen time and receive reports on their media consumption patterns.</w:t>
      </w:r>
    </w:p>
    <w:p w14:paraId="1942491E" w14:textId="77777777" w:rsidR="004C1F19" w:rsidRDefault="004C1F19" w:rsidP="004C1F19">
      <w:pPr>
        <w:pStyle w:val="ListParagraph"/>
        <w:tabs>
          <w:tab w:val="left" w:pos="3120"/>
        </w:tabs>
      </w:pPr>
    </w:p>
    <w:p w14:paraId="26273506" w14:textId="36556009" w:rsidR="005850D0" w:rsidRDefault="00A665A7" w:rsidP="00BD7C2C">
      <w:pPr>
        <w:pStyle w:val="ListParagraph"/>
        <w:numPr>
          <w:ilvl w:val="0"/>
          <w:numId w:val="84"/>
        </w:numPr>
        <w:tabs>
          <w:tab w:val="left" w:pos="3120"/>
        </w:tabs>
      </w:pPr>
      <w:r w:rsidRPr="0015643D">
        <w:rPr>
          <w:b/>
          <w:bCs/>
        </w:rPr>
        <w:t>Web Browsing History</w:t>
      </w:r>
      <w:r>
        <w:t xml:space="preserve">: Web browsers and internet service providers often collect data on users' web browsing history. This data can include information about the websites visited, the duration of visits, and the frequency of visits. While this data can be useful for </w:t>
      </w:r>
      <w:r w:rsidR="00AD4FAD">
        <w:t>analysing</w:t>
      </w:r>
      <w:r>
        <w:t xml:space="preserve"> online media consumption, it raises privacy concerns and may require user consent.</w:t>
      </w:r>
      <w:r>
        <w:br/>
      </w:r>
    </w:p>
    <w:p w14:paraId="41281142" w14:textId="77777777" w:rsidR="005850D0" w:rsidRDefault="00A665A7" w:rsidP="00BD7C2C">
      <w:pPr>
        <w:pStyle w:val="ListParagraph"/>
        <w:numPr>
          <w:ilvl w:val="0"/>
          <w:numId w:val="84"/>
        </w:numPr>
        <w:tabs>
          <w:tab w:val="left" w:pos="3120"/>
        </w:tabs>
      </w:pPr>
      <w:r w:rsidRPr="0015643D">
        <w:rPr>
          <w:b/>
          <w:bCs/>
        </w:rPr>
        <w:t>Content Providers and Streaming Services</w:t>
      </w:r>
      <w:r>
        <w:t>: Many streaming services, such as Netflix, Hulu, and YouTube, offer features that allow users to view their watch history and the amount of time spent on the platform. This data helps users monitor their consumption and discover new content.</w:t>
      </w:r>
    </w:p>
    <w:p w14:paraId="40005445" w14:textId="77777777" w:rsidR="005850D0" w:rsidRDefault="005850D0" w:rsidP="005850D0">
      <w:pPr>
        <w:pStyle w:val="ListParagraph"/>
        <w:tabs>
          <w:tab w:val="left" w:pos="3120"/>
        </w:tabs>
      </w:pPr>
    </w:p>
    <w:p w14:paraId="0768F298" w14:textId="77777777" w:rsidR="005850D0" w:rsidRDefault="00A665A7" w:rsidP="00BD7C2C">
      <w:pPr>
        <w:pStyle w:val="ListParagraph"/>
        <w:numPr>
          <w:ilvl w:val="0"/>
          <w:numId w:val="84"/>
        </w:numPr>
        <w:tabs>
          <w:tab w:val="left" w:pos="3120"/>
        </w:tabs>
      </w:pPr>
      <w:r w:rsidRPr="0015643D">
        <w:rPr>
          <w:b/>
          <w:bCs/>
        </w:rPr>
        <w:lastRenderedPageBreak/>
        <w:t>Digital Wellbeing Tools</w:t>
      </w:r>
      <w:r>
        <w:t>: Major tech companies like Apple and Google have introduced digital wellbeing tools on their devices. These tools provide users with insights into screen time, app usage, and notifications, allowing them to set limits and manage their media consumption.</w:t>
      </w:r>
    </w:p>
    <w:p w14:paraId="602F696A" w14:textId="77777777" w:rsidR="005850D0" w:rsidRDefault="005850D0" w:rsidP="005850D0">
      <w:pPr>
        <w:pStyle w:val="ListParagraph"/>
      </w:pPr>
    </w:p>
    <w:p w14:paraId="3F4A4366" w14:textId="16C6183F" w:rsidR="0015643D" w:rsidRDefault="00A665A7" w:rsidP="00BD7C2C">
      <w:pPr>
        <w:pStyle w:val="ListParagraph"/>
        <w:numPr>
          <w:ilvl w:val="0"/>
          <w:numId w:val="84"/>
        </w:numPr>
        <w:tabs>
          <w:tab w:val="left" w:pos="3120"/>
        </w:tabs>
      </w:pPr>
      <w:r w:rsidRPr="0015643D">
        <w:rPr>
          <w:b/>
          <w:bCs/>
        </w:rPr>
        <w:t>Wearable Technology</w:t>
      </w:r>
      <w:r>
        <w:t>: Some wearable devices, like smartwatches and fitness trackers, have features that can track screen time and media usage. These devices can monitor how often users interact with their smartphones and other devices.</w:t>
      </w:r>
    </w:p>
    <w:p w14:paraId="2EB68167" w14:textId="273F8547" w:rsidR="00A665A7" w:rsidRDefault="00A665A7" w:rsidP="0015643D">
      <w:pPr>
        <w:tabs>
          <w:tab w:val="left" w:pos="3120"/>
        </w:tabs>
      </w:pPr>
      <w:r>
        <w:t>Measuring media usage is essential for understanding how individuals interact with media content, which can have implications for public health, marketing, and content creation. The choice of measurement method often depends on the specific research or personal goals and the type of media being studied</w:t>
      </w:r>
      <w:r w:rsidR="0015643D">
        <w:t>.</w:t>
      </w:r>
    </w:p>
    <w:p w14:paraId="43D8B7CE" w14:textId="77777777" w:rsidR="00AD4FAD" w:rsidRDefault="00AD4FAD" w:rsidP="0015643D">
      <w:pPr>
        <w:tabs>
          <w:tab w:val="left" w:pos="3120"/>
        </w:tabs>
      </w:pPr>
    </w:p>
    <w:p w14:paraId="75D70375" w14:textId="28424ED4" w:rsidR="00F723E2" w:rsidRDefault="00F723E2" w:rsidP="006E2FAA">
      <w:pPr>
        <w:pStyle w:val="Heading3"/>
      </w:pPr>
      <w:bookmarkStart w:id="404" w:name="_Toc147153390"/>
      <w:r>
        <w:t>Tracking Music Habits</w:t>
      </w:r>
      <w:bookmarkEnd w:id="404"/>
    </w:p>
    <w:p w14:paraId="50949C60" w14:textId="77777777" w:rsidR="00D226D3" w:rsidRDefault="00D226D3" w:rsidP="0099518C">
      <w:pPr>
        <w:tabs>
          <w:tab w:val="left" w:pos="3120"/>
        </w:tabs>
      </w:pPr>
    </w:p>
    <w:p w14:paraId="5FE5392A" w14:textId="4B19866A" w:rsidR="006E2FAA" w:rsidRDefault="00C00B71" w:rsidP="0099518C">
      <w:pPr>
        <w:tabs>
          <w:tab w:val="left" w:pos="3120"/>
        </w:tabs>
      </w:pPr>
      <w:r>
        <w:t>Tracking music consumption patterns involves a multifaceted approach that utilizes various methods and data sources. Music industry organizations like Billboard and IFPI compile charts and reports that track music consumption trends, encompassing top-selling albums, most-streamed songs, and revenue generated by the music industry. In tandem, researchers and music industry professionals employ surveys and questionnaires to gather self-reported data on music consumption, delving into participants' listening habits, preferred genres, and the devices they use. Academic researchers contribute to this landscape by conducting in-depth studies that employ a combination of methods, including surveys, interviews, and rigorous data analysis. These studies tackle intricate topics like the impact of streaming services on music consumption.</w:t>
      </w:r>
      <w:r>
        <w:br/>
      </w:r>
      <w:r>
        <w:br/>
        <w:t>While physical music sales have seen a decline, digital downloads and online music store purchases remain instrumental in gathering music consumption data. Sales figures and download counts continue to serve as indicators of song and album popularity. Simultaneously, radio stations and music charts diligently compile data on the songs gracing the airwaves. Airplay data constructs music charts and offers insights into song popularity, sometimes coupled with listener surveys to gauge preferences. Meanwhile, concert attendance and ticket sales data offer valuable insights into the artists and bands attracting substantial audiences, providing a window into fans' deep engagement with live music events. In the digital realm, YouTube plays a significant role by revealing music video popularity through view counts, likes, comments, and shares. Artists and record labels can access YouTube Analytics for more detailed and nuanced data.</w:t>
      </w:r>
      <w:r>
        <w:br/>
      </w:r>
      <w:r>
        <w:br/>
        <w:t xml:space="preserve">In the era of streaming, platforms like Spotify, Apple Music, Amazon Music, and YouTube Music are at the forefront of music consumption data collection. They meticulously track users' music preferences, monitoring the songs, albums, and playlists users engage with, while also observing habits such as track skipping and listening session durations. This wealth of data contributes to personalized music recommendations. Users' profiles on these streaming platforms offer glimpses into their listening history and </w:t>
      </w:r>
      <w:r w:rsidR="001002DB">
        <w:t>Favorite</w:t>
      </w:r>
      <w:r>
        <w:t xml:space="preserve"> tracks, while user-generated playlists shed light on music preferences and consumption patterns. Public playlists</w:t>
      </w:r>
      <w:r w:rsidR="001002DB">
        <w:t xml:space="preserve"> provide</w:t>
      </w:r>
      <w:r>
        <w:t xml:space="preserve"> a broad overview of trends and popular music selections. </w:t>
      </w:r>
    </w:p>
    <w:p w14:paraId="4C5F10FA" w14:textId="24CDA7BA" w:rsidR="006E2FAA" w:rsidRDefault="00C00B71" w:rsidP="0099518C">
      <w:pPr>
        <w:tabs>
          <w:tab w:val="left" w:pos="3120"/>
        </w:tabs>
      </w:pPr>
      <w:r>
        <w:t xml:space="preserve">Additionally, music recognition apps like Shazam empower users to identify songs by "tagging" them, thus contributing to insights about popular tracks and emerging artists. Music discovery apps and </w:t>
      </w:r>
      <w:r>
        <w:lastRenderedPageBreak/>
        <w:t xml:space="preserve">websites, such as Pandora and Last.fm, employ users' listening history to curate playlists and recommend new music. Meanwhile, services like Nielsen SoundScan track sales and streaming data to compile music charts, presenting comprehensive information on song and album performance in the market. Furthermore, music recommendation algorithms deployed by streaming platforms employ machine learning and user </w:t>
      </w:r>
      <w:r w:rsidR="001002DB">
        <w:t>behaviour</w:t>
      </w:r>
      <w:r>
        <w:t xml:space="preserve"> analysis to suggest new music based on listeners' preferences.</w:t>
      </w:r>
      <w:r>
        <w:br/>
      </w:r>
      <w:r>
        <w:br/>
        <w:t>By harnessing this diverse array of methods and data sources, the music industry, researchers, and artists can gain profound insights into music consumption patterns, emerging trends, and audience preferences. This wealth of information serves as the foundation for shaping effective marketing strategies, fine-tuning music production, and enhancing the overall music listening experience for audiences worldwide.</w:t>
      </w:r>
    </w:p>
    <w:p w14:paraId="08A431E0" w14:textId="77777777" w:rsidR="006E2FAA" w:rsidRDefault="006E2FAA" w:rsidP="0099518C">
      <w:pPr>
        <w:tabs>
          <w:tab w:val="left" w:pos="3120"/>
        </w:tabs>
      </w:pPr>
    </w:p>
    <w:p w14:paraId="59B05BEC" w14:textId="55BCCD5C" w:rsidR="00F723E2" w:rsidRDefault="00F723E2" w:rsidP="00971404">
      <w:pPr>
        <w:pStyle w:val="Heading3"/>
      </w:pPr>
      <w:bookmarkStart w:id="405" w:name="_Toc147153391"/>
      <w:r>
        <w:t>Tracking Reading</w:t>
      </w:r>
      <w:r w:rsidR="009232F8">
        <w:t>, Audiobook and Podcast</w:t>
      </w:r>
      <w:r>
        <w:t xml:space="preserve"> Hab</w:t>
      </w:r>
      <w:r w:rsidR="00B413B4">
        <w:t>i</w:t>
      </w:r>
      <w:r>
        <w:t>ts</w:t>
      </w:r>
      <w:bookmarkEnd w:id="405"/>
    </w:p>
    <w:p w14:paraId="275D145F" w14:textId="77777777" w:rsidR="001D50CB" w:rsidRDefault="001D50CB" w:rsidP="0099518C">
      <w:pPr>
        <w:tabs>
          <w:tab w:val="left" w:pos="3120"/>
        </w:tabs>
      </w:pPr>
    </w:p>
    <w:p w14:paraId="3CD4AD57" w14:textId="26AA6292" w:rsidR="00E25720" w:rsidRDefault="0023710E" w:rsidP="0099518C">
      <w:pPr>
        <w:tabs>
          <w:tab w:val="left" w:pos="3120"/>
        </w:tabs>
      </w:pPr>
      <w:r>
        <w:t xml:space="preserve">Measuring reading, audiobook, and podcast consumption patterns involves a diverse range of methods and data sources that collectively paint a comprehensive picture of how people engage with these mediums. Self-reported data plays a crucial role in this </w:t>
      </w:r>
      <w:r w:rsidR="001002DB">
        <w:t>endeavour</w:t>
      </w:r>
      <w:r>
        <w:t xml:space="preserve">, with surveys and questionnaires serving as valuable tools. Participants willingly share insights into their consumption habits, shedding light on how often they read, listen to audiobooks, or tune in to podcasts. These surveys delve deeper, revealing preferred genres and the devices people </w:t>
      </w:r>
      <w:r w:rsidR="001002DB">
        <w:t>favour</w:t>
      </w:r>
      <w:r>
        <w:t xml:space="preserve"> for their literary and auditory journeys.</w:t>
      </w:r>
      <w:r>
        <w:br/>
      </w:r>
      <w:r>
        <w:br/>
        <w:t>Traditional publications and broadcasters are not left behind in the quest to track consumption patterns. Newspapers, magazines, and publishers diligently collect data on readership, meticulously recording metrics like page views and reader engagement. On the podcast front, broadcasters carefully monitor download statistics, episode listens, and the demographics of their listenership. Simultaneously, academic researchers dive into the subject, deploying a mix of methods that include surveys, interviews, and content analysis. Their studies uncover intricate aspects of reading preferences and even explore how audiobooks contribute to literacy. Turning the spotlight to books and audiobooks, sales figures and download counts offer a direct glimpse into their popularity. Bestseller lists and sales rankings provide valuable insights into which titles captivate the most attention. Meanwhile, libraries, both physical and digital, serve as treasure troves of data regarding the borrowing and checkout patterns of books and audiobooks. The data they amass paints a vivid picture of the titles that are most sought after by eager readers.</w:t>
      </w:r>
      <w:r>
        <w:br/>
      </w:r>
      <w:r>
        <w:br/>
        <w:t xml:space="preserve">The voice of the audience is also heard through reviews and ratings posted on platforms like Goodreads, Audible, and podcast directories. These user-generated insights illuminate preferences and satisfaction levels, guiding others in their choices. Subscription-based services like Kindle Unlimited and Audible contribute to the data pool by offering information about the specific books and audiobooks that </w:t>
      </w:r>
      <w:r w:rsidR="001002DB">
        <w:t>subscriber’s</w:t>
      </w:r>
      <w:r>
        <w:t xml:space="preserve"> access. These services often curate content recommendations based on users' reading history, adding a personal touch to the reading experience.</w:t>
      </w:r>
      <w:r>
        <w:br/>
      </w:r>
      <w:r>
        <w:br/>
        <w:t xml:space="preserve">In today's digital age, technology plays a pivotal role in data collection. Reading apps, audiobook platforms, and podcast apps diligently record user </w:t>
      </w:r>
      <w:r w:rsidR="001002DB">
        <w:t>behaviour</w:t>
      </w:r>
      <w:r>
        <w:t xml:space="preserve">. They track not only which books, audiobooks, and podcasts users engage with but also the duration of their interactions and whether </w:t>
      </w:r>
      <w:r>
        <w:lastRenderedPageBreak/>
        <w:t>they complete them. Streaming services for audiobooks and podcasts, such as Audible and Spotify, gather extensive data on the titles users stream or download. They even monitor listening durations and keep an eye on user-generated playlists that showcase individual preferences.</w:t>
      </w:r>
      <w:r w:rsidR="001002DB">
        <w:t xml:space="preserve"> </w:t>
      </w:r>
      <w:r>
        <w:t>Social media platforms are hubs of discussion and engagement related to books, audiobooks, and podcasts. Through mentions, shares, likes, and comments, these platforms provide invaluable data on the extent to which these mediums captivate and resonate with audiences. User profiles on reading and podcast platforms serve as dynamic canvases, displaying an individual's reading history or listening history. Public playlists and curated lists of recommended books, audiobooks, or podcasts offer a glimpse into broader consumption patterns and preferences. Furthermore, podcast creators and hosting platforms leverage analytics to track a plethora of listener metrics, including episode downloads, play duration, geographic distribution, and listener demographics.</w:t>
      </w:r>
      <w:r>
        <w:br/>
      </w:r>
      <w:r>
        <w:br/>
        <w:t>By harnessing this diverse array of methods and data sources, a comprehensive understanding of how individuals engage with reading materials, audiobooks, and podcasts emerges. This wealth of information forms the cornerstone for shaping content creation, refining marketing strategies, and enhancing the overall consumer experience, ensuring that these literary and auditory pursuits continue to enrich the lives of people worldwide.</w:t>
      </w:r>
    </w:p>
    <w:p w14:paraId="5935DFB4" w14:textId="77777777" w:rsidR="001002DB" w:rsidRDefault="001002DB" w:rsidP="0099518C">
      <w:pPr>
        <w:tabs>
          <w:tab w:val="left" w:pos="3120"/>
        </w:tabs>
      </w:pPr>
    </w:p>
    <w:p w14:paraId="5D390046" w14:textId="17F7AA1F" w:rsidR="00A13877" w:rsidRDefault="00FD18AF" w:rsidP="001002DB">
      <w:pPr>
        <w:pStyle w:val="Heading3"/>
      </w:pPr>
      <w:bookmarkStart w:id="406" w:name="_Toc147153392"/>
      <w:r>
        <w:t>Tracking Work – CRM</w:t>
      </w:r>
      <w:bookmarkEnd w:id="406"/>
    </w:p>
    <w:p w14:paraId="10BD461C" w14:textId="77777777" w:rsidR="001002DB" w:rsidRPr="001002DB" w:rsidRDefault="001002DB" w:rsidP="001002DB"/>
    <w:p w14:paraId="723223F2" w14:textId="14BAEAAC" w:rsidR="00654852" w:rsidRDefault="00654852" w:rsidP="0099518C">
      <w:pPr>
        <w:tabs>
          <w:tab w:val="left" w:pos="3120"/>
        </w:tabs>
      </w:pPr>
      <w:r>
        <w:t xml:space="preserve">CRM, which stands for Customer Relationship Management, is both a technology and a strategy employed by businesses to manage and </w:t>
      </w:r>
      <w:r w:rsidR="00BD56C6">
        <w:t>analyse</w:t>
      </w:r>
      <w:r>
        <w:t xml:space="preserve"> interactions and relationships. CRM systems and practices are strategically designed to assist organizations in enhancing their services, streamlining processes, and closely monitoring interactions, including employee </w:t>
      </w:r>
      <w:r w:rsidR="00BD56C6">
        <w:t>behaviour</w:t>
      </w:r>
      <w:r>
        <w:t xml:space="preserve">, employer </w:t>
      </w:r>
      <w:r w:rsidR="00BD56C6">
        <w:t>behaviour</w:t>
      </w:r>
      <w:r>
        <w:t>, and direct exchanges such as sales.</w:t>
      </w:r>
      <w:r>
        <w:br/>
      </w:r>
      <w:r>
        <w:br/>
        <w:t xml:space="preserve">One of the primary functions of CRM systems is to store and organize customer contact information, encompassing names, email addresses, phone numbers, and other pertinent details. This centralized database of customer data empowers businesses with a comprehensive overview of their clientele. Additionally, CRM tools often come equipped with features that facilitate process management, enabling teams to prioritize their efforts efficiently. Furthermore, many CRMs offer automation capabilities, allowing businesses to create and oversee campaigns while tracking customer responses. </w:t>
      </w:r>
    </w:p>
    <w:p w14:paraId="10CEE9A3" w14:textId="2ACBED1A" w:rsidR="002439FD" w:rsidRDefault="00654852" w:rsidP="0099518C">
      <w:pPr>
        <w:tabs>
          <w:tab w:val="left" w:pos="3120"/>
        </w:tabs>
      </w:pPr>
      <w:r>
        <w:t>Crucially, CRM systems provide a suite of tools for the comprehensive analysis of data, performance metrics, and the effectiveness of engagement. These analytical insights enable data-driven decision-making and help in gauging the success of various business activities.</w:t>
      </w:r>
      <w:r w:rsidR="0088161F">
        <w:t xml:space="preserve"> </w:t>
      </w:r>
      <w:r>
        <w:t xml:space="preserve">Moreover, CRM systems possess the flexibility to seamlessly integrate with other core business systems, such as email platforms, e-commerce platforms, and accounting software. This integration ensures that customer data remains consistent and </w:t>
      </w:r>
      <w:r w:rsidR="00BD56C6">
        <w:t>up to date</w:t>
      </w:r>
      <w:r>
        <w:t xml:space="preserve"> across all functions of the organization. In today's mobile-centric world, many modern CRM systems offer mobile apps and responsive interfaces, empowering employees to access customer information and update records while on the move.</w:t>
      </w:r>
      <w:r>
        <w:br/>
      </w:r>
      <w:r>
        <w:br/>
        <w:t xml:space="preserve">In summary, CRM systems represent indispensable tools for organizations striving to establish and nurture robust relationships, optimize operational efficiency, and ultimately elevate their competitive </w:t>
      </w:r>
      <w:r>
        <w:lastRenderedPageBreak/>
        <w:t>edge in the market. CRM strategies are deeply rooted in understanding customer needs, delivering personalized experiences, and cultivating enduring customer loyalty.</w:t>
      </w:r>
    </w:p>
    <w:p w14:paraId="625BF6B7" w14:textId="77777777" w:rsidR="00D374E2" w:rsidRDefault="00D374E2" w:rsidP="0099518C">
      <w:pPr>
        <w:tabs>
          <w:tab w:val="left" w:pos="3120"/>
        </w:tabs>
      </w:pPr>
    </w:p>
    <w:p w14:paraId="367C81E3" w14:textId="558C9452" w:rsidR="007E4951" w:rsidRPr="002439FD" w:rsidRDefault="007E4951" w:rsidP="002439FD">
      <w:pPr>
        <w:tabs>
          <w:tab w:val="left" w:pos="3120"/>
        </w:tabs>
        <w:jc w:val="center"/>
        <w:rPr>
          <w:b/>
          <w:bCs/>
          <w:i/>
          <w:iCs/>
        </w:rPr>
      </w:pPr>
      <w:r w:rsidRPr="002439FD">
        <w:rPr>
          <w:b/>
          <w:bCs/>
          <w:i/>
          <w:iCs/>
        </w:rPr>
        <w:t>CR</w:t>
      </w:r>
      <w:r w:rsidR="002439FD" w:rsidRPr="002439FD">
        <w:rPr>
          <w:b/>
          <w:bCs/>
          <w:i/>
          <w:iCs/>
        </w:rPr>
        <w:t>M Information</w:t>
      </w:r>
    </w:p>
    <w:p w14:paraId="6CE5BCC6" w14:textId="77777777" w:rsidR="002439FD" w:rsidRDefault="002439FD" w:rsidP="0099518C">
      <w:pPr>
        <w:tabs>
          <w:tab w:val="left" w:pos="3120"/>
        </w:tabs>
        <w:sectPr w:rsidR="002439F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782828" w14:paraId="3908A1B3" w14:textId="77777777" w:rsidTr="00782828">
        <w:tc>
          <w:tcPr>
            <w:tcW w:w="9016" w:type="dxa"/>
          </w:tcPr>
          <w:p w14:paraId="18D40A21" w14:textId="4F96BBDB" w:rsidR="00D33F18" w:rsidRPr="00DE531A" w:rsidRDefault="007E4951" w:rsidP="00DE531A">
            <w:pPr>
              <w:tabs>
                <w:tab w:val="left" w:pos="3120"/>
              </w:tabs>
              <w:jc w:val="center"/>
              <w:rPr>
                <w:sz w:val="16"/>
                <w:szCs w:val="16"/>
              </w:rPr>
            </w:pPr>
            <w:r w:rsidRPr="00DE531A">
              <w:rPr>
                <w:sz w:val="16"/>
                <w:szCs w:val="16"/>
              </w:rPr>
              <w:t>D</w:t>
            </w:r>
            <w:r w:rsidR="003D46BE" w:rsidRPr="00DE531A">
              <w:rPr>
                <w:sz w:val="16"/>
                <w:szCs w:val="16"/>
              </w:rPr>
              <w:t>etails about employees</w:t>
            </w:r>
            <w:r w:rsidRPr="00DE531A">
              <w:rPr>
                <w:sz w:val="16"/>
                <w:szCs w:val="16"/>
              </w:rPr>
              <w:t xml:space="preserve"> (</w:t>
            </w:r>
            <w:r w:rsidR="003D46BE" w:rsidRPr="00DE531A">
              <w:rPr>
                <w:sz w:val="16"/>
                <w:szCs w:val="16"/>
              </w:rPr>
              <w:t>such as their names, job titles, email addresses, phone numbers, and department affiliation</w:t>
            </w:r>
            <w:r w:rsidRPr="00DE531A">
              <w:rPr>
                <w:sz w:val="16"/>
                <w:szCs w:val="16"/>
              </w:rPr>
              <w:t>s)</w:t>
            </w:r>
            <w:r w:rsidR="003D46BE" w:rsidRPr="00DE531A">
              <w:rPr>
                <w:sz w:val="16"/>
                <w:szCs w:val="16"/>
              </w:rPr>
              <w:t>.</w:t>
            </w:r>
            <w:r w:rsidR="003D46BE" w:rsidRPr="00DE531A">
              <w:rPr>
                <w:sz w:val="16"/>
                <w:szCs w:val="16"/>
              </w:rPr>
              <w:br/>
            </w:r>
            <w:r w:rsidR="00D33F18" w:rsidRPr="00DE531A">
              <w:rPr>
                <w:sz w:val="16"/>
                <w:szCs w:val="16"/>
              </w:rPr>
              <w:t>I</w:t>
            </w:r>
            <w:r w:rsidR="003D46BE" w:rsidRPr="00DE531A">
              <w:rPr>
                <w:sz w:val="16"/>
                <w:szCs w:val="16"/>
              </w:rPr>
              <w:t>nteractions between employees and colleagues or supervisors, including emails, phone calls, meetings, and instant messages</w:t>
            </w:r>
            <w:r w:rsidR="003D46BE" w:rsidRPr="00DE531A">
              <w:rPr>
                <w:sz w:val="16"/>
                <w:szCs w:val="16"/>
              </w:rPr>
              <w:br/>
            </w:r>
            <w:r w:rsidR="00D33F18" w:rsidRPr="00DE531A">
              <w:rPr>
                <w:sz w:val="16"/>
                <w:szCs w:val="16"/>
              </w:rPr>
              <w:t>A</w:t>
            </w:r>
            <w:r w:rsidR="003D46BE" w:rsidRPr="00DE531A">
              <w:rPr>
                <w:sz w:val="16"/>
                <w:szCs w:val="16"/>
              </w:rPr>
              <w:t>ssigned tasks</w:t>
            </w:r>
          </w:p>
          <w:p w14:paraId="223064D8" w14:textId="77777777" w:rsidR="00D33F18" w:rsidRPr="00DE531A" w:rsidRDefault="00D33F18" w:rsidP="00DE531A">
            <w:pPr>
              <w:tabs>
                <w:tab w:val="left" w:pos="3120"/>
              </w:tabs>
              <w:jc w:val="center"/>
              <w:rPr>
                <w:sz w:val="16"/>
                <w:szCs w:val="16"/>
              </w:rPr>
            </w:pPr>
            <w:r w:rsidRPr="00DE531A">
              <w:rPr>
                <w:sz w:val="16"/>
                <w:szCs w:val="16"/>
              </w:rPr>
              <w:t>P</w:t>
            </w:r>
            <w:r w:rsidR="003D46BE" w:rsidRPr="00DE531A">
              <w:rPr>
                <w:sz w:val="16"/>
                <w:szCs w:val="16"/>
              </w:rPr>
              <w:t>roject timelines</w:t>
            </w:r>
          </w:p>
          <w:p w14:paraId="3410E059" w14:textId="44F1157C" w:rsidR="00846422" w:rsidRPr="00DE531A" w:rsidRDefault="00D33F18" w:rsidP="00DE531A">
            <w:pPr>
              <w:tabs>
                <w:tab w:val="left" w:pos="3120"/>
              </w:tabs>
              <w:jc w:val="center"/>
              <w:rPr>
                <w:sz w:val="16"/>
                <w:szCs w:val="16"/>
              </w:rPr>
            </w:pPr>
            <w:r w:rsidRPr="00DE531A">
              <w:rPr>
                <w:sz w:val="16"/>
                <w:szCs w:val="16"/>
              </w:rPr>
              <w:t>T</w:t>
            </w:r>
            <w:r w:rsidR="003D46BE" w:rsidRPr="00DE531A">
              <w:rPr>
                <w:sz w:val="16"/>
                <w:szCs w:val="16"/>
              </w:rPr>
              <w:t>ask completion rates</w:t>
            </w:r>
            <w:r w:rsidR="003D46BE" w:rsidRPr="00DE531A">
              <w:rPr>
                <w:sz w:val="16"/>
                <w:szCs w:val="16"/>
              </w:rPr>
              <w:br/>
            </w:r>
            <w:r w:rsidR="000920B7" w:rsidRPr="00DE531A">
              <w:rPr>
                <w:sz w:val="16"/>
                <w:szCs w:val="16"/>
              </w:rPr>
              <w:t>T</w:t>
            </w:r>
            <w:r w:rsidR="003D46BE" w:rsidRPr="00DE531A">
              <w:rPr>
                <w:sz w:val="16"/>
                <w:szCs w:val="16"/>
              </w:rPr>
              <w:t>rack scheduled meetings, appointments, and events</w:t>
            </w:r>
          </w:p>
          <w:p w14:paraId="4D7C6CC9" w14:textId="7AA361FA" w:rsidR="00096812" w:rsidRPr="00DE531A" w:rsidRDefault="00846422" w:rsidP="00DE531A">
            <w:pPr>
              <w:tabs>
                <w:tab w:val="left" w:pos="3120"/>
              </w:tabs>
              <w:jc w:val="center"/>
              <w:rPr>
                <w:sz w:val="16"/>
                <w:szCs w:val="16"/>
              </w:rPr>
            </w:pPr>
            <w:r w:rsidRPr="00DE531A">
              <w:rPr>
                <w:sz w:val="16"/>
                <w:szCs w:val="16"/>
              </w:rPr>
              <w:t>I</w:t>
            </w:r>
            <w:r w:rsidR="003D46BE" w:rsidRPr="00DE531A">
              <w:rPr>
                <w:sz w:val="16"/>
                <w:szCs w:val="16"/>
              </w:rPr>
              <w:t>nput notes or comments about their work, including progress updates, challenges, and achievements</w:t>
            </w:r>
            <w:r w:rsidR="003D46BE" w:rsidRPr="00DE531A">
              <w:rPr>
                <w:sz w:val="16"/>
                <w:szCs w:val="16"/>
              </w:rPr>
              <w:br/>
              <w:t>Document Management</w:t>
            </w:r>
          </w:p>
          <w:p w14:paraId="5A513EE3" w14:textId="77777777" w:rsidR="00096812" w:rsidRPr="00DE531A" w:rsidRDefault="00096812" w:rsidP="00DE531A">
            <w:pPr>
              <w:tabs>
                <w:tab w:val="left" w:pos="3120"/>
              </w:tabs>
              <w:jc w:val="center"/>
              <w:rPr>
                <w:sz w:val="16"/>
                <w:szCs w:val="16"/>
              </w:rPr>
            </w:pPr>
            <w:r w:rsidRPr="00DE531A">
              <w:rPr>
                <w:sz w:val="16"/>
                <w:szCs w:val="16"/>
              </w:rPr>
              <w:t>D</w:t>
            </w:r>
            <w:r w:rsidR="003D46BE" w:rsidRPr="00DE531A">
              <w:rPr>
                <w:sz w:val="16"/>
                <w:szCs w:val="16"/>
              </w:rPr>
              <w:t>ocument storage and management</w:t>
            </w:r>
          </w:p>
          <w:p w14:paraId="61045F79" w14:textId="29D6AD16" w:rsidR="00096812" w:rsidRPr="00DE531A" w:rsidRDefault="00096812" w:rsidP="00DE531A">
            <w:pPr>
              <w:tabs>
                <w:tab w:val="left" w:pos="3120"/>
              </w:tabs>
              <w:jc w:val="center"/>
              <w:rPr>
                <w:sz w:val="16"/>
                <w:szCs w:val="16"/>
              </w:rPr>
            </w:pPr>
            <w:r w:rsidRPr="00DE531A">
              <w:rPr>
                <w:sz w:val="16"/>
                <w:szCs w:val="16"/>
              </w:rPr>
              <w:t>D</w:t>
            </w:r>
            <w:r w:rsidR="003D46BE" w:rsidRPr="00DE531A">
              <w:rPr>
                <w:sz w:val="16"/>
                <w:szCs w:val="16"/>
              </w:rPr>
              <w:t>ocument creation and modification dates</w:t>
            </w:r>
            <w:r w:rsidR="003D46BE" w:rsidRPr="00DE531A">
              <w:rPr>
                <w:sz w:val="16"/>
                <w:szCs w:val="16"/>
              </w:rPr>
              <w:br/>
              <w:t>Workflows and Processes</w:t>
            </w:r>
          </w:p>
          <w:p w14:paraId="32D8A33D" w14:textId="7D11AA17" w:rsidR="006459A7" w:rsidRPr="00DE531A" w:rsidRDefault="00096812" w:rsidP="00DE531A">
            <w:pPr>
              <w:tabs>
                <w:tab w:val="left" w:pos="3120"/>
              </w:tabs>
              <w:jc w:val="center"/>
              <w:rPr>
                <w:sz w:val="16"/>
                <w:szCs w:val="16"/>
              </w:rPr>
            </w:pPr>
            <w:r w:rsidRPr="00DE531A">
              <w:rPr>
                <w:sz w:val="16"/>
                <w:szCs w:val="16"/>
              </w:rPr>
              <w:t>P</w:t>
            </w:r>
            <w:r w:rsidR="003D46BE" w:rsidRPr="00DE531A">
              <w:rPr>
                <w:sz w:val="16"/>
                <w:szCs w:val="16"/>
              </w:rPr>
              <w:t>rogression of tasks and projects</w:t>
            </w:r>
            <w:r w:rsidR="003D46BE" w:rsidRPr="00DE531A">
              <w:rPr>
                <w:sz w:val="16"/>
                <w:szCs w:val="16"/>
              </w:rPr>
              <w:br/>
              <w:t>Sales activities</w:t>
            </w:r>
          </w:p>
          <w:p w14:paraId="4253CA2B" w14:textId="77777777" w:rsidR="006459A7" w:rsidRPr="00DE531A" w:rsidRDefault="006459A7" w:rsidP="00DE531A">
            <w:pPr>
              <w:tabs>
                <w:tab w:val="left" w:pos="3120"/>
              </w:tabs>
              <w:jc w:val="center"/>
              <w:rPr>
                <w:sz w:val="16"/>
                <w:szCs w:val="16"/>
              </w:rPr>
            </w:pPr>
            <w:r w:rsidRPr="00DE531A">
              <w:rPr>
                <w:sz w:val="16"/>
                <w:szCs w:val="16"/>
              </w:rPr>
              <w:t xml:space="preserve">Sales </w:t>
            </w:r>
            <w:r w:rsidR="003D46BE" w:rsidRPr="00DE531A">
              <w:rPr>
                <w:sz w:val="16"/>
                <w:szCs w:val="16"/>
              </w:rPr>
              <w:t>leads</w:t>
            </w:r>
          </w:p>
          <w:p w14:paraId="3F49462A" w14:textId="77777777" w:rsidR="006459A7" w:rsidRPr="00DE531A" w:rsidRDefault="006459A7" w:rsidP="00DE531A">
            <w:pPr>
              <w:tabs>
                <w:tab w:val="left" w:pos="3120"/>
              </w:tabs>
              <w:jc w:val="center"/>
              <w:rPr>
                <w:sz w:val="16"/>
                <w:szCs w:val="16"/>
              </w:rPr>
            </w:pPr>
            <w:r w:rsidRPr="00DE531A">
              <w:rPr>
                <w:sz w:val="16"/>
                <w:szCs w:val="16"/>
              </w:rPr>
              <w:t xml:space="preserve">Sales </w:t>
            </w:r>
            <w:r w:rsidR="003D46BE" w:rsidRPr="00DE531A">
              <w:rPr>
                <w:sz w:val="16"/>
                <w:szCs w:val="16"/>
              </w:rPr>
              <w:t>opportunities</w:t>
            </w:r>
          </w:p>
          <w:p w14:paraId="16063BCE" w14:textId="5CC1CF40" w:rsidR="006459A7" w:rsidRPr="00DE531A" w:rsidRDefault="006459A7" w:rsidP="00DE531A">
            <w:pPr>
              <w:tabs>
                <w:tab w:val="left" w:pos="3120"/>
              </w:tabs>
              <w:jc w:val="center"/>
              <w:rPr>
                <w:sz w:val="16"/>
                <w:szCs w:val="16"/>
              </w:rPr>
            </w:pPr>
            <w:r w:rsidRPr="00DE531A">
              <w:rPr>
                <w:sz w:val="16"/>
                <w:szCs w:val="16"/>
              </w:rPr>
              <w:t>R</w:t>
            </w:r>
            <w:r w:rsidR="003D46BE" w:rsidRPr="00DE531A">
              <w:rPr>
                <w:sz w:val="16"/>
                <w:szCs w:val="16"/>
              </w:rPr>
              <w:t xml:space="preserve">evenue </w:t>
            </w:r>
            <w:r w:rsidRPr="00DE531A">
              <w:rPr>
                <w:sz w:val="16"/>
                <w:szCs w:val="16"/>
              </w:rPr>
              <w:br/>
              <w:t>E</w:t>
            </w:r>
            <w:r w:rsidR="003D46BE" w:rsidRPr="00DE531A">
              <w:rPr>
                <w:sz w:val="16"/>
                <w:szCs w:val="16"/>
              </w:rPr>
              <w:t>ngagement and performance patterns</w:t>
            </w:r>
            <w:r w:rsidR="003D46BE" w:rsidRPr="00DE531A">
              <w:rPr>
                <w:sz w:val="16"/>
                <w:szCs w:val="16"/>
              </w:rPr>
              <w:br/>
            </w:r>
            <w:r w:rsidRPr="00DE531A">
              <w:rPr>
                <w:sz w:val="16"/>
                <w:szCs w:val="16"/>
              </w:rPr>
              <w:t>J</w:t>
            </w:r>
            <w:r w:rsidR="003D46BE" w:rsidRPr="00DE531A">
              <w:rPr>
                <w:sz w:val="16"/>
                <w:szCs w:val="16"/>
              </w:rPr>
              <w:t>ob satisfaction</w:t>
            </w:r>
          </w:p>
          <w:p w14:paraId="63A5EF32" w14:textId="77777777" w:rsidR="006459A7" w:rsidRPr="00DE531A" w:rsidRDefault="006459A7" w:rsidP="00DE531A">
            <w:pPr>
              <w:tabs>
                <w:tab w:val="left" w:pos="3120"/>
              </w:tabs>
              <w:jc w:val="center"/>
              <w:rPr>
                <w:sz w:val="16"/>
                <w:szCs w:val="16"/>
              </w:rPr>
            </w:pPr>
            <w:r w:rsidRPr="00DE531A">
              <w:rPr>
                <w:sz w:val="16"/>
                <w:szCs w:val="16"/>
              </w:rPr>
              <w:t>E</w:t>
            </w:r>
            <w:r w:rsidR="003D46BE" w:rsidRPr="00DE531A">
              <w:rPr>
                <w:sz w:val="16"/>
                <w:szCs w:val="16"/>
              </w:rPr>
              <w:t>ngagement levels</w:t>
            </w:r>
          </w:p>
          <w:p w14:paraId="01567E0A" w14:textId="15EC93E3" w:rsidR="00E63ECA" w:rsidRPr="00DE531A" w:rsidRDefault="006459A7" w:rsidP="00DE531A">
            <w:pPr>
              <w:tabs>
                <w:tab w:val="left" w:pos="3120"/>
              </w:tabs>
              <w:jc w:val="center"/>
              <w:rPr>
                <w:sz w:val="16"/>
                <w:szCs w:val="16"/>
              </w:rPr>
            </w:pPr>
            <w:r w:rsidRPr="00DE531A">
              <w:rPr>
                <w:sz w:val="16"/>
                <w:szCs w:val="16"/>
              </w:rPr>
              <w:t>A</w:t>
            </w:r>
            <w:r w:rsidR="003D46BE" w:rsidRPr="00DE531A">
              <w:rPr>
                <w:sz w:val="16"/>
                <w:szCs w:val="16"/>
              </w:rPr>
              <w:t>reas of improvemen</w:t>
            </w:r>
            <w:r w:rsidRPr="00DE531A">
              <w:rPr>
                <w:sz w:val="16"/>
                <w:szCs w:val="16"/>
              </w:rPr>
              <w:t>t</w:t>
            </w:r>
            <w:r w:rsidR="003D46BE" w:rsidRPr="00DE531A">
              <w:rPr>
                <w:sz w:val="16"/>
                <w:szCs w:val="16"/>
              </w:rPr>
              <w:br/>
            </w:r>
            <w:r w:rsidR="00E63ECA" w:rsidRPr="00DE531A">
              <w:rPr>
                <w:sz w:val="16"/>
                <w:szCs w:val="16"/>
              </w:rPr>
              <w:t>D</w:t>
            </w:r>
            <w:r w:rsidR="003D46BE" w:rsidRPr="00DE531A">
              <w:rPr>
                <w:sz w:val="16"/>
                <w:szCs w:val="16"/>
              </w:rPr>
              <w:t xml:space="preserve">elegation of tasks and assignments </w:t>
            </w:r>
            <w:r w:rsidR="00E63ECA" w:rsidRPr="00DE531A">
              <w:rPr>
                <w:sz w:val="16"/>
                <w:szCs w:val="16"/>
              </w:rPr>
              <w:t>U</w:t>
            </w:r>
            <w:r w:rsidR="003D46BE" w:rsidRPr="00DE531A">
              <w:rPr>
                <w:sz w:val="16"/>
                <w:szCs w:val="16"/>
              </w:rPr>
              <w:t>ser activity</w:t>
            </w:r>
          </w:p>
          <w:p w14:paraId="2D6F2DA7" w14:textId="46396B2D" w:rsidR="00E63ECA" w:rsidRPr="00DE531A" w:rsidRDefault="00E63ECA" w:rsidP="00DE531A">
            <w:pPr>
              <w:tabs>
                <w:tab w:val="left" w:pos="3120"/>
              </w:tabs>
              <w:jc w:val="center"/>
              <w:rPr>
                <w:sz w:val="16"/>
                <w:szCs w:val="16"/>
              </w:rPr>
            </w:pPr>
            <w:r w:rsidRPr="00DE531A">
              <w:rPr>
                <w:sz w:val="16"/>
                <w:szCs w:val="16"/>
              </w:rPr>
              <w:t>L</w:t>
            </w:r>
            <w:r w:rsidR="003D46BE" w:rsidRPr="00DE531A">
              <w:rPr>
                <w:sz w:val="16"/>
                <w:szCs w:val="16"/>
              </w:rPr>
              <w:t>ogin times</w:t>
            </w:r>
          </w:p>
          <w:p w14:paraId="02D6F27E" w14:textId="197CBE68" w:rsidR="00463932" w:rsidRPr="00DE531A" w:rsidRDefault="00E63ECA" w:rsidP="00DE531A">
            <w:pPr>
              <w:tabs>
                <w:tab w:val="left" w:pos="3120"/>
              </w:tabs>
              <w:jc w:val="center"/>
              <w:rPr>
                <w:sz w:val="16"/>
                <w:szCs w:val="16"/>
              </w:rPr>
            </w:pPr>
            <w:r w:rsidRPr="00DE531A">
              <w:rPr>
                <w:sz w:val="16"/>
                <w:szCs w:val="16"/>
              </w:rPr>
              <w:t>U</w:t>
            </w:r>
            <w:r w:rsidR="003D46BE" w:rsidRPr="00DE531A">
              <w:rPr>
                <w:sz w:val="16"/>
                <w:szCs w:val="16"/>
              </w:rPr>
              <w:t>sage patterns</w:t>
            </w:r>
            <w:r w:rsidR="003D46BE" w:rsidRPr="00DE531A">
              <w:rPr>
                <w:sz w:val="16"/>
                <w:szCs w:val="16"/>
              </w:rPr>
              <w:br/>
            </w:r>
            <w:r w:rsidR="009F5291" w:rsidRPr="00DE531A">
              <w:rPr>
                <w:sz w:val="16"/>
                <w:szCs w:val="16"/>
              </w:rPr>
              <w:t>W</w:t>
            </w:r>
            <w:r w:rsidR="003D46BE" w:rsidRPr="00DE531A">
              <w:rPr>
                <w:sz w:val="16"/>
                <w:szCs w:val="16"/>
              </w:rPr>
              <w:t>orkload distribution</w:t>
            </w:r>
            <w:r w:rsidR="003D46BE" w:rsidRPr="00DE531A">
              <w:rPr>
                <w:sz w:val="16"/>
                <w:szCs w:val="16"/>
              </w:rPr>
              <w:br/>
            </w:r>
            <w:r w:rsidR="00463932" w:rsidRPr="00DE531A">
              <w:rPr>
                <w:sz w:val="16"/>
                <w:szCs w:val="16"/>
              </w:rPr>
              <w:t>T</w:t>
            </w:r>
            <w:r w:rsidR="003D46BE" w:rsidRPr="00DE531A">
              <w:rPr>
                <w:sz w:val="16"/>
                <w:szCs w:val="16"/>
              </w:rPr>
              <w:t>he amount of time employees spend on specific tasks or projects</w:t>
            </w:r>
            <w:r w:rsidR="003D46BE" w:rsidRPr="00DE531A">
              <w:rPr>
                <w:sz w:val="16"/>
                <w:szCs w:val="16"/>
              </w:rPr>
              <w:br/>
              <w:t xml:space="preserve">Performance appraisal </w:t>
            </w:r>
            <w:r w:rsidR="00D374E2" w:rsidRPr="00DE531A">
              <w:rPr>
                <w:sz w:val="16"/>
                <w:szCs w:val="16"/>
              </w:rPr>
              <w:t>data.</w:t>
            </w:r>
          </w:p>
          <w:p w14:paraId="0B4FBA1A" w14:textId="77777777" w:rsidR="00463932" w:rsidRPr="00DE531A" w:rsidRDefault="00463932" w:rsidP="00DE531A">
            <w:pPr>
              <w:tabs>
                <w:tab w:val="left" w:pos="3120"/>
              </w:tabs>
              <w:jc w:val="center"/>
              <w:rPr>
                <w:sz w:val="16"/>
                <w:szCs w:val="16"/>
              </w:rPr>
            </w:pPr>
            <w:r w:rsidRPr="00DE531A">
              <w:rPr>
                <w:sz w:val="16"/>
                <w:szCs w:val="16"/>
              </w:rPr>
              <w:t>S</w:t>
            </w:r>
            <w:r w:rsidR="003D46BE" w:rsidRPr="00DE531A">
              <w:rPr>
                <w:sz w:val="16"/>
                <w:szCs w:val="16"/>
              </w:rPr>
              <w:t>elf-assessments</w:t>
            </w:r>
          </w:p>
          <w:p w14:paraId="1952A246" w14:textId="77777777" w:rsidR="00463932" w:rsidRPr="00DE531A" w:rsidRDefault="00463932" w:rsidP="00DE531A">
            <w:pPr>
              <w:tabs>
                <w:tab w:val="left" w:pos="3120"/>
              </w:tabs>
              <w:jc w:val="center"/>
              <w:rPr>
                <w:sz w:val="16"/>
                <w:szCs w:val="16"/>
              </w:rPr>
            </w:pPr>
            <w:r w:rsidRPr="00DE531A">
              <w:rPr>
                <w:sz w:val="16"/>
                <w:szCs w:val="16"/>
              </w:rPr>
              <w:t>P</w:t>
            </w:r>
            <w:r w:rsidR="003D46BE" w:rsidRPr="00DE531A">
              <w:rPr>
                <w:sz w:val="16"/>
                <w:szCs w:val="16"/>
              </w:rPr>
              <w:t>eer reviews</w:t>
            </w:r>
          </w:p>
          <w:p w14:paraId="0B4C7CB7" w14:textId="77777777" w:rsidR="00463932" w:rsidRPr="00DE531A" w:rsidRDefault="00463932" w:rsidP="00DE531A">
            <w:pPr>
              <w:tabs>
                <w:tab w:val="left" w:pos="3120"/>
              </w:tabs>
              <w:jc w:val="center"/>
              <w:rPr>
                <w:sz w:val="16"/>
                <w:szCs w:val="16"/>
              </w:rPr>
            </w:pPr>
            <w:r w:rsidRPr="00DE531A">
              <w:rPr>
                <w:sz w:val="16"/>
                <w:szCs w:val="16"/>
              </w:rPr>
              <w:t>M</w:t>
            </w:r>
            <w:r w:rsidR="003D46BE" w:rsidRPr="00DE531A">
              <w:rPr>
                <w:sz w:val="16"/>
                <w:szCs w:val="16"/>
              </w:rPr>
              <w:t>anager feedback</w:t>
            </w:r>
          </w:p>
          <w:p w14:paraId="30B8AEEA" w14:textId="482D4212" w:rsidR="0044711D" w:rsidRPr="00DE531A" w:rsidRDefault="003D46BE" w:rsidP="00DE531A">
            <w:pPr>
              <w:tabs>
                <w:tab w:val="left" w:pos="3120"/>
              </w:tabs>
              <w:jc w:val="center"/>
              <w:rPr>
                <w:sz w:val="16"/>
                <w:szCs w:val="16"/>
              </w:rPr>
            </w:pPr>
            <w:r w:rsidRPr="00DE531A">
              <w:rPr>
                <w:sz w:val="16"/>
                <w:szCs w:val="16"/>
              </w:rPr>
              <w:t>Goals and Objectives</w:t>
            </w:r>
            <w:r w:rsidRPr="00DE531A">
              <w:rPr>
                <w:sz w:val="16"/>
                <w:szCs w:val="16"/>
              </w:rPr>
              <w:br/>
              <w:t>Employee Surveys</w:t>
            </w:r>
            <w:r w:rsidRPr="00DE531A">
              <w:rPr>
                <w:sz w:val="16"/>
                <w:szCs w:val="16"/>
              </w:rPr>
              <w:br/>
            </w:r>
            <w:r w:rsidR="0044711D" w:rsidRPr="00DE531A">
              <w:rPr>
                <w:sz w:val="16"/>
                <w:szCs w:val="16"/>
              </w:rPr>
              <w:t xml:space="preserve">Training </w:t>
            </w:r>
            <w:r w:rsidRPr="00DE531A">
              <w:rPr>
                <w:sz w:val="16"/>
                <w:szCs w:val="16"/>
              </w:rPr>
              <w:t>sessions</w:t>
            </w:r>
          </w:p>
          <w:p w14:paraId="56039F6B" w14:textId="77777777" w:rsidR="0044711D" w:rsidRPr="00DE531A" w:rsidRDefault="0044711D" w:rsidP="00DE531A">
            <w:pPr>
              <w:tabs>
                <w:tab w:val="left" w:pos="3120"/>
              </w:tabs>
              <w:jc w:val="center"/>
              <w:rPr>
                <w:sz w:val="16"/>
                <w:szCs w:val="16"/>
              </w:rPr>
            </w:pPr>
            <w:r w:rsidRPr="00DE531A">
              <w:rPr>
                <w:sz w:val="16"/>
                <w:szCs w:val="16"/>
              </w:rPr>
              <w:t>C</w:t>
            </w:r>
            <w:r w:rsidR="003D46BE" w:rsidRPr="00DE531A">
              <w:rPr>
                <w:sz w:val="16"/>
                <w:szCs w:val="16"/>
              </w:rPr>
              <w:t>ertifications</w:t>
            </w:r>
          </w:p>
          <w:p w14:paraId="1ED3A90A" w14:textId="2A8438EF" w:rsidR="008513E5" w:rsidRDefault="0044711D" w:rsidP="00DE531A">
            <w:pPr>
              <w:tabs>
                <w:tab w:val="left" w:pos="3120"/>
              </w:tabs>
              <w:jc w:val="center"/>
            </w:pPr>
            <w:r w:rsidRPr="00DE531A">
              <w:rPr>
                <w:sz w:val="16"/>
                <w:szCs w:val="16"/>
              </w:rPr>
              <w:t>S</w:t>
            </w:r>
            <w:r w:rsidR="003D46BE" w:rsidRPr="00DE531A">
              <w:rPr>
                <w:sz w:val="16"/>
                <w:szCs w:val="16"/>
              </w:rPr>
              <w:t>kill development</w:t>
            </w:r>
            <w:r w:rsidR="003D46BE" w:rsidRPr="00DE531A">
              <w:rPr>
                <w:sz w:val="16"/>
                <w:szCs w:val="16"/>
              </w:rPr>
              <w:br/>
              <w:t>Absenteeism and Leave Requests</w:t>
            </w:r>
            <w:r w:rsidR="003D46BE">
              <w:br/>
            </w:r>
            <w:r w:rsidR="003D46BE" w:rsidRPr="00DE531A">
              <w:rPr>
                <w:sz w:val="16"/>
                <w:szCs w:val="16"/>
              </w:rPr>
              <w:t>Feedback Loops</w:t>
            </w:r>
          </w:p>
        </w:tc>
      </w:tr>
    </w:tbl>
    <w:p w14:paraId="4487D85D" w14:textId="77777777" w:rsidR="002439FD" w:rsidRDefault="002439FD" w:rsidP="00910391">
      <w:pPr>
        <w:pStyle w:val="Heading3"/>
        <w:sectPr w:rsidR="002439FD" w:rsidSect="002439FD">
          <w:type w:val="continuous"/>
          <w:pgSz w:w="11906" w:h="16838"/>
          <w:pgMar w:top="1440" w:right="1440" w:bottom="1440" w:left="1440" w:header="708" w:footer="708" w:gutter="0"/>
          <w:pgNumType w:start="0"/>
          <w:cols w:num="3" w:space="708"/>
          <w:titlePg/>
          <w:docGrid w:linePitch="360"/>
        </w:sectPr>
      </w:pPr>
    </w:p>
    <w:p w14:paraId="4BE84CCD" w14:textId="77777777" w:rsidR="007533E2" w:rsidRDefault="007533E2" w:rsidP="00910391">
      <w:pPr>
        <w:pStyle w:val="Heading3"/>
      </w:pPr>
    </w:p>
    <w:p w14:paraId="3CD8BF84" w14:textId="359FBB7C" w:rsidR="00FD18AF" w:rsidRDefault="00FD18AF" w:rsidP="00910391">
      <w:pPr>
        <w:pStyle w:val="Heading3"/>
      </w:pPr>
      <w:bookmarkStart w:id="407" w:name="_Toc147153393"/>
      <w:r>
        <w:t>Business Analytics</w:t>
      </w:r>
      <w:bookmarkEnd w:id="407"/>
    </w:p>
    <w:p w14:paraId="1046720D" w14:textId="77777777" w:rsidR="00910391" w:rsidRPr="00910391" w:rsidRDefault="00910391" w:rsidP="00910391"/>
    <w:p w14:paraId="231F6CF2" w14:textId="65F140C8" w:rsidR="008362D7" w:rsidRDefault="00244B42" w:rsidP="0099518C">
      <w:pPr>
        <w:tabs>
          <w:tab w:val="left" w:pos="3120"/>
        </w:tabs>
      </w:pPr>
      <w:r>
        <w:t xml:space="preserve">Business analytics tools are software applications and platforms designed to collect, process, </w:t>
      </w:r>
      <w:r w:rsidR="00BD56C6">
        <w:t>analyse</w:t>
      </w:r>
      <w:r>
        <w:t>, and visualize data to help organizations make informed business decisions. These tools leverage data from various sources, such as databases, spreadsheets, and external data streams, to provide insights, identify trends, and support data-driven decision-making processes.</w:t>
      </w:r>
      <w:r w:rsidR="00983780">
        <w:t xml:space="preserve"> The measure information about sales and revenue</w:t>
      </w:r>
      <w:r w:rsidR="009B1F69">
        <w:t xml:space="preserve">, profit margin, customer engagement and satisfaction, marketing effectiveness, information about inventory and the supply chain, operations and efficiency, website and online presence, human </w:t>
      </w:r>
      <w:r w:rsidR="000D2603">
        <w:t>services, customer support and service,</w:t>
      </w:r>
      <w:r w:rsidR="00C35D75">
        <w:t xml:space="preserve"> risk management, </w:t>
      </w:r>
      <w:r w:rsidR="008362D7">
        <w:t>e</w:t>
      </w:r>
      <w:r w:rsidR="00C35D75">
        <w:t xml:space="preserve">-commerce and </w:t>
      </w:r>
      <w:r w:rsidR="008362D7">
        <w:t>o</w:t>
      </w:r>
      <w:r w:rsidR="00C35D75">
        <w:t xml:space="preserve">nline </w:t>
      </w:r>
      <w:r w:rsidR="008362D7">
        <w:t>s</w:t>
      </w:r>
      <w:r w:rsidR="00C35D75">
        <w:t>ales</w:t>
      </w:r>
      <w:r w:rsidR="008362D7">
        <w:t>, product and service</w:t>
      </w:r>
      <w:r w:rsidR="00BB69B8">
        <w:t xml:space="preserve"> performance and social media and online engagement,</w:t>
      </w:r>
      <w:r w:rsidR="000D2603">
        <w:t xml:space="preserve"> providing holistic information about a </w:t>
      </w:r>
      <w:r w:rsidR="00BD56C6">
        <w:t>business’s</w:t>
      </w:r>
      <w:r w:rsidR="000D2603">
        <w:t xml:space="preserve"> operations and performance.</w:t>
      </w:r>
    </w:p>
    <w:p w14:paraId="25F79250" w14:textId="77777777" w:rsidR="006609F2" w:rsidRDefault="006609F2" w:rsidP="0099518C">
      <w:pPr>
        <w:tabs>
          <w:tab w:val="left" w:pos="3120"/>
        </w:tabs>
      </w:pPr>
    </w:p>
    <w:p w14:paraId="25B4CA2A" w14:textId="77777777" w:rsidR="006609F2" w:rsidRPr="006609F2" w:rsidRDefault="006609F2" w:rsidP="006609F2">
      <w:pPr>
        <w:tabs>
          <w:tab w:val="left" w:pos="3120"/>
        </w:tabs>
        <w:jc w:val="center"/>
        <w:rPr>
          <w:b/>
          <w:bCs/>
          <w:i/>
          <w:iCs/>
        </w:rPr>
      </w:pPr>
      <w:r w:rsidRPr="006609F2">
        <w:rPr>
          <w:b/>
          <w:bCs/>
          <w:i/>
          <w:iCs/>
        </w:rPr>
        <w:t>Business Analytic Tool Measures</w:t>
      </w:r>
    </w:p>
    <w:p w14:paraId="2E281785" w14:textId="77777777" w:rsidR="006609F2" w:rsidRDefault="006609F2" w:rsidP="0099518C">
      <w:pPr>
        <w:tabs>
          <w:tab w:val="left" w:pos="3120"/>
        </w:tabs>
        <w:sectPr w:rsidR="006609F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F86872" w14:paraId="0674D965" w14:textId="77777777" w:rsidTr="00F86872">
        <w:tc>
          <w:tcPr>
            <w:tcW w:w="9016" w:type="dxa"/>
          </w:tcPr>
          <w:p w14:paraId="25F7839A" w14:textId="3C3E14D3" w:rsidR="00C35D75" w:rsidRPr="006609F2" w:rsidRDefault="009B1F69" w:rsidP="00E3363B">
            <w:pPr>
              <w:tabs>
                <w:tab w:val="left" w:pos="3120"/>
              </w:tabs>
              <w:jc w:val="center"/>
              <w:rPr>
                <w:sz w:val="16"/>
                <w:szCs w:val="16"/>
              </w:rPr>
            </w:pPr>
            <w:r w:rsidRPr="006609F2">
              <w:rPr>
                <w:sz w:val="16"/>
                <w:szCs w:val="16"/>
              </w:rPr>
              <w:t>Total Sales</w:t>
            </w:r>
            <w:r w:rsidRPr="006609F2">
              <w:rPr>
                <w:sz w:val="16"/>
                <w:szCs w:val="16"/>
              </w:rPr>
              <w:br/>
              <w:t>Sales by Product/Service</w:t>
            </w:r>
            <w:r w:rsidRPr="006609F2">
              <w:rPr>
                <w:sz w:val="16"/>
                <w:szCs w:val="16"/>
              </w:rPr>
              <w:br/>
              <w:t>Sales by Region</w:t>
            </w:r>
            <w:r w:rsidRPr="006609F2">
              <w:rPr>
                <w:sz w:val="16"/>
                <w:szCs w:val="16"/>
              </w:rPr>
              <w:br/>
              <w:t>Revenue Growth</w:t>
            </w:r>
            <w:r w:rsidRPr="006609F2">
              <w:rPr>
                <w:sz w:val="16"/>
                <w:szCs w:val="16"/>
              </w:rPr>
              <w:br/>
              <w:t>Sales Conversion Rate</w:t>
            </w:r>
            <w:r w:rsidRPr="006609F2">
              <w:rPr>
                <w:sz w:val="16"/>
                <w:szCs w:val="16"/>
              </w:rPr>
              <w:br/>
              <w:t>Customer Acquisition Cost (CAC)</w:t>
            </w:r>
            <w:r w:rsidRPr="006609F2">
              <w:rPr>
                <w:sz w:val="16"/>
                <w:szCs w:val="16"/>
              </w:rPr>
              <w:br/>
              <w:t>Profit Margin</w:t>
            </w:r>
            <w:r w:rsidRPr="006609F2">
              <w:rPr>
                <w:sz w:val="16"/>
                <w:szCs w:val="16"/>
              </w:rPr>
              <w:br/>
              <w:t>Operating Expenses</w:t>
            </w:r>
            <w:r w:rsidRPr="006609F2">
              <w:rPr>
                <w:sz w:val="16"/>
                <w:szCs w:val="16"/>
              </w:rPr>
              <w:br/>
              <w:t>Return on Investment (ROI)</w:t>
            </w:r>
            <w:r w:rsidRPr="006609F2">
              <w:rPr>
                <w:sz w:val="16"/>
                <w:szCs w:val="16"/>
              </w:rPr>
              <w:br/>
              <w:t>Cash Flow</w:t>
            </w:r>
            <w:r w:rsidRPr="006609F2">
              <w:rPr>
                <w:sz w:val="16"/>
                <w:szCs w:val="16"/>
              </w:rPr>
              <w:br/>
              <w:t>Gross Profit</w:t>
            </w:r>
            <w:r w:rsidRPr="006609F2">
              <w:rPr>
                <w:sz w:val="16"/>
                <w:szCs w:val="16"/>
              </w:rPr>
              <w:br/>
              <w:t>Financial Forecast Accuracy</w:t>
            </w:r>
            <w:r w:rsidRPr="006609F2">
              <w:rPr>
                <w:sz w:val="16"/>
                <w:szCs w:val="16"/>
              </w:rPr>
              <w:br/>
              <w:t>Customer Satisfaction (CSAT) Scores</w:t>
            </w:r>
            <w:r w:rsidRPr="006609F2">
              <w:rPr>
                <w:sz w:val="16"/>
                <w:szCs w:val="16"/>
              </w:rPr>
              <w:br/>
              <w:t>Net Promoter Score (NPS)</w:t>
            </w:r>
            <w:r w:rsidRPr="006609F2">
              <w:rPr>
                <w:sz w:val="16"/>
                <w:szCs w:val="16"/>
              </w:rPr>
              <w:br/>
              <w:t>Customer Churn Rate</w:t>
            </w:r>
            <w:r w:rsidRPr="006609F2">
              <w:rPr>
                <w:sz w:val="16"/>
                <w:szCs w:val="16"/>
              </w:rPr>
              <w:br/>
              <w:t>Customer Lifetime Value (CLV)</w:t>
            </w:r>
            <w:r w:rsidRPr="006609F2">
              <w:rPr>
                <w:sz w:val="16"/>
                <w:szCs w:val="16"/>
              </w:rPr>
              <w:br/>
              <w:t>Customer Retention Rate</w:t>
            </w:r>
            <w:r w:rsidRPr="006609F2">
              <w:rPr>
                <w:sz w:val="16"/>
                <w:szCs w:val="16"/>
              </w:rPr>
              <w:br/>
              <w:t>Average Customer Acquisition Cost</w:t>
            </w:r>
            <w:r w:rsidRPr="006609F2">
              <w:rPr>
                <w:sz w:val="16"/>
                <w:szCs w:val="16"/>
              </w:rPr>
              <w:br/>
              <w:t>Click-Through Rate (CTR)</w:t>
            </w:r>
            <w:r w:rsidRPr="006609F2">
              <w:rPr>
                <w:sz w:val="16"/>
                <w:szCs w:val="16"/>
              </w:rPr>
              <w:br/>
            </w:r>
            <w:r w:rsidRPr="006609F2">
              <w:rPr>
                <w:sz w:val="16"/>
                <w:szCs w:val="16"/>
              </w:rPr>
              <w:t>Conversion Rate</w:t>
            </w:r>
            <w:r w:rsidRPr="006609F2">
              <w:rPr>
                <w:sz w:val="16"/>
                <w:szCs w:val="16"/>
              </w:rPr>
              <w:br/>
              <w:t>Cost per Click (CPC)</w:t>
            </w:r>
            <w:r w:rsidRPr="006609F2">
              <w:rPr>
                <w:sz w:val="16"/>
                <w:szCs w:val="16"/>
              </w:rPr>
              <w:br/>
              <w:t>Return on Ad Spend (ROAS)</w:t>
            </w:r>
            <w:r w:rsidRPr="006609F2">
              <w:rPr>
                <w:sz w:val="16"/>
                <w:szCs w:val="16"/>
              </w:rPr>
              <w:br/>
              <w:t>Marketing Campaign ROI</w:t>
            </w:r>
            <w:r w:rsidRPr="006609F2">
              <w:rPr>
                <w:sz w:val="16"/>
                <w:szCs w:val="16"/>
              </w:rPr>
              <w:br/>
              <w:t>Lead Generation Metrics</w:t>
            </w:r>
            <w:r w:rsidRPr="006609F2">
              <w:rPr>
                <w:sz w:val="16"/>
                <w:szCs w:val="16"/>
              </w:rPr>
              <w:br/>
              <w:t>Inventory Turnover Rate</w:t>
            </w:r>
            <w:r w:rsidRPr="006609F2">
              <w:rPr>
                <w:sz w:val="16"/>
                <w:szCs w:val="16"/>
              </w:rPr>
              <w:br/>
              <w:t>Stockout Rate</w:t>
            </w:r>
            <w:r w:rsidRPr="006609F2">
              <w:rPr>
                <w:sz w:val="16"/>
                <w:szCs w:val="16"/>
              </w:rPr>
              <w:br/>
              <w:t>Order Fulfillment Time</w:t>
            </w:r>
            <w:r w:rsidRPr="006609F2">
              <w:rPr>
                <w:sz w:val="16"/>
                <w:szCs w:val="16"/>
              </w:rPr>
              <w:br/>
              <w:t>Supplier Performance Metrics</w:t>
            </w:r>
            <w:r w:rsidRPr="006609F2">
              <w:rPr>
                <w:sz w:val="16"/>
                <w:szCs w:val="16"/>
              </w:rPr>
              <w:br/>
              <w:t>Supply Chain Cycle Time</w:t>
            </w:r>
            <w:r w:rsidRPr="006609F2">
              <w:rPr>
                <w:sz w:val="16"/>
                <w:szCs w:val="16"/>
              </w:rPr>
              <w:br/>
              <w:t>Days of Inventory on Hand (DOH)</w:t>
            </w:r>
            <w:r w:rsidRPr="006609F2">
              <w:rPr>
                <w:sz w:val="16"/>
                <w:szCs w:val="16"/>
              </w:rPr>
              <w:br/>
              <w:t>Production Efficiency</w:t>
            </w:r>
            <w:r w:rsidRPr="006609F2">
              <w:rPr>
                <w:sz w:val="16"/>
                <w:szCs w:val="16"/>
              </w:rPr>
              <w:br/>
              <w:t>Manufacturing Downtime</w:t>
            </w:r>
            <w:r w:rsidRPr="006609F2">
              <w:rPr>
                <w:sz w:val="16"/>
                <w:szCs w:val="16"/>
              </w:rPr>
              <w:br/>
              <w:t>Process Lead Time</w:t>
            </w:r>
            <w:r w:rsidRPr="006609F2">
              <w:rPr>
                <w:sz w:val="16"/>
                <w:szCs w:val="16"/>
              </w:rPr>
              <w:br/>
              <w:t>Resource Utilization</w:t>
            </w:r>
            <w:r w:rsidRPr="006609F2">
              <w:rPr>
                <w:sz w:val="16"/>
                <w:szCs w:val="16"/>
              </w:rPr>
              <w:br/>
              <w:t>Quality Control Metrics</w:t>
            </w:r>
            <w:r w:rsidRPr="006609F2">
              <w:rPr>
                <w:sz w:val="16"/>
                <w:szCs w:val="16"/>
              </w:rPr>
              <w:br/>
              <w:t>Workforce Productivity</w:t>
            </w:r>
            <w:r w:rsidRPr="006609F2">
              <w:rPr>
                <w:sz w:val="16"/>
                <w:szCs w:val="16"/>
              </w:rPr>
              <w:br/>
              <w:t>Website Traffic</w:t>
            </w:r>
            <w:r w:rsidRPr="006609F2">
              <w:rPr>
                <w:sz w:val="16"/>
                <w:szCs w:val="16"/>
              </w:rPr>
              <w:br/>
              <w:t>Page Views</w:t>
            </w:r>
            <w:r w:rsidRPr="006609F2">
              <w:rPr>
                <w:sz w:val="16"/>
                <w:szCs w:val="16"/>
              </w:rPr>
              <w:br/>
              <w:t>Bounce Rate</w:t>
            </w:r>
            <w:r w:rsidRPr="006609F2">
              <w:rPr>
                <w:sz w:val="16"/>
                <w:szCs w:val="16"/>
              </w:rPr>
              <w:br/>
            </w:r>
            <w:r w:rsidRPr="006609F2">
              <w:rPr>
                <w:sz w:val="16"/>
                <w:szCs w:val="16"/>
              </w:rPr>
              <w:t>Average Session Duration</w:t>
            </w:r>
            <w:r w:rsidRPr="006609F2">
              <w:rPr>
                <w:sz w:val="16"/>
                <w:szCs w:val="16"/>
              </w:rPr>
              <w:br/>
              <w:t>Click-Through Rate (CTR)</w:t>
            </w:r>
            <w:r w:rsidRPr="006609F2">
              <w:rPr>
                <w:sz w:val="16"/>
                <w:szCs w:val="16"/>
              </w:rPr>
              <w:br/>
              <w:t>Conversion Rate</w:t>
            </w:r>
            <w:r w:rsidRPr="006609F2">
              <w:rPr>
                <w:sz w:val="16"/>
                <w:szCs w:val="16"/>
              </w:rPr>
              <w:br/>
              <w:t xml:space="preserve">Employee </w:t>
            </w:r>
            <w:r w:rsidR="00BD56C6" w:rsidRPr="006609F2">
              <w:rPr>
                <w:sz w:val="16"/>
                <w:szCs w:val="16"/>
              </w:rPr>
              <w:t>Turnover</w:t>
            </w:r>
            <w:r w:rsidRPr="006609F2">
              <w:rPr>
                <w:sz w:val="16"/>
                <w:szCs w:val="16"/>
              </w:rPr>
              <w:t xml:space="preserve"> Rate</w:t>
            </w:r>
            <w:r w:rsidRPr="006609F2">
              <w:rPr>
                <w:sz w:val="16"/>
                <w:szCs w:val="16"/>
              </w:rPr>
              <w:br/>
              <w:t>Employee Satisfaction</w:t>
            </w:r>
            <w:r w:rsidRPr="006609F2">
              <w:rPr>
                <w:sz w:val="16"/>
                <w:szCs w:val="16"/>
              </w:rPr>
              <w:br/>
              <w:t>Recruitment Metrics (Time to Fill, Cost per Hire)</w:t>
            </w:r>
            <w:r w:rsidRPr="006609F2">
              <w:rPr>
                <w:sz w:val="16"/>
                <w:szCs w:val="16"/>
              </w:rPr>
              <w:br/>
              <w:t>Training and Development Effectiveness</w:t>
            </w:r>
            <w:r w:rsidRPr="006609F2">
              <w:rPr>
                <w:sz w:val="16"/>
                <w:szCs w:val="16"/>
              </w:rPr>
              <w:br/>
              <w:t>Compensation Analysis</w:t>
            </w:r>
            <w:r w:rsidRPr="006609F2">
              <w:rPr>
                <w:sz w:val="16"/>
                <w:szCs w:val="16"/>
              </w:rPr>
              <w:br/>
              <w:t>Diversity and Inclusion Metrics</w:t>
            </w:r>
            <w:r w:rsidRPr="006609F2">
              <w:rPr>
                <w:sz w:val="16"/>
                <w:szCs w:val="16"/>
              </w:rPr>
              <w:br/>
              <w:t>Average Response Time</w:t>
            </w:r>
            <w:r w:rsidRPr="006609F2">
              <w:rPr>
                <w:sz w:val="16"/>
                <w:szCs w:val="16"/>
              </w:rPr>
              <w:br/>
              <w:t>First Contact Resolution Rate</w:t>
            </w:r>
            <w:r w:rsidRPr="006609F2">
              <w:rPr>
                <w:sz w:val="16"/>
                <w:szCs w:val="16"/>
              </w:rPr>
              <w:br/>
              <w:t>Service Level Agreements (SLAs) Compliance</w:t>
            </w:r>
            <w:r w:rsidRPr="006609F2">
              <w:rPr>
                <w:sz w:val="16"/>
                <w:szCs w:val="16"/>
              </w:rPr>
              <w:br/>
              <w:t>Customer Support Ticket Volume</w:t>
            </w:r>
            <w:r w:rsidRPr="006609F2">
              <w:rPr>
                <w:sz w:val="16"/>
                <w:szCs w:val="16"/>
              </w:rPr>
              <w:br/>
              <w:t>Customer Support Cost per Ticket</w:t>
            </w:r>
            <w:r w:rsidRPr="006609F2">
              <w:rPr>
                <w:sz w:val="16"/>
                <w:szCs w:val="16"/>
              </w:rPr>
              <w:br/>
              <w:t>Customer Feedback and Ratings</w:t>
            </w:r>
          </w:p>
          <w:p w14:paraId="7DDE9ACA" w14:textId="77777777" w:rsidR="00C35D75" w:rsidRPr="006609F2" w:rsidRDefault="009B1F69" w:rsidP="00E3363B">
            <w:pPr>
              <w:tabs>
                <w:tab w:val="left" w:pos="3120"/>
              </w:tabs>
              <w:jc w:val="center"/>
              <w:rPr>
                <w:sz w:val="16"/>
                <w:szCs w:val="16"/>
              </w:rPr>
            </w:pPr>
            <w:r w:rsidRPr="006609F2">
              <w:rPr>
                <w:sz w:val="16"/>
                <w:szCs w:val="16"/>
              </w:rPr>
              <w:t>Risk Exposure</w:t>
            </w:r>
            <w:r w:rsidRPr="006609F2">
              <w:rPr>
                <w:sz w:val="16"/>
                <w:szCs w:val="16"/>
              </w:rPr>
              <w:br/>
              <w:t>Compliance Metrics</w:t>
            </w:r>
            <w:r w:rsidRPr="006609F2">
              <w:rPr>
                <w:sz w:val="16"/>
                <w:szCs w:val="16"/>
              </w:rPr>
              <w:br/>
            </w:r>
            <w:r w:rsidRPr="006609F2">
              <w:rPr>
                <w:sz w:val="16"/>
                <w:szCs w:val="16"/>
              </w:rPr>
              <w:lastRenderedPageBreak/>
              <w:t>Fraud Detection</w:t>
            </w:r>
            <w:r w:rsidRPr="006609F2">
              <w:rPr>
                <w:sz w:val="16"/>
                <w:szCs w:val="16"/>
              </w:rPr>
              <w:br/>
              <w:t>Credit Risk Assessment</w:t>
            </w:r>
            <w:r w:rsidRPr="006609F2">
              <w:rPr>
                <w:sz w:val="16"/>
                <w:szCs w:val="16"/>
              </w:rPr>
              <w:br/>
              <w:t>Operational Risk Indicators</w:t>
            </w:r>
            <w:r w:rsidRPr="006609F2">
              <w:rPr>
                <w:sz w:val="16"/>
                <w:szCs w:val="16"/>
              </w:rPr>
              <w:br/>
              <w:t>Cybersecurity Incident Metrics</w:t>
            </w:r>
            <w:r w:rsidRPr="006609F2">
              <w:rPr>
                <w:sz w:val="16"/>
                <w:szCs w:val="16"/>
              </w:rPr>
              <w:br/>
              <w:t>Cart Abandonment Rate</w:t>
            </w:r>
          </w:p>
          <w:p w14:paraId="32A3CD30" w14:textId="77777777" w:rsidR="008362D7" w:rsidRPr="006609F2" w:rsidRDefault="009B1F69" w:rsidP="00E3363B">
            <w:pPr>
              <w:tabs>
                <w:tab w:val="left" w:pos="3120"/>
              </w:tabs>
              <w:jc w:val="center"/>
              <w:rPr>
                <w:sz w:val="16"/>
                <w:szCs w:val="16"/>
              </w:rPr>
            </w:pPr>
            <w:r w:rsidRPr="006609F2">
              <w:rPr>
                <w:sz w:val="16"/>
                <w:szCs w:val="16"/>
              </w:rPr>
              <w:t>Average Order Value (AOV)</w:t>
            </w:r>
            <w:r w:rsidRPr="006609F2">
              <w:rPr>
                <w:sz w:val="16"/>
                <w:szCs w:val="16"/>
              </w:rPr>
              <w:br/>
              <w:t>Customer Acquisition Cost (CAC)</w:t>
            </w:r>
            <w:r w:rsidRPr="006609F2">
              <w:rPr>
                <w:sz w:val="16"/>
                <w:szCs w:val="16"/>
              </w:rPr>
              <w:br/>
              <w:t>Return Rate</w:t>
            </w:r>
            <w:r w:rsidRPr="006609F2">
              <w:rPr>
                <w:sz w:val="16"/>
                <w:szCs w:val="16"/>
              </w:rPr>
              <w:br/>
              <w:t>Product Performance Metrics</w:t>
            </w:r>
            <w:r w:rsidRPr="006609F2">
              <w:rPr>
                <w:sz w:val="16"/>
                <w:szCs w:val="16"/>
              </w:rPr>
              <w:br/>
            </w:r>
            <w:r w:rsidRPr="006609F2">
              <w:rPr>
                <w:sz w:val="16"/>
                <w:szCs w:val="16"/>
              </w:rPr>
              <w:t>Customer Segmentation Analysis</w:t>
            </w:r>
            <w:r w:rsidRPr="006609F2">
              <w:rPr>
                <w:sz w:val="16"/>
                <w:szCs w:val="16"/>
              </w:rPr>
              <w:br/>
              <w:t>Product Sales by SKU</w:t>
            </w:r>
            <w:r w:rsidRPr="006609F2">
              <w:rPr>
                <w:sz w:val="16"/>
                <w:szCs w:val="16"/>
              </w:rPr>
              <w:br/>
              <w:t>Product Return Rates</w:t>
            </w:r>
            <w:r w:rsidRPr="006609F2">
              <w:rPr>
                <w:sz w:val="16"/>
                <w:szCs w:val="16"/>
              </w:rPr>
              <w:br/>
              <w:t>Service Uptime and Reliability</w:t>
            </w:r>
            <w:r w:rsidRPr="006609F2">
              <w:rPr>
                <w:sz w:val="16"/>
                <w:szCs w:val="16"/>
              </w:rPr>
              <w:br/>
              <w:t>Product Quality Metrics</w:t>
            </w:r>
            <w:r w:rsidRPr="006609F2">
              <w:rPr>
                <w:sz w:val="16"/>
                <w:szCs w:val="16"/>
              </w:rPr>
              <w:br/>
              <w:t>Warranty and Maintenance Data</w:t>
            </w:r>
            <w:r w:rsidRPr="006609F2">
              <w:rPr>
                <w:sz w:val="16"/>
                <w:szCs w:val="16"/>
              </w:rPr>
              <w:br/>
              <w:t>Customer Feedback on Products/Services</w:t>
            </w:r>
          </w:p>
          <w:p w14:paraId="1EE357CD" w14:textId="223AFC96" w:rsidR="009B1F69" w:rsidRPr="006609F2" w:rsidRDefault="009B1F69" w:rsidP="00E3363B">
            <w:pPr>
              <w:tabs>
                <w:tab w:val="left" w:pos="3120"/>
              </w:tabs>
              <w:jc w:val="center"/>
              <w:rPr>
                <w:sz w:val="16"/>
                <w:szCs w:val="16"/>
              </w:rPr>
            </w:pPr>
            <w:r w:rsidRPr="006609F2">
              <w:rPr>
                <w:sz w:val="16"/>
                <w:szCs w:val="16"/>
              </w:rPr>
              <w:t>Social Media Followers and Engagement</w:t>
            </w:r>
            <w:r w:rsidRPr="006609F2">
              <w:rPr>
                <w:sz w:val="16"/>
                <w:szCs w:val="16"/>
              </w:rPr>
              <w:br/>
              <w:t>Brand Mentions and Sentiment Analysis</w:t>
            </w:r>
            <w:r w:rsidRPr="006609F2">
              <w:rPr>
                <w:sz w:val="16"/>
                <w:szCs w:val="16"/>
              </w:rPr>
              <w:br/>
              <w:t>Social Media Conversion Rate</w:t>
            </w:r>
            <w:r w:rsidRPr="006609F2">
              <w:rPr>
                <w:sz w:val="16"/>
                <w:szCs w:val="16"/>
              </w:rPr>
              <w:br/>
              <w:t>Influencer Marketing Impact</w:t>
            </w:r>
            <w:r w:rsidRPr="006609F2">
              <w:rPr>
                <w:sz w:val="16"/>
                <w:szCs w:val="16"/>
              </w:rPr>
              <w:br/>
              <w:t>Online Reviews and Ratings</w:t>
            </w:r>
          </w:p>
          <w:p w14:paraId="1ED25789" w14:textId="22EA07C9" w:rsidR="00F86872" w:rsidRDefault="00F86872" w:rsidP="00E3363B">
            <w:pPr>
              <w:tabs>
                <w:tab w:val="left" w:pos="3120"/>
              </w:tabs>
              <w:jc w:val="center"/>
            </w:pPr>
          </w:p>
        </w:tc>
      </w:tr>
    </w:tbl>
    <w:p w14:paraId="531B1585" w14:textId="77777777" w:rsidR="001A0E63" w:rsidRDefault="001A0E63" w:rsidP="0099518C">
      <w:pPr>
        <w:tabs>
          <w:tab w:val="left" w:pos="3120"/>
        </w:tabs>
        <w:sectPr w:rsidR="001A0E63" w:rsidSect="001A0E63">
          <w:type w:val="continuous"/>
          <w:pgSz w:w="11906" w:h="16838"/>
          <w:pgMar w:top="1440" w:right="1440" w:bottom="1440" w:left="1440" w:header="708" w:footer="708" w:gutter="0"/>
          <w:pgNumType w:start="0"/>
          <w:cols w:num="3" w:space="708"/>
          <w:titlePg/>
          <w:docGrid w:linePitch="360"/>
        </w:sectPr>
      </w:pPr>
    </w:p>
    <w:p w14:paraId="37B52ECF" w14:textId="77777777" w:rsidR="00244B42" w:rsidRDefault="00244B42" w:rsidP="0099518C">
      <w:pPr>
        <w:tabs>
          <w:tab w:val="left" w:pos="3120"/>
        </w:tabs>
      </w:pPr>
    </w:p>
    <w:p w14:paraId="4DD40360" w14:textId="0530DFF2" w:rsidR="00244B42" w:rsidRDefault="003A56B1" w:rsidP="00602833">
      <w:pPr>
        <w:pStyle w:val="Heading3"/>
      </w:pPr>
      <w:bookmarkStart w:id="408" w:name="_Toc147153394"/>
      <w:r>
        <w:t>Universal Healthcare Record (UHR)</w:t>
      </w:r>
      <w:bookmarkEnd w:id="408"/>
    </w:p>
    <w:p w14:paraId="03A9FCCB" w14:textId="77777777" w:rsidR="00602833" w:rsidRPr="00602833" w:rsidRDefault="00602833" w:rsidP="00602833"/>
    <w:p w14:paraId="03E05F70" w14:textId="65A05E38" w:rsidR="002A6ADE" w:rsidRDefault="005C2F27" w:rsidP="0099518C">
      <w:pPr>
        <w:tabs>
          <w:tab w:val="left" w:pos="3120"/>
        </w:tabs>
      </w:pPr>
      <w:r>
        <w:t>Universal Health Records (UHRs), also referred to as Electronic Health Records (EHRs) or Electronic Medical Records (EMRs), are comprehensive digital repositories containing an individual's lifelong health information. They are designed for easy accessibility and sharing among healthcare providers, institutions, and locations, with the overarching goal of enhancing the quality, efficiency, and coordination of healthcare services. UHRs prioritize data security and interoperability, ensuring only authorized healthcare professionals and patients can access these records. Patient portals within UHRs empower individuals to manage their own health records, including scheduling appointments and communicating directly with healthcare providers.</w:t>
      </w:r>
      <w:r>
        <w:br/>
      </w:r>
      <w:r>
        <w:br/>
        <w:t>The fundamental purpose of Universal Health Records is to provide healthcare providers with a comprehensive and precise understanding of a patient's complete health history, regardless of where or when care is delivered. This comprehensive view yields tangible benefits, including improved patient outcomes, reduced redundancy in tests, better-informed medical decision-making, and enhanced coordination of care among diverse healthcare professionals. UHRs align seamlessly with the principles driving the Wellness Revolution, reflecting a patient-centric, integrated approach to healthcare that continues to evolve and transform the industry.</w:t>
      </w:r>
    </w:p>
    <w:p w14:paraId="0DE5D6E7" w14:textId="77777777" w:rsidR="00E74A92" w:rsidRDefault="00E74A92" w:rsidP="0099518C">
      <w:pPr>
        <w:tabs>
          <w:tab w:val="left" w:pos="3120"/>
        </w:tabs>
      </w:pPr>
    </w:p>
    <w:p w14:paraId="4B61D629" w14:textId="0F9A9F7C" w:rsidR="006609F2" w:rsidRPr="006609F2" w:rsidRDefault="006609F2" w:rsidP="006609F2">
      <w:pPr>
        <w:tabs>
          <w:tab w:val="left" w:pos="3120"/>
        </w:tabs>
        <w:jc w:val="center"/>
        <w:rPr>
          <w:b/>
          <w:bCs/>
          <w:i/>
          <w:iCs/>
        </w:rPr>
      </w:pPr>
      <w:r w:rsidRPr="006609F2">
        <w:rPr>
          <w:b/>
          <w:bCs/>
          <w:i/>
          <w:iCs/>
        </w:rPr>
        <w:t>UHR Information</w:t>
      </w:r>
    </w:p>
    <w:p w14:paraId="1E70D792" w14:textId="77777777" w:rsidR="00D374E2" w:rsidRDefault="00D374E2" w:rsidP="0099518C">
      <w:pPr>
        <w:tabs>
          <w:tab w:val="left" w:pos="3120"/>
        </w:tabs>
        <w:sectPr w:rsidR="00D374E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0237E" w14:paraId="77E09E3F" w14:textId="77777777" w:rsidTr="0090237E">
        <w:tc>
          <w:tcPr>
            <w:tcW w:w="9016" w:type="dxa"/>
          </w:tcPr>
          <w:p w14:paraId="77DD0D49" w14:textId="2A50F966" w:rsidR="003160BA" w:rsidRPr="00D374E2" w:rsidRDefault="0090237E" w:rsidP="00D374E2">
            <w:pPr>
              <w:tabs>
                <w:tab w:val="left" w:pos="3120"/>
              </w:tabs>
              <w:jc w:val="center"/>
              <w:rPr>
                <w:sz w:val="16"/>
                <w:szCs w:val="16"/>
              </w:rPr>
            </w:pPr>
            <w:r w:rsidRPr="00D374E2">
              <w:rPr>
                <w:sz w:val="16"/>
                <w:szCs w:val="16"/>
              </w:rPr>
              <w:t>Patient Demographics</w:t>
            </w:r>
            <w:r w:rsidRPr="00D374E2">
              <w:rPr>
                <w:sz w:val="16"/>
                <w:szCs w:val="16"/>
              </w:rPr>
              <w:br/>
              <w:t>Medical History</w:t>
            </w:r>
            <w:r w:rsidRPr="00D374E2">
              <w:rPr>
                <w:sz w:val="16"/>
                <w:szCs w:val="16"/>
              </w:rPr>
              <w:br/>
              <w:t>Medication History</w:t>
            </w:r>
            <w:r w:rsidR="00D374E2" w:rsidRPr="00D374E2">
              <w:rPr>
                <w:sz w:val="16"/>
                <w:szCs w:val="16"/>
              </w:rPr>
              <w:t xml:space="preserve"> </w:t>
            </w:r>
            <w:r w:rsidRPr="00D374E2">
              <w:rPr>
                <w:sz w:val="16"/>
                <w:szCs w:val="16"/>
              </w:rPr>
              <w:br/>
              <w:t>Immunization Records</w:t>
            </w:r>
            <w:r w:rsidRPr="00D374E2">
              <w:rPr>
                <w:sz w:val="16"/>
                <w:szCs w:val="16"/>
              </w:rPr>
              <w:br/>
              <w:t>Allergies and Adverse Reactions</w:t>
            </w:r>
            <w:r w:rsidRPr="00D374E2">
              <w:rPr>
                <w:sz w:val="16"/>
                <w:szCs w:val="16"/>
              </w:rPr>
              <w:br/>
              <w:t>Family Medical History</w:t>
            </w:r>
            <w:r w:rsidRPr="00D374E2">
              <w:rPr>
                <w:sz w:val="16"/>
                <w:szCs w:val="16"/>
              </w:rPr>
              <w:br/>
              <w:t>Social History</w:t>
            </w:r>
            <w:r w:rsidRPr="00D374E2">
              <w:rPr>
                <w:sz w:val="16"/>
                <w:szCs w:val="16"/>
              </w:rPr>
              <w:br/>
              <w:t>Vital Signs</w:t>
            </w:r>
            <w:r w:rsidRPr="00D374E2">
              <w:rPr>
                <w:sz w:val="16"/>
                <w:szCs w:val="16"/>
              </w:rPr>
              <w:br/>
              <w:t>Laboratory and Diagnostic Test Results</w:t>
            </w:r>
            <w:r w:rsidR="00D374E2" w:rsidRPr="00D374E2">
              <w:rPr>
                <w:sz w:val="16"/>
                <w:szCs w:val="16"/>
              </w:rPr>
              <w:t xml:space="preserve"> </w:t>
            </w:r>
            <w:r w:rsidRPr="00D374E2">
              <w:rPr>
                <w:sz w:val="16"/>
                <w:szCs w:val="16"/>
              </w:rPr>
              <w:br/>
              <w:t>Treatment Plans</w:t>
            </w:r>
            <w:r w:rsidRPr="00D374E2">
              <w:rPr>
                <w:sz w:val="16"/>
                <w:szCs w:val="16"/>
              </w:rPr>
              <w:br/>
              <w:t>Progress Notes</w:t>
            </w:r>
            <w:r w:rsidRPr="00D374E2">
              <w:rPr>
                <w:sz w:val="16"/>
                <w:szCs w:val="16"/>
              </w:rPr>
              <w:br/>
            </w:r>
            <w:r w:rsidRPr="00D374E2">
              <w:rPr>
                <w:sz w:val="16"/>
                <w:szCs w:val="16"/>
              </w:rPr>
              <w:t>Medical Imaging and Reports</w:t>
            </w:r>
            <w:r w:rsidRPr="00D374E2">
              <w:rPr>
                <w:sz w:val="16"/>
                <w:szCs w:val="16"/>
              </w:rPr>
              <w:br/>
              <w:t>Consultation and Referral Records</w:t>
            </w:r>
            <w:r w:rsidRPr="00D374E2">
              <w:rPr>
                <w:sz w:val="16"/>
                <w:szCs w:val="16"/>
              </w:rPr>
              <w:br/>
              <w:t>Hospitalization Records</w:t>
            </w:r>
            <w:r w:rsidRPr="00D374E2">
              <w:rPr>
                <w:sz w:val="16"/>
                <w:szCs w:val="16"/>
              </w:rPr>
              <w:br/>
              <w:t>Mental Health Records</w:t>
            </w:r>
            <w:r w:rsidRPr="00D374E2">
              <w:rPr>
                <w:sz w:val="16"/>
                <w:szCs w:val="16"/>
              </w:rPr>
              <w:br/>
              <w:t>Dental Records</w:t>
            </w:r>
            <w:r w:rsidRPr="00D374E2">
              <w:rPr>
                <w:sz w:val="16"/>
                <w:szCs w:val="16"/>
              </w:rPr>
              <w:br/>
              <w:t>Insurance and Billing Information</w:t>
            </w:r>
            <w:r w:rsidRPr="00D374E2">
              <w:rPr>
                <w:sz w:val="16"/>
                <w:szCs w:val="16"/>
              </w:rPr>
              <w:br/>
              <w:t>Consent and Authorizations</w:t>
            </w:r>
            <w:r w:rsidRPr="00D374E2">
              <w:rPr>
                <w:sz w:val="16"/>
                <w:szCs w:val="16"/>
              </w:rPr>
              <w:br/>
              <w:t>Advance Directives</w:t>
            </w:r>
          </w:p>
          <w:p w14:paraId="75C3E978" w14:textId="229A4103" w:rsidR="003160BA" w:rsidRDefault="003160BA" w:rsidP="00D374E2">
            <w:pPr>
              <w:tabs>
                <w:tab w:val="left" w:pos="3120"/>
              </w:tabs>
              <w:jc w:val="center"/>
            </w:pPr>
            <w:r w:rsidRPr="00D374E2">
              <w:rPr>
                <w:sz w:val="16"/>
                <w:szCs w:val="16"/>
              </w:rPr>
              <w:t>Patient Education Materials</w:t>
            </w:r>
            <w:r w:rsidRPr="00D374E2">
              <w:rPr>
                <w:sz w:val="16"/>
                <w:szCs w:val="16"/>
              </w:rPr>
              <w:br/>
              <w:t>Appointment Scheduling</w:t>
            </w:r>
            <w:r w:rsidRPr="00D374E2">
              <w:rPr>
                <w:sz w:val="16"/>
                <w:szCs w:val="16"/>
              </w:rPr>
              <w:br/>
              <w:t>Secure Messaging</w:t>
            </w:r>
            <w:r w:rsidRPr="00D374E2">
              <w:rPr>
                <w:sz w:val="16"/>
                <w:szCs w:val="16"/>
              </w:rPr>
              <w:br/>
              <w:t>Telehealth Records</w:t>
            </w:r>
            <w:r w:rsidRPr="00D374E2">
              <w:rPr>
                <w:sz w:val="16"/>
                <w:szCs w:val="16"/>
              </w:rPr>
              <w:br/>
            </w:r>
            <w:r w:rsidRPr="00D374E2">
              <w:rPr>
                <w:sz w:val="16"/>
                <w:szCs w:val="16"/>
              </w:rPr>
              <w:t>Health Monitoring Data</w:t>
            </w:r>
            <w:r w:rsidR="00D374E2" w:rsidRPr="00D374E2">
              <w:rPr>
                <w:sz w:val="16"/>
                <w:szCs w:val="16"/>
              </w:rPr>
              <w:t xml:space="preserve"> </w:t>
            </w:r>
            <w:r w:rsidRPr="00D374E2">
              <w:rPr>
                <w:sz w:val="16"/>
                <w:szCs w:val="16"/>
              </w:rPr>
              <w:br/>
              <w:t>Patient Portals</w:t>
            </w:r>
            <w:r w:rsidRPr="00D374E2">
              <w:rPr>
                <w:sz w:val="16"/>
                <w:szCs w:val="16"/>
              </w:rPr>
              <w:br/>
              <w:t>Emergency Contact Information</w:t>
            </w:r>
            <w:r w:rsidRPr="00D374E2">
              <w:rPr>
                <w:sz w:val="16"/>
                <w:szCs w:val="16"/>
              </w:rPr>
              <w:br/>
              <w:t>Patient Preferences</w:t>
            </w:r>
            <w:r w:rsidRPr="00D374E2">
              <w:rPr>
                <w:sz w:val="16"/>
                <w:szCs w:val="16"/>
              </w:rPr>
              <w:br/>
              <w:t>Research and Clinical Trials</w:t>
            </w:r>
            <w:r w:rsidRPr="00D374E2">
              <w:rPr>
                <w:sz w:val="16"/>
                <w:szCs w:val="16"/>
              </w:rPr>
              <w:br/>
              <w:t>Patient Consent Tracking</w:t>
            </w:r>
            <w:r w:rsidRPr="00D374E2">
              <w:rPr>
                <w:sz w:val="16"/>
                <w:szCs w:val="16"/>
              </w:rPr>
              <w:br/>
              <w:t>Healthcare Provider Collaborations</w:t>
            </w:r>
            <w:r w:rsidRPr="00D374E2">
              <w:rPr>
                <w:sz w:val="16"/>
                <w:szCs w:val="16"/>
              </w:rPr>
              <w:br/>
              <w:t>Patient Feedback and Surveys</w:t>
            </w:r>
            <w:r w:rsidRPr="00D374E2">
              <w:rPr>
                <w:sz w:val="16"/>
                <w:szCs w:val="16"/>
              </w:rPr>
              <w:br/>
              <w:t>Secure Document Upload</w:t>
            </w:r>
            <w:r w:rsidRPr="00D374E2">
              <w:rPr>
                <w:sz w:val="16"/>
                <w:szCs w:val="16"/>
              </w:rPr>
              <w:br/>
              <w:t>Emergency Medical Records</w:t>
            </w:r>
            <w:r w:rsidRPr="00D374E2">
              <w:rPr>
                <w:sz w:val="16"/>
                <w:szCs w:val="16"/>
              </w:rPr>
              <w:br/>
              <w:t>Audit Trails and Access Logs</w:t>
            </w:r>
          </w:p>
        </w:tc>
      </w:tr>
    </w:tbl>
    <w:p w14:paraId="6A0AB0A3" w14:textId="77777777" w:rsidR="00D374E2" w:rsidRDefault="00D374E2" w:rsidP="0099518C">
      <w:pPr>
        <w:tabs>
          <w:tab w:val="left" w:pos="3120"/>
        </w:tabs>
        <w:sectPr w:rsidR="00D374E2" w:rsidSect="00D374E2">
          <w:type w:val="continuous"/>
          <w:pgSz w:w="11906" w:h="16838"/>
          <w:pgMar w:top="1440" w:right="1440" w:bottom="1440" w:left="1440" w:header="708" w:footer="708" w:gutter="0"/>
          <w:pgNumType w:start="0"/>
          <w:cols w:num="3" w:space="708"/>
          <w:titlePg/>
          <w:docGrid w:linePitch="360"/>
        </w:sectPr>
      </w:pPr>
    </w:p>
    <w:p w14:paraId="470941DF" w14:textId="77777777" w:rsidR="0090237E" w:rsidRDefault="0090237E" w:rsidP="0099518C">
      <w:pPr>
        <w:tabs>
          <w:tab w:val="left" w:pos="3120"/>
        </w:tabs>
      </w:pPr>
    </w:p>
    <w:p w14:paraId="46DFBF0A" w14:textId="28DB7617" w:rsidR="003A56B1" w:rsidRDefault="003A56B1" w:rsidP="00602833">
      <w:pPr>
        <w:pStyle w:val="Heading3"/>
      </w:pPr>
      <w:bookmarkStart w:id="409" w:name="_Toc147153395"/>
      <w:r>
        <w:t xml:space="preserve">Demographic </w:t>
      </w:r>
      <w:r w:rsidR="00C250CE">
        <w:t>Profile</w:t>
      </w:r>
      <w:bookmarkEnd w:id="409"/>
    </w:p>
    <w:p w14:paraId="2222ADC6" w14:textId="77777777" w:rsidR="00602833" w:rsidRDefault="00602833" w:rsidP="0099518C">
      <w:pPr>
        <w:tabs>
          <w:tab w:val="left" w:pos="3120"/>
        </w:tabs>
      </w:pPr>
    </w:p>
    <w:p w14:paraId="25D85917" w14:textId="04148443" w:rsidR="00C6377E" w:rsidRDefault="00B52F0B" w:rsidP="0099518C">
      <w:pPr>
        <w:tabs>
          <w:tab w:val="left" w:pos="3120"/>
        </w:tabs>
      </w:pPr>
      <w:r>
        <w:t xml:space="preserve">Demographic data is a vital component of statistical information that provides insight into the characteristics of a population or specific groups of people. These characteristics encompass various facets of individuals' identities and backgrounds. Acquired through surveys, censuses, and diverse </w:t>
      </w:r>
      <w:r>
        <w:lastRenderedPageBreak/>
        <w:t>research methods, demographic data serves as a critical resource for businesses, governments, organizations, and researchers alike. It empowers them to make well-informed decisions, customize services, pinpoint target audiences, and address the unique requirements of diverse segments within a population.</w:t>
      </w:r>
      <w:r>
        <w:br/>
      </w:r>
      <w:r>
        <w:br/>
        <w:t>Typically collected by individual organizations and through surveys, the potential for a global ledger system emerges as a transformative concept. Imagine a world where a comprehensive global demographic survey or census is periodically recorded on every person's ledger. This would require the expertise of specialists tasked with updating demographic details as they evolve. Such a system holds the promise of creating an invaluable resource that enhances our understanding of global trends, migration patterns, and the evolving dynamics of diverse populations. In an ever-evolving world, the quest for demographic knowledge remains a dynamic and essential pursuit.</w:t>
      </w:r>
      <w:r w:rsidR="00D63B42">
        <w:br/>
      </w:r>
    </w:p>
    <w:p w14:paraId="69DD1307" w14:textId="03A9C87F" w:rsidR="005D30DC" w:rsidRPr="005D30DC" w:rsidRDefault="005D30DC" w:rsidP="005D30DC">
      <w:pPr>
        <w:tabs>
          <w:tab w:val="left" w:pos="3120"/>
        </w:tabs>
        <w:jc w:val="center"/>
        <w:rPr>
          <w:b/>
          <w:bCs/>
          <w:i/>
          <w:iCs/>
        </w:rPr>
      </w:pPr>
      <w:r w:rsidRPr="005D30DC">
        <w:rPr>
          <w:b/>
          <w:bCs/>
          <w:i/>
          <w:iCs/>
        </w:rPr>
        <w:t>Demographic Data</w:t>
      </w:r>
    </w:p>
    <w:p w14:paraId="29F0ADCF" w14:textId="77777777" w:rsidR="00A663CE" w:rsidRDefault="00A663CE" w:rsidP="0099518C">
      <w:pPr>
        <w:tabs>
          <w:tab w:val="left" w:pos="3120"/>
        </w:tabs>
        <w:sectPr w:rsidR="00A663C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C6377E" w14:paraId="2212E091" w14:textId="77777777" w:rsidTr="00C6377E">
        <w:tc>
          <w:tcPr>
            <w:tcW w:w="9016" w:type="dxa"/>
          </w:tcPr>
          <w:p w14:paraId="2CE9D811" w14:textId="7359DA1B" w:rsidR="00C6377E" w:rsidRPr="00A663CE" w:rsidRDefault="00747C99" w:rsidP="00A663CE">
            <w:pPr>
              <w:tabs>
                <w:tab w:val="left" w:pos="3120"/>
              </w:tabs>
              <w:jc w:val="center"/>
              <w:rPr>
                <w:sz w:val="16"/>
                <w:szCs w:val="16"/>
              </w:rPr>
            </w:pPr>
            <w:r w:rsidRPr="00A663CE">
              <w:rPr>
                <w:sz w:val="16"/>
                <w:szCs w:val="16"/>
              </w:rPr>
              <w:t>Age</w:t>
            </w:r>
            <w:r w:rsidRPr="00A663CE">
              <w:rPr>
                <w:sz w:val="16"/>
                <w:szCs w:val="16"/>
              </w:rPr>
              <w:br/>
              <w:t>Gender</w:t>
            </w:r>
            <w:r w:rsidR="00DB1E60" w:rsidRPr="00A663CE">
              <w:rPr>
                <w:sz w:val="16"/>
                <w:szCs w:val="16"/>
              </w:rPr>
              <w:t xml:space="preserve"> </w:t>
            </w:r>
            <w:r w:rsidRPr="00A663CE">
              <w:rPr>
                <w:sz w:val="16"/>
                <w:szCs w:val="16"/>
              </w:rPr>
              <w:br/>
              <w:t>Race and Ethnicity</w:t>
            </w:r>
            <w:r w:rsidR="00DB1E60" w:rsidRPr="00A663CE">
              <w:rPr>
                <w:sz w:val="16"/>
                <w:szCs w:val="16"/>
              </w:rPr>
              <w:t xml:space="preserve"> </w:t>
            </w:r>
            <w:r w:rsidRPr="00A663CE">
              <w:rPr>
                <w:sz w:val="16"/>
                <w:szCs w:val="16"/>
              </w:rPr>
              <w:br/>
              <w:t>Education</w:t>
            </w:r>
            <w:r w:rsidRPr="00A663CE">
              <w:rPr>
                <w:sz w:val="16"/>
                <w:szCs w:val="16"/>
              </w:rPr>
              <w:br/>
              <w:t>Income</w:t>
            </w:r>
            <w:r w:rsidRPr="00A663CE">
              <w:rPr>
                <w:sz w:val="16"/>
                <w:szCs w:val="16"/>
              </w:rPr>
              <w:br/>
              <w:t>Marital Status</w:t>
            </w:r>
            <w:r w:rsidRPr="00A663CE">
              <w:rPr>
                <w:sz w:val="16"/>
                <w:szCs w:val="16"/>
              </w:rPr>
              <w:br/>
              <w:t>Household Composition</w:t>
            </w:r>
            <w:r w:rsidRPr="00A663CE">
              <w:rPr>
                <w:sz w:val="16"/>
                <w:szCs w:val="16"/>
              </w:rPr>
              <w:br/>
              <w:t>Occupation</w:t>
            </w:r>
            <w:r w:rsidR="00DB1E60" w:rsidRPr="00A663CE">
              <w:rPr>
                <w:sz w:val="16"/>
                <w:szCs w:val="16"/>
              </w:rPr>
              <w:t xml:space="preserve"> </w:t>
            </w:r>
            <w:r w:rsidRPr="00A663CE">
              <w:rPr>
                <w:sz w:val="16"/>
                <w:szCs w:val="16"/>
              </w:rPr>
              <w:br/>
              <w:t>Geographic Location</w:t>
            </w:r>
            <w:r w:rsidR="00DB1E60" w:rsidRPr="00A663CE">
              <w:rPr>
                <w:sz w:val="16"/>
                <w:szCs w:val="16"/>
              </w:rPr>
              <w:t xml:space="preserve"> </w:t>
            </w:r>
            <w:r w:rsidRPr="00A663CE">
              <w:rPr>
                <w:sz w:val="16"/>
                <w:szCs w:val="16"/>
              </w:rPr>
              <w:br/>
            </w:r>
            <w:r w:rsidRPr="00A663CE">
              <w:rPr>
                <w:sz w:val="16"/>
                <w:szCs w:val="16"/>
              </w:rPr>
              <w:t>Religion</w:t>
            </w:r>
            <w:r w:rsidRPr="00A663CE">
              <w:rPr>
                <w:sz w:val="16"/>
                <w:szCs w:val="16"/>
              </w:rPr>
              <w:br/>
              <w:t>Language</w:t>
            </w:r>
            <w:r w:rsidRPr="00A663CE">
              <w:rPr>
                <w:sz w:val="16"/>
                <w:szCs w:val="16"/>
              </w:rPr>
              <w:br/>
              <w:t>Immigration Status</w:t>
            </w:r>
            <w:r w:rsidRPr="00A663CE">
              <w:rPr>
                <w:sz w:val="16"/>
                <w:szCs w:val="16"/>
              </w:rPr>
              <w:br/>
              <w:t>Disabilities</w:t>
            </w:r>
            <w:r w:rsidRPr="00A663CE">
              <w:rPr>
                <w:sz w:val="16"/>
                <w:szCs w:val="16"/>
              </w:rPr>
              <w:br/>
              <w:t>Household Ownership</w:t>
            </w:r>
            <w:r w:rsidRPr="00A663CE">
              <w:rPr>
                <w:sz w:val="16"/>
                <w:szCs w:val="16"/>
              </w:rPr>
              <w:br/>
              <w:t>Family Size</w:t>
            </w:r>
            <w:r w:rsidR="00DB1E60" w:rsidRPr="00A663CE">
              <w:rPr>
                <w:sz w:val="16"/>
                <w:szCs w:val="16"/>
              </w:rPr>
              <w:t xml:space="preserve"> </w:t>
            </w:r>
            <w:r w:rsidRPr="00A663CE">
              <w:rPr>
                <w:sz w:val="16"/>
                <w:szCs w:val="16"/>
              </w:rPr>
              <w:br/>
              <w:t>Health Status</w:t>
            </w:r>
            <w:r w:rsidRPr="00A663CE">
              <w:rPr>
                <w:sz w:val="16"/>
                <w:szCs w:val="16"/>
              </w:rPr>
              <w:br/>
              <w:t>Sexual Orientation</w:t>
            </w:r>
          </w:p>
        </w:tc>
      </w:tr>
    </w:tbl>
    <w:p w14:paraId="1148A78F" w14:textId="77777777" w:rsidR="00A663CE" w:rsidRDefault="00A663CE" w:rsidP="0099518C">
      <w:pPr>
        <w:tabs>
          <w:tab w:val="left" w:pos="3120"/>
        </w:tabs>
        <w:sectPr w:rsidR="00A663CE" w:rsidSect="00A663CE">
          <w:type w:val="continuous"/>
          <w:pgSz w:w="11906" w:h="16838"/>
          <w:pgMar w:top="1440" w:right="1440" w:bottom="1440" w:left="1440" w:header="708" w:footer="708" w:gutter="0"/>
          <w:pgNumType w:start="0"/>
          <w:cols w:num="2" w:space="708"/>
          <w:titlePg/>
          <w:docGrid w:linePitch="360"/>
        </w:sectPr>
      </w:pPr>
    </w:p>
    <w:p w14:paraId="36DA4700" w14:textId="52A4238D" w:rsidR="00D63B42" w:rsidRDefault="00D63B42" w:rsidP="0099518C">
      <w:pPr>
        <w:tabs>
          <w:tab w:val="left" w:pos="3120"/>
        </w:tabs>
      </w:pPr>
    </w:p>
    <w:p w14:paraId="2191B203" w14:textId="1A249F34" w:rsidR="003A56B1" w:rsidRDefault="003A56B1" w:rsidP="00674942">
      <w:pPr>
        <w:pStyle w:val="Heading3"/>
      </w:pPr>
      <w:bookmarkStart w:id="410" w:name="_Toc147153396"/>
      <w:r>
        <w:t xml:space="preserve">Biographic </w:t>
      </w:r>
      <w:r w:rsidR="00F24B5F">
        <w:t>Profile</w:t>
      </w:r>
      <w:bookmarkEnd w:id="410"/>
    </w:p>
    <w:p w14:paraId="3CBE9EEC" w14:textId="77777777" w:rsidR="00674942" w:rsidRPr="00674942" w:rsidRDefault="00674942" w:rsidP="00674942"/>
    <w:p w14:paraId="70D79820" w14:textId="5C1E6EFC" w:rsidR="007A347F" w:rsidRDefault="00964AB0" w:rsidP="0099518C">
      <w:pPr>
        <w:tabs>
          <w:tab w:val="left" w:pos="3120"/>
        </w:tabs>
      </w:pPr>
      <w:r>
        <w:t xml:space="preserve">Biographic data, often referred to as biographical data, encompasses </w:t>
      </w:r>
      <w:r w:rsidR="00BD56C6">
        <w:t>information</w:t>
      </w:r>
      <w:r>
        <w:t xml:space="preserve"> about an individual's life, history, and personal background. This data repository includes a diverse array of details that shed light on a person's identity and life journey. Unlike demographic data, which predominantly </w:t>
      </w:r>
      <w:r w:rsidR="00BD56C6">
        <w:t>centres</w:t>
      </w:r>
      <w:r>
        <w:t xml:space="preserve"> on statistical characteristics, biographic data delves into the narrative aspects of a person's existence. Much like a demographic profile, a ledger system would serve as a custodian of an individual's biographic profile. Within this system, a comprehensive depiction of a person's life story would unfold, facilitating a deeper understanding of their background, life experiences, and contributions to society or organizations. </w:t>
      </w:r>
      <w:r w:rsidR="00BD56C6">
        <w:t>It reflects</w:t>
      </w:r>
      <w:r>
        <w:t xml:space="preserve"> the richness of human life and the unique stories that make up </w:t>
      </w:r>
      <w:r w:rsidR="00BD56C6">
        <w:t>everyone’s</w:t>
      </w:r>
      <w:r>
        <w:t xml:space="preserve"> narrative.</w:t>
      </w:r>
    </w:p>
    <w:p w14:paraId="10486CD0" w14:textId="77777777" w:rsidR="00002DEB" w:rsidRDefault="00002DEB" w:rsidP="0099518C">
      <w:pPr>
        <w:tabs>
          <w:tab w:val="left" w:pos="3120"/>
        </w:tabs>
      </w:pPr>
    </w:p>
    <w:p w14:paraId="40D1FF3E" w14:textId="4FB28FEE" w:rsidR="00A663CE" w:rsidRPr="00002DEB" w:rsidRDefault="00A663CE" w:rsidP="00002DEB">
      <w:pPr>
        <w:tabs>
          <w:tab w:val="left" w:pos="3120"/>
        </w:tabs>
        <w:jc w:val="center"/>
        <w:rPr>
          <w:b/>
          <w:bCs/>
          <w:i/>
          <w:iCs/>
        </w:rPr>
      </w:pPr>
      <w:r w:rsidRPr="00002DEB">
        <w:rPr>
          <w:b/>
          <w:bCs/>
          <w:i/>
          <w:iCs/>
        </w:rPr>
        <w:t>Biographic Data</w:t>
      </w:r>
    </w:p>
    <w:p w14:paraId="7B6F17F9" w14:textId="77777777" w:rsidR="006165F8" w:rsidRDefault="006165F8" w:rsidP="00002DEB">
      <w:pPr>
        <w:tabs>
          <w:tab w:val="left" w:pos="3120"/>
        </w:tabs>
        <w:sectPr w:rsidR="006165F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7A347F" w14:paraId="23ADAA1B" w14:textId="77777777" w:rsidTr="007A347F">
        <w:tc>
          <w:tcPr>
            <w:tcW w:w="9016" w:type="dxa"/>
          </w:tcPr>
          <w:p w14:paraId="6E620A48" w14:textId="0C55FA93" w:rsidR="00CE1A65" w:rsidRPr="006165F8" w:rsidRDefault="00CE1A65" w:rsidP="006165F8">
            <w:pPr>
              <w:tabs>
                <w:tab w:val="left" w:pos="3120"/>
              </w:tabs>
              <w:jc w:val="center"/>
              <w:rPr>
                <w:sz w:val="16"/>
                <w:szCs w:val="16"/>
              </w:rPr>
            </w:pPr>
            <w:r w:rsidRPr="006165F8">
              <w:rPr>
                <w:sz w:val="16"/>
                <w:szCs w:val="16"/>
              </w:rPr>
              <w:t>B</w:t>
            </w:r>
            <w:r w:rsidR="00002DEB" w:rsidRPr="006165F8">
              <w:rPr>
                <w:sz w:val="16"/>
                <w:szCs w:val="16"/>
              </w:rPr>
              <w:t>irthdate</w:t>
            </w:r>
          </w:p>
          <w:p w14:paraId="6A6FA0AB" w14:textId="77777777" w:rsidR="00474DD6" w:rsidRPr="006165F8" w:rsidRDefault="00CE1A65" w:rsidP="006165F8">
            <w:pPr>
              <w:tabs>
                <w:tab w:val="left" w:pos="3120"/>
              </w:tabs>
              <w:jc w:val="center"/>
              <w:rPr>
                <w:sz w:val="16"/>
                <w:szCs w:val="16"/>
              </w:rPr>
            </w:pPr>
            <w:r w:rsidRPr="006165F8">
              <w:rPr>
                <w:sz w:val="16"/>
                <w:szCs w:val="16"/>
              </w:rPr>
              <w:t>L</w:t>
            </w:r>
            <w:r w:rsidR="00002DEB" w:rsidRPr="006165F8">
              <w:rPr>
                <w:sz w:val="16"/>
                <w:szCs w:val="16"/>
              </w:rPr>
              <w:t>ocation</w:t>
            </w:r>
            <w:r w:rsidRPr="006165F8">
              <w:rPr>
                <w:sz w:val="16"/>
                <w:szCs w:val="16"/>
              </w:rPr>
              <w:t xml:space="preserve"> of birth</w:t>
            </w:r>
            <w:r w:rsidR="00002DEB" w:rsidRPr="006165F8">
              <w:rPr>
                <w:sz w:val="16"/>
                <w:szCs w:val="16"/>
              </w:rPr>
              <w:t xml:space="preserve"> (city or country)</w:t>
            </w:r>
          </w:p>
          <w:p w14:paraId="5F328EFA" w14:textId="77777777" w:rsidR="00474DD6" w:rsidRPr="006165F8" w:rsidRDefault="00474DD6" w:rsidP="006165F8">
            <w:pPr>
              <w:tabs>
                <w:tab w:val="left" w:pos="3120"/>
              </w:tabs>
              <w:jc w:val="center"/>
              <w:rPr>
                <w:sz w:val="16"/>
                <w:szCs w:val="16"/>
              </w:rPr>
            </w:pPr>
            <w:r w:rsidRPr="006165F8">
              <w:rPr>
                <w:sz w:val="16"/>
                <w:szCs w:val="16"/>
              </w:rPr>
              <w:t>N</w:t>
            </w:r>
            <w:r w:rsidR="00002DEB" w:rsidRPr="006165F8">
              <w:rPr>
                <w:sz w:val="16"/>
                <w:szCs w:val="16"/>
              </w:rPr>
              <w:t>ames of parents, siblings, and other close relatives</w:t>
            </w:r>
          </w:p>
          <w:p w14:paraId="6BD7B75C" w14:textId="77777777" w:rsidR="00474DD6" w:rsidRPr="006165F8" w:rsidRDefault="00474DD6" w:rsidP="006165F8">
            <w:pPr>
              <w:tabs>
                <w:tab w:val="left" w:pos="3120"/>
              </w:tabs>
              <w:jc w:val="center"/>
              <w:rPr>
                <w:sz w:val="16"/>
                <w:szCs w:val="16"/>
              </w:rPr>
            </w:pPr>
            <w:r w:rsidRPr="006165F8">
              <w:rPr>
                <w:sz w:val="16"/>
                <w:szCs w:val="16"/>
              </w:rPr>
              <w:t>E</w:t>
            </w:r>
            <w:r w:rsidR="00002DEB" w:rsidRPr="006165F8">
              <w:rPr>
                <w:sz w:val="16"/>
                <w:szCs w:val="16"/>
              </w:rPr>
              <w:t>ducational history</w:t>
            </w:r>
          </w:p>
          <w:p w14:paraId="07BCF6C0" w14:textId="47670BB2" w:rsidR="00474DD6" w:rsidRPr="006165F8" w:rsidRDefault="00474DD6" w:rsidP="006165F8">
            <w:pPr>
              <w:tabs>
                <w:tab w:val="left" w:pos="3120"/>
              </w:tabs>
              <w:jc w:val="center"/>
              <w:rPr>
                <w:sz w:val="16"/>
                <w:szCs w:val="16"/>
              </w:rPr>
            </w:pPr>
            <w:r w:rsidRPr="006165F8">
              <w:rPr>
                <w:sz w:val="16"/>
                <w:szCs w:val="16"/>
              </w:rPr>
              <w:t>S</w:t>
            </w:r>
            <w:r w:rsidR="00002DEB" w:rsidRPr="006165F8">
              <w:rPr>
                <w:sz w:val="16"/>
                <w:szCs w:val="16"/>
              </w:rPr>
              <w:t xml:space="preserve">chools </w:t>
            </w:r>
            <w:r w:rsidR="006165F8" w:rsidRPr="006165F8">
              <w:rPr>
                <w:sz w:val="16"/>
                <w:szCs w:val="16"/>
              </w:rPr>
              <w:t>attended.</w:t>
            </w:r>
          </w:p>
          <w:p w14:paraId="3A9C7A89" w14:textId="70879C1A" w:rsidR="00474DD6" w:rsidRPr="006165F8" w:rsidRDefault="00474DD6" w:rsidP="006165F8">
            <w:pPr>
              <w:tabs>
                <w:tab w:val="left" w:pos="3120"/>
              </w:tabs>
              <w:jc w:val="center"/>
              <w:rPr>
                <w:sz w:val="16"/>
                <w:szCs w:val="16"/>
              </w:rPr>
            </w:pPr>
            <w:r w:rsidRPr="006165F8">
              <w:rPr>
                <w:sz w:val="16"/>
                <w:szCs w:val="16"/>
              </w:rPr>
              <w:t>De</w:t>
            </w:r>
            <w:r w:rsidR="00002DEB" w:rsidRPr="006165F8">
              <w:rPr>
                <w:sz w:val="16"/>
                <w:szCs w:val="16"/>
              </w:rPr>
              <w:t xml:space="preserve">grees </w:t>
            </w:r>
            <w:r w:rsidR="006165F8" w:rsidRPr="006165F8">
              <w:rPr>
                <w:sz w:val="16"/>
                <w:szCs w:val="16"/>
              </w:rPr>
              <w:t>earned.</w:t>
            </w:r>
          </w:p>
          <w:p w14:paraId="33C40C8B" w14:textId="77777777" w:rsidR="00474DD6" w:rsidRPr="006165F8" w:rsidRDefault="00474DD6" w:rsidP="006165F8">
            <w:pPr>
              <w:tabs>
                <w:tab w:val="left" w:pos="3120"/>
              </w:tabs>
              <w:jc w:val="center"/>
              <w:rPr>
                <w:sz w:val="16"/>
                <w:szCs w:val="16"/>
              </w:rPr>
            </w:pPr>
            <w:r w:rsidRPr="006165F8">
              <w:rPr>
                <w:sz w:val="16"/>
                <w:szCs w:val="16"/>
              </w:rPr>
              <w:t>A</w:t>
            </w:r>
            <w:r w:rsidR="00002DEB" w:rsidRPr="006165F8">
              <w:rPr>
                <w:sz w:val="16"/>
                <w:szCs w:val="16"/>
              </w:rPr>
              <w:t>cademic achievement</w:t>
            </w:r>
            <w:r w:rsidRPr="006165F8">
              <w:rPr>
                <w:sz w:val="16"/>
                <w:szCs w:val="16"/>
              </w:rPr>
              <w:t>s</w:t>
            </w:r>
          </w:p>
          <w:p w14:paraId="7EF111C5" w14:textId="5549C8D9" w:rsidR="00474DD6" w:rsidRPr="006165F8" w:rsidRDefault="00474DD6" w:rsidP="006165F8">
            <w:pPr>
              <w:tabs>
                <w:tab w:val="left" w:pos="3120"/>
              </w:tabs>
              <w:jc w:val="center"/>
              <w:rPr>
                <w:sz w:val="16"/>
                <w:szCs w:val="16"/>
              </w:rPr>
            </w:pPr>
            <w:r w:rsidRPr="006165F8">
              <w:rPr>
                <w:sz w:val="16"/>
                <w:szCs w:val="16"/>
              </w:rPr>
              <w:t>C</w:t>
            </w:r>
            <w:r w:rsidR="00002DEB" w:rsidRPr="006165F8">
              <w:rPr>
                <w:sz w:val="16"/>
                <w:szCs w:val="16"/>
              </w:rPr>
              <w:t xml:space="preserve">hronological record of an individual's work </w:t>
            </w:r>
            <w:r w:rsidR="006165F8" w:rsidRPr="006165F8">
              <w:rPr>
                <w:sz w:val="16"/>
                <w:szCs w:val="16"/>
              </w:rPr>
              <w:t>experiences.</w:t>
            </w:r>
          </w:p>
          <w:p w14:paraId="6264865C" w14:textId="71EA0E13" w:rsidR="00474DD6" w:rsidRPr="006165F8" w:rsidRDefault="00474DD6" w:rsidP="006165F8">
            <w:pPr>
              <w:tabs>
                <w:tab w:val="left" w:pos="3120"/>
              </w:tabs>
              <w:jc w:val="center"/>
              <w:rPr>
                <w:sz w:val="16"/>
                <w:szCs w:val="16"/>
              </w:rPr>
            </w:pPr>
            <w:r w:rsidRPr="006165F8">
              <w:rPr>
                <w:sz w:val="16"/>
                <w:szCs w:val="16"/>
              </w:rPr>
              <w:t>J</w:t>
            </w:r>
            <w:r w:rsidR="00002DEB" w:rsidRPr="006165F8">
              <w:rPr>
                <w:sz w:val="16"/>
                <w:szCs w:val="16"/>
              </w:rPr>
              <w:t xml:space="preserve">ob positions </w:t>
            </w:r>
            <w:r w:rsidR="006165F8" w:rsidRPr="006165F8">
              <w:rPr>
                <w:sz w:val="16"/>
                <w:szCs w:val="16"/>
              </w:rPr>
              <w:t>held.</w:t>
            </w:r>
          </w:p>
          <w:p w14:paraId="4E6C45D3" w14:textId="77777777" w:rsidR="00BD3FA7" w:rsidRPr="006165F8" w:rsidRDefault="00474DD6" w:rsidP="006165F8">
            <w:pPr>
              <w:tabs>
                <w:tab w:val="left" w:pos="3120"/>
              </w:tabs>
              <w:jc w:val="center"/>
              <w:rPr>
                <w:sz w:val="16"/>
                <w:szCs w:val="16"/>
              </w:rPr>
            </w:pPr>
            <w:r w:rsidRPr="006165F8">
              <w:rPr>
                <w:sz w:val="16"/>
                <w:szCs w:val="16"/>
              </w:rPr>
              <w:t>C</w:t>
            </w:r>
            <w:r w:rsidR="00002DEB" w:rsidRPr="006165F8">
              <w:rPr>
                <w:sz w:val="16"/>
                <w:szCs w:val="16"/>
              </w:rPr>
              <w:t>areer milestones</w:t>
            </w:r>
          </w:p>
          <w:p w14:paraId="3C91BE21" w14:textId="597A956B" w:rsidR="00BD3FA7" w:rsidRPr="006165F8" w:rsidRDefault="00BD3FA7" w:rsidP="006165F8">
            <w:pPr>
              <w:tabs>
                <w:tab w:val="left" w:pos="3120"/>
              </w:tabs>
              <w:jc w:val="center"/>
              <w:rPr>
                <w:sz w:val="16"/>
                <w:szCs w:val="16"/>
              </w:rPr>
            </w:pPr>
            <w:r w:rsidRPr="006165F8">
              <w:rPr>
                <w:sz w:val="16"/>
                <w:szCs w:val="16"/>
              </w:rPr>
              <w:t>A</w:t>
            </w:r>
            <w:r w:rsidR="00002DEB" w:rsidRPr="006165F8">
              <w:rPr>
                <w:sz w:val="16"/>
                <w:szCs w:val="16"/>
              </w:rPr>
              <w:t>ddresses</w:t>
            </w:r>
          </w:p>
          <w:p w14:paraId="31FAF6C0" w14:textId="4C574389" w:rsidR="0072192B" w:rsidRPr="006165F8" w:rsidRDefault="00BD3FA7" w:rsidP="006165F8">
            <w:pPr>
              <w:tabs>
                <w:tab w:val="left" w:pos="3120"/>
              </w:tabs>
              <w:jc w:val="center"/>
              <w:rPr>
                <w:sz w:val="16"/>
                <w:szCs w:val="16"/>
              </w:rPr>
            </w:pPr>
            <w:r w:rsidRPr="006165F8">
              <w:rPr>
                <w:sz w:val="16"/>
                <w:szCs w:val="16"/>
              </w:rPr>
              <w:t>P</w:t>
            </w:r>
            <w:r w:rsidR="00002DEB" w:rsidRPr="006165F8">
              <w:rPr>
                <w:sz w:val="16"/>
                <w:szCs w:val="16"/>
              </w:rPr>
              <w:t>eriods of residence.</w:t>
            </w:r>
            <w:r w:rsidR="00002DEB" w:rsidRPr="006165F8">
              <w:rPr>
                <w:sz w:val="16"/>
                <w:szCs w:val="16"/>
              </w:rPr>
              <w:br/>
              <w:t>Marital Status</w:t>
            </w:r>
            <w:r w:rsidR="0072192B" w:rsidRPr="006165F8">
              <w:rPr>
                <w:sz w:val="16"/>
                <w:szCs w:val="16"/>
              </w:rPr>
              <w:t xml:space="preserve"> (</w:t>
            </w:r>
            <w:r w:rsidR="00002DEB" w:rsidRPr="006165F8">
              <w:rPr>
                <w:sz w:val="16"/>
                <w:szCs w:val="16"/>
              </w:rPr>
              <w:t>single, married, divorced, separated, widowed, or in another marital status</w:t>
            </w:r>
            <w:r w:rsidR="0072192B" w:rsidRPr="006165F8">
              <w:rPr>
                <w:sz w:val="16"/>
                <w:szCs w:val="16"/>
              </w:rPr>
              <w:t>)</w:t>
            </w:r>
            <w:r w:rsidR="00002DEB" w:rsidRPr="006165F8">
              <w:rPr>
                <w:sz w:val="16"/>
                <w:szCs w:val="16"/>
              </w:rPr>
              <w:t>.</w:t>
            </w:r>
            <w:r w:rsidR="00002DEB" w:rsidRPr="006165F8">
              <w:rPr>
                <w:sz w:val="16"/>
                <w:szCs w:val="16"/>
              </w:rPr>
              <w:br/>
            </w:r>
            <w:r w:rsidR="0072192B" w:rsidRPr="006165F8">
              <w:rPr>
                <w:sz w:val="16"/>
                <w:szCs w:val="16"/>
              </w:rPr>
              <w:t>N</w:t>
            </w:r>
            <w:r w:rsidR="00002DEB" w:rsidRPr="006165F8">
              <w:rPr>
                <w:sz w:val="16"/>
                <w:szCs w:val="16"/>
              </w:rPr>
              <w:t xml:space="preserve">umber of </w:t>
            </w:r>
            <w:r w:rsidR="006165F8" w:rsidRPr="006165F8">
              <w:rPr>
                <w:sz w:val="16"/>
                <w:szCs w:val="16"/>
              </w:rPr>
              <w:t>children.</w:t>
            </w:r>
          </w:p>
          <w:p w14:paraId="629B4737" w14:textId="77777777" w:rsidR="00311788" w:rsidRPr="006165F8" w:rsidRDefault="0072192B" w:rsidP="006165F8">
            <w:pPr>
              <w:tabs>
                <w:tab w:val="left" w:pos="3120"/>
              </w:tabs>
              <w:jc w:val="center"/>
              <w:rPr>
                <w:sz w:val="16"/>
                <w:szCs w:val="16"/>
              </w:rPr>
            </w:pPr>
            <w:r w:rsidRPr="006165F8">
              <w:rPr>
                <w:sz w:val="16"/>
                <w:szCs w:val="16"/>
              </w:rPr>
              <w:t>N</w:t>
            </w:r>
            <w:r w:rsidR="00002DEB" w:rsidRPr="006165F8">
              <w:rPr>
                <w:sz w:val="16"/>
                <w:szCs w:val="16"/>
              </w:rPr>
              <w:t>ames and birthdates</w:t>
            </w:r>
            <w:r w:rsidRPr="006165F8">
              <w:rPr>
                <w:sz w:val="16"/>
                <w:szCs w:val="16"/>
              </w:rPr>
              <w:t xml:space="preserve"> of children</w:t>
            </w:r>
            <w:r w:rsidR="00002DEB" w:rsidRPr="006165F8">
              <w:rPr>
                <w:sz w:val="16"/>
                <w:szCs w:val="16"/>
              </w:rPr>
              <w:br/>
            </w:r>
            <w:r w:rsidR="00311788" w:rsidRPr="006165F8">
              <w:rPr>
                <w:sz w:val="16"/>
                <w:szCs w:val="16"/>
              </w:rPr>
              <w:t>M</w:t>
            </w:r>
            <w:r w:rsidR="00002DEB" w:rsidRPr="006165F8">
              <w:rPr>
                <w:sz w:val="16"/>
                <w:szCs w:val="16"/>
              </w:rPr>
              <w:t>arriages</w:t>
            </w:r>
          </w:p>
          <w:p w14:paraId="02F6BE34" w14:textId="77777777" w:rsidR="00311788" w:rsidRPr="006165F8" w:rsidRDefault="00311788" w:rsidP="006165F8">
            <w:pPr>
              <w:tabs>
                <w:tab w:val="left" w:pos="3120"/>
              </w:tabs>
              <w:jc w:val="center"/>
              <w:rPr>
                <w:sz w:val="16"/>
                <w:szCs w:val="16"/>
              </w:rPr>
            </w:pPr>
            <w:r w:rsidRPr="006165F8">
              <w:rPr>
                <w:sz w:val="16"/>
                <w:szCs w:val="16"/>
              </w:rPr>
              <w:t>D</w:t>
            </w:r>
            <w:r w:rsidR="00002DEB" w:rsidRPr="006165F8">
              <w:rPr>
                <w:sz w:val="16"/>
                <w:szCs w:val="16"/>
              </w:rPr>
              <w:t>ivorces</w:t>
            </w:r>
          </w:p>
          <w:p w14:paraId="79039E52" w14:textId="77777777" w:rsidR="002C2610" w:rsidRPr="006165F8" w:rsidRDefault="00311788" w:rsidP="006165F8">
            <w:pPr>
              <w:tabs>
                <w:tab w:val="left" w:pos="3120"/>
              </w:tabs>
              <w:jc w:val="center"/>
              <w:rPr>
                <w:sz w:val="16"/>
                <w:szCs w:val="16"/>
              </w:rPr>
            </w:pPr>
            <w:r w:rsidRPr="006165F8">
              <w:rPr>
                <w:sz w:val="16"/>
                <w:szCs w:val="16"/>
              </w:rPr>
              <w:t>B</w:t>
            </w:r>
            <w:r w:rsidR="00002DEB" w:rsidRPr="006165F8">
              <w:rPr>
                <w:sz w:val="16"/>
                <w:szCs w:val="16"/>
              </w:rPr>
              <w:t>irths</w:t>
            </w:r>
          </w:p>
          <w:p w14:paraId="3C2AA248" w14:textId="77777777" w:rsidR="002C2610" w:rsidRPr="006165F8" w:rsidRDefault="002C2610" w:rsidP="006165F8">
            <w:pPr>
              <w:tabs>
                <w:tab w:val="left" w:pos="3120"/>
              </w:tabs>
              <w:jc w:val="center"/>
              <w:rPr>
                <w:sz w:val="16"/>
                <w:szCs w:val="16"/>
              </w:rPr>
            </w:pPr>
            <w:r w:rsidRPr="006165F8">
              <w:rPr>
                <w:sz w:val="16"/>
                <w:szCs w:val="16"/>
              </w:rPr>
              <w:t>D</w:t>
            </w:r>
            <w:r w:rsidR="00002DEB" w:rsidRPr="006165F8">
              <w:rPr>
                <w:sz w:val="16"/>
                <w:szCs w:val="16"/>
              </w:rPr>
              <w:t>eaths</w:t>
            </w:r>
          </w:p>
          <w:p w14:paraId="063FDB09" w14:textId="77777777" w:rsidR="002C2610" w:rsidRPr="006165F8" w:rsidRDefault="002C2610" w:rsidP="006165F8">
            <w:pPr>
              <w:tabs>
                <w:tab w:val="left" w:pos="3120"/>
              </w:tabs>
              <w:jc w:val="center"/>
              <w:rPr>
                <w:sz w:val="16"/>
                <w:szCs w:val="16"/>
              </w:rPr>
            </w:pPr>
            <w:r w:rsidRPr="006165F8">
              <w:rPr>
                <w:sz w:val="16"/>
                <w:szCs w:val="16"/>
              </w:rPr>
              <w:t>O</w:t>
            </w:r>
            <w:r w:rsidR="00002DEB" w:rsidRPr="006165F8">
              <w:rPr>
                <w:sz w:val="16"/>
                <w:szCs w:val="16"/>
              </w:rPr>
              <w:t>ther milestones</w:t>
            </w:r>
            <w:r w:rsidR="00002DEB" w:rsidRPr="006165F8">
              <w:rPr>
                <w:sz w:val="16"/>
                <w:szCs w:val="16"/>
              </w:rPr>
              <w:br/>
              <w:t>Personal interests</w:t>
            </w:r>
          </w:p>
          <w:p w14:paraId="570BA88A" w14:textId="77777777" w:rsidR="002C2610" w:rsidRPr="006165F8" w:rsidRDefault="002C2610" w:rsidP="006165F8">
            <w:pPr>
              <w:tabs>
                <w:tab w:val="left" w:pos="3120"/>
              </w:tabs>
              <w:jc w:val="center"/>
              <w:rPr>
                <w:sz w:val="16"/>
                <w:szCs w:val="16"/>
              </w:rPr>
            </w:pPr>
            <w:r w:rsidRPr="006165F8">
              <w:rPr>
                <w:sz w:val="16"/>
                <w:szCs w:val="16"/>
              </w:rPr>
              <w:t>H</w:t>
            </w:r>
            <w:r w:rsidR="00002DEB" w:rsidRPr="006165F8">
              <w:rPr>
                <w:sz w:val="16"/>
                <w:szCs w:val="16"/>
              </w:rPr>
              <w:t>obbies</w:t>
            </w:r>
          </w:p>
          <w:p w14:paraId="2DEB5B55" w14:textId="77777777" w:rsidR="003D1584" w:rsidRPr="006165F8" w:rsidRDefault="002C2610" w:rsidP="006165F8">
            <w:pPr>
              <w:tabs>
                <w:tab w:val="left" w:pos="3120"/>
              </w:tabs>
              <w:jc w:val="center"/>
              <w:rPr>
                <w:sz w:val="16"/>
                <w:szCs w:val="16"/>
              </w:rPr>
            </w:pPr>
            <w:r w:rsidRPr="006165F8">
              <w:rPr>
                <w:sz w:val="16"/>
                <w:szCs w:val="16"/>
              </w:rPr>
              <w:t>L</w:t>
            </w:r>
            <w:r w:rsidR="00002DEB" w:rsidRPr="006165F8">
              <w:rPr>
                <w:sz w:val="16"/>
                <w:szCs w:val="16"/>
              </w:rPr>
              <w:t>eisure pursuits</w:t>
            </w:r>
          </w:p>
          <w:p w14:paraId="18CDE64D" w14:textId="77777777" w:rsidR="003D1584" w:rsidRPr="006165F8" w:rsidRDefault="00002DEB" w:rsidP="006165F8">
            <w:pPr>
              <w:tabs>
                <w:tab w:val="left" w:pos="3120"/>
              </w:tabs>
              <w:jc w:val="center"/>
              <w:rPr>
                <w:sz w:val="16"/>
                <w:szCs w:val="16"/>
              </w:rPr>
            </w:pPr>
            <w:r w:rsidRPr="006165F8">
              <w:rPr>
                <w:sz w:val="16"/>
                <w:szCs w:val="16"/>
              </w:rPr>
              <w:t>Recognitions</w:t>
            </w:r>
          </w:p>
          <w:p w14:paraId="0EBCD142" w14:textId="37F33DA7" w:rsidR="003D1584" w:rsidRPr="006165F8" w:rsidRDefault="003D1584" w:rsidP="006165F8">
            <w:pPr>
              <w:tabs>
                <w:tab w:val="left" w:pos="3120"/>
              </w:tabs>
              <w:jc w:val="center"/>
              <w:rPr>
                <w:sz w:val="16"/>
                <w:szCs w:val="16"/>
              </w:rPr>
            </w:pPr>
            <w:r w:rsidRPr="006165F8">
              <w:rPr>
                <w:sz w:val="16"/>
                <w:szCs w:val="16"/>
              </w:rPr>
              <w:t>A</w:t>
            </w:r>
            <w:r w:rsidR="00002DEB" w:rsidRPr="006165F8">
              <w:rPr>
                <w:sz w:val="16"/>
                <w:szCs w:val="16"/>
              </w:rPr>
              <w:t>ward</w:t>
            </w:r>
            <w:r w:rsidRPr="006165F8">
              <w:rPr>
                <w:sz w:val="16"/>
                <w:szCs w:val="16"/>
              </w:rPr>
              <w:t>s</w:t>
            </w:r>
          </w:p>
          <w:p w14:paraId="6A31DED6" w14:textId="630B7CCC" w:rsidR="003D1584" w:rsidRPr="006165F8" w:rsidRDefault="003D1584" w:rsidP="006165F8">
            <w:pPr>
              <w:tabs>
                <w:tab w:val="left" w:pos="3120"/>
              </w:tabs>
              <w:jc w:val="center"/>
              <w:rPr>
                <w:sz w:val="16"/>
                <w:szCs w:val="16"/>
              </w:rPr>
            </w:pPr>
            <w:r w:rsidRPr="006165F8">
              <w:rPr>
                <w:sz w:val="16"/>
                <w:szCs w:val="16"/>
              </w:rPr>
              <w:t>H</w:t>
            </w:r>
            <w:r w:rsidR="00002DEB" w:rsidRPr="006165F8">
              <w:rPr>
                <w:sz w:val="16"/>
                <w:szCs w:val="16"/>
              </w:rPr>
              <w:t>onors received throughout a person's life.</w:t>
            </w:r>
            <w:r w:rsidR="00002DEB" w:rsidRPr="006165F8">
              <w:rPr>
                <w:sz w:val="16"/>
                <w:szCs w:val="16"/>
              </w:rPr>
              <w:br/>
            </w:r>
            <w:r w:rsidRPr="006165F8">
              <w:rPr>
                <w:sz w:val="16"/>
                <w:szCs w:val="16"/>
              </w:rPr>
              <w:t>R</w:t>
            </w:r>
            <w:r w:rsidR="00002DEB" w:rsidRPr="006165F8">
              <w:rPr>
                <w:sz w:val="16"/>
                <w:szCs w:val="16"/>
              </w:rPr>
              <w:t>eligious beliefs or affiliations.</w:t>
            </w:r>
            <w:r w:rsidR="00002DEB" w:rsidRPr="006165F8">
              <w:rPr>
                <w:sz w:val="16"/>
                <w:szCs w:val="16"/>
              </w:rPr>
              <w:br/>
            </w:r>
            <w:r w:rsidRPr="006165F8">
              <w:rPr>
                <w:sz w:val="16"/>
                <w:szCs w:val="16"/>
              </w:rPr>
              <w:t>C</w:t>
            </w:r>
            <w:r w:rsidR="00002DEB" w:rsidRPr="006165F8">
              <w:rPr>
                <w:sz w:val="16"/>
                <w:szCs w:val="16"/>
              </w:rPr>
              <w:t xml:space="preserve">ultural </w:t>
            </w:r>
            <w:r w:rsidR="006165F8" w:rsidRPr="006165F8">
              <w:rPr>
                <w:sz w:val="16"/>
                <w:szCs w:val="16"/>
              </w:rPr>
              <w:t>heritage.</w:t>
            </w:r>
          </w:p>
          <w:p w14:paraId="74B2EE86" w14:textId="77777777" w:rsidR="003D1584" w:rsidRPr="006165F8" w:rsidRDefault="003D1584" w:rsidP="006165F8">
            <w:pPr>
              <w:tabs>
                <w:tab w:val="left" w:pos="3120"/>
              </w:tabs>
              <w:jc w:val="center"/>
              <w:rPr>
                <w:sz w:val="16"/>
                <w:szCs w:val="16"/>
              </w:rPr>
            </w:pPr>
            <w:r w:rsidRPr="006165F8">
              <w:rPr>
                <w:sz w:val="16"/>
                <w:szCs w:val="16"/>
              </w:rPr>
              <w:t>E</w:t>
            </w:r>
            <w:r w:rsidR="00002DEB" w:rsidRPr="006165F8">
              <w:rPr>
                <w:sz w:val="16"/>
                <w:szCs w:val="16"/>
              </w:rPr>
              <w:t>thnicity</w:t>
            </w:r>
          </w:p>
          <w:p w14:paraId="6A259F0E" w14:textId="4EC316AB" w:rsidR="003D1584" w:rsidRPr="006165F8" w:rsidRDefault="003D1584" w:rsidP="006165F8">
            <w:pPr>
              <w:tabs>
                <w:tab w:val="left" w:pos="3120"/>
              </w:tabs>
              <w:jc w:val="center"/>
              <w:rPr>
                <w:sz w:val="16"/>
                <w:szCs w:val="16"/>
              </w:rPr>
            </w:pPr>
            <w:r w:rsidRPr="006165F8">
              <w:rPr>
                <w:sz w:val="16"/>
                <w:szCs w:val="16"/>
              </w:rPr>
              <w:t>C</w:t>
            </w:r>
            <w:r w:rsidR="00002DEB" w:rsidRPr="006165F8">
              <w:rPr>
                <w:sz w:val="16"/>
                <w:szCs w:val="16"/>
              </w:rPr>
              <w:t>ultural traditions</w:t>
            </w:r>
          </w:p>
          <w:p w14:paraId="52899227" w14:textId="77777777" w:rsidR="003D1584" w:rsidRPr="006165F8" w:rsidRDefault="003D1584" w:rsidP="006165F8">
            <w:pPr>
              <w:tabs>
                <w:tab w:val="left" w:pos="3120"/>
              </w:tabs>
              <w:jc w:val="center"/>
              <w:rPr>
                <w:sz w:val="16"/>
                <w:szCs w:val="16"/>
              </w:rPr>
            </w:pPr>
            <w:r w:rsidRPr="006165F8">
              <w:rPr>
                <w:sz w:val="16"/>
                <w:szCs w:val="16"/>
              </w:rPr>
              <w:t>N</w:t>
            </w:r>
            <w:r w:rsidR="00002DEB" w:rsidRPr="006165F8">
              <w:rPr>
                <w:sz w:val="16"/>
                <w:szCs w:val="16"/>
              </w:rPr>
              <w:t>ative language</w:t>
            </w:r>
          </w:p>
          <w:p w14:paraId="64C67F10" w14:textId="14E71BD1" w:rsidR="003D1584" w:rsidRPr="006165F8" w:rsidRDefault="003D1584" w:rsidP="006165F8">
            <w:pPr>
              <w:tabs>
                <w:tab w:val="left" w:pos="3120"/>
              </w:tabs>
              <w:jc w:val="center"/>
              <w:rPr>
                <w:sz w:val="16"/>
                <w:szCs w:val="16"/>
              </w:rPr>
            </w:pPr>
            <w:r w:rsidRPr="006165F8">
              <w:rPr>
                <w:sz w:val="16"/>
                <w:szCs w:val="16"/>
              </w:rPr>
              <w:t>A</w:t>
            </w:r>
            <w:r w:rsidR="00002DEB" w:rsidRPr="006165F8">
              <w:rPr>
                <w:sz w:val="16"/>
                <w:szCs w:val="16"/>
              </w:rPr>
              <w:t>dditional languages.</w:t>
            </w:r>
            <w:r w:rsidR="00002DEB" w:rsidRPr="006165F8">
              <w:rPr>
                <w:sz w:val="16"/>
                <w:szCs w:val="16"/>
              </w:rPr>
              <w:br/>
            </w:r>
            <w:r w:rsidRPr="006165F8">
              <w:rPr>
                <w:sz w:val="16"/>
                <w:szCs w:val="16"/>
              </w:rPr>
              <w:t>R</w:t>
            </w:r>
            <w:r w:rsidR="00002DEB" w:rsidRPr="006165F8">
              <w:rPr>
                <w:sz w:val="16"/>
                <w:szCs w:val="16"/>
              </w:rPr>
              <w:t xml:space="preserve">ecord of places visited or </w:t>
            </w:r>
            <w:r w:rsidR="006165F8" w:rsidRPr="006165F8">
              <w:rPr>
                <w:sz w:val="16"/>
                <w:szCs w:val="16"/>
              </w:rPr>
              <w:t>travelled.</w:t>
            </w:r>
          </w:p>
          <w:p w14:paraId="4B63F77A" w14:textId="77777777" w:rsidR="003D1584" w:rsidRPr="006165F8" w:rsidRDefault="00002DEB" w:rsidP="006165F8">
            <w:pPr>
              <w:tabs>
                <w:tab w:val="left" w:pos="3120"/>
              </w:tabs>
              <w:jc w:val="center"/>
              <w:rPr>
                <w:sz w:val="16"/>
                <w:szCs w:val="16"/>
              </w:rPr>
            </w:pPr>
            <w:r w:rsidRPr="006165F8">
              <w:rPr>
                <w:sz w:val="16"/>
                <w:szCs w:val="16"/>
              </w:rPr>
              <w:lastRenderedPageBreak/>
              <w:t>Accomplishments</w:t>
            </w:r>
          </w:p>
          <w:p w14:paraId="7F0D97AD" w14:textId="77777777" w:rsidR="003D1584" w:rsidRPr="006165F8" w:rsidRDefault="003D1584" w:rsidP="006165F8">
            <w:pPr>
              <w:tabs>
                <w:tab w:val="left" w:pos="3120"/>
              </w:tabs>
              <w:jc w:val="center"/>
              <w:rPr>
                <w:sz w:val="16"/>
                <w:szCs w:val="16"/>
              </w:rPr>
            </w:pPr>
            <w:r w:rsidRPr="006165F8">
              <w:rPr>
                <w:sz w:val="16"/>
                <w:szCs w:val="16"/>
              </w:rPr>
              <w:t>C</w:t>
            </w:r>
            <w:r w:rsidR="00002DEB" w:rsidRPr="006165F8">
              <w:rPr>
                <w:sz w:val="16"/>
                <w:szCs w:val="16"/>
              </w:rPr>
              <w:t>ertifications</w:t>
            </w:r>
          </w:p>
          <w:p w14:paraId="70FA8542" w14:textId="77777777" w:rsidR="003D1584" w:rsidRPr="006165F8" w:rsidRDefault="003D1584" w:rsidP="006165F8">
            <w:pPr>
              <w:tabs>
                <w:tab w:val="left" w:pos="3120"/>
              </w:tabs>
              <w:jc w:val="center"/>
              <w:rPr>
                <w:sz w:val="16"/>
                <w:szCs w:val="16"/>
              </w:rPr>
            </w:pPr>
            <w:r w:rsidRPr="006165F8">
              <w:rPr>
                <w:sz w:val="16"/>
                <w:szCs w:val="16"/>
              </w:rPr>
              <w:t>P</w:t>
            </w:r>
            <w:r w:rsidR="00002DEB" w:rsidRPr="006165F8">
              <w:rPr>
                <w:sz w:val="16"/>
                <w:szCs w:val="16"/>
              </w:rPr>
              <w:t>ersonal goals</w:t>
            </w:r>
          </w:p>
          <w:p w14:paraId="752510F3" w14:textId="77777777" w:rsidR="003D1584" w:rsidRPr="006165F8" w:rsidRDefault="003D1584" w:rsidP="006165F8">
            <w:pPr>
              <w:tabs>
                <w:tab w:val="left" w:pos="3120"/>
              </w:tabs>
              <w:jc w:val="center"/>
              <w:rPr>
                <w:sz w:val="16"/>
                <w:szCs w:val="16"/>
              </w:rPr>
            </w:pPr>
            <w:r w:rsidRPr="006165F8">
              <w:rPr>
                <w:sz w:val="16"/>
                <w:szCs w:val="16"/>
              </w:rPr>
              <w:t>B</w:t>
            </w:r>
            <w:r w:rsidR="00002DEB" w:rsidRPr="006165F8">
              <w:rPr>
                <w:sz w:val="16"/>
                <w:szCs w:val="16"/>
              </w:rPr>
              <w:t>ooks</w:t>
            </w:r>
          </w:p>
          <w:p w14:paraId="101C42A2" w14:textId="77777777" w:rsidR="00CC2FA4" w:rsidRPr="006165F8" w:rsidRDefault="003D1584" w:rsidP="006165F8">
            <w:pPr>
              <w:tabs>
                <w:tab w:val="left" w:pos="3120"/>
              </w:tabs>
              <w:jc w:val="center"/>
              <w:rPr>
                <w:sz w:val="16"/>
                <w:szCs w:val="16"/>
              </w:rPr>
            </w:pPr>
            <w:r w:rsidRPr="006165F8">
              <w:rPr>
                <w:sz w:val="16"/>
                <w:szCs w:val="16"/>
              </w:rPr>
              <w:t>A</w:t>
            </w:r>
            <w:r w:rsidR="00002DEB" w:rsidRPr="006165F8">
              <w:rPr>
                <w:sz w:val="16"/>
                <w:szCs w:val="16"/>
              </w:rPr>
              <w:t>rticles</w:t>
            </w:r>
          </w:p>
          <w:p w14:paraId="0E049AEB" w14:textId="77777777" w:rsidR="00CC2FA4" w:rsidRPr="006165F8" w:rsidRDefault="00CC2FA4" w:rsidP="006165F8">
            <w:pPr>
              <w:tabs>
                <w:tab w:val="left" w:pos="3120"/>
              </w:tabs>
              <w:jc w:val="center"/>
              <w:rPr>
                <w:sz w:val="16"/>
                <w:szCs w:val="16"/>
              </w:rPr>
            </w:pPr>
            <w:r w:rsidRPr="006165F8">
              <w:rPr>
                <w:sz w:val="16"/>
                <w:szCs w:val="16"/>
              </w:rPr>
              <w:t>R</w:t>
            </w:r>
            <w:r w:rsidR="00002DEB" w:rsidRPr="006165F8">
              <w:rPr>
                <w:sz w:val="16"/>
                <w:szCs w:val="16"/>
              </w:rPr>
              <w:t>esearch papers</w:t>
            </w:r>
          </w:p>
          <w:p w14:paraId="37321543" w14:textId="68CA5A67" w:rsidR="002D1352" w:rsidRPr="006165F8" w:rsidRDefault="00CC2FA4" w:rsidP="006165F8">
            <w:pPr>
              <w:tabs>
                <w:tab w:val="left" w:pos="3120"/>
              </w:tabs>
              <w:jc w:val="center"/>
              <w:rPr>
                <w:sz w:val="16"/>
                <w:szCs w:val="16"/>
              </w:rPr>
            </w:pPr>
            <w:r w:rsidRPr="006165F8">
              <w:rPr>
                <w:sz w:val="16"/>
                <w:szCs w:val="16"/>
              </w:rPr>
              <w:t>C</w:t>
            </w:r>
            <w:r w:rsidR="00002DEB" w:rsidRPr="006165F8">
              <w:rPr>
                <w:sz w:val="16"/>
                <w:szCs w:val="16"/>
              </w:rPr>
              <w:t>reative works authored or contributed to by the individual.</w:t>
            </w:r>
            <w:r w:rsidR="00002DEB" w:rsidRPr="006165F8">
              <w:rPr>
                <w:sz w:val="16"/>
                <w:szCs w:val="16"/>
              </w:rPr>
              <w:br/>
            </w:r>
            <w:r w:rsidR="002D1352" w:rsidRPr="006165F8">
              <w:rPr>
                <w:sz w:val="16"/>
                <w:szCs w:val="16"/>
              </w:rPr>
              <w:t>P</w:t>
            </w:r>
            <w:r w:rsidR="00002DEB" w:rsidRPr="006165F8">
              <w:rPr>
                <w:sz w:val="16"/>
                <w:szCs w:val="16"/>
              </w:rPr>
              <w:t>rofessional organizations or associations, including roles held within these groups.</w:t>
            </w:r>
            <w:r w:rsidR="00002DEB" w:rsidRPr="006165F8">
              <w:rPr>
                <w:sz w:val="16"/>
                <w:szCs w:val="16"/>
              </w:rPr>
              <w:br/>
              <w:t>Details about an individual's military service, including branch, rank, dates of service, and any military honours or awards.</w:t>
            </w:r>
            <w:r w:rsidR="00002DEB" w:rsidRPr="006165F8">
              <w:rPr>
                <w:sz w:val="16"/>
                <w:szCs w:val="16"/>
              </w:rPr>
              <w:br/>
              <w:t xml:space="preserve">Records of volunteer </w:t>
            </w:r>
            <w:r w:rsidR="006165F8" w:rsidRPr="006165F8">
              <w:rPr>
                <w:sz w:val="16"/>
                <w:szCs w:val="16"/>
              </w:rPr>
              <w:t>activities.</w:t>
            </w:r>
          </w:p>
          <w:p w14:paraId="7F030094" w14:textId="77777777" w:rsidR="00C51669" w:rsidRPr="006165F8" w:rsidRDefault="00C51669" w:rsidP="006165F8">
            <w:pPr>
              <w:tabs>
                <w:tab w:val="left" w:pos="3120"/>
              </w:tabs>
              <w:jc w:val="center"/>
              <w:rPr>
                <w:sz w:val="16"/>
                <w:szCs w:val="16"/>
              </w:rPr>
            </w:pPr>
            <w:r w:rsidRPr="006165F8">
              <w:rPr>
                <w:sz w:val="16"/>
                <w:szCs w:val="16"/>
              </w:rPr>
              <w:t>P</w:t>
            </w:r>
            <w:r w:rsidR="00002DEB" w:rsidRPr="006165F8">
              <w:rPr>
                <w:sz w:val="16"/>
                <w:szCs w:val="16"/>
              </w:rPr>
              <w:t>olitical party membership</w:t>
            </w:r>
          </w:p>
          <w:p w14:paraId="4D78C76A" w14:textId="77777777" w:rsidR="00C51669" w:rsidRPr="006165F8" w:rsidRDefault="00C51669" w:rsidP="006165F8">
            <w:pPr>
              <w:tabs>
                <w:tab w:val="left" w:pos="3120"/>
              </w:tabs>
              <w:jc w:val="center"/>
              <w:rPr>
                <w:sz w:val="16"/>
                <w:szCs w:val="16"/>
              </w:rPr>
            </w:pPr>
            <w:r w:rsidRPr="006165F8">
              <w:rPr>
                <w:sz w:val="16"/>
                <w:szCs w:val="16"/>
              </w:rPr>
              <w:t>I</w:t>
            </w:r>
            <w:r w:rsidR="00002DEB" w:rsidRPr="006165F8">
              <w:rPr>
                <w:sz w:val="16"/>
                <w:szCs w:val="16"/>
              </w:rPr>
              <w:t>nvolvement in political campaigns</w:t>
            </w:r>
          </w:p>
          <w:p w14:paraId="4884ACD3" w14:textId="09FA7338" w:rsidR="00C51669" w:rsidRPr="006165F8" w:rsidRDefault="00C51669" w:rsidP="006165F8">
            <w:pPr>
              <w:tabs>
                <w:tab w:val="left" w:pos="3120"/>
              </w:tabs>
              <w:jc w:val="center"/>
              <w:rPr>
                <w:sz w:val="16"/>
                <w:szCs w:val="16"/>
              </w:rPr>
            </w:pPr>
            <w:r w:rsidRPr="006165F8">
              <w:rPr>
                <w:sz w:val="16"/>
                <w:szCs w:val="16"/>
              </w:rPr>
              <w:t>P</w:t>
            </w:r>
            <w:r w:rsidR="00002DEB" w:rsidRPr="006165F8">
              <w:rPr>
                <w:sz w:val="16"/>
                <w:szCs w:val="16"/>
              </w:rPr>
              <w:t>ublic office positions held.</w:t>
            </w:r>
            <w:r w:rsidR="00002DEB" w:rsidRPr="006165F8">
              <w:rPr>
                <w:sz w:val="16"/>
                <w:szCs w:val="16"/>
              </w:rPr>
              <w:br/>
            </w:r>
            <w:r w:rsidRPr="006165F8">
              <w:rPr>
                <w:sz w:val="16"/>
                <w:szCs w:val="16"/>
              </w:rPr>
              <w:t>F</w:t>
            </w:r>
            <w:r w:rsidR="00002DEB" w:rsidRPr="006165F8">
              <w:rPr>
                <w:sz w:val="16"/>
                <w:szCs w:val="16"/>
              </w:rPr>
              <w:t xml:space="preserve">inancial </w:t>
            </w:r>
            <w:r w:rsidR="006165F8" w:rsidRPr="006165F8">
              <w:rPr>
                <w:sz w:val="16"/>
                <w:szCs w:val="16"/>
              </w:rPr>
              <w:t>background.</w:t>
            </w:r>
          </w:p>
          <w:p w14:paraId="716DA673" w14:textId="77777777" w:rsidR="00C51669" w:rsidRPr="006165F8" w:rsidRDefault="00C51669" w:rsidP="006165F8">
            <w:pPr>
              <w:tabs>
                <w:tab w:val="left" w:pos="3120"/>
              </w:tabs>
              <w:jc w:val="center"/>
              <w:rPr>
                <w:sz w:val="16"/>
                <w:szCs w:val="16"/>
              </w:rPr>
            </w:pPr>
            <w:r w:rsidRPr="006165F8">
              <w:rPr>
                <w:sz w:val="16"/>
                <w:szCs w:val="16"/>
              </w:rPr>
              <w:t>C</w:t>
            </w:r>
            <w:r w:rsidR="00002DEB" w:rsidRPr="006165F8">
              <w:rPr>
                <w:sz w:val="16"/>
                <w:szCs w:val="16"/>
              </w:rPr>
              <w:t>redit history</w:t>
            </w:r>
          </w:p>
          <w:p w14:paraId="71343C9D" w14:textId="77777777" w:rsidR="00C51669" w:rsidRPr="006165F8" w:rsidRDefault="00C51669" w:rsidP="006165F8">
            <w:pPr>
              <w:tabs>
                <w:tab w:val="left" w:pos="3120"/>
              </w:tabs>
              <w:jc w:val="center"/>
              <w:rPr>
                <w:sz w:val="16"/>
                <w:szCs w:val="16"/>
              </w:rPr>
            </w:pPr>
            <w:r w:rsidRPr="006165F8">
              <w:rPr>
                <w:sz w:val="16"/>
                <w:szCs w:val="16"/>
              </w:rPr>
              <w:t>I</w:t>
            </w:r>
            <w:r w:rsidR="00002DEB" w:rsidRPr="006165F8">
              <w:rPr>
                <w:sz w:val="16"/>
                <w:szCs w:val="16"/>
              </w:rPr>
              <w:t>nvestments</w:t>
            </w:r>
          </w:p>
          <w:p w14:paraId="2C65B7FA" w14:textId="77777777" w:rsidR="00C51669" w:rsidRPr="006165F8" w:rsidRDefault="00C51669" w:rsidP="006165F8">
            <w:pPr>
              <w:tabs>
                <w:tab w:val="left" w:pos="3120"/>
              </w:tabs>
              <w:jc w:val="center"/>
              <w:rPr>
                <w:sz w:val="16"/>
                <w:szCs w:val="16"/>
              </w:rPr>
            </w:pPr>
            <w:r w:rsidRPr="006165F8">
              <w:rPr>
                <w:sz w:val="16"/>
                <w:szCs w:val="16"/>
              </w:rPr>
              <w:t>F</w:t>
            </w:r>
            <w:r w:rsidR="00002DEB" w:rsidRPr="006165F8">
              <w:rPr>
                <w:sz w:val="16"/>
                <w:szCs w:val="16"/>
              </w:rPr>
              <w:t>inancial milestones.</w:t>
            </w:r>
            <w:r w:rsidR="00002DEB" w:rsidRPr="006165F8">
              <w:rPr>
                <w:sz w:val="16"/>
                <w:szCs w:val="16"/>
              </w:rPr>
              <w:br/>
              <w:t>Links to social media accounts</w:t>
            </w:r>
          </w:p>
          <w:p w14:paraId="6B29829D" w14:textId="77777777" w:rsidR="00C51669" w:rsidRPr="006165F8" w:rsidRDefault="00C51669" w:rsidP="006165F8">
            <w:pPr>
              <w:tabs>
                <w:tab w:val="left" w:pos="3120"/>
              </w:tabs>
              <w:jc w:val="center"/>
              <w:rPr>
                <w:sz w:val="16"/>
                <w:szCs w:val="16"/>
              </w:rPr>
            </w:pPr>
            <w:r w:rsidRPr="006165F8">
              <w:rPr>
                <w:sz w:val="16"/>
                <w:szCs w:val="16"/>
              </w:rPr>
              <w:t xml:space="preserve">Links to </w:t>
            </w:r>
            <w:r w:rsidR="00002DEB" w:rsidRPr="006165F8">
              <w:rPr>
                <w:sz w:val="16"/>
                <w:szCs w:val="16"/>
              </w:rPr>
              <w:t>blogs</w:t>
            </w:r>
          </w:p>
          <w:p w14:paraId="552180FA" w14:textId="77777777" w:rsidR="00C51669" w:rsidRPr="006165F8" w:rsidRDefault="00C51669" w:rsidP="006165F8">
            <w:pPr>
              <w:tabs>
                <w:tab w:val="left" w:pos="3120"/>
              </w:tabs>
              <w:jc w:val="center"/>
              <w:rPr>
                <w:sz w:val="16"/>
                <w:szCs w:val="16"/>
              </w:rPr>
            </w:pPr>
            <w:r w:rsidRPr="006165F8">
              <w:rPr>
                <w:sz w:val="16"/>
                <w:szCs w:val="16"/>
              </w:rPr>
              <w:t>O</w:t>
            </w:r>
            <w:r w:rsidR="00002DEB" w:rsidRPr="006165F8">
              <w:rPr>
                <w:sz w:val="16"/>
                <w:szCs w:val="16"/>
              </w:rPr>
              <w:t>nline presence</w:t>
            </w:r>
          </w:p>
          <w:p w14:paraId="1B0E5E3F" w14:textId="77777777" w:rsidR="00C51669" w:rsidRPr="006165F8" w:rsidRDefault="00C51669" w:rsidP="006165F8">
            <w:pPr>
              <w:tabs>
                <w:tab w:val="left" w:pos="3120"/>
              </w:tabs>
              <w:jc w:val="center"/>
              <w:rPr>
                <w:sz w:val="16"/>
                <w:szCs w:val="16"/>
              </w:rPr>
            </w:pPr>
            <w:r w:rsidRPr="006165F8">
              <w:rPr>
                <w:sz w:val="16"/>
                <w:szCs w:val="16"/>
              </w:rPr>
              <w:t>L</w:t>
            </w:r>
            <w:r w:rsidR="00002DEB" w:rsidRPr="006165F8">
              <w:rPr>
                <w:sz w:val="16"/>
                <w:szCs w:val="16"/>
              </w:rPr>
              <w:t>egal proceedings</w:t>
            </w:r>
          </w:p>
          <w:p w14:paraId="2D6B0960" w14:textId="77777777" w:rsidR="00C51669" w:rsidRPr="006165F8" w:rsidRDefault="00C51669" w:rsidP="006165F8">
            <w:pPr>
              <w:tabs>
                <w:tab w:val="left" w:pos="3120"/>
              </w:tabs>
              <w:jc w:val="center"/>
              <w:rPr>
                <w:sz w:val="16"/>
                <w:szCs w:val="16"/>
              </w:rPr>
            </w:pPr>
            <w:r w:rsidRPr="006165F8">
              <w:rPr>
                <w:sz w:val="16"/>
                <w:szCs w:val="16"/>
              </w:rPr>
              <w:t>C</w:t>
            </w:r>
            <w:r w:rsidR="00002DEB" w:rsidRPr="006165F8">
              <w:rPr>
                <w:sz w:val="16"/>
                <w:szCs w:val="16"/>
              </w:rPr>
              <w:t>ourt cases</w:t>
            </w:r>
          </w:p>
          <w:p w14:paraId="2617835F" w14:textId="2D496E12" w:rsidR="00211269" w:rsidRPr="006165F8" w:rsidRDefault="00C51669" w:rsidP="006165F8">
            <w:pPr>
              <w:tabs>
                <w:tab w:val="left" w:pos="3120"/>
              </w:tabs>
              <w:jc w:val="center"/>
              <w:rPr>
                <w:sz w:val="16"/>
                <w:szCs w:val="16"/>
              </w:rPr>
            </w:pPr>
            <w:r w:rsidRPr="006165F8">
              <w:rPr>
                <w:sz w:val="16"/>
                <w:szCs w:val="16"/>
              </w:rPr>
              <w:t>L</w:t>
            </w:r>
            <w:r w:rsidR="00002DEB" w:rsidRPr="006165F8">
              <w:rPr>
                <w:sz w:val="16"/>
                <w:szCs w:val="16"/>
              </w:rPr>
              <w:t>egal actions</w:t>
            </w:r>
          </w:p>
          <w:p w14:paraId="73712A5D" w14:textId="324B6DD2" w:rsidR="00211269" w:rsidRPr="006165F8" w:rsidRDefault="00211269" w:rsidP="006165F8">
            <w:pPr>
              <w:tabs>
                <w:tab w:val="left" w:pos="3120"/>
              </w:tabs>
              <w:jc w:val="center"/>
              <w:rPr>
                <w:sz w:val="16"/>
                <w:szCs w:val="16"/>
              </w:rPr>
            </w:pPr>
            <w:r w:rsidRPr="006165F8">
              <w:rPr>
                <w:sz w:val="16"/>
                <w:szCs w:val="16"/>
              </w:rPr>
              <w:t>P</w:t>
            </w:r>
            <w:r w:rsidR="00002DEB" w:rsidRPr="006165F8">
              <w:rPr>
                <w:sz w:val="16"/>
                <w:szCs w:val="16"/>
              </w:rPr>
              <w:t xml:space="preserve">atents </w:t>
            </w:r>
            <w:r w:rsidR="006165F8" w:rsidRPr="006165F8">
              <w:rPr>
                <w:sz w:val="16"/>
                <w:szCs w:val="16"/>
              </w:rPr>
              <w:t>granted.</w:t>
            </w:r>
          </w:p>
          <w:p w14:paraId="131D915D" w14:textId="77777777" w:rsidR="00211269" w:rsidRPr="006165F8" w:rsidRDefault="00211269" w:rsidP="006165F8">
            <w:pPr>
              <w:tabs>
                <w:tab w:val="left" w:pos="3120"/>
              </w:tabs>
              <w:jc w:val="center"/>
              <w:rPr>
                <w:sz w:val="16"/>
                <w:szCs w:val="16"/>
              </w:rPr>
            </w:pPr>
            <w:r w:rsidRPr="006165F8">
              <w:rPr>
                <w:sz w:val="16"/>
                <w:szCs w:val="16"/>
              </w:rPr>
              <w:t>I</w:t>
            </w:r>
            <w:r w:rsidR="00002DEB" w:rsidRPr="006165F8">
              <w:rPr>
                <w:sz w:val="16"/>
                <w:szCs w:val="16"/>
              </w:rPr>
              <w:t>nventions</w:t>
            </w:r>
          </w:p>
          <w:p w14:paraId="339A7AC7" w14:textId="77777777" w:rsidR="00211269" w:rsidRPr="006165F8" w:rsidRDefault="00002DEB" w:rsidP="006165F8">
            <w:pPr>
              <w:tabs>
                <w:tab w:val="left" w:pos="3120"/>
              </w:tabs>
              <w:jc w:val="center"/>
              <w:rPr>
                <w:sz w:val="16"/>
                <w:szCs w:val="16"/>
              </w:rPr>
            </w:pPr>
            <w:r w:rsidRPr="006165F8">
              <w:rPr>
                <w:sz w:val="16"/>
                <w:szCs w:val="16"/>
              </w:rPr>
              <w:t>Medical history</w:t>
            </w:r>
          </w:p>
          <w:p w14:paraId="2AF623C7" w14:textId="77777777" w:rsidR="00211269" w:rsidRPr="006165F8" w:rsidRDefault="00211269" w:rsidP="006165F8">
            <w:pPr>
              <w:tabs>
                <w:tab w:val="left" w:pos="3120"/>
              </w:tabs>
              <w:jc w:val="center"/>
              <w:rPr>
                <w:sz w:val="16"/>
                <w:szCs w:val="16"/>
              </w:rPr>
            </w:pPr>
            <w:r w:rsidRPr="006165F8">
              <w:rPr>
                <w:sz w:val="16"/>
                <w:szCs w:val="16"/>
              </w:rPr>
              <w:t>S</w:t>
            </w:r>
            <w:r w:rsidR="00002DEB" w:rsidRPr="006165F8">
              <w:rPr>
                <w:sz w:val="16"/>
                <w:szCs w:val="16"/>
              </w:rPr>
              <w:t>ignificant illnesses</w:t>
            </w:r>
          </w:p>
          <w:p w14:paraId="766AB134" w14:textId="77777777" w:rsidR="00211269" w:rsidRPr="006165F8" w:rsidRDefault="00211269" w:rsidP="006165F8">
            <w:pPr>
              <w:tabs>
                <w:tab w:val="left" w:pos="3120"/>
              </w:tabs>
              <w:jc w:val="center"/>
              <w:rPr>
                <w:sz w:val="16"/>
                <w:szCs w:val="16"/>
              </w:rPr>
            </w:pPr>
            <w:r w:rsidRPr="006165F8">
              <w:rPr>
                <w:sz w:val="16"/>
                <w:szCs w:val="16"/>
              </w:rPr>
              <w:t>S</w:t>
            </w:r>
            <w:r w:rsidR="00002DEB" w:rsidRPr="006165F8">
              <w:rPr>
                <w:sz w:val="16"/>
                <w:szCs w:val="16"/>
              </w:rPr>
              <w:t>urgeries</w:t>
            </w:r>
          </w:p>
          <w:p w14:paraId="75D91FFF" w14:textId="77777777" w:rsidR="00211269" w:rsidRPr="006165F8" w:rsidRDefault="00211269" w:rsidP="006165F8">
            <w:pPr>
              <w:tabs>
                <w:tab w:val="left" w:pos="3120"/>
              </w:tabs>
              <w:jc w:val="center"/>
              <w:rPr>
                <w:sz w:val="16"/>
                <w:szCs w:val="16"/>
              </w:rPr>
            </w:pPr>
            <w:r w:rsidRPr="006165F8">
              <w:rPr>
                <w:sz w:val="16"/>
                <w:szCs w:val="16"/>
              </w:rPr>
              <w:t>M</w:t>
            </w:r>
            <w:r w:rsidR="00002DEB" w:rsidRPr="006165F8">
              <w:rPr>
                <w:sz w:val="16"/>
                <w:szCs w:val="16"/>
              </w:rPr>
              <w:t>edical conditions.</w:t>
            </w:r>
            <w:r w:rsidR="00002DEB" w:rsidRPr="006165F8">
              <w:rPr>
                <w:sz w:val="16"/>
                <w:szCs w:val="16"/>
              </w:rPr>
              <w:br/>
            </w:r>
            <w:r w:rsidRPr="006165F8">
              <w:rPr>
                <w:sz w:val="16"/>
                <w:szCs w:val="16"/>
              </w:rPr>
              <w:t>A</w:t>
            </w:r>
            <w:r w:rsidR="00002DEB" w:rsidRPr="006165F8">
              <w:rPr>
                <w:sz w:val="16"/>
                <w:szCs w:val="16"/>
              </w:rPr>
              <w:t>wards</w:t>
            </w:r>
          </w:p>
          <w:p w14:paraId="360AFDD1" w14:textId="77777777" w:rsidR="00211269" w:rsidRPr="006165F8" w:rsidRDefault="00002DEB" w:rsidP="006165F8">
            <w:pPr>
              <w:tabs>
                <w:tab w:val="left" w:pos="3120"/>
              </w:tabs>
              <w:jc w:val="center"/>
              <w:rPr>
                <w:sz w:val="16"/>
                <w:szCs w:val="16"/>
              </w:rPr>
            </w:pPr>
            <w:r w:rsidRPr="006165F8">
              <w:rPr>
                <w:sz w:val="16"/>
                <w:szCs w:val="16"/>
              </w:rPr>
              <w:t>Honors</w:t>
            </w:r>
          </w:p>
          <w:p w14:paraId="7B4C5DE7" w14:textId="75107B1B" w:rsidR="00AD00E1" w:rsidRPr="006165F8" w:rsidRDefault="00211269" w:rsidP="006165F8">
            <w:pPr>
              <w:tabs>
                <w:tab w:val="left" w:pos="3120"/>
              </w:tabs>
              <w:jc w:val="center"/>
              <w:rPr>
                <w:sz w:val="16"/>
                <w:szCs w:val="16"/>
              </w:rPr>
            </w:pPr>
            <w:r w:rsidRPr="006165F8">
              <w:rPr>
                <w:sz w:val="16"/>
                <w:szCs w:val="16"/>
              </w:rPr>
              <w:t>R</w:t>
            </w:r>
            <w:r w:rsidR="00002DEB" w:rsidRPr="006165F8">
              <w:rPr>
                <w:sz w:val="16"/>
                <w:szCs w:val="16"/>
              </w:rPr>
              <w:t>ecognitions</w:t>
            </w:r>
          </w:p>
          <w:p w14:paraId="7FA6FC67" w14:textId="77777777" w:rsidR="00AD00E1" w:rsidRPr="006165F8" w:rsidRDefault="00AD00E1" w:rsidP="006165F8">
            <w:pPr>
              <w:tabs>
                <w:tab w:val="left" w:pos="3120"/>
              </w:tabs>
              <w:jc w:val="center"/>
              <w:rPr>
                <w:sz w:val="16"/>
                <w:szCs w:val="16"/>
              </w:rPr>
            </w:pPr>
            <w:r w:rsidRPr="006165F8">
              <w:rPr>
                <w:sz w:val="16"/>
                <w:szCs w:val="16"/>
              </w:rPr>
              <w:t>P</w:t>
            </w:r>
            <w:r w:rsidR="00002DEB" w:rsidRPr="006165F8">
              <w:rPr>
                <w:sz w:val="16"/>
                <w:szCs w:val="16"/>
              </w:rPr>
              <w:t>ersonal philosophies, values, or belief systems.</w:t>
            </w:r>
            <w:r w:rsidR="00002DEB" w:rsidRPr="006165F8">
              <w:rPr>
                <w:sz w:val="16"/>
                <w:szCs w:val="16"/>
              </w:rPr>
              <w:br/>
              <w:t>Details about close friendships</w:t>
            </w:r>
          </w:p>
          <w:p w14:paraId="23E5D852" w14:textId="77777777" w:rsidR="00AD00E1" w:rsidRPr="006165F8" w:rsidRDefault="00AD00E1" w:rsidP="006165F8">
            <w:pPr>
              <w:tabs>
                <w:tab w:val="left" w:pos="3120"/>
              </w:tabs>
              <w:jc w:val="center"/>
              <w:rPr>
                <w:sz w:val="16"/>
                <w:szCs w:val="16"/>
              </w:rPr>
            </w:pPr>
            <w:r w:rsidRPr="006165F8">
              <w:rPr>
                <w:sz w:val="16"/>
                <w:szCs w:val="16"/>
              </w:rPr>
              <w:t>M</w:t>
            </w:r>
            <w:r w:rsidR="00002DEB" w:rsidRPr="006165F8">
              <w:rPr>
                <w:sz w:val="16"/>
                <w:szCs w:val="16"/>
              </w:rPr>
              <w:t>entors</w:t>
            </w:r>
          </w:p>
          <w:p w14:paraId="11ED0732" w14:textId="77777777" w:rsidR="00AD00E1" w:rsidRPr="006165F8" w:rsidRDefault="00AD00E1" w:rsidP="006165F8">
            <w:pPr>
              <w:tabs>
                <w:tab w:val="left" w:pos="3120"/>
              </w:tabs>
              <w:jc w:val="center"/>
              <w:rPr>
                <w:sz w:val="16"/>
                <w:szCs w:val="16"/>
              </w:rPr>
            </w:pPr>
            <w:r w:rsidRPr="006165F8">
              <w:rPr>
                <w:sz w:val="16"/>
                <w:szCs w:val="16"/>
              </w:rPr>
              <w:t>Career</w:t>
            </w:r>
            <w:r w:rsidR="00002DEB" w:rsidRPr="006165F8">
              <w:rPr>
                <w:sz w:val="16"/>
                <w:szCs w:val="16"/>
              </w:rPr>
              <w:t xml:space="preserve"> transitions</w:t>
            </w:r>
          </w:p>
          <w:p w14:paraId="3A175099" w14:textId="77777777" w:rsidR="00AD00E1" w:rsidRPr="006165F8" w:rsidRDefault="00AD00E1" w:rsidP="006165F8">
            <w:pPr>
              <w:tabs>
                <w:tab w:val="left" w:pos="3120"/>
              </w:tabs>
              <w:jc w:val="center"/>
              <w:rPr>
                <w:sz w:val="16"/>
                <w:szCs w:val="16"/>
              </w:rPr>
            </w:pPr>
            <w:r w:rsidRPr="006165F8">
              <w:rPr>
                <w:sz w:val="16"/>
                <w:szCs w:val="16"/>
              </w:rPr>
              <w:t>R</w:t>
            </w:r>
            <w:r w:rsidR="00002DEB" w:rsidRPr="006165F8">
              <w:rPr>
                <w:sz w:val="16"/>
                <w:szCs w:val="16"/>
              </w:rPr>
              <w:t>etirement plans</w:t>
            </w:r>
          </w:p>
          <w:p w14:paraId="4D48EE99" w14:textId="2B7BD5A0" w:rsidR="00002DEB" w:rsidRPr="006165F8" w:rsidRDefault="00AD00E1" w:rsidP="006165F8">
            <w:pPr>
              <w:tabs>
                <w:tab w:val="left" w:pos="3120"/>
              </w:tabs>
              <w:jc w:val="center"/>
              <w:rPr>
                <w:sz w:val="16"/>
                <w:szCs w:val="16"/>
              </w:rPr>
            </w:pPr>
            <w:r w:rsidRPr="006165F8">
              <w:rPr>
                <w:sz w:val="16"/>
                <w:szCs w:val="16"/>
              </w:rPr>
              <w:t>C</w:t>
            </w:r>
            <w:r w:rsidR="00002DEB" w:rsidRPr="006165F8">
              <w:rPr>
                <w:sz w:val="16"/>
                <w:szCs w:val="16"/>
              </w:rPr>
              <w:t>areer changes.</w:t>
            </w:r>
          </w:p>
          <w:p w14:paraId="0E2B6A68" w14:textId="77777777" w:rsidR="00DB631D" w:rsidRPr="006165F8" w:rsidRDefault="00DB631D" w:rsidP="006165F8">
            <w:pPr>
              <w:tabs>
                <w:tab w:val="left" w:pos="3120"/>
              </w:tabs>
              <w:jc w:val="center"/>
              <w:rPr>
                <w:sz w:val="16"/>
                <w:szCs w:val="16"/>
              </w:rPr>
            </w:pPr>
            <w:r w:rsidRPr="006165F8">
              <w:rPr>
                <w:sz w:val="16"/>
                <w:szCs w:val="16"/>
              </w:rPr>
              <w:t>P</w:t>
            </w:r>
            <w:r w:rsidR="00002DEB" w:rsidRPr="006165F8">
              <w:rPr>
                <w:sz w:val="16"/>
                <w:szCs w:val="16"/>
              </w:rPr>
              <w:t>articipation in community organizations</w:t>
            </w:r>
          </w:p>
          <w:p w14:paraId="7BA1E70E" w14:textId="77777777" w:rsidR="00DB631D" w:rsidRPr="006165F8" w:rsidRDefault="00DB631D" w:rsidP="006165F8">
            <w:pPr>
              <w:tabs>
                <w:tab w:val="left" w:pos="3120"/>
              </w:tabs>
              <w:jc w:val="center"/>
              <w:rPr>
                <w:sz w:val="16"/>
                <w:szCs w:val="16"/>
              </w:rPr>
            </w:pPr>
            <w:r w:rsidRPr="006165F8">
              <w:rPr>
                <w:sz w:val="16"/>
                <w:szCs w:val="16"/>
              </w:rPr>
              <w:t xml:space="preserve">Participation in </w:t>
            </w:r>
            <w:r w:rsidR="00002DEB" w:rsidRPr="006165F8">
              <w:rPr>
                <w:sz w:val="16"/>
                <w:szCs w:val="16"/>
              </w:rPr>
              <w:t>social clubs</w:t>
            </w:r>
          </w:p>
          <w:p w14:paraId="5823DF85" w14:textId="77777777" w:rsidR="00832631" w:rsidRPr="006165F8" w:rsidRDefault="00DB631D" w:rsidP="006165F8">
            <w:pPr>
              <w:tabs>
                <w:tab w:val="left" w:pos="3120"/>
              </w:tabs>
              <w:jc w:val="center"/>
              <w:rPr>
                <w:sz w:val="16"/>
                <w:szCs w:val="16"/>
              </w:rPr>
            </w:pPr>
            <w:r w:rsidRPr="006165F8">
              <w:rPr>
                <w:sz w:val="16"/>
                <w:szCs w:val="16"/>
              </w:rPr>
              <w:t>A</w:t>
            </w:r>
            <w:r w:rsidR="00002DEB" w:rsidRPr="006165F8">
              <w:rPr>
                <w:sz w:val="16"/>
                <w:szCs w:val="16"/>
              </w:rPr>
              <w:t>ctivism</w:t>
            </w:r>
            <w:r w:rsidR="00002DEB" w:rsidRPr="006165F8">
              <w:rPr>
                <w:sz w:val="16"/>
                <w:szCs w:val="16"/>
              </w:rPr>
              <w:br/>
              <w:t>Technological Proficiency</w:t>
            </w:r>
            <w:r w:rsidR="00002DEB" w:rsidRPr="006165F8">
              <w:rPr>
                <w:sz w:val="16"/>
                <w:szCs w:val="16"/>
              </w:rPr>
              <w:br/>
            </w:r>
            <w:r w:rsidR="00832631" w:rsidRPr="006165F8">
              <w:rPr>
                <w:sz w:val="16"/>
                <w:szCs w:val="16"/>
              </w:rPr>
              <w:t>I</w:t>
            </w:r>
            <w:r w:rsidR="00002DEB" w:rsidRPr="006165F8">
              <w:rPr>
                <w:sz w:val="16"/>
                <w:szCs w:val="16"/>
              </w:rPr>
              <w:t>ncome</w:t>
            </w:r>
            <w:r w:rsidR="00832631" w:rsidRPr="006165F8">
              <w:rPr>
                <w:sz w:val="16"/>
                <w:szCs w:val="16"/>
              </w:rPr>
              <w:t xml:space="preserve"> history</w:t>
            </w:r>
          </w:p>
          <w:p w14:paraId="2C1DC704" w14:textId="77777777" w:rsidR="00832631" w:rsidRPr="006165F8" w:rsidRDefault="00832631" w:rsidP="006165F8">
            <w:pPr>
              <w:tabs>
                <w:tab w:val="left" w:pos="3120"/>
              </w:tabs>
              <w:jc w:val="center"/>
              <w:rPr>
                <w:sz w:val="16"/>
                <w:szCs w:val="16"/>
              </w:rPr>
            </w:pPr>
            <w:r w:rsidRPr="006165F8">
              <w:rPr>
                <w:sz w:val="16"/>
                <w:szCs w:val="16"/>
              </w:rPr>
              <w:t>A</w:t>
            </w:r>
            <w:r w:rsidR="00002DEB" w:rsidRPr="006165F8">
              <w:rPr>
                <w:sz w:val="16"/>
                <w:szCs w:val="16"/>
              </w:rPr>
              <w:t>ssets</w:t>
            </w:r>
          </w:p>
          <w:p w14:paraId="53F160EE" w14:textId="77777777" w:rsidR="008E3CAA" w:rsidRPr="006165F8" w:rsidRDefault="00832631" w:rsidP="006165F8">
            <w:pPr>
              <w:tabs>
                <w:tab w:val="left" w:pos="3120"/>
              </w:tabs>
              <w:jc w:val="center"/>
              <w:rPr>
                <w:sz w:val="16"/>
                <w:szCs w:val="16"/>
              </w:rPr>
            </w:pPr>
            <w:r w:rsidRPr="006165F8">
              <w:rPr>
                <w:sz w:val="16"/>
                <w:szCs w:val="16"/>
              </w:rPr>
              <w:t>A</w:t>
            </w:r>
            <w:r w:rsidR="00002DEB" w:rsidRPr="006165F8">
              <w:rPr>
                <w:sz w:val="16"/>
                <w:szCs w:val="16"/>
              </w:rPr>
              <w:t>ttend</w:t>
            </w:r>
            <w:r w:rsidRPr="006165F8">
              <w:rPr>
                <w:sz w:val="16"/>
                <w:szCs w:val="16"/>
              </w:rPr>
              <w:t>ance</w:t>
            </w:r>
            <w:r w:rsidR="00002DEB" w:rsidRPr="006165F8">
              <w:rPr>
                <w:sz w:val="16"/>
                <w:szCs w:val="16"/>
              </w:rPr>
              <w:t xml:space="preserve"> </w:t>
            </w:r>
            <w:r w:rsidRPr="006165F8">
              <w:rPr>
                <w:sz w:val="16"/>
                <w:szCs w:val="16"/>
              </w:rPr>
              <w:t>at</w:t>
            </w:r>
            <w:r w:rsidR="00002DEB" w:rsidRPr="006165F8">
              <w:rPr>
                <w:sz w:val="16"/>
                <w:szCs w:val="16"/>
              </w:rPr>
              <w:t xml:space="preserve"> events, festivals, or exhibitions</w:t>
            </w:r>
          </w:p>
          <w:p w14:paraId="76A77ABA" w14:textId="77777777" w:rsidR="008E3CAA" w:rsidRPr="006165F8" w:rsidRDefault="008E3CAA" w:rsidP="006165F8">
            <w:pPr>
              <w:tabs>
                <w:tab w:val="left" w:pos="3120"/>
              </w:tabs>
              <w:jc w:val="center"/>
              <w:rPr>
                <w:sz w:val="16"/>
                <w:szCs w:val="16"/>
              </w:rPr>
            </w:pPr>
            <w:r w:rsidRPr="006165F8">
              <w:rPr>
                <w:sz w:val="16"/>
                <w:szCs w:val="16"/>
              </w:rPr>
              <w:t>C</w:t>
            </w:r>
            <w:r w:rsidR="00002DEB" w:rsidRPr="006165F8">
              <w:rPr>
                <w:sz w:val="16"/>
                <w:szCs w:val="16"/>
              </w:rPr>
              <w:t>haritable giving</w:t>
            </w:r>
          </w:p>
          <w:p w14:paraId="60265116" w14:textId="77777777" w:rsidR="008E3CAA" w:rsidRPr="006165F8" w:rsidRDefault="008E3CAA" w:rsidP="006165F8">
            <w:pPr>
              <w:tabs>
                <w:tab w:val="left" w:pos="3120"/>
              </w:tabs>
              <w:jc w:val="center"/>
              <w:rPr>
                <w:sz w:val="16"/>
                <w:szCs w:val="16"/>
              </w:rPr>
            </w:pPr>
            <w:r w:rsidRPr="006165F8">
              <w:rPr>
                <w:sz w:val="16"/>
                <w:szCs w:val="16"/>
              </w:rPr>
              <w:t>D</w:t>
            </w:r>
            <w:r w:rsidR="00002DEB" w:rsidRPr="006165F8">
              <w:rPr>
                <w:sz w:val="16"/>
                <w:szCs w:val="16"/>
              </w:rPr>
              <w:t>onations</w:t>
            </w:r>
          </w:p>
          <w:p w14:paraId="65DE7EA7" w14:textId="2667E955" w:rsidR="00A73E46" w:rsidRPr="006165F8" w:rsidRDefault="008E3CAA" w:rsidP="006165F8">
            <w:pPr>
              <w:tabs>
                <w:tab w:val="left" w:pos="3120"/>
              </w:tabs>
              <w:jc w:val="center"/>
              <w:rPr>
                <w:sz w:val="16"/>
                <w:szCs w:val="16"/>
              </w:rPr>
            </w:pPr>
            <w:r w:rsidRPr="006165F8">
              <w:rPr>
                <w:sz w:val="16"/>
                <w:szCs w:val="16"/>
              </w:rPr>
              <w:t>P</w:t>
            </w:r>
            <w:r w:rsidR="00002DEB" w:rsidRPr="006165F8">
              <w:rPr>
                <w:sz w:val="16"/>
                <w:szCs w:val="16"/>
              </w:rPr>
              <w:t>hilanthropic initiatives.</w:t>
            </w:r>
            <w:r w:rsidR="00002DEB" w:rsidRPr="006165F8">
              <w:rPr>
                <w:sz w:val="16"/>
                <w:szCs w:val="16"/>
              </w:rPr>
              <w:br/>
              <w:t>Legacy and Contributions</w:t>
            </w:r>
          </w:p>
        </w:tc>
      </w:tr>
    </w:tbl>
    <w:p w14:paraId="6FF7B134" w14:textId="77777777" w:rsidR="006165F8" w:rsidRDefault="006165F8" w:rsidP="0099518C">
      <w:pPr>
        <w:tabs>
          <w:tab w:val="left" w:pos="3120"/>
        </w:tabs>
        <w:sectPr w:rsidR="006165F8" w:rsidSect="006165F8">
          <w:type w:val="continuous"/>
          <w:pgSz w:w="11906" w:h="16838"/>
          <w:pgMar w:top="1440" w:right="1440" w:bottom="1440" w:left="1440" w:header="708" w:footer="708" w:gutter="0"/>
          <w:pgNumType w:start="0"/>
          <w:cols w:num="3" w:space="708"/>
          <w:titlePg/>
          <w:docGrid w:linePitch="360"/>
        </w:sectPr>
      </w:pPr>
    </w:p>
    <w:p w14:paraId="3EAE8B82" w14:textId="77777777" w:rsidR="007A347F" w:rsidRDefault="007A347F" w:rsidP="0099518C">
      <w:pPr>
        <w:tabs>
          <w:tab w:val="left" w:pos="3120"/>
        </w:tabs>
      </w:pPr>
    </w:p>
    <w:p w14:paraId="2D3686E4" w14:textId="22F75EBE" w:rsidR="00F24B5F" w:rsidRDefault="00F24B5F" w:rsidP="00DC6F63">
      <w:pPr>
        <w:pStyle w:val="Heading3"/>
      </w:pPr>
      <w:bookmarkStart w:id="411" w:name="_Toc147153397"/>
      <w:r>
        <w:t>Epidemiological Profile</w:t>
      </w:r>
      <w:bookmarkEnd w:id="411"/>
    </w:p>
    <w:p w14:paraId="3B045DB8" w14:textId="77777777" w:rsidR="00DC6F63" w:rsidRDefault="00DC6F63" w:rsidP="0099518C">
      <w:pPr>
        <w:tabs>
          <w:tab w:val="left" w:pos="3120"/>
        </w:tabs>
      </w:pPr>
    </w:p>
    <w:p w14:paraId="1035AC11" w14:textId="3F7D0A63" w:rsidR="004471C7" w:rsidRDefault="009144B3" w:rsidP="0099518C">
      <w:pPr>
        <w:tabs>
          <w:tab w:val="left" w:pos="3120"/>
        </w:tabs>
      </w:pPr>
      <w:r>
        <w:t>Epidemiological data is a type of health-related data that focuses on the study of diseases and health-related events within populations. Epidemiology is the branch of public health science that examines the distribution, causes, patterns, and effects of health and disease conditions in defined populations. Epidemiological data is crucial for understanding the occurrence and impact of diseases and health issues on a larger scale, as well as for making informed public health decisions.</w:t>
      </w:r>
    </w:p>
    <w:p w14:paraId="54CE4368" w14:textId="2EACAEEF" w:rsidR="00B02F71" w:rsidRDefault="00B02F71" w:rsidP="0099518C">
      <w:pPr>
        <w:tabs>
          <w:tab w:val="left" w:pos="3120"/>
        </w:tabs>
      </w:pPr>
      <w:r>
        <w:t>Epidemiological data is used by public health officials, researchers, policymakers, and healthcare providers to</w:t>
      </w:r>
      <w:r w:rsidR="00241D7E">
        <w:t xml:space="preserve"> i</w:t>
      </w:r>
      <w:r>
        <w:t>dentify health trends and emerging health threats</w:t>
      </w:r>
      <w:r w:rsidR="00241D7E">
        <w:t xml:space="preserve">, </w:t>
      </w:r>
      <w:r w:rsidR="00BD56C6">
        <w:t>develop,</w:t>
      </w:r>
      <w:r>
        <w:t xml:space="preserve"> and implement public health policies and interventions</w:t>
      </w:r>
      <w:r w:rsidR="00241D7E">
        <w:t>, e</w:t>
      </w:r>
      <w:r>
        <w:t>valuate the effectiveness of healthcare and public health programs</w:t>
      </w:r>
      <w:r w:rsidR="00241D7E">
        <w:t>, u</w:t>
      </w:r>
      <w:r>
        <w:t>nderstand the impact of diseases on different populations</w:t>
      </w:r>
      <w:r w:rsidR="00241D7E">
        <w:t>, i</w:t>
      </w:r>
      <w:r>
        <w:t>nform clinical decision-making and treatment guidelines</w:t>
      </w:r>
      <w:r w:rsidR="00241D7E">
        <w:t>, and m</w:t>
      </w:r>
      <w:r>
        <w:t>onitor and respond to disease outbreaks and epidemics.</w:t>
      </w:r>
      <w:r w:rsidR="00241D7E">
        <w:t xml:space="preserve"> </w:t>
      </w:r>
      <w:r>
        <w:t>Epidemiology plays a critical role in safeguarding public health by providing evidence-based insights into disease patterns and guiding efforts to prevent, control, and manage health issues within communities and populations</w:t>
      </w:r>
      <w:r w:rsidR="00DC6F63">
        <w:t>.</w:t>
      </w:r>
    </w:p>
    <w:p w14:paraId="1E4DED20" w14:textId="096689B8" w:rsidR="006165F8" w:rsidRPr="0040424D" w:rsidRDefault="006165F8" w:rsidP="0040424D">
      <w:pPr>
        <w:jc w:val="center"/>
        <w:rPr>
          <w:b/>
          <w:bCs/>
          <w:i/>
          <w:iCs/>
        </w:rPr>
      </w:pPr>
      <w:r w:rsidRPr="0040424D">
        <w:rPr>
          <w:b/>
          <w:bCs/>
          <w:i/>
          <w:iCs/>
        </w:rPr>
        <w:t>Epidemiological Data</w:t>
      </w:r>
    </w:p>
    <w:tbl>
      <w:tblPr>
        <w:tblStyle w:val="TableGrid"/>
        <w:tblW w:w="0" w:type="auto"/>
        <w:tblLook w:val="04A0" w:firstRow="1" w:lastRow="0" w:firstColumn="1" w:lastColumn="0" w:noHBand="0" w:noVBand="1"/>
      </w:tblPr>
      <w:tblGrid>
        <w:gridCol w:w="2254"/>
        <w:gridCol w:w="2254"/>
        <w:gridCol w:w="2254"/>
        <w:gridCol w:w="2254"/>
      </w:tblGrid>
      <w:tr w:rsidR="006165F8" w14:paraId="1C1863E1" w14:textId="77777777" w:rsidTr="0040424D">
        <w:tc>
          <w:tcPr>
            <w:tcW w:w="2254" w:type="dxa"/>
            <w:shd w:val="clear" w:color="auto" w:fill="000000" w:themeFill="text1"/>
          </w:tcPr>
          <w:p w14:paraId="11552B9A" w14:textId="46A034CF" w:rsidR="006165F8" w:rsidRPr="00651FE2" w:rsidRDefault="006165F8" w:rsidP="00651FE2">
            <w:pPr>
              <w:jc w:val="center"/>
              <w:rPr>
                <w:sz w:val="16"/>
                <w:szCs w:val="16"/>
              </w:rPr>
            </w:pPr>
            <w:r w:rsidRPr="00651FE2">
              <w:rPr>
                <w:sz w:val="16"/>
                <w:szCs w:val="16"/>
              </w:rPr>
              <w:t>Incidence</w:t>
            </w:r>
          </w:p>
        </w:tc>
        <w:tc>
          <w:tcPr>
            <w:tcW w:w="2254" w:type="dxa"/>
            <w:shd w:val="clear" w:color="auto" w:fill="000000" w:themeFill="text1"/>
          </w:tcPr>
          <w:p w14:paraId="0B767B2E" w14:textId="4D43460A" w:rsidR="006165F8" w:rsidRPr="00651FE2" w:rsidRDefault="006165F8" w:rsidP="00651FE2">
            <w:pPr>
              <w:jc w:val="center"/>
              <w:rPr>
                <w:sz w:val="16"/>
                <w:szCs w:val="16"/>
              </w:rPr>
            </w:pPr>
            <w:r w:rsidRPr="00651FE2">
              <w:rPr>
                <w:sz w:val="16"/>
                <w:szCs w:val="16"/>
              </w:rPr>
              <w:t>Prevalence</w:t>
            </w:r>
          </w:p>
        </w:tc>
        <w:tc>
          <w:tcPr>
            <w:tcW w:w="2254" w:type="dxa"/>
            <w:shd w:val="clear" w:color="auto" w:fill="000000" w:themeFill="text1"/>
          </w:tcPr>
          <w:p w14:paraId="5B604B15" w14:textId="609351FC" w:rsidR="006165F8" w:rsidRPr="00651FE2" w:rsidRDefault="006165F8" w:rsidP="00651FE2">
            <w:pPr>
              <w:jc w:val="center"/>
              <w:rPr>
                <w:sz w:val="16"/>
                <w:szCs w:val="16"/>
              </w:rPr>
            </w:pPr>
            <w:r w:rsidRPr="00651FE2">
              <w:rPr>
                <w:sz w:val="16"/>
                <w:szCs w:val="16"/>
              </w:rPr>
              <w:t>Mortality</w:t>
            </w:r>
          </w:p>
        </w:tc>
        <w:tc>
          <w:tcPr>
            <w:tcW w:w="2254" w:type="dxa"/>
            <w:shd w:val="clear" w:color="auto" w:fill="000000" w:themeFill="text1"/>
          </w:tcPr>
          <w:p w14:paraId="182D4763" w14:textId="0803BBA2" w:rsidR="006165F8" w:rsidRPr="00651FE2" w:rsidRDefault="006165F8" w:rsidP="00651FE2">
            <w:pPr>
              <w:jc w:val="center"/>
              <w:rPr>
                <w:sz w:val="16"/>
                <w:szCs w:val="16"/>
              </w:rPr>
            </w:pPr>
            <w:r w:rsidRPr="00651FE2">
              <w:rPr>
                <w:sz w:val="16"/>
                <w:szCs w:val="16"/>
              </w:rPr>
              <w:t>Morbidity</w:t>
            </w:r>
          </w:p>
        </w:tc>
      </w:tr>
      <w:tr w:rsidR="0040424D" w14:paraId="04435E64" w14:textId="77777777" w:rsidTr="006165F8">
        <w:tc>
          <w:tcPr>
            <w:tcW w:w="2254" w:type="dxa"/>
          </w:tcPr>
          <w:p w14:paraId="6EBC6A14" w14:textId="10AA1860" w:rsidR="0040424D" w:rsidRPr="00651FE2" w:rsidRDefault="0040424D" w:rsidP="00651FE2">
            <w:pPr>
              <w:jc w:val="center"/>
              <w:rPr>
                <w:sz w:val="16"/>
                <w:szCs w:val="16"/>
              </w:rPr>
            </w:pPr>
            <w:r w:rsidRPr="00651FE2">
              <w:rPr>
                <w:sz w:val="16"/>
                <w:szCs w:val="16"/>
              </w:rPr>
              <w:t>The number of new cases of a specific disease or health condition within a defined population during a given time.</w:t>
            </w:r>
          </w:p>
        </w:tc>
        <w:tc>
          <w:tcPr>
            <w:tcW w:w="2254" w:type="dxa"/>
          </w:tcPr>
          <w:p w14:paraId="4D3E7C13" w14:textId="6875E042" w:rsidR="0040424D" w:rsidRPr="00651FE2" w:rsidRDefault="0040424D" w:rsidP="00651FE2">
            <w:pPr>
              <w:jc w:val="center"/>
              <w:rPr>
                <w:sz w:val="16"/>
                <w:szCs w:val="16"/>
              </w:rPr>
            </w:pPr>
            <w:r w:rsidRPr="00651FE2">
              <w:rPr>
                <w:sz w:val="16"/>
                <w:szCs w:val="16"/>
              </w:rPr>
              <w:t>The total number of cases (both new and existing) of a specific disease or health condition within a defined population at a particular point in time.</w:t>
            </w:r>
          </w:p>
        </w:tc>
        <w:tc>
          <w:tcPr>
            <w:tcW w:w="2254" w:type="dxa"/>
            <w:vMerge w:val="restart"/>
          </w:tcPr>
          <w:p w14:paraId="11109BC9" w14:textId="0D292576" w:rsidR="0040424D" w:rsidRPr="00651FE2" w:rsidRDefault="0040424D" w:rsidP="00651FE2">
            <w:pPr>
              <w:jc w:val="center"/>
              <w:rPr>
                <w:sz w:val="16"/>
                <w:szCs w:val="16"/>
              </w:rPr>
            </w:pPr>
            <w:r w:rsidRPr="00651FE2">
              <w:rPr>
                <w:sz w:val="16"/>
                <w:szCs w:val="16"/>
              </w:rPr>
              <w:t>Information about deaths attributed to specific causes, including:</w:t>
            </w:r>
          </w:p>
          <w:p w14:paraId="1A14806E" w14:textId="77777777" w:rsidR="0040424D" w:rsidRPr="00651FE2" w:rsidRDefault="0040424D" w:rsidP="00BD7C2C">
            <w:pPr>
              <w:pStyle w:val="ListParagraph"/>
              <w:numPr>
                <w:ilvl w:val="0"/>
                <w:numId w:val="116"/>
              </w:numPr>
              <w:jc w:val="center"/>
              <w:rPr>
                <w:sz w:val="16"/>
                <w:szCs w:val="16"/>
              </w:rPr>
            </w:pPr>
            <w:r w:rsidRPr="00651FE2">
              <w:rPr>
                <w:sz w:val="16"/>
                <w:szCs w:val="16"/>
              </w:rPr>
              <w:t>The number of deaths</w:t>
            </w:r>
          </w:p>
          <w:p w14:paraId="7BA67EB8" w14:textId="7E8EDF67" w:rsidR="0040424D" w:rsidRPr="00651FE2" w:rsidRDefault="0040424D" w:rsidP="00BD7C2C">
            <w:pPr>
              <w:pStyle w:val="ListParagraph"/>
              <w:numPr>
                <w:ilvl w:val="0"/>
                <w:numId w:val="116"/>
              </w:numPr>
              <w:jc w:val="center"/>
              <w:rPr>
                <w:sz w:val="16"/>
                <w:szCs w:val="16"/>
              </w:rPr>
            </w:pPr>
            <w:r w:rsidRPr="00651FE2">
              <w:rPr>
                <w:sz w:val="16"/>
                <w:szCs w:val="16"/>
              </w:rPr>
              <w:t>Death rates, and</w:t>
            </w:r>
          </w:p>
          <w:p w14:paraId="712AB3A6" w14:textId="3C2137C9" w:rsidR="0040424D" w:rsidRPr="00651FE2" w:rsidRDefault="0040424D" w:rsidP="00BD7C2C">
            <w:pPr>
              <w:pStyle w:val="ListParagraph"/>
              <w:numPr>
                <w:ilvl w:val="0"/>
                <w:numId w:val="116"/>
              </w:numPr>
              <w:jc w:val="center"/>
              <w:rPr>
                <w:sz w:val="16"/>
                <w:szCs w:val="16"/>
              </w:rPr>
            </w:pPr>
            <w:r w:rsidRPr="00651FE2">
              <w:rPr>
                <w:sz w:val="16"/>
                <w:szCs w:val="16"/>
              </w:rPr>
              <w:t>Causes of death</w:t>
            </w:r>
          </w:p>
        </w:tc>
        <w:tc>
          <w:tcPr>
            <w:tcW w:w="2254" w:type="dxa"/>
            <w:vMerge w:val="restart"/>
          </w:tcPr>
          <w:p w14:paraId="72C556BB" w14:textId="4A1D73D2" w:rsidR="0040424D" w:rsidRPr="00651FE2" w:rsidRDefault="0040424D" w:rsidP="00651FE2">
            <w:pPr>
              <w:jc w:val="center"/>
              <w:rPr>
                <w:sz w:val="16"/>
                <w:szCs w:val="16"/>
              </w:rPr>
            </w:pPr>
            <w:r w:rsidRPr="00651FE2">
              <w:rPr>
                <w:sz w:val="16"/>
                <w:szCs w:val="16"/>
              </w:rPr>
              <w:t>Data on non-fatal health outcomes, such as:</w:t>
            </w:r>
          </w:p>
          <w:p w14:paraId="2B2D8A84" w14:textId="77777777" w:rsidR="0040424D" w:rsidRPr="00651FE2" w:rsidRDefault="0040424D" w:rsidP="00BD7C2C">
            <w:pPr>
              <w:pStyle w:val="ListParagraph"/>
              <w:numPr>
                <w:ilvl w:val="0"/>
                <w:numId w:val="117"/>
              </w:numPr>
              <w:jc w:val="center"/>
              <w:rPr>
                <w:sz w:val="16"/>
                <w:szCs w:val="16"/>
              </w:rPr>
            </w:pPr>
            <w:r w:rsidRPr="00651FE2">
              <w:rPr>
                <w:sz w:val="16"/>
                <w:szCs w:val="16"/>
              </w:rPr>
              <w:t>Illness</w:t>
            </w:r>
          </w:p>
          <w:p w14:paraId="7FF571BA" w14:textId="77777777" w:rsidR="0040424D" w:rsidRPr="00651FE2" w:rsidRDefault="0040424D" w:rsidP="00BD7C2C">
            <w:pPr>
              <w:pStyle w:val="ListParagraph"/>
              <w:numPr>
                <w:ilvl w:val="0"/>
                <w:numId w:val="117"/>
              </w:numPr>
              <w:jc w:val="center"/>
              <w:rPr>
                <w:sz w:val="16"/>
                <w:szCs w:val="16"/>
              </w:rPr>
            </w:pPr>
            <w:r w:rsidRPr="00651FE2">
              <w:rPr>
                <w:sz w:val="16"/>
                <w:szCs w:val="16"/>
              </w:rPr>
              <w:t>Injury, or</w:t>
            </w:r>
          </w:p>
          <w:p w14:paraId="0E3AE3D7" w14:textId="0618E403" w:rsidR="0040424D" w:rsidRPr="00651FE2" w:rsidRDefault="0040424D" w:rsidP="00BD7C2C">
            <w:pPr>
              <w:pStyle w:val="ListParagraph"/>
              <w:numPr>
                <w:ilvl w:val="0"/>
                <w:numId w:val="117"/>
              </w:numPr>
              <w:jc w:val="center"/>
              <w:rPr>
                <w:sz w:val="16"/>
                <w:szCs w:val="16"/>
              </w:rPr>
            </w:pPr>
            <w:r w:rsidRPr="00651FE2">
              <w:rPr>
                <w:sz w:val="16"/>
                <w:szCs w:val="16"/>
              </w:rPr>
              <w:t>Disability, related to specific diseases or conditions.</w:t>
            </w:r>
          </w:p>
        </w:tc>
      </w:tr>
      <w:tr w:rsidR="0040424D" w14:paraId="5BFA2153" w14:textId="77777777" w:rsidTr="006165F8">
        <w:tc>
          <w:tcPr>
            <w:tcW w:w="2254" w:type="dxa"/>
          </w:tcPr>
          <w:p w14:paraId="653F2DE9" w14:textId="6D36BE6E" w:rsidR="0040424D" w:rsidRPr="00651FE2" w:rsidRDefault="0040424D" w:rsidP="00651FE2">
            <w:pPr>
              <w:jc w:val="center"/>
              <w:rPr>
                <w:sz w:val="16"/>
                <w:szCs w:val="16"/>
              </w:rPr>
            </w:pPr>
            <w:r w:rsidRPr="00651FE2">
              <w:rPr>
                <w:sz w:val="16"/>
                <w:szCs w:val="16"/>
              </w:rPr>
              <w:t>Incidence rates help assess the risk of developing a particular disease.</w:t>
            </w:r>
          </w:p>
        </w:tc>
        <w:tc>
          <w:tcPr>
            <w:tcW w:w="2254" w:type="dxa"/>
          </w:tcPr>
          <w:p w14:paraId="43D135FC" w14:textId="5BB25F4F" w:rsidR="0040424D" w:rsidRPr="00651FE2" w:rsidRDefault="0040424D" w:rsidP="00651FE2">
            <w:pPr>
              <w:jc w:val="center"/>
              <w:rPr>
                <w:sz w:val="16"/>
                <w:szCs w:val="16"/>
              </w:rPr>
            </w:pPr>
            <w:r w:rsidRPr="00651FE2">
              <w:rPr>
                <w:sz w:val="16"/>
                <w:szCs w:val="16"/>
              </w:rPr>
              <w:t>Prevalence rates provide insights into the burden of a disease in a population.</w:t>
            </w:r>
          </w:p>
        </w:tc>
        <w:tc>
          <w:tcPr>
            <w:tcW w:w="2254" w:type="dxa"/>
            <w:vMerge/>
          </w:tcPr>
          <w:p w14:paraId="4C10E56E" w14:textId="77777777" w:rsidR="0040424D" w:rsidRPr="00651FE2" w:rsidRDefault="0040424D" w:rsidP="00651FE2">
            <w:pPr>
              <w:jc w:val="center"/>
              <w:rPr>
                <w:sz w:val="16"/>
                <w:szCs w:val="16"/>
              </w:rPr>
            </w:pPr>
          </w:p>
        </w:tc>
        <w:tc>
          <w:tcPr>
            <w:tcW w:w="2254" w:type="dxa"/>
            <w:vMerge/>
          </w:tcPr>
          <w:p w14:paraId="3F3E817B" w14:textId="77777777" w:rsidR="0040424D" w:rsidRPr="00651FE2" w:rsidRDefault="0040424D" w:rsidP="00651FE2">
            <w:pPr>
              <w:jc w:val="center"/>
              <w:rPr>
                <w:sz w:val="16"/>
                <w:szCs w:val="16"/>
              </w:rPr>
            </w:pPr>
          </w:p>
        </w:tc>
      </w:tr>
      <w:tr w:rsidR="00651FE2" w14:paraId="011080D5" w14:textId="77777777" w:rsidTr="006165F8">
        <w:tc>
          <w:tcPr>
            <w:tcW w:w="2254" w:type="dxa"/>
          </w:tcPr>
          <w:p w14:paraId="67E71C0F" w14:textId="2D9CC535" w:rsidR="00651FE2" w:rsidRPr="00651FE2" w:rsidRDefault="00651FE2" w:rsidP="00651FE2">
            <w:pPr>
              <w:jc w:val="center"/>
              <w:rPr>
                <w:sz w:val="16"/>
                <w:szCs w:val="16"/>
              </w:rPr>
            </w:pPr>
            <w:r w:rsidRPr="00651FE2">
              <w:rPr>
                <w:sz w:val="16"/>
                <w:szCs w:val="16"/>
              </w:rPr>
              <w:t>Data on the number of new cases of specific diseases within a defined population and time frame.</w:t>
            </w:r>
          </w:p>
        </w:tc>
        <w:tc>
          <w:tcPr>
            <w:tcW w:w="2254" w:type="dxa"/>
          </w:tcPr>
          <w:p w14:paraId="282C551A" w14:textId="5A3DA9B1" w:rsidR="00651FE2" w:rsidRPr="00651FE2" w:rsidRDefault="00651FE2" w:rsidP="00651FE2">
            <w:pPr>
              <w:jc w:val="center"/>
              <w:rPr>
                <w:sz w:val="16"/>
                <w:szCs w:val="16"/>
              </w:rPr>
            </w:pPr>
            <w:r w:rsidRPr="00651FE2">
              <w:rPr>
                <w:sz w:val="16"/>
                <w:szCs w:val="16"/>
              </w:rPr>
              <w:t xml:space="preserve">Data on the total number of cases of a disease </w:t>
            </w:r>
            <w:r w:rsidR="00B66B91" w:rsidRPr="00651FE2">
              <w:rPr>
                <w:sz w:val="16"/>
                <w:szCs w:val="16"/>
              </w:rPr>
              <w:t>in each</w:t>
            </w:r>
            <w:r w:rsidRPr="00651FE2">
              <w:rPr>
                <w:sz w:val="16"/>
                <w:szCs w:val="16"/>
              </w:rPr>
              <w:t xml:space="preserve"> population at a specific point in time.</w:t>
            </w:r>
          </w:p>
        </w:tc>
        <w:tc>
          <w:tcPr>
            <w:tcW w:w="2254" w:type="dxa"/>
          </w:tcPr>
          <w:p w14:paraId="47C97E44" w14:textId="6831292E" w:rsidR="00651FE2" w:rsidRPr="000776AF" w:rsidRDefault="00651FE2" w:rsidP="00651FE2">
            <w:pPr>
              <w:jc w:val="center"/>
              <w:rPr>
                <w:sz w:val="16"/>
                <w:szCs w:val="16"/>
              </w:rPr>
            </w:pPr>
            <w:r w:rsidRPr="000776AF">
              <w:rPr>
                <w:sz w:val="16"/>
                <w:szCs w:val="16"/>
              </w:rPr>
              <w:t>Information on causes of death, including vital statistics, death certificates, and autopsy reports.</w:t>
            </w:r>
          </w:p>
        </w:tc>
        <w:tc>
          <w:tcPr>
            <w:tcW w:w="2254" w:type="dxa"/>
          </w:tcPr>
          <w:p w14:paraId="17FDDCE8" w14:textId="1CD9FDF3" w:rsidR="00651FE2" w:rsidRPr="000776AF" w:rsidRDefault="000776AF" w:rsidP="00651FE2">
            <w:pPr>
              <w:jc w:val="center"/>
              <w:rPr>
                <w:sz w:val="16"/>
                <w:szCs w:val="16"/>
              </w:rPr>
            </w:pPr>
            <w:r w:rsidRPr="000776AF">
              <w:rPr>
                <w:sz w:val="16"/>
                <w:szCs w:val="16"/>
              </w:rPr>
              <w:t>It includes information about the types of diseases, their severity, and their impact on individuals' quality of life.</w:t>
            </w:r>
          </w:p>
        </w:tc>
      </w:tr>
    </w:tbl>
    <w:p w14:paraId="431BF1C7" w14:textId="77777777" w:rsidR="00651FE2" w:rsidRDefault="00651FE2" w:rsidP="00513E19">
      <w:pPr>
        <w:pStyle w:val="Heading3"/>
      </w:pPr>
    </w:p>
    <w:p w14:paraId="373EA460" w14:textId="77777777" w:rsidR="000776AF" w:rsidRPr="000776AF" w:rsidRDefault="000776AF" w:rsidP="000776AF"/>
    <w:p w14:paraId="7E5B94DC" w14:textId="322B5300" w:rsidR="00DC6F63" w:rsidRDefault="00DC6F63" w:rsidP="00513E19">
      <w:pPr>
        <w:pStyle w:val="Heading3"/>
      </w:pPr>
      <w:bookmarkStart w:id="412" w:name="_Toc147153398"/>
      <w:r>
        <w:lastRenderedPageBreak/>
        <w:t>Mortality and Morbidity Data</w:t>
      </w:r>
      <w:bookmarkEnd w:id="412"/>
    </w:p>
    <w:p w14:paraId="36950EF7" w14:textId="77777777" w:rsidR="00513E19" w:rsidRDefault="00513E19" w:rsidP="0099518C">
      <w:pPr>
        <w:tabs>
          <w:tab w:val="left" w:pos="3120"/>
        </w:tabs>
      </w:pPr>
    </w:p>
    <w:p w14:paraId="5079F34A" w14:textId="77777777" w:rsidR="002E447E" w:rsidRDefault="00513E19" w:rsidP="0099518C">
      <w:pPr>
        <w:tabs>
          <w:tab w:val="left" w:pos="3120"/>
        </w:tabs>
      </w:pPr>
      <w:r>
        <w:t>Mortality and morbidity data serve as essential pillars in the realm of public health, enabling the monitoring and enhancement of population health. Mortality data, which encompasses information about deaths within a specific population, including causes of death and demographic details, and morbidity data, capturing the prevalence and types of diseases and health trends, provide invaluable insights for public health decision-makers. These datasets empower the assessment of community health status, the identification of emerging health patterns, the efficient allocation of resources, and the formulation of policies and interventions to elevate overall public health outcomes. The role of these data extends across the spectrum of public health activities, from surveillance and research to informed decision-making.</w:t>
      </w:r>
    </w:p>
    <w:p w14:paraId="56D14CD2" w14:textId="63A87413" w:rsidR="00B5636C" w:rsidRDefault="00513E19" w:rsidP="0099518C">
      <w:pPr>
        <w:tabs>
          <w:tab w:val="left" w:pos="3120"/>
        </w:tabs>
      </w:pPr>
      <w:r>
        <w:br/>
        <w:t xml:space="preserve">In envisioning the future of data collection and management, the ledger-based system emerges as a groundbreaking solution. This innovative approach transcends traditional data collection boundaries, allowing for the real-time acquisition of a myriad of information, including demographic, biographic, morbidity, mortality, and mental health data. By seamlessly integrating this multifaceted data into a global ledger, we create a dynamic, transparent, and tamper-proof system that not only fosters collaboration among stakeholders but also empowers individuals to actively engage in monitoring their health. </w:t>
      </w:r>
    </w:p>
    <w:p w14:paraId="3E310BFB" w14:textId="369D97B2" w:rsidR="00513E19" w:rsidRDefault="00513E19" w:rsidP="0099518C">
      <w:pPr>
        <w:tabs>
          <w:tab w:val="left" w:pos="3120"/>
        </w:tabs>
      </w:pPr>
      <w:r>
        <w:t>With this visionary approach, data entry tasks become a natural extension of healthcare professionals' workflow, while the aggregation of information at the national ledger upon an individual's passing ensures a comprehensive and perpetual record of one's health journey. The ledger system represents a paradigm shift in data management, laying the foundation for a future where data-driven decisions in public health are not just efficient but transformative, ultimately leading to healthier and more resilient communities.</w:t>
      </w:r>
    </w:p>
    <w:p w14:paraId="77F11964" w14:textId="77777777" w:rsidR="003A1518" w:rsidRDefault="003A1518" w:rsidP="003A1518">
      <w:pPr>
        <w:tabs>
          <w:tab w:val="left" w:pos="3120"/>
        </w:tabs>
        <w:rPr>
          <w:b/>
          <w:bCs/>
        </w:rPr>
      </w:pPr>
    </w:p>
    <w:p w14:paraId="75F5392F" w14:textId="736567CE" w:rsidR="003A1518" w:rsidRPr="003A1518" w:rsidRDefault="003A1518" w:rsidP="003A1518">
      <w:pPr>
        <w:tabs>
          <w:tab w:val="left" w:pos="3120"/>
        </w:tabs>
        <w:jc w:val="center"/>
        <w:rPr>
          <w:b/>
          <w:bCs/>
          <w:i/>
          <w:iCs/>
        </w:rPr>
      </w:pPr>
      <w:r w:rsidRPr="003A1518">
        <w:rPr>
          <w:b/>
          <w:bCs/>
          <w:i/>
          <w:iCs/>
        </w:rPr>
        <w:t>Mortality Data</w:t>
      </w:r>
    </w:p>
    <w:p w14:paraId="4B9F0BF3" w14:textId="77777777" w:rsidR="003A1518" w:rsidRDefault="003A1518" w:rsidP="0099518C">
      <w:pPr>
        <w:tabs>
          <w:tab w:val="left" w:pos="3120"/>
        </w:tabs>
        <w:sectPr w:rsidR="003A1518"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A25B05" w14:paraId="229639AE" w14:textId="77777777" w:rsidTr="00A25B05">
        <w:tc>
          <w:tcPr>
            <w:tcW w:w="9016" w:type="dxa"/>
          </w:tcPr>
          <w:p w14:paraId="6F2DDC1C" w14:textId="144C3BCE" w:rsidR="00A25B05" w:rsidRPr="003A1518" w:rsidRDefault="00A25B05" w:rsidP="003A1518">
            <w:pPr>
              <w:tabs>
                <w:tab w:val="left" w:pos="3120"/>
              </w:tabs>
              <w:jc w:val="center"/>
              <w:rPr>
                <w:sz w:val="16"/>
                <w:szCs w:val="16"/>
              </w:rPr>
            </w:pPr>
            <w:r w:rsidRPr="003A1518">
              <w:rPr>
                <w:sz w:val="16"/>
                <w:szCs w:val="16"/>
              </w:rPr>
              <w:t>Name of the deceased individual (if available).</w:t>
            </w:r>
            <w:r w:rsidRPr="003A1518">
              <w:rPr>
                <w:sz w:val="16"/>
                <w:szCs w:val="16"/>
              </w:rPr>
              <w:br/>
              <w:t>Date of birth or age at the time of death.</w:t>
            </w:r>
            <w:r w:rsidRPr="003A1518">
              <w:rPr>
                <w:sz w:val="16"/>
                <w:szCs w:val="16"/>
              </w:rPr>
              <w:br/>
              <w:t>Gender or sex of the deceased.</w:t>
            </w:r>
            <w:r w:rsidRPr="003A1518">
              <w:rPr>
                <w:sz w:val="16"/>
                <w:szCs w:val="16"/>
              </w:rPr>
              <w:br/>
              <w:t>Race or ethnicity (in some cases).</w:t>
            </w:r>
            <w:r w:rsidRPr="003A1518">
              <w:rPr>
                <w:sz w:val="16"/>
                <w:szCs w:val="16"/>
              </w:rPr>
              <w:br/>
              <w:t>Marital status.</w:t>
            </w:r>
            <w:r w:rsidRPr="003A1518">
              <w:rPr>
                <w:sz w:val="16"/>
                <w:szCs w:val="16"/>
              </w:rPr>
              <w:br/>
            </w:r>
          </w:p>
          <w:p w14:paraId="539C46CB" w14:textId="77777777" w:rsidR="00A25B05" w:rsidRPr="003A1518" w:rsidRDefault="00A25B05" w:rsidP="003A1518">
            <w:pPr>
              <w:tabs>
                <w:tab w:val="left" w:pos="3120"/>
              </w:tabs>
              <w:jc w:val="center"/>
              <w:rPr>
                <w:sz w:val="16"/>
                <w:szCs w:val="16"/>
              </w:rPr>
            </w:pPr>
            <w:r w:rsidRPr="00E82D6E">
              <w:rPr>
                <w:b/>
                <w:bCs/>
                <w:sz w:val="16"/>
                <w:szCs w:val="16"/>
              </w:rPr>
              <w:t>Cause of Death:</w:t>
            </w:r>
            <w:r w:rsidRPr="003A1518">
              <w:rPr>
                <w:sz w:val="16"/>
                <w:szCs w:val="16"/>
              </w:rPr>
              <w:br/>
              <w:t>The immediate cause of death (e.g., heart attack, pneumonia, cancer).</w:t>
            </w:r>
            <w:r w:rsidRPr="003A1518">
              <w:rPr>
                <w:sz w:val="16"/>
                <w:szCs w:val="16"/>
              </w:rPr>
              <w:br/>
              <w:t>Underlying causes of death (e.g., the primary disease or condition that led to the immediate cause of death).</w:t>
            </w:r>
            <w:r w:rsidRPr="003A1518">
              <w:rPr>
                <w:sz w:val="16"/>
                <w:szCs w:val="16"/>
              </w:rPr>
              <w:br/>
              <w:t>Contributing factors or comorbidities (other health conditions present at the time of death).</w:t>
            </w:r>
            <w:r w:rsidRPr="003A1518">
              <w:rPr>
                <w:sz w:val="16"/>
                <w:szCs w:val="16"/>
              </w:rPr>
              <w:br/>
            </w:r>
          </w:p>
          <w:p w14:paraId="66C8320D" w14:textId="77777777" w:rsidR="00A25B05" w:rsidRPr="003A1518" w:rsidRDefault="00A25B05" w:rsidP="003A1518">
            <w:pPr>
              <w:tabs>
                <w:tab w:val="left" w:pos="3120"/>
              </w:tabs>
              <w:jc w:val="center"/>
              <w:rPr>
                <w:sz w:val="16"/>
                <w:szCs w:val="16"/>
              </w:rPr>
            </w:pPr>
            <w:r w:rsidRPr="00E82D6E">
              <w:rPr>
                <w:b/>
                <w:bCs/>
                <w:sz w:val="16"/>
                <w:szCs w:val="16"/>
              </w:rPr>
              <w:t>Location and Time of Death:</w:t>
            </w:r>
            <w:r w:rsidRPr="003A1518">
              <w:rPr>
                <w:sz w:val="16"/>
                <w:szCs w:val="16"/>
              </w:rPr>
              <w:br/>
              <w:t>Place of death (e.g., hospital, home, nursing facility).</w:t>
            </w:r>
            <w:r w:rsidRPr="003A1518">
              <w:rPr>
                <w:sz w:val="16"/>
                <w:szCs w:val="16"/>
              </w:rPr>
              <w:br/>
              <w:t>Date and time of death.</w:t>
            </w:r>
            <w:r w:rsidRPr="003A1518">
              <w:rPr>
                <w:sz w:val="16"/>
                <w:szCs w:val="16"/>
              </w:rPr>
              <w:br/>
              <w:t>Geographic location (city, county, state, country).</w:t>
            </w:r>
            <w:r w:rsidRPr="003A1518">
              <w:rPr>
                <w:sz w:val="16"/>
                <w:szCs w:val="16"/>
              </w:rPr>
              <w:br/>
            </w:r>
          </w:p>
          <w:p w14:paraId="75D29EED" w14:textId="77777777" w:rsidR="00A25B05" w:rsidRPr="003A1518" w:rsidRDefault="00A25B05" w:rsidP="003A1518">
            <w:pPr>
              <w:tabs>
                <w:tab w:val="left" w:pos="3120"/>
              </w:tabs>
              <w:jc w:val="center"/>
              <w:rPr>
                <w:sz w:val="16"/>
                <w:szCs w:val="16"/>
              </w:rPr>
            </w:pPr>
            <w:r w:rsidRPr="00E82D6E">
              <w:rPr>
                <w:b/>
                <w:bCs/>
                <w:sz w:val="16"/>
                <w:szCs w:val="16"/>
              </w:rPr>
              <w:t>Medical Certification:</w:t>
            </w:r>
            <w:r w:rsidRPr="003A1518">
              <w:rPr>
                <w:sz w:val="16"/>
                <w:szCs w:val="16"/>
              </w:rPr>
              <w:br/>
              <w:t>Information provided by a medical certifier, such as a physician or medical examiner.</w:t>
            </w:r>
            <w:r w:rsidRPr="003A1518">
              <w:rPr>
                <w:sz w:val="16"/>
                <w:szCs w:val="16"/>
              </w:rPr>
              <w:br/>
              <w:t>Signature and contact information of the certifier.</w:t>
            </w:r>
            <w:r w:rsidRPr="003A1518">
              <w:rPr>
                <w:sz w:val="16"/>
                <w:szCs w:val="16"/>
              </w:rPr>
              <w:br/>
              <w:t>Details about the certifier's qualifications.</w:t>
            </w:r>
            <w:r w:rsidRPr="003A1518">
              <w:rPr>
                <w:sz w:val="16"/>
                <w:szCs w:val="16"/>
              </w:rPr>
              <w:br/>
            </w:r>
          </w:p>
          <w:p w14:paraId="69036614" w14:textId="77777777" w:rsidR="00A25B05" w:rsidRPr="003A1518" w:rsidRDefault="00A25B05" w:rsidP="003A1518">
            <w:pPr>
              <w:tabs>
                <w:tab w:val="left" w:pos="3120"/>
              </w:tabs>
              <w:jc w:val="center"/>
              <w:rPr>
                <w:sz w:val="16"/>
                <w:szCs w:val="16"/>
              </w:rPr>
            </w:pPr>
            <w:r w:rsidRPr="00E82D6E">
              <w:rPr>
                <w:b/>
                <w:bCs/>
                <w:sz w:val="16"/>
                <w:szCs w:val="16"/>
              </w:rPr>
              <w:t>Manner of Death:</w:t>
            </w:r>
            <w:r w:rsidRPr="003A1518">
              <w:rPr>
                <w:sz w:val="16"/>
                <w:szCs w:val="16"/>
              </w:rPr>
              <w:br/>
              <w:t>How the death occurred, categorized as natural, accident, suicide, homicide, or undetermined.</w:t>
            </w:r>
            <w:r w:rsidRPr="003A1518">
              <w:rPr>
                <w:sz w:val="16"/>
                <w:szCs w:val="16"/>
              </w:rPr>
              <w:br/>
            </w:r>
          </w:p>
          <w:p w14:paraId="3508C552" w14:textId="6B0216AE" w:rsidR="00A25B05" w:rsidRPr="003A1518" w:rsidRDefault="00A25B05" w:rsidP="003A1518">
            <w:pPr>
              <w:tabs>
                <w:tab w:val="left" w:pos="3120"/>
              </w:tabs>
              <w:jc w:val="center"/>
              <w:rPr>
                <w:sz w:val="16"/>
                <w:szCs w:val="16"/>
              </w:rPr>
            </w:pPr>
            <w:r w:rsidRPr="00E82D6E">
              <w:rPr>
                <w:b/>
                <w:bCs/>
                <w:sz w:val="16"/>
                <w:szCs w:val="16"/>
              </w:rPr>
              <w:t>Occupation and Industry</w:t>
            </w:r>
            <w:r w:rsidRPr="003A1518">
              <w:rPr>
                <w:sz w:val="16"/>
                <w:szCs w:val="16"/>
              </w:rPr>
              <w:br/>
              <w:t>Information about the deceased's occupation and industry, which can be useful for identifying occupational hazards and trends.</w:t>
            </w:r>
            <w:r w:rsidRPr="003A1518">
              <w:rPr>
                <w:sz w:val="16"/>
                <w:szCs w:val="16"/>
              </w:rPr>
              <w:br/>
              <w:t>Education Leve</w:t>
            </w:r>
            <w:r w:rsidRPr="003A1518">
              <w:rPr>
                <w:sz w:val="16"/>
                <w:szCs w:val="16"/>
              </w:rPr>
              <w:br/>
              <w:t>The educational attainment of the deceased.</w:t>
            </w:r>
            <w:r w:rsidRPr="003A1518">
              <w:rPr>
                <w:sz w:val="16"/>
                <w:szCs w:val="16"/>
              </w:rPr>
              <w:br/>
            </w:r>
          </w:p>
          <w:p w14:paraId="513A14B2" w14:textId="77777777" w:rsidR="00A25B05" w:rsidRPr="003A1518" w:rsidRDefault="00A25B05" w:rsidP="003A1518">
            <w:pPr>
              <w:tabs>
                <w:tab w:val="left" w:pos="3120"/>
              </w:tabs>
              <w:jc w:val="center"/>
              <w:rPr>
                <w:sz w:val="16"/>
                <w:szCs w:val="16"/>
              </w:rPr>
            </w:pPr>
            <w:r w:rsidRPr="003A1518">
              <w:rPr>
                <w:sz w:val="16"/>
                <w:szCs w:val="16"/>
              </w:rPr>
              <w:t>External Factors:</w:t>
            </w:r>
            <w:r w:rsidRPr="003A1518">
              <w:rPr>
                <w:sz w:val="16"/>
                <w:szCs w:val="16"/>
              </w:rPr>
              <w:br/>
              <w:t>Information about external factors contributing to the death, such as injuries, accidents, or violence.</w:t>
            </w:r>
            <w:r w:rsidRPr="003A1518">
              <w:rPr>
                <w:sz w:val="16"/>
                <w:szCs w:val="16"/>
              </w:rPr>
              <w:br/>
            </w:r>
          </w:p>
          <w:p w14:paraId="2159C3C5" w14:textId="2231CBE3" w:rsidR="00E82D6E" w:rsidRDefault="00A25B05" w:rsidP="00C97FEF">
            <w:pPr>
              <w:tabs>
                <w:tab w:val="left" w:pos="3120"/>
              </w:tabs>
              <w:jc w:val="center"/>
              <w:rPr>
                <w:sz w:val="16"/>
                <w:szCs w:val="16"/>
              </w:rPr>
            </w:pPr>
            <w:r w:rsidRPr="00E82D6E">
              <w:rPr>
                <w:b/>
                <w:bCs/>
                <w:sz w:val="16"/>
                <w:szCs w:val="16"/>
              </w:rPr>
              <w:t>Death Certificate Number:</w:t>
            </w:r>
            <w:r w:rsidRPr="003A1518">
              <w:rPr>
                <w:sz w:val="16"/>
                <w:szCs w:val="16"/>
              </w:rPr>
              <w:br/>
              <w:t>A unique identifier for the death certificate.</w:t>
            </w:r>
            <w:r w:rsidRPr="003A1518">
              <w:rPr>
                <w:sz w:val="16"/>
                <w:szCs w:val="16"/>
              </w:rPr>
              <w:br/>
              <w:t>Other Identifying Information:</w:t>
            </w:r>
            <w:r w:rsidRPr="003A1518">
              <w:rPr>
                <w:sz w:val="16"/>
                <w:szCs w:val="16"/>
              </w:rPr>
              <w:br/>
              <w:t>Social security number</w:t>
            </w:r>
            <w:r w:rsidRPr="003A1518">
              <w:rPr>
                <w:sz w:val="16"/>
                <w:szCs w:val="16"/>
              </w:rPr>
              <w:br/>
              <w:t xml:space="preserve">Next of kin or contact information for family </w:t>
            </w:r>
            <w:r w:rsidR="00480092" w:rsidRPr="003A1518">
              <w:rPr>
                <w:sz w:val="16"/>
                <w:szCs w:val="16"/>
              </w:rPr>
              <w:t>members.</w:t>
            </w:r>
          </w:p>
          <w:p w14:paraId="2F800557" w14:textId="77777777" w:rsidR="00E82D6E" w:rsidRPr="003A1518" w:rsidRDefault="00E82D6E" w:rsidP="003A1518">
            <w:pPr>
              <w:tabs>
                <w:tab w:val="left" w:pos="3120"/>
              </w:tabs>
              <w:jc w:val="center"/>
              <w:rPr>
                <w:sz w:val="16"/>
                <w:szCs w:val="16"/>
              </w:rPr>
            </w:pPr>
          </w:p>
          <w:p w14:paraId="60C856D3" w14:textId="77777777" w:rsidR="0070091D" w:rsidRPr="003A1518" w:rsidRDefault="00D97DD4" w:rsidP="003A1518">
            <w:pPr>
              <w:tabs>
                <w:tab w:val="left" w:pos="3120"/>
              </w:tabs>
              <w:jc w:val="center"/>
              <w:rPr>
                <w:b/>
                <w:bCs/>
                <w:sz w:val="16"/>
                <w:szCs w:val="16"/>
              </w:rPr>
            </w:pPr>
            <w:r w:rsidRPr="003A1518">
              <w:rPr>
                <w:b/>
                <w:bCs/>
                <w:sz w:val="16"/>
                <w:szCs w:val="16"/>
              </w:rPr>
              <w:t>Morbidity Data</w:t>
            </w:r>
          </w:p>
          <w:p w14:paraId="02E19177" w14:textId="55E30768" w:rsidR="00BF63BF" w:rsidRDefault="00D97DD4" w:rsidP="003A1518">
            <w:pPr>
              <w:tabs>
                <w:tab w:val="left" w:pos="3120"/>
              </w:tabs>
              <w:jc w:val="center"/>
            </w:pPr>
            <w:r w:rsidRPr="003A1518">
              <w:rPr>
                <w:sz w:val="16"/>
                <w:szCs w:val="16"/>
              </w:rPr>
              <w:br/>
              <w:t>The specific diagnosis or health condition, often identified by International Classification of Diseases (ICD) codes.</w:t>
            </w:r>
            <w:r w:rsidRPr="003A1518">
              <w:rPr>
                <w:sz w:val="16"/>
                <w:szCs w:val="16"/>
              </w:rPr>
              <w:br/>
              <w:t>Date of diagnosis or onset of symptoms.</w:t>
            </w:r>
            <w:r w:rsidRPr="003A1518">
              <w:rPr>
                <w:sz w:val="16"/>
                <w:szCs w:val="16"/>
              </w:rPr>
              <w:br/>
            </w:r>
            <w:r w:rsidRPr="003A1518">
              <w:rPr>
                <w:sz w:val="16"/>
                <w:szCs w:val="16"/>
              </w:rPr>
              <w:lastRenderedPageBreak/>
              <w:t>Details about the nature and severity of the condition.</w:t>
            </w:r>
            <w:r w:rsidRPr="003A1518">
              <w:rPr>
                <w:sz w:val="16"/>
                <w:szCs w:val="16"/>
              </w:rPr>
              <w:br/>
              <w:t>Patient's name (if available).</w:t>
            </w:r>
            <w:r w:rsidRPr="003A1518">
              <w:rPr>
                <w:sz w:val="16"/>
                <w:szCs w:val="16"/>
              </w:rPr>
              <w:br/>
              <w:t>Date of birth or age at the time of diagnosis.</w:t>
            </w:r>
            <w:r w:rsidRPr="003A1518">
              <w:rPr>
                <w:sz w:val="16"/>
                <w:szCs w:val="16"/>
              </w:rPr>
              <w:br/>
              <w:t>Gender or sex of the patient.</w:t>
            </w:r>
            <w:r w:rsidRPr="003A1518">
              <w:rPr>
                <w:sz w:val="16"/>
                <w:szCs w:val="16"/>
              </w:rPr>
              <w:br/>
              <w:t>Race or ethnicity (in some cases).</w:t>
            </w:r>
            <w:r w:rsidRPr="003A1518">
              <w:rPr>
                <w:sz w:val="16"/>
                <w:szCs w:val="16"/>
              </w:rPr>
              <w:br/>
              <w:t>Marital status.</w:t>
            </w:r>
            <w:r w:rsidRPr="003A1518">
              <w:rPr>
                <w:sz w:val="16"/>
                <w:szCs w:val="16"/>
              </w:rPr>
              <w:br/>
              <w:t>Residential address (for geographical analysis).</w:t>
            </w:r>
            <w:r w:rsidRPr="003A1518">
              <w:rPr>
                <w:sz w:val="16"/>
                <w:szCs w:val="16"/>
              </w:rPr>
              <w:br/>
              <w:t>Name and contact information of the healthcare provider or facility where the diagnosis was made.</w:t>
            </w:r>
            <w:r w:rsidRPr="003A1518">
              <w:rPr>
                <w:sz w:val="16"/>
                <w:szCs w:val="16"/>
              </w:rPr>
              <w:br/>
              <w:t>Healthcare provider's credentials and specialty.</w:t>
            </w:r>
            <w:r w:rsidRPr="003A1518">
              <w:rPr>
                <w:sz w:val="16"/>
                <w:szCs w:val="16"/>
              </w:rPr>
              <w:br/>
              <w:t>Laboratory test results, including blood tests, imaging studies, and diagnostic procedures.</w:t>
            </w:r>
            <w:r w:rsidRPr="003A1518">
              <w:rPr>
                <w:sz w:val="16"/>
                <w:szCs w:val="16"/>
              </w:rPr>
              <w:br/>
              <w:t>Medications prescribed or administered for treatment.</w:t>
            </w:r>
            <w:r w:rsidRPr="003A1518">
              <w:rPr>
                <w:sz w:val="16"/>
                <w:szCs w:val="16"/>
              </w:rPr>
              <w:br/>
              <w:t>Treatment plan and follow-up care.</w:t>
            </w:r>
            <w:r w:rsidRPr="003A1518">
              <w:rPr>
                <w:sz w:val="16"/>
                <w:szCs w:val="16"/>
              </w:rPr>
              <w:br/>
              <w:t>Details about hospital admissions, including admission and discharge dates.</w:t>
            </w:r>
            <w:r w:rsidRPr="003A1518">
              <w:rPr>
                <w:sz w:val="16"/>
                <w:szCs w:val="16"/>
              </w:rPr>
              <w:br/>
              <w:t xml:space="preserve">Information about surgeries or medical procedures </w:t>
            </w:r>
            <w:r w:rsidRPr="003A1518">
              <w:rPr>
                <w:sz w:val="16"/>
                <w:szCs w:val="16"/>
              </w:rPr>
              <w:t>performed during hospitalization.</w:t>
            </w:r>
            <w:r w:rsidRPr="003A1518">
              <w:rPr>
                <w:sz w:val="16"/>
                <w:szCs w:val="16"/>
              </w:rPr>
              <w:br/>
              <w:t>Visits to outpatient clinics or emergency departments.</w:t>
            </w:r>
            <w:r w:rsidRPr="003A1518">
              <w:rPr>
                <w:sz w:val="16"/>
                <w:szCs w:val="16"/>
              </w:rPr>
              <w:br/>
              <w:t>Reason for the visit and treatments received.</w:t>
            </w:r>
            <w:r w:rsidRPr="003A1518">
              <w:rPr>
                <w:sz w:val="16"/>
                <w:szCs w:val="16"/>
              </w:rPr>
              <w:br/>
              <w:t>Information related to occupational exposures or environmental factors that may have contributed to the health condition.</w:t>
            </w:r>
            <w:r w:rsidRPr="003A1518">
              <w:rPr>
                <w:sz w:val="16"/>
                <w:szCs w:val="16"/>
              </w:rPr>
              <w:br/>
              <w:t>Type of health insurance coverage or payer information (public or private insurance).</w:t>
            </w:r>
            <w:r w:rsidRPr="003A1518">
              <w:rPr>
                <w:sz w:val="16"/>
                <w:szCs w:val="16"/>
              </w:rPr>
              <w:br/>
              <w:t>Pregnancy status and trimester (for conditions related to pregnancy).</w:t>
            </w:r>
            <w:r w:rsidRPr="003A1518">
              <w:rPr>
                <w:sz w:val="16"/>
                <w:szCs w:val="16"/>
              </w:rPr>
              <w:br/>
              <w:t>Details about prenatal care and complications.</w:t>
            </w:r>
            <w:r w:rsidRPr="003A1518">
              <w:rPr>
                <w:sz w:val="16"/>
                <w:szCs w:val="16"/>
              </w:rPr>
              <w:br/>
              <w:t>Information about lifestyle factors that may have contributed to the condition, such as smoking, alcohol use, diet, and physical activity.</w:t>
            </w:r>
            <w:r w:rsidRPr="003A1518">
              <w:rPr>
                <w:sz w:val="16"/>
                <w:szCs w:val="16"/>
              </w:rPr>
              <w:br/>
              <w:t>Morbidity Classification and Coding</w:t>
            </w:r>
            <w:r w:rsidRPr="003A1518">
              <w:rPr>
                <w:sz w:val="16"/>
                <w:szCs w:val="16"/>
              </w:rPr>
              <w:br/>
              <w:t>Patient Outcomes and Follow-Up</w:t>
            </w:r>
            <w:r w:rsidRPr="003A1518">
              <w:rPr>
                <w:sz w:val="16"/>
                <w:szCs w:val="16"/>
              </w:rPr>
              <w:br/>
              <w:t>Public Health Reporting</w:t>
            </w:r>
          </w:p>
        </w:tc>
      </w:tr>
    </w:tbl>
    <w:p w14:paraId="2F9A595F" w14:textId="77777777" w:rsidR="003A1518" w:rsidRDefault="003A1518" w:rsidP="0099518C">
      <w:pPr>
        <w:tabs>
          <w:tab w:val="left" w:pos="3120"/>
        </w:tabs>
        <w:sectPr w:rsidR="003A1518" w:rsidSect="003A1518">
          <w:type w:val="continuous"/>
          <w:pgSz w:w="11906" w:h="16838"/>
          <w:pgMar w:top="1440" w:right="1440" w:bottom="1440" w:left="1440" w:header="708" w:footer="708" w:gutter="0"/>
          <w:pgNumType w:start="0"/>
          <w:cols w:num="2" w:space="708"/>
          <w:titlePg/>
          <w:docGrid w:linePitch="360"/>
        </w:sectPr>
      </w:pPr>
    </w:p>
    <w:p w14:paraId="0BF686FE" w14:textId="77777777" w:rsidR="00DC6F63" w:rsidRDefault="00DC6F63" w:rsidP="0099518C">
      <w:pPr>
        <w:tabs>
          <w:tab w:val="left" w:pos="3120"/>
        </w:tabs>
      </w:pPr>
    </w:p>
    <w:p w14:paraId="6E5BF31E" w14:textId="5041A82F" w:rsidR="0040023D" w:rsidRDefault="0040023D" w:rsidP="00605BA2">
      <w:pPr>
        <w:pStyle w:val="Heading3"/>
      </w:pPr>
      <w:bookmarkStart w:id="413" w:name="_Toc147153399"/>
      <w:r>
        <w:t>Surveillance Data</w:t>
      </w:r>
      <w:bookmarkEnd w:id="413"/>
    </w:p>
    <w:p w14:paraId="475B38A7" w14:textId="77777777" w:rsidR="00605BA2" w:rsidRDefault="00605BA2" w:rsidP="0099518C">
      <w:pPr>
        <w:tabs>
          <w:tab w:val="left" w:pos="3120"/>
        </w:tabs>
      </w:pPr>
    </w:p>
    <w:p w14:paraId="367CE541" w14:textId="38B9B4D6" w:rsidR="00FD7790" w:rsidRDefault="00EA0C02" w:rsidP="0099518C">
      <w:pPr>
        <w:tabs>
          <w:tab w:val="left" w:pos="3120"/>
        </w:tabs>
      </w:pPr>
      <w:r>
        <w:t xml:space="preserve">Surveillance data refers to the systematic collection, analysis, interpretation, and dissemination of information related to specific health or mental health issues within a population or community. This data is gathered through various methods, such as surveys, reports, clinical records, laboratory testing, and observations, and is used to monitor the occurrence and trends of diseases, mental health conditions, and risk factors over time. </w:t>
      </w:r>
    </w:p>
    <w:p w14:paraId="046723A5" w14:textId="0303AE35" w:rsidR="00EA0C02" w:rsidRDefault="00EA0C02" w:rsidP="0099518C">
      <w:pPr>
        <w:tabs>
          <w:tab w:val="left" w:pos="3120"/>
        </w:tabs>
      </w:pPr>
      <w:r>
        <w:t>Surveillance data plays a crucial role in both public health and mental health contexts by providing valuable insights and guiding various aspects of healthcare and policy.</w:t>
      </w:r>
      <w:r w:rsidR="00FD7790">
        <w:t xml:space="preserve"> These types of surveillance data are critical for assessing the health status of populations, identifying health trends, evaluating the impact of public health interventions, and guiding policy and resource allocation decisions. Public health agencies and organizations routinely collect, </w:t>
      </w:r>
      <w:r w:rsidR="00BD56C6">
        <w:t>analyse</w:t>
      </w:r>
      <w:r w:rsidR="00FD7790">
        <w:t>, and use this data to protect and promote the health of communities and populations.</w:t>
      </w:r>
    </w:p>
    <w:p w14:paraId="07809276" w14:textId="77777777" w:rsidR="00E82D6E" w:rsidRDefault="00E82D6E" w:rsidP="00E82D6E">
      <w:pPr>
        <w:tabs>
          <w:tab w:val="left" w:pos="3120"/>
        </w:tabs>
      </w:pPr>
    </w:p>
    <w:p w14:paraId="1F020C1A" w14:textId="160F22B7" w:rsidR="00E82D6E" w:rsidRPr="00E82D6E" w:rsidRDefault="00E82D6E" w:rsidP="00E82D6E">
      <w:pPr>
        <w:tabs>
          <w:tab w:val="left" w:pos="3120"/>
        </w:tabs>
        <w:jc w:val="center"/>
        <w:rPr>
          <w:b/>
          <w:bCs/>
          <w:i/>
          <w:iCs/>
        </w:rPr>
      </w:pPr>
      <w:r w:rsidRPr="00E82D6E">
        <w:rPr>
          <w:b/>
          <w:bCs/>
          <w:i/>
          <w:iCs/>
        </w:rPr>
        <w:t>Surveillance Data</w:t>
      </w:r>
    </w:p>
    <w:p w14:paraId="221743C6" w14:textId="77777777" w:rsidR="00651FE2" w:rsidRDefault="00651FE2" w:rsidP="007413C3">
      <w:pPr>
        <w:tabs>
          <w:tab w:val="left" w:pos="3120"/>
        </w:tabs>
        <w:sectPr w:rsidR="00651FE2"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20179" w:rsidRPr="00651FE2" w14:paraId="0CB66E23" w14:textId="77777777" w:rsidTr="00651FE2">
        <w:tc>
          <w:tcPr>
            <w:tcW w:w="9016" w:type="dxa"/>
          </w:tcPr>
          <w:p w14:paraId="56A89C68" w14:textId="283375A3" w:rsidR="0018696E" w:rsidRPr="00651FE2" w:rsidRDefault="007413C3" w:rsidP="00651FE2">
            <w:pPr>
              <w:tabs>
                <w:tab w:val="left" w:pos="3120"/>
              </w:tabs>
              <w:jc w:val="center"/>
              <w:rPr>
                <w:sz w:val="16"/>
                <w:szCs w:val="16"/>
              </w:rPr>
            </w:pPr>
            <w:r w:rsidRPr="00651FE2">
              <w:rPr>
                <w:sz w:val="16"/>
                <w:szCs w:val="16"/>
              </w:rPr>
              <w:t>Infectious Disease Surveillanc</w:t>
            </w:r>
            <w:r w:rsidR="00AA2A40" w:rsidRPr="00651FE2">
              <w:rPr>
                <w:sz w:val="16"/>
                <w:szCs w:val="16"/>
              </w:rPr>
              <w:t>e</w:t>
            </w:r>
            <w:r w:rsidRPr="00651FE2">
              <w:rPr>
                <w:sz w:val="16"/>
                <w:szCs w:val="16"/>
              </w:rPr>
              <w:br/>
              <w:t>Vaccination Coverage</w:t>
            </w:r>
            <w:r w:rsidRPr="00651FE2">
              <w:rPr>
                <w:sz w:val="16"/>
                <w:szCs w:val="16"/>
              </w:rPr>
              <w:br/>
              <w:t>Chronic Disease Surveillance</w:t>
            </w:r>
            <w:r w:rsidRPr="00651FE2">
              <w:rPr>
                <w:sz w:val="16"/>
                <w:szCs w:val="16"/>
              </w:rPr>
              <w:br/>
              <w:t>Behavioral Risk Factors</w:t>
            </w:r>
            <w:r w:rsidRPr="00651FE2">
              <w:rPr>
                <w:sz w:val="16"/>
                <w:szCs w:val="16"/>
              </w:rPr>
              <w:br/>
              <w:t>Environmental Health Data</w:t>
            </w:r>
            <w:r w:rsidRPr="00651FE2">
              <w:rPr>
                <w:sz w:val="16"/>
                <w:szCs w:val="16"/>
              </w:rPr>
              <w:br/>
              <w:t>Injury Surveillanc</w:t>
            </w:r>
            <w:r w:rsidR="0018696E" w:rsidRPr="00651FE2">
              <w:rPr>
                <w:sz w:val="16"/>
                <w:szCs w:val="16"/>
              </w:rPr>
              <w:t>e</w:t>
            </w:r>
          </w:p>
          <w:p w14:paraId="0EBC9BA8" w14:textId="77777777" w:rsidR="0018696E" w:rsidRPr="00651FE2" w:rsidRDefault="0018696E" w:rsidP="00651FE2">
            <w:pPr>
              <w:tabs>
                <w:tab w:val="left" w:pos="3120"/>
              </w:tabs>
              <w:jc w:val="center"/>
              <w:rPr>
                <w:sz w:val="16"/>
                <w:szCs w:val="16"/>
              </w:rPr>
            </w:pPr>
            <w:r w:rsidRPr="00651FE2">
              <w:rPr>
                <w:sz w:val="16"/>
                <w:szCs w:val="16"/>
              </w:rPr>
              <w:t>M</w:t>
            </w:r>
            <w:r w:rsidR="007413C3" w:rsidRPr="00651FE2">
              <w:rPr>
                <w:sz w:val="16"/>
                <w:szCs w:val="16"/>
              </w:rPr>
              <w:t>otor vehicle accidents</w:t>
            </w:r>
          </w:p>
          <w:p w14:paraId="3B6FAF73" w14:textId="77777777" w:rsidR="0018696E" w:rsidRPr="00651FE2" w:rsidRDefault="0018696E" w:rsidP="00651FE2">
            <w:pPr>
              <w:tabs>
                <w:tab w:val="left" w:pos="3120"/>
              </w:tabs>
              <w:jc w:val="center"/>
              <w:rPr>
                <w:sz w:val="16"/>
                <w:szCs w:val="16"/>
              </w:rPr>
            </w:pPr>
            <w:r w:rsidRPr="00651FE2">
              <w:rPr>
                <w:sz w:val="16"/>
                <w:szCs w:val="16"/>
              </w:rPr>
              <w:t>F</w:t>
            </w:r>
            <w:r w:rsidR="007413C3" w:rsidRPr="00651FE2">
              <w:rPr>
                <w:sz w:val="16"/>
                <w:szCs w:val="16"/>
              </w:rPr>
              <w:t>alls</w:t>
            </w:r>
          </w:p>
          <w:p w14:paraId="24C378B0" w14:textId="1914A99C" w:rsidR="00C55EC2" w:rsidRPr="00651FE2" w:rsidRDefault="0018696E" w:rsidP="00651FE2">
            <w:pPr>
              <w:tabs>
                <w:tab w:val="left" w:pos="3120"/>
              </w:tabs>
              <w:jc w:val="center"/>
              <w:rPr>
                <w:sz w:val="16"/>
                <w:szCs w:val="16"/>
              </w:rPr>
            </w:pPr>
            <w:r w:rsidRPr="00651FE2">
              <w:rPr>
                <w:sz w:val="16"/>
                <w:szCs w:val="16"/>
              </w:rPr>
              <w:t>W</w:t>
            </w:r>
            <w:r w:rsidR="007413C3" w:rsidRPr="00651FE2">
              <w:rPr>
                <w:sz w:val="16"/>
                <w:szCs w:val="16"/>
              </w:rPr>
              <w:t>orkplace injuries</w:t>
            </w:r>
            <w:r w:rsidR="007413C3" w:rsidRPr="00651FE2">
              <w:rPr>
                <w:sz w:val="16"/>
                <w:szCs w:val="16"/>
              </w:rPr>
              <w:br/>
              <w:t>Maternal and Child Health Data</w:t>
            </w:r>
          </w:p>
          <w:p w14:paraId="45625255" w14:textId="77777777" w:rsidR="00C55EC2" w:rsidRPr="00651FE2" w:rsidRDefault="00C55EC2" w:rsidP="00651FE2">
            <w:pPr>
              <w:tabs>
                <w:tab w:val="left" w:pos="3120"/>
              </w:tabs>
              <w:jc w:val="center"/>
              <w:rPr>
                <w:sz w:val="16"/>
                <w:szCs w:val="16"/>
              </w:rPr>
            </w:pPr>
            <w:r w:rsidRPr="00651FE2">
              <w:rPr>
                <w:sz w:val="16"/>
                <w:szCs w:val="16"/>
              </w:rPr>
              <w:t>M</w:t>
            </w:r>
            <w:r w:rsidR="007413C3" w:rsidRPr="00651FE2">
              <w:rPr>
                <w:sz w:val="16"/>
                <w:szCs w:val="16"/>
              </w:rPr>
              <w:t>aternal health</w:t>
            </w:r>
          </w:p>
          <w:p w14:paraId="2B00CF94" w14:textId="77777777" w:rsidR="00C55EC2" w:rsidRPr="00651FE2" w:rsidRDefault="00C55EC2" w:rsidP="00651FE2">
            <w:pPr>
              <w:tabs>
                <w:tab w:val="left" w:pos="3120"/>
              </w:tabs>
              <w:jc w:val="center"/>
              <w:rPr>
                <w:sz w:val="16"/>
                <w:szCs w:val="16"/>
              </w:rPr>
            </w:pPr>
            <w:r w:rsidRPr="00651FE2">
              <w:rPr>
                <w:sz w:val="16"/>
                <w:szCs w:val="16"/>
              </w:rPr>
              <w:t>P</w:t>
            </w:r>
            <w:r w:rsidR="007413C3" w:rsidRPr="00651FE2">
              <w:rPr>
                <w:sz w:val="16"/>
                <w:szCs w:val="16"/>
              </w:rPr>
              <w:t>renatal care</w:t>
            </w:r>
          </w:p>
          <w:p w14:paraId="0CC2D29C" w14:textId="77777777" w:rsidR="00C55EC2" w:rsidRPr="00651FE2" w:rsidRDefault="00C55EC2" w:rsidP="00651FE2">
            <w:pPr>
              <w:tabs>
                <w:tab w:val="left" w:pos="3120"/>
              </w:tabs>
              <w:jc w:val="center"/>
              <w:rPr>
                <w:sz w:val="16"/>
                <w:szCs w:val="16"/>
              </w:rPr>
            </w:pPr>
            <w:r w:rsidRPr="00651FE2">
              <w:rPr>
                <w:sz w:val="16"/>
                <w:szCs w:val="16"/>
              </w:rPr>
              <w:t>B</w:t>
            </w:r>
            <w:r w:rsidR="007413C3" w:rsidRPr="00651FE2">
              <w:rPr>
                <w:sz w:val="16"/>
                <w:szCs w:val="16"/>
              </w:rPr>
              <w:t>irth outcomes</w:t>
            </w:r>
          </w:p>
          <w:p w14:paraId="42566BA6" w14:textId="59B68E85" w:rsidR="009B42C7" w:rsidRPr="00651FE2" w:rsidRDefault="00C55EC2" w:rsidP="00651FE2">
            <w:pPr>
              <w:tabs>
                <w:tab w:val="left" w:pos="3120"/>
              </w:tabs>
              <w:jc w:val="center"/>
              <w:rPr>
                <w:sz w:val="16"/>
                <w:szCs w:val="16"/>
              </w:rPr>
            </w:pPr>
            <w:r w:rsidRPr="00651FE2">
              <w:rPr>
                <w:sz w:val="16"/>
                <w:szCs w:val="16"/>
              </w:rPr>
              <w:t>C</w:t>
            </w:r>
            <w:r w:rsidR="007413C3" w:rsidRPr="00651FE2">
              <w:rPr>
                <w:sz w:val="16"/>
                <w:szCs w:val="16"/>
              </w:rPr>
              <w:t>hild development.</w:t>
            </w:r>
            <w:r w:rsidR="007413C3" w:rsidRPr="00651FE2">
              <w:rPr>
                <w:sz w:val="16"/>
                <w:szCs w:val="16"/>
              </w:rPr>
              <w:br/>
              <w:t>Tobacco and Substance Use Data</w:t>
            </w:r>
          </w:p>
          <w:p w14:paraId="6A562BB3" w14:textId="77777777" w:rsidR="009B42C7" w:rsidRPr="00651FE2" w:rsidRDefault="007413C3" w:rsidP="00651FE2">
            <w:pPr>
              <w:tabs>
                <w:tab w:val="left" w:pos="3120"/>
              </w:tabs>
              <w:jc w:val="center"/>
              <w:rPr>
                <w:sz w:val="16"/>
                <w:szCs w:val="16"/>
              </w:rPr>
            </w:pPr>
            <w:r w:rsidRPr="00651FE2">
              <w:rPr>
                <w:sz w:val="16"/>
                <w:szCs w:val="16"/>
              </w:rPr>
              <w:t>Surveillance of tobacco and substance use</w:t>
            </w:r>
          </w:p>
          <w:p w14:paraId="08CD5CC3" w14:textId="63A1508B" w:rsidR="009B42C7" w:rsidRPr="00651FE2" w:rsidRDefault="009B42C7" w:rsidP="00651FE2">
            <w:pPr>
              <w:tabs>
                <w:tab w:val="left" w:pos="3120"/>
              </w:tabs>
              <w:jc w:val="center"/>
              <w:rPr>
                <w:sz w:val="16"/>
                <w:szCs w:val="16"/>
              </w:rPr>
            </w:pPr>
            <w:r w:rsidRPr="00651FE2">
              <w:rPr>
                <w:sz w:val="16"/>
                <w:szCs w:val="16"/>
              </w:rPr>
              <w:t>T</w:t>
            </w:r>
            <w:r w:rsidR="007413C3" w:rsidRPr="00651FE2">
              <w:rPr>
                <w:sz w:val="16"/>
                <w:szCs w:val="16"/>
              </w:rPr>
              <w:t>rends in smoking, alcohol use, and illicit drug use.</w:t>
            </w:r>
            <w:r w:rsidR="007413C3" w:rsidRPr="00651FE2">
              <w:rPr>
                <w:sz w:val="16"/>
                <w:szCs w:val="16"/>
              </w:rPr>
              <w:br/>
              <w:t>Nutrition and Dietary Data</w:t>
            </w:r>
          </w:p>
          <w:p w14:paraId="233F5D4B" w14:textId="77777777" w:rsidR="009B42C7" w:rsidRPr="00651FE2" w:rsidRDefault="007413C3" w:rsidP="00651FE2">
            <w:pPr>
              <w:tabs>
                <w:tab w:val="left" w:pos="3120"/>
              </w:tabs>
              <w:jc w:val="center"/>
              <w:rPr>
                <w:sz w:val="16"/>
                <w:szCs w:val="16"/>
              </w:rPr>
            </w:pPr>
            <w:r w:rsidRPr="00651FE2">
              <w:rPr>
                <w:sz w:val="16"/>
                <w:szCs w:val="16"/>
              </w:rPr>
              <w:t>Data on dietary patterns</w:t>
            </w:r>
            <w:r w:rsidR="009B42C7" w:rsidRPr="00651FE2">
              <w:rPr>
                <w:sz w:val="16"/>
                <w:szCs w:val="16"/>
              </w:rPr>
              <w:t xml:space="preserve"> &amp; n</w:t>
            </w:r>
            <w:r w:rsidRPr="00651FE2">
              <w:rPr>
                <w:sz w:val="16"/>
                <w:szCs w:val="16"/>
              </w:rPr>
              <w:t>utritional intake</w:t>
            </w:r>
          </w:p>
          <w:p w14:paraId="085F9520" w14:textId="5D3EE230" w:rsidR="009B42C7" w:rsidRPr="00651FE2" w:rsidRDefault="009B42C7" w:rsidP="00651FE2">
            <w:pPr>
              <w:tabs>
                <w:tab w:val="left" w:pos="3120"/>
              </w:tabs>
              <w:jc w:val="center"/>
              <w:rPr>
                <w:sz w:val="16"/>
                <w:szCs w:val="16"/>
              </w:rPr>
            </w:pPr>
            <w:r w:rsidRPr="00651FE2">
              <w:rPr>
                <w:sz w:val="16"/>
                <w:szCs w:val="16"/>
              </w:rPr>
              <w:t>T</w:t>
            </w:r>
            <w:r w:rsidR="007413C3" w:rsidRPr="00651FE2">
              <w:rPr>
                <w:sz w:val="16"/>
                <w:szCs w:val="16"/>
              </w:rPr>
              <w:t>he prevalence of malnutrition.</w:t>
            </w:r>
            <w:r w:rsidR="007413C3" w:rsidRPr="00651FE2">
              <w:rPr>
                <w:sz w:val="16"/>
                <w:szCs w:val="16"/>
              </w:rPr>
              <w:br/>
              <w:t>Mental Health Surveillance</w:t>
            </w:r>
          </w:p>
          <w:p w14:paraId="6CFD8248" w14:textId="77777777" w:rsidR="009B42C7" w:rsidRPr="00651FE2" w:rsidRDefault="009B42C7" w:rsidP="00651FE2">
            <w:pPr>
              <w:tabs>
                <w:tab w:val="left" w:pos="3120"/>
              </w:tabs>
              <w:jc w:val="center"/>
              <w:rPr>
                <w:sz w:val="16"/>
                <w:szCs w:val="16"/>
              </w:rPr>
            </w:pPr>
            <w:r w:rsidRPr="00651FE2">
              <w:rPr>
                <w:sz w:val="16"/>
                <w:szCs w:val="16"/>
              </w:rPr>
              <w:t>P</w:t>
            </w:r>
            <w:r w:rsidR="007413C3" w:rsidRPr="00651FE2">
              <w:rPr>
                <w:sz w:val="16"/>
                <w:szCs w:val="16"/>
              </w:rPr>
              <w:t>revalence of mental health conditions</w:t>
            </w:r>
          </w:p>
          <w:p w14:paraId="5C9F3E2A" w14:textId="77777777" w:rsidR="009B42C7" w:rsidRPr="00651FE2" w:rsidRDefault="009B42C7" w:rsidP="00651FE2">
            <w:pPr>
              <w:tabs>
                <w:tab w:val="left" w:pos="3120"/>
              </w:tabs>
              <w:jc w:val="center"/>
              <w:rPr>
                <w:sz w:val="16"/>
                <w:szCs w:val="16"/>
              </w:rPr>
            </w:pPr>
            <w:r w:rsidRPr="00651FE2">
              <w:rPr>
                <w:sz w:val="16"/>
                <w:szCs w:val="16"/>
              </w:rPr>
              <w:t>S</w:t>
            </w:r>
            <w:r w:rsidR="007413C3" w:rsidRPr="00651FE2">
              <w:rPr>
                <w:sz w:val="16"/>
                <w:szCs w:val="16"/>
              </w:rPr>
              <w:t>uicide rate</w:t>
            </w:r>
            <w:r w:rsidRPr="00651FE2">
              <w:rPr>
                <w:sz w:val="16"/>
                <w:szCs w:val="16"/>
              </w:rPr>
              <w:t>s</w:t>
            </w:r>
          </w:p>
          <w:p w14:paraId="2548986B" w14:textId="5533C589" w:rsidR="00DB521F" w:rsidRPr="00651FE2" w:rsidRDefault="009B42C7" w:rsidP="00651FE2">
            <w:pPr>
              <w:tabs>
                <w:tab w:val="left" w:pos="3120"/>
              </w:tabs>
              <w:jc w:val="center"/>
              <w:rPr>
                <w:sz w:val="16"/>
                <w:szCs w:val="16"/>
              </w:rPr>
            </w:pPr>
            <w:r w:rsidRPr="00651FE2">
              <w:rPr>
                <w:sz w:val="16"/>
                <w:szCs w:val="16"/>
              </w:rPr>
              <w:t>A</w:t>
            </w:r>
            <w:r w:rsidR="007413C3" w:rsidRPr="00651FE2">
              <w:rPr>
                <w:sz w:val="16"/>
                <w:szCs w:val="16"/>
              </w:rPr>
              <w:t>ccess to mental health services.</w:t>
            </w:r>
            <w:r w:rsidR="007413C3" w:rsidRPr="00651FE2">
              <w:rPr>
                <w:sz w:val="16"/>
                <w:szCs w:val="16"/>
              </w:rPr>
              <w:br/>
              <w:t>Healthcare Access and Utilization</w:t>
            </w:r>
          </w:p>
          <w:p w14:paraId="693EB8E4" w14:textId="77777777" w:rsidR="00DB521F" w:rsidRPr="00651FE2" w:rsidRDefault="00DB521F" w:rsidP="00651FE2">
            <w:pPr>
              <w:tabs>
                <w:tab w:val="left" w:pos="3120"/>
              </w:tabs>
              <w:jc w:val="center"/>
              <w:rPr>
                <w:sz w:val="16"/>
                <w:szCs w:val="16"/>
              </w:rPr>
            </w:pPr>
            <w:r w:rsidRPr="00651FE2">
              <w:rPr>
                <w:sz w:val="16"/>
                <w:szCs w:val="16"/>
              </w:rPr>
              <w:t>H</w:t>
            </w:r>
            <w:r w:rsidR="007413C3" w:rsidRPr="00651FE2">
              <w:rPr>
                <w:sz w:val="16"/>
                <w:szCs w:val="16"/>
              </w:rPr>
              <w:t>ealthcare access</w:t>
            </w:r>
          </w:p>
          <w:p w14:paraId="1AEAFFDA" w14:textId="77777777" w:rsidR="00DB521F" w:rsidRPr="00651FE2" w:rsidRDefault="00DB521F" w:rsidP="00651FE2">
            <w:pPr>
              <w:tabs>
                <w:tab w:val="left" w:pos="3120"/>
              </w:tabs>
              <w:jc w:val="center"/>
              <w:rPr>
                <w:sz w:val="16"/>
                <w:szCs w:val="16"/>
              </w:rPr>
            </w:pPr>
            <w:r w:rsidRPr="00651FE2">
              <w:rPr>
                <w:sz w:val="16"/>
                <w:szCs w:val="16"/>
              </w:rPr>
              <w:t>U</w:t>
            </w:r>
            <w:r w:rsidR="007413C3" w:rsidRPr="00651FE2">
              <w:rPr>
                <w:sz w:val="16"/>
                <w:szCs w:val="16"/>
              </w:rPr>
              <w:t>tilization rates</w:t>
            </w:r>
          </w:p>
          <w:p w14:paraId="21D70AB8" w14:textId="1D0C7F1A" w:rsidR="00DB521F" w:rsidRPr="00651FE2" w:rsidRDefault="00DB521F" w:rsidP="00651FE2">
            <w:pPr>
              <w:tabs>
                <w:tab w:val="left" w:pos="3120"/>
              </w:tabs>
              <w:jc w:val="center"/>
              <w:rPr>
                <w:sz w:val="16"/>
                <w:szCs w:val="16"/>
              </w:rPr>
            </w:pPr>
            <w:r w:rsidRPr="00651FE2">
              <w:rPr>
                <w:sz w:val="16"/>
                <w:szCs w:val="16"/>
              </w:rPr>
              <w:t>D</w:t>
            </w:r>
            <w:r w:rsidR="007413C3" w:rsidRPr="00651FE2">
              <w:rPr>
                <w:sz w:val="16"/>
                <w:szCs w:val="16"/>
              </w:rPr>
              <w:t>isparities in access to care.</w:t>
            </w:r>
            <w:r w:rsidR="007413C3" w:rsidRPr="00651FE2">
              <w:rPr>
                <w:sz w:val="16"/>
                <w:szCs w:val="16"/>
              </w:rPr>
              <w:br/>
              <w:t>Antimicrobial Resistance Data</w:t>
            </w:r>
            <w:r w:rsidR="007413C3" w:rsidRPr="00651FE2">
              <w:rPr>
                <w:sz w:val="16"/>
                <w:szCs w:val="16"/>
              </w:rPr>
              <w:br/>
              <w:t>Immunization Adverse Events</w:t>
            </w:r>
            <w:r w:rsidR="007413C3" w:rsidRPr="00651FE2">
              <w:rPr>
                <w:sz w:val="16"/>
                <w:szCs w:val="16"/>
              </w:rPr>
              <w:br/>
              <w:t>Health Disparities and Social Determinants</w:t>
            </w:r>
            <w:r w:rsidR="007413C3" w:rsidRPr="00651FE2">
              <w:rPr>
                <w:sz w:val="16"/>
                <w:szCs w:val="16"/>
              </w:rPr>
              <w:br/>
              <w:t>Emergency Preparedness Data</w:t>
            </w:r>
          </w:p>
          <w:p w14:paraId="043250BB" w14:textId="77777777" w:rsidR="00DB521F" w:rsidRPr="00651FE2" w:rsidRDefault="007413C3" w:rsidP="00651FE2">
            <w:pPr>
              <w:tabs>
                <w:tab w:val="left" w:pos="3120"/>
              </w:tabs>
              <w:jc w:val="center"/>
              <w:rPr>
                <w:sz w:val="16"/>
                <w:szCs w:val="16"/>
              </w:rPr>
            </w:pPr>
            <w:r w:rsidRPr="00651FE2">
              <w:rPr>
                <w:sz w:val="16"/>
                <w:szCs w:val="16"/>
              </w:rPr>
              <w:t>Surveillance of health-related emergencies</w:t>
            </w:r>
          </w:p>
          <w:p w14:paraId="1D16B43C" w14:textId="77777777" w:rsidR="00DB521F" w:rsidRPr="00651FE2" w:rsidRDefault="00DB521F" w:rsidP="00651FE2">
            <w:pPr>
              <w:tabs>
                <w:tab w:val="left" w:pos="3120"/>
              </w:tabs>
              <w:jc w:val="center"/>
              <w:rPr>
                <w:sz w:val="16"/>
                <w:szCs w:val="16"/>
              </w:rPr>
            </w:pPr>
            <w:r w:rsidRPr="00651FE2">
              <w:rPr>
                <w:sz w:val="16"/>
                <w:szCs w:val="16"/>
              </w:rPr>
              <w:t>N</w:t>
            </w:r>
            <w:r w:rsidR="007413C3" w:rsidRPr="00651FE2">
              <w:rPr>
                <w:sz w:val="16"/>
                <w:szCs w:val="16"/>
              </w:rPr>
              <w:t>atural disasters</w:t>
            </w:r>
          </w:p>
          <w:p w14:paraId="4E4FA01D" w14:textId="13264B60" w:rsidR="007413C3" w:rsidRPr="00651FE2" w:rsidRDefault="00DB521F" w:rsidP="00651FE2">
            <w:pPr>
              <w:tabs>
                <w:tab w:val="left" w:pos="3120"/>
              </w:tabs>
              <w:jc w:val="center"/>
              <w:rPr>
                <w:sz w:val="16"/>
                <w:szCs w:val="16"/>
              </w:rPr>
            </w:pPr>
            <w:r w:rsidRPr="00651FE2">
              <w:rPr>
                <w:sz w:val="16"/>
                <w:szCs w:val="16"/>
              </w:rPr>
              <w:t>B</w:t>
            </w:r>
            <w:r w:rsidR="007413C3" w:rsidRPr="00651FE2">
              <w:rPr>
                <w:sz w:val="16"/>
                <w:szCs w:val="16"/>
              </w:rPr>
              <w:t>ioterrorism threats.</w:t>
            </w:r>
            <w:r w:rsidR="007413C3" w:rsidRPr="00651FE2">
              <w:rPr>
                <w:sz w:val="16"/>
                <w:szCs w:val="16"/>
              </w:rPr>
              <w:br/>
              <w:t>Travel and Global Health Data</w:t>
            </w:r>
            <w:r w:rsidR="007413C3" w:rsidRPr="00651FE2">
              <w:rPr>
                <w:sz w:val="16"/>
                <w:szCs w:val="16"/>
              </w:rPr>
              <w:br/>
              <w:t>Healthcare-Associated Infections</w:t>
            </w:r>
          </w:p>
          <w:p w14:paraId="654CCDDA" w14:textId="3DF18393" w:rsidR="004C1C02" w:rsidRPr="00651FE2" w:rsidRDefault="007413C3" w:rsidP="00651FE2">
            <w:pPr>
              <w:tabs>
                <w:tab w:val="left" w:pos="3120"/>
              </w:tabs>
              <w:jc w:val="center"/>
              <w:rPr>
                <w:sz w:val="16"/>
                <w:szCs w:val="16"/>
              </w:rPr>
            </w:pPr>
            <w:r w:rsidRPr="00651FE2">
              <w:rPr>
                <w:sz w:val="16"/>
                <w:szCs w:val="16"/>
              </w:rPr>
              <w:t>Vector-Borne Disease Surveillance</w:t>
            </w:r>
            <w:r w:rsidRPr="00651FE2">
              <w:rPr>
                <w:sz w:val="16"/>
                <w:szCs w:val="16"/>
              </w:rPr>
              <w:br/>
              <w:t>Foodborne Disease Surveillance</w:t>
            </w:r>
            <w:r w:rsidRPr="00651FE2">
              <w:rPr>
                <w:sz w:val="16"/>
                <w:szCs w:val="16"/>
              </w:rPr>
              <w:br/>
            </w:r>
            <w:r w:rsidRPr="00651FE2">
              <w:rPr>
                <w:sz w:val="16"/>
                <w:szCs w:val="16"/>
              </w:rPr>
              <w:t>Waterborne Disease Surveillance</w:t>
            </w:r>
            <w:r w:rsidRPr="00651FE2">
              <w:rPr>
                <w:sz w:val="16"/>
                <w:szCs w:val="16"/>
              </w:rPr>
              <w:br/>
              <w:t>Zoonotic Disease Surveillance</w:t>
            </w:r>
            <w:r w:rsidRPr="00651FE2">
              <w:rPr>
                <w:sz w:val="16"/>
                <w:szCs w:val="16"/>
              </w:rPr>
              <w:br/>
              <w:t>Emerging Infectious Disease Surveillance</w:t>
            </w:r>
            <w:r w:rsidRPr="00651FE2">
              <w:rPr>
                <w:sz w:val="16"/>
                <w:szCs w:val="16"/>
              </w:rPr>
              <w:br/>
              <w:t>Occupational Health Surveillance</w:t>
            </w:r>
          </w:p>
          <w:p w14:paraId="3DC65226" w14:textId="0A154124" w:rsidR="004C1C02" w:rsidRPr="00651FE2" w:rsidRDefault="004C1C02" w:rsidP="00651FE2">
            <w:pPr>
              <w:tabs>
                <w:tab w:val="left" w:pos="3120"/>
              </w:tabs>
              <w:jc w:val="center"/>
              <w:rPr>
                <w:sz w:val="16"/>
                <w:szCs w:val="16"/>
              </w:rPr>
            </w:pPr>
            <w:r w:rsidRPr="00651FE2">
              <w:rPr>
                <w:sz w:val="16"/>
                <w:szCs w:val="16"/>
              </w:rPr>
              <w:t>W</w:t>
            </w:r>
            <w:r w:rsidR="007413C3" w:rsidRPr="00651FE2">
              <w:rPr>
                <w:sz w:val="16"/>
                <w:szCs w:val="16"/>
              </w:rPr>
              <w:t>orkplace-related injuries</w:t>
            </w:r>
            <w:r w:rsidRPr="00651FE2">
              <w:rPr>
                <w:sz w:val="16"/>
                <w:szCs w:val="16"/>
              </w:rPr>
              <w:t xml:space="preserve"> &amp; i</w:t>
            </w:r>
            <w:r w:rsidR="007413C3" w:rsidRPr="00651FE2">
              <w:rPr>
                <w:sz w:val="16"/>
                <w:szCs w:val="16"/>
              </w:rPr>
              <w:t>llnesses</w:t>
            </w:r>
          </w:p>
          <w:p w14:paraId="7B9CD038" w14:textId="4CE3B42C" w:rsidR="004356C7" w:rsidRPr="00651FE2" w:rsidRDefault="004C1C02" w:rsidP="00651FE2">
            <w:pPr>
              <w:tabs>
                <w:tab w:val="left" w:pos="3120"/>
              </w:tabs>
              <w:jc w:val="center"/>
              <w:rPr>
                <w:sz w:val="16"/>
                <w:szCs w:val="16"/>
              </w:rPr>
            </w:pPr>
            <w:r w:rsidRPr="00651FE2">
              <w:rPr>
                <w:sz w:val="16"/>
                <w:szCs w:val="16"/>
              </w:rPr>
              <w:t>E</w:t>
            </w:r>
            <w:r w:rsidR="007413C3" w:rsidRPr="00651FE2">
              <w:rPr>
                <w:sz w:val="16"/>
                <w:szCs w:val="16"/>
              </w:rPr>
              <w:t>xposures to occupational hazards.</w:t>
            </w:r>
            <w:r w:rsidR="007413C3" w:rsidRPr="00651FE2">
              <w:rPr>
                <w:sz w:val="16"/>
                <w:szCs w:val="16"/>
              </w:rPr>
              <w:br/>
              <w:t>Lead Poisoning Surveillance</w:t>
            </w:r>
            <w:r w:rsidR="007413C3" w:rsidRPr="00651FE2">
              <w:rPr>
                <w:sz w:val="16"/>
                <w:szCs w:val="16"/>
              </w:rPr>
              <w:br/>
              <w:t>Asthma Surveillance</w:t>
            </w:r>
            <w:r w:rsidR="007413C3" w:rsidRPr="00651FE2">
              <w:rPr>
                <w:sz w:val="16"/>
                <w:szCs w:val="16"/>
              </w:rPr>
              <w:br/>
              <w:t>Oral Health Surveillance</w:t>
            </w:r>
          </w:p>
          <w:p w14:paraId="0478C732" w14:textId="34AB3F0B" w:rsidR="004356C7" w:rsidRPr="00651FE2" w:rsidRDefault="004356C7" w:rsidP="00651FE2">
            <w:pPr>
              <w:tabs>
                <w:tab w:val="left" w:pos="3120"/>
              </w:tabs>
              <w:jc w:val="center"/>
              <w:rPr>
                <w:sz w:val="16"/>
                <w:szCs w:val="16"/>
              </w:rPr>
            </w:pPr>
            <w:r w:rsidRPr="00651FE2">
              <w:rPr>
                <w:sz w:val="16"/>
                <w:szCs w:val="16"/>
              </w:rPr>
              <w:t>D</w:t>
            </w:r>
            <w:r w:rsidR="007413C3" w:rsidRPr="00651FE2">
              <w:rPr>
                <w:sz w:val="16"/>
                <w:szCs w:val="16"/>
              </w:rPr>
              <w:t>ental care utilization</w:t>
            </w:r>
          </w:p>
          <w:p w14:paraId="3FE6D3D1" w14:textId="2ACF45B7" w:rsidR="006B4E8D" w:rsidRPr="00651FE2" w:rsidRDefault="004356C7" w:rsidP="00651FE2">
            <w:pPr>
              <w:tabs>
                <w:tab w:val="left" w:pos="3120"/>
              </w:tabs>
              <w:jc w:val="center"/>
              <w:rPr>
                <w:sz w:val="16"/>
                <w:szCs w:val="16"/>
              </w:rPr>
            </w:pPr>
            <w:r w:rsidRPr="00651FE2">
              <w:rPr>
                <w:sz w:val="16"/>
                <w:szCs w:val="16"/>
              </w:rPr>
              <w:t>P</w:t>
            </w:r>
            <w:r w:rsidR="007413C3" w:rsidRPr="00651FE2">
              <w:rPr>
                <w:sz w:val="16"/>
                <w:szCs w:val="16"/>
              </w:rPr>
              <w:t>revalence of dental condition</w:t>
            </w:r>
            <w:r w:rsidRPr="00651FE2">
              <w:rPr>
                <w:sz w:val="16"/>
                <w:szCs w:val="16"/>
              </w:rPr>
              <w:t>s</w:t>
            </w:r>
            <w:r w:rsidR="007413C3" w:rsidRPr="00651FE2">
              <w:rPr>
                <w:sz w:val="16"/>
                <w:szCs w:val="16"/>
              </w:rPr>
              <w:br/>
              <w:t>Cancer Surveillance</w:t>
            </w:r>
            <w:r w:rsidR="007413C3" w:rsidRPr="00651FE2">
              <w:rPr>
                <w:sz w:val="16"/>
                <w:szCs w:val="16"/>
              </w:rPr>
              <w:br/>
              <w:t>Genomic Surveillance</w:t>
            </w:r>
            <w:r w:rsidR="007413C3" w:rsidRPr="00651FE2">
              <w:rPr>
                <w:sz w:val="16"/>
                <w:szCs w:val="16"/>
              </w:rPr>
              <w:br/>
              <w:t>Mental Health Outcomes</w:t>
            </w:r>
          </w:p>
          <w:p w14:paraId="704D0D96" w14:textId="289E6622" w:rsidR="00CE5D6A" w:rsidRPr="00651FE2" w:rsidRDefault="006B4E8D" w:rsidP="00651FE2">
            <w:pPr>
              <w:tabs>
                <w:tab w:val="left" w:pos="3120"/>
              </w:tabs>
              <w:jc w:val="center"/>
              <w:rPr>
                <w:sz w:val="16"/>
                <w:szCs w:val="16"/>
              </w:rPr>
            </w:pPr>
            <w:r w:rsidRPr="00651FE2">
              <w:rPr>
                <w:sz w:val="16"/>
                <w:szCs w:val="16"/>
              </w:rPr>
              <w:t>M</w:t>
            </w:r>
            <w:r w:rsidR="007413C3" w:rsidRPr="00651FE2">
              <w:rPr>
                <w:sz w:val="16"/>
                <w:szCs w:val="16"/>
              </w:rPr>
              <w:t>easures of well-being, depression, anxiety, and substance use disorders.</w:t>
            </w:r>
            <w:r w:rsidR="007413C3" w:rsidRPr="00651FE2">
              <w:rPr>
                <w:sz w:val="16"/>
                <w:szCs w:val="16"/>
              </w:rPr>
              <w:br/>
              <w:t>Environmental E</w:t>
            </w:r>
            <w:r w:rsidR="00CE5D6A" w:rsidRPr="00651FE2">
              <w:rPr>
                <w:sz w:val="16"/>
                <w:szCs w:val="16"/>
              </w:rPr>
              <w:t>xposure</w:t>
            </w:r>
            <w:r w:rsidR="007413C3" w:rsidRPr="00651FE2">
              <w:rPr>
                <w:sz w:val="16"/>
                <w:szCs w:val="16"/>
              </w:rPr>
              <w:br/>
              <w:t>Emergency Room Visits and Hospital Admissions</w:t>
            </w:r>
            <w:r w:rsidR="007413C3" w:rsidRPr="00651FE2">
              <w:rPr>
                <w:sz w:val="16"/>
                <w:szCs w:val="16"/>
              </w:rPr>
              <w:br/>
            </w:r>
            <w:r w:rsidR="007413C3" w:rsidRPr="00651FE2">
              <w:rPr>
                <w:sz w:val="16"/>
                <w:szCs w:val="16"/>
              </w:rPr>
              <w:lastRenderedPageBreak/>
              <w:t>Monitoring prescription drug use</w:t>
            </w:r>
            <w:r w:rsidR="00CE5D6A" w:rsidRPr="00651FE2">
              <w:rPr>
                <w:sz w:val="16"/>
                <w:szCs w:val="16"/>
              </w:rPr>
              <w:t xml:space="preserve"> &amp;</w:t>
            </w:r>
            <w:r w:rsidR="007413C3" w:rsidRPr="00651FE2">
              <w:rPr>
                <w:sz w:val="16"/>
                <w:szCs w:val="16"/>
              </w:rPr>
              <w:t xml:space="preserve"> </w:t>
            </w:r>
            <w:r w:rsidR="00C55EC2" w:rsidRPr="00651FE2">
              <w:rPr>
                <w:sz w:val="16"/>
                <w:szCs w:val="16"/>
              </w:rPr>
              <w:t>misuse.</w:t>
            </w:r>
          </w:p>
          <w:p w14:paraId="3108B9DF" w14:textId="570F2B00" w:rsidR="00CE5D6A" w:rsidRPr="00651FE2" w:rsidRDefault="00CE5D6A" w:rsidP="00651FE2">
            <w:pPr>
              <w:tabs>
                <w:tab w:val="left" w:pos="3120"/>
              </w:tabs>
              <w:jc w:val="center"/>
              <w:rPr>
                <w:sz w:val="16"/>
                <w:szCs w:val="16"/>
              </w:rPr>
            </w:pPr>
            <w:r w:rsidRPr="00651FE2">
              <w:rPr>
                <w:sz w:val="16"/>
                <w:szCs w:val="16"/>
              </w:rPr>
              <w:t>O</w:t>
            </w:r>
            <w:r w:rsidR="007413C3" w:rsidRPr="00651FE2">
              <w:rPr>
                <w:sz w:val="16"/>
                <w:szCs w:val="16"/>
              </w:rPr>
              <w:t>verdose trends</w:t>
            </w:r>
          </w:p>
          <w:p w14:paraId="226B7C73" w14:textId="77777777" w:rsidR="00CE5D6A" w:rsidRPr="00651FE2" w:rsidRDefault="00CE5D6A" w:rsidP="00651FE2">
            <w:pPr>
              <w:tabs>
                <w:tab w:val="left" w:pos="3120"/>
              </w:tabs>
              <w:jc w:val="center"/>
              <w:rPr>
                <w:sz w:val="16"/>
                <w:szCs w:val="16"/>
              </w:rPr>
            </w:pPr>
            <w:r w:rsidRPr="00651FE2">
              <w:rPr>
                <w:sz w:val="16"/>
                <w:szCs w:val="16"/>
              </w:rPr>
              <w:t>H</w:t>
            </w:r>
            <w:r w:rsidR="007413C3" w:rsidRPr="00651FE2">
              <w:rPr>
                <w:sz w:val="16"/>
                <w:szCs w:val="16"/>
              </w:rPr>
              <w:t>ealthcare costs</w:t>
            </w:r>
          </w:p>
          <w:p w14:paraId="4134C4B6" w14:textId="77777777" w:rsidR="00CE5D6A" w:rsidRPr="00651FE2" w:rsidRDefault="00CE5D6A" w:rsidP="00651FE2">
            <w:pPr>
              <w:tabs>
                <w:tab w:val="left" w:pos="3120"/>
              </w:tabs>
              <w:jc w:val="center"/>
              <w:rPr>
                <w:sz w:val="16"/>
                <w:szCs w:val="16"/>
              </w:rPr>
            </w:pPr>
            <w:r w:rsidRPr="00651FE2">
              <w:rPr>
                <w:sz w:val="16"/>
                <w:szCs w:val="16"/>
              </w:rPr>
              <w:t>I</w:t>
            </w:r>
            <w:r w:rsidR="007413C3" w:rsidRPr="00651FE2">
              <w:rPr>
                <w:sz w:val="16"/>
                <w:szCs w:val="16"/>
              </w:rPr>
              <w:t>nsurance coverage</w:t>
            </w:r>
          </w:p>
          <w:p w14:paraId="26A9B92C" w14:textId="50CB6C50" w:rsidR="007413C3" w:rsidRPr="00651FE2" w:rsidRDefault="00CE5D6A" w:rsidP="00651FE2">
            <w:pPr>
              <w:tabs>
                <w:tab w:val="left" w:pos="3120"/>
              </w:tabs>
              <w:jc w:val="center"/>
              <w:rPr>
                <w:sz w:val="16"/>
                <w:szCs w:val="16"/>
              </w:rPr>
            </w:pPr>
            <w:r w:rsidRPr="00651FE2">
              <w:rPr>
                <w:sz w:val="16"/>
                <w:szCs w:val="16"/>
              </w:rPr>
              <w:t>U</w:t>
            </w:r>
            <w:r w:rsidR="007413C3" w:rsidRPr="00651FE2">
              <w:rPr>
                <w:sz w:val="16"/>
                <w:szCs w:val="16"/>
              </w:rPr>
              <w:t>tilization of healthcare services</w:t>
            </w:r>
            <w:r w:rsidR="007413C3" w:rsidRPr="00651FE2">
              <w:rPr>
                <w:sz w:val="16"/>
                <w:szCs w:val="16"/>
              </w:rPr>
              <w:br/>
              <w:t>Tuberculosis (TB) Surveillanc</w:t>
            </w:r>
            <w:r w:rsidRPr="00651FE2">
              <w:rPr>
                <w:sz w:val="16"/>
                <w:szCs w:val="16"/>
              </w:rPr>
              <w:t>e</w:t>
            </w:r>
            <w:r w:rsidR="007413C3" w:rsidRPr="00651FE2">
              <w:rPr>
                <w:sz w:val="16"/>
                <w:szCs w:val="16"/>
              </w:rPr>
              <w:br/>
              <w:t>HIV/AIDS Surveillance</w:t>
            </w:r>
            <w:r w:rsidR="007413C3" w:rsidRPr="00651FE2">
              <w:rPr>
                <w:sz w:val="16"/>
                <w:szCs w:val="16"/>
              </w:rPr>
              <w:br/>
              <w:t>Global Health Security Data</w:t>
            </w:r>
          </w:p>
          <w:p w14:paraId="47D11F6E" w14:textId="265D3BF1" w:rsidR="00CE5D6A" w:rsidRPr="00651FE2" w:rsidRDefault="007413C3" w:rsidP="00651FE2">
            <w:pPr>
              <w:tabs>
                <w:tab w:val="left" w:pos="3120"/>
              </w:tabs>
              <w:jc w:val="center"/>
              <w:rPr>
                <w:sz w:val="16"/>
                <w:szCs w:val="16"/>
              </w:rPr>
            </w:pPr>
            <w:r w:rsidRPr="00651FE2">
              <w:rPr>
                <w:sz w:val="16"/>
                <w:szCs w:val="16"/>
              </w:rPr>
              <w:t>Respiratory Disease Surveillance</w:t>
            </w:r>
          </w:p>
          <w:p w14:paraId="29C927B7" w14:textId="36664F14" w:rsidR="001A2C48" w:rsidRPr="00651FE2" w:rsidRDefault="00CE5D6A" w:rsidP="00651FE2">
            <w:pPr>
              <w:tabs>
                <w:tab w:val="left" w:pos="3120"/>
              </w:tabs>
              <w:jc w:val="center"/>
              <w:rPr>
                <w:sz w:val="16"/>
                <w:szCs w:val="16"/>
              </w:rPr>
            </w:pPr>
            <w:r w:rsidRPr="00651FE2">
              <w:rPr>
                <w:sz w:val="16"/>
                <w:szCs w:val="16"/>
              </w:rPr>
              <w:t>T</w:t>
            </w:r>
            <w:r w:rsidR="007413C3" w:rsidRPr="00651FE2">
              <w:rPr>
                <w:sz w:val="16"/>
                <w:szCs w:val="16"/>
              </w:rPr>
              <w:t>racking of outbreaks and vaccination coverage.</w:t>
            </w:r>
            <w:r w:rsidR="007413C3" w:rsidRPr="00651FE2">
              <w:rPr>
                <w:sz w:val="16"/>
                <w:szCs w:val="16"/>
              </w:rPr>
              <w:br/>
              <w:t>Injury Mortality Surveillance</w:t>
            </w:r>
          </w:p>
          <w:p w14:paraId="6BFB3117" w14:textId="38E4A1E2" w:rsidR="00DE4521" w:rsidRPr="00651FE2" w:rsidRDefault="001A2C48" w:rsidP="00651FE2">
            <w:pPr>
              <w:tabs>
                <w:tab w:val="left" w:pos="3120"/>
              </w:tabs>
              <w:jc w:val="center"/>
              <w:rPr>
                <w:sz w:val="16"/>
                <w:szCs w:val="16"/>
              </w:rPr>
            </w:pPr>
            <w:r w:rsidRPr="00651FE2">
              <w:rPr>
                <w:sz w:val="16"/>
                <w:szCs w:val="16"/>
              </w:rPr>
              <w:t>C</w:t>
            </w:r>
            <w:r w:rsidR="007413C3" w:rsidRPr="00651FE2">
              <w:rPr>
                <w:sz w:val="16"/>
                <w:szCs w:val="16"/>
              </w:rPr>
              <w:t>auses and circumstances of fatal injuries</w:t>
            </w:r>
            <w:r w:rsidR="007413C3" w:rsidRPr="00651FE2">
              <w:rPr>
                <w:sz w:val="16"/>
                <w:szCs w:val="16"/>
              </w:rPr>
              <w:br/>
              <w:t>Vector Surveillance</w:t>
            </w:r>
            <w:r w:rsidR="007413C3" w:rsidRPr="00651FE2">
              <w:rPr>
                <w:sz w:val="16"/>
                <w:szCs w:val="16"/>
              </w:rPr>
              <w:br/>
              <w:t>Dental Sealant Surveillance</w:t>
            </w:r>
            <w:r w:rsidR="007413C3" w:rsidRPr="00651FE2">
              <w:rPr>
                <w:sz w:val="16"/>
                <w:szCs w:val="16"/>
              </w:rPr>
              <w:br/>
              <w:t>Poi</w:t>
            </w:r>
            <w:r w:rsidR="0096039F" w:rsidRPr="00651FE2">
              <w:rPr>
                <w:sz w:val="16"/>
                <w:szCs w:val="16"/>
              </w:rPr>
              <w:t>son Control Data</w:t>
            </w:r>
            <w:r w:rsidR="007413C3" w:rsidRPr="00651FE2">
              <w:rPr>
                <w:sz w:val="16"/>
                <w:szCs w:val="16"/>
              </w:rPr>
              <w:br/>
              <w:t>Epidemiological Modelling Data</w:t>
            </w:r>
          </w:p>
          <w:p w14:paraId="0F56C097" w14:textId="23CE4FAA" w:rsidR="006E51AE" w:rsidRPr="00651FE2" w:rsidRDefault="00DE4521" w:rsidP="00651FE2">
            <w:pPr>
              <w:tabs>
                <w:tab w:val="left" w:pos="3120"/>
              </w:tabs>
              <w:jc w:val="center"/>
              <w:rPr>
                <w:sz w:val="16"/>
                <w:szCs w:val="16"/>
              </w:rPr>
            </w:pPr>
            <w:r w:rsidRPr="00651FE2">
              <w:rPr>
                <w:sz w:val="16"/>
                <w:szCs w:val="16"/>
              </w:rPr>
              <w:t>M</w:t>
            </w:r>
            <w:r w:rsidR="007413C3" w:rsidRPr="00651FE2">
              <w:rPr>
                <w:sz w:val="16"/>
                <w:szCs w:val="16"/>
              </w:rPr>
              <w:t>athematical models to simulate disease sprea</w:t>
            </w:r>
            <w:r w:rsidRPr="00651FE2">
              <w:rPr>
                <w:sz w:val="16"/>
                <w:szCs w:val="16"/>
              </w:rPr>
              <w:t>d</w:t>
            </w:r>
            <w:r w:rsidR="007413C3" w:rsidRPr="00651FE2">
              <w:rPr>
                <w:sz w:val="16"/>
                <w:szCs w:val="16"/>
              </w:rPr>
              <w:br/>
              <w:t>Emergency Medical Services (EMS) Data</w:t>
            </w:r>
          </w:p>
          <w:p w14:paraId="34BC3F13" w14:textId="77777777" w:rsidR="006E51AE" w:rsidRPr="00651FE2" w:rsidRDefault="006E51AE" w:rsidP="00651FE2">
            <w:pPr>
              <w:tabs>
                <w:tab w:val="left" w:pos="3120"/>
              </w:tabs>
              <w:jc w:val="center"/>
              <w:rPr>
                <w:sz w:val="16"/>
                <w:szCs w:val="16"/>
              </w:rPr>
            </w:pPr>
            <w:r w:rsidRPr="00651FE2">
              <w:rPr>
                <w:sz w:val="16"/>
                <w:szCs w:val="16"/>
              </w:rPr>
              <w:t>E</w:t>
            </w:r>
            <w:r w:rsidR="007413C3" w:rsidRPr="00651FE2">
              <w:rPr>
                <w:sz w:val="16"/>
                <w:szCs w:val="16"/>
              </w:rPr>
              <w:t>arly signs of disease outbreaks</w:t>
            </w:r>
          </w:p>
          <w:p w14:paraId="0B221A9C" w14:textId="5FC0F7B9" w:rsidR="006E51AE" w:rsidRPr="00651FE2" w:rsidRDefault="006E51AE" w:rsidP="00651FE2">
            <w:pPr>
              <w:tabs>
                <w:tab w:val="left" w:pos="3120"/>
              </w:tabs>
              <w:jc w:val="center"/>
              <w:rPr>
                <w:sz w:val="16"/>
                <w:szCs w:val="16"/>
              </w:rPr>
            </w:pPr>
            <w:r w:rsidRPr="00651FE2">
              <w:rPr>
                <w:sz w:val="16"/>
                <w:szCs w:val="16"/>
              </w:rPr>
              <w:t>P</w:t>
            </w:r>
            <w:r w:rsidR="007413C3" w:rsidRPr="00651FE2">
              <w:rPr>
                <w:sz w:val="16"/>
                <w:szCs w:val="16"/>
              </w:rPr>
              <w:t>ublic health emergencies.</w:t>
            </w:r>
            <w:r w:rsidR="007413C3" w:rsidRPr="00651FE2">
              <w:rPr>
                <w:sz w:val="16"/>
                <w:szCs w:val="16"/>
              </w:rPr>
              <w:br/>
            </w:r>
            <w:r w:rsidRPr="00651FE2">
              <w:rPr>
                <w:sz w:val="16"/>
                <w:szCs w:val="16"/>
              </w:rPr>
              <w:t>R</w:t>
            </w:r>
            <w:r w:rsidR="007413C3" w:rsidRPr="00651FE2">
              <w:rPr>
                <w:sz w:val="16"/>
                <w:szCs w:val="16"/>
              </w:rPr>
              <w:t>emote healthcare consultations</w:t>
            </w:r>
          </w:p>
          <w:p w14:paraId="6334FAD4" w14:textId="307B7492" w:rsidR="00727C61" w:rsidRPr="00651FE2" w:rsidRDefault="006E51AE" w:rsidP="00651FE2">
            <w:pPr>
              <w:tabs>
                <w:tab w:val="left" w:pos="3120"/>
              </w:tabs>
              <w:jc w:val="center"/>
              <w:rPr>
                <w:sz w:val="16"/>
                <w:szCs w:val="16"/>
              </w:rPr>
            </w:pPr>
            <w:r w:rsidRPr="00651FE2">
              <w:rPr>
                <w:sz w:val="16"/>
                <w:szCs w:val="16"/>
              </w:rPr>
              <w:t>T</w:t>
            </w:r>
            <w:r w:rsidR="007413C3" w:rsidRPr="00651FE2">
              <w:rPr>
                <w:sz w:val="16"/>
                <w:szCs w:val="16"/>
              </w:rPr>
              <w:t>elehealth utilization</w:t>
            </w:r>
            <w:r w:rsidR="007413C3" w:rsidRPr="00651FE2">
              <w:rPr>
                <w:sz w:val="16"/>
                <w:szCs w:val="16"/>
              </w:rPr>
              <w:br/>
              <w:t>Evaluation of environmental health factor</w:t>
            </w:r>
          </w:p>
          <w:p w14:paraId="1F7A6B52" w14:textId="728F3932" w:rsidR="00750D72" w:rsidRPr="00651FE2" w:rsidRDefault="00727C61" w:rsidP="00651FE2">
            <w:pPr>
              <w:tabs>
                <w:tab w:val="left" w:pos="3120"/>
              </w:tabs>
              <w:jc w:val="center"/>
              <w:rPr>
                <w:sz w:val="16"/>
                <w:szCs w:val="16"/>
              </w:rPr>
            </w:pPr>
            <w:r w:rsidRPr="00651FE2">
              <w:rPr>
                <w:sz w:val="16"/>
                <w:szCs w:val="16"/>
              </w:rPr>
              <w:t>A</w:t>
            </w:r>
            <w:r w:rsidR="007413C3" w:rsidRPr="00651FE2">
              <w:rPr>
                <w:sz w:val="16"/>
                <w:szCs w:val="16"/>
              </w:rPr>
              <w:t>ir and water quality,</w:t>
            </w:r>
            <w:r w:rsidR="007413C3" w:rsidRPr="00651FE2">
              <w:rPr>
                <w:sz w:val="16"/>
                <w:szCs w:val="16"/>
              </w:rPr>
              <w:br/>
              <w:t>Health Equity Data</w:t>
            </w:r>
          </w:p>
          <w:p w14:paraId="05DFF9B1" w14:textId="77777777" w:rsidR="00750D72" w:rsidRPr="00651FE2" w:rsidRDefault="007413C3" w:rsidP="00651FE2">
            <w:pPr>
              <w:tabs>
                <w:tab w:val="left" w:pos="3120"/>
              </w:tabs>
              <w:jc w:val="center"/>
              <w:rPr>
                <w:sz w:val="16"/>
                <w:szCs w:val="16"/>
              </w:rPr>
            </w:pPr>
            <w:r w:rsidRPr="00651FE2">
              <w:rPr>
                <w:sz w:val="16"/>
                <w:szCs w:val="16"/>
              </w:rPr>
              <w:t>The overall occurrence of mental health conditions</w:t>
            </w:r>
          </w:p>
          <w:p w14:paraId="0CABF854" w14:textId="77777777" w:rsidR="00750D72" w:rsidRPr="00651FE2" w:rsidRDefault="00750D72" w:rsidP="00651FE2">
            <w:pPr>
              <w:tabs>
                <w:tab w:val="left" w:pos="3120"/>
              </w:tabs>
              <w:jc w:val="center"/>
              <w:rPr>
                <w:sz w:val="16"/>
                <w:szCs w:val="16"/>
              </w:rPr>
            </w:pPr>
            <w:r w:rsidRPr="00651FE2">
              <w:rPr>
                <w:sz w:val="16"/>
                <w:szCs w:val="16"/>
              </w:rPr>
              <w:t>D</w:t>
            </w:r>
            <w:r w:rsidR="007413C3" w:rsidRPr="00651FE2">
              <w:rPr>
                <w:sz w:val="16"/>
                <w:szCs w:val="16"/>
              </w:rPr>
              <w:t>epression</w:t>
            </w:r>
          </w:p>
          <w:p w14:paraId="4D10C0E5" w14:textId="77777777" w:rsidR="00750D72" w:rsidRPr="00651FE2" w:rsidRDefault="00750D72" w:rsidP="00651FE2">
            <w:pPr>
              <w:tabs>
                <w:tab w:val="left" w:pos="3120"/>
              </w:tabs>
              <w:jc w:val="center"/>
              <w:rPr>
                <w:sz w:val="16"/>
                <w:szCs w:val="16"/>
              </w:rPr>
            </w:pPr>
            <w:r w:rsidRPr="00651FE2">
              <w:rPr>
                <w:sz w:val="16"/>
                <w:szCs w:val="16"/>
              </w:rPr>
              <w:t>A</w:t>
            </w:r>
            <w:r w:rsidR="007413C3" w:rsidRPr="00651FE2">
              <w:rPr>
                <w:sz w:val="16"/>
                <w:szCs w:val="16"/>
              </w:rPr>
              <w:t>nxiety</w:t>
            </w:r>
          </w:p>
          <w:p w14:paraId="34DC021D" w14:textId="77777777" w:rsidR="00750D72" w:rsidRPr="00651FE2" w:rsidRDefault="00750D72" w:rsidP="00651FE2">
            <w:pPr>
              <w:tabs>
                <w:tab w:val="left" w:pos="3120"/>
              </w:tabs>
              <w:jc w:val="center"/>
              <w:rPr>
                <w:sz w:val="16"/>
                <w:szCs w:val="16"/>
              </w:rPr>
            </w:pPr>
            <w:r w:rsidRPr="00651FE2">
              <w:rPr>
                <w:sz w:val="16"/>
                <w:szCs w:val="16"/>
              </w:rPr>
              <w:t>B</w:t>
            </w:r>
            <w:r w:rsidR="007413C3" w:rsidRPr="00651FE2">
              <w:rPr>
                <w:sz w:val="16"/>
                <w:szCs w:val="16"/>
              </w:rPr>
              <w:t>ipolar disorder</w:t>
            </w:r>
          </w:p>
          <w:p w14:paraId="23E136EA" w14:textId="6ABB6789" w:rsidR="004A2251" w:rsidRPr="00651FE2" w:rsidRDefault="00750D72" w:rsidP="00651FE2">
            <w:pPr>
              <w:tabs>
                <w:tab w:val="left" w:pos="3120"/>
              </w:tabs>
              <w:jc w:val="center"/>
              <w:rPr>
                <w:sz w:val="16"/>
                <w:szCs w:val="16"/>
              </w:rPr>
            </w:pPr>
            <w:r w:rsidRPr="00651FE2">
              <w:rPr>
                <w:sz w:val="16"/>
                <w:szCs w:val="16"/>
              </w:rPr>
              <w:t>S</w:t>
            </w:r>
            <w:r w:rsidR="007413C3" w:rsidRPr="00651FE2">
              <w:rPr>
                <w:sz w:val="16"/>
                <w:szCs w:val="16"/>
              </w:rPr>
              <w:t>chizophrenia</w:t>
            </w:r>
            <w:r w:rsidR="007413C3" w:rsidRPr="00651FE2">
              <w:rPr>
                <w:sz w:val="16"/>
                <w:szCs w:val="16"/>
              </w:rPr>
              <w:br/>
              <w:t>Data on the prevalence of thoughts of suicide and suicide attempts among individuals.</w:t>
            </w:r>
            <w:r w:rsidR="007413C3" w:rsidRPr="00651FE2">
              <w:rPr>
                <w:sz w:val="16"/>
                <w:szCs w:val="16"/>
              </w:rPr>
              <w:br/>
              <w:t>Access to Mental Health Care</w:t>
            </w:r>
            <w:r w:rsidRPr="00651FE2">
              <w:rPr>
                <w:sz w:val="16"/>
                <w:szCs w:val="16"/>
              </w:rPr>
              <w:t xml:space="preserve"> </w:t>
            </w:r>
            <w:r w:rsidR="007413C3" w:rsidRPr="00651FE2">
              <w:rPr>
                <w:sz w:val="16"/>
                <w:szCs w:val="16"/>
              </w:rPr>
              <w:br/>
              <w:t>Treatment Gap</w:t>
            </w:r>
            <w:r w:rsidR="007413C3" w:rsidRPr="00651FE2">
              <w:rPr>
                <w:sz w:val="16"/>
                <w:szCs w:val="16"/>
              </w:rPr>
              <w:br/>
              <w:t xml:space="preserve">The use of medications prescribed for mental health </w:t>
            </w:r>
            <w:r w:rsidR="00C55EC2" w:rsidRPr="00651FE2">
              <w:rPr>
                <w:sz w:val="16"/>
                <w:szCs w:val="16"/>
              </w:rPr>
              <w:t>conditions.</w:t>
            </w:r>
          </w:p>
          <w:p w14:paraId="7C0E3CF3" w14:textId="77777777" w:rsidR="004A2251" w:rsidRPr="00651FE2" w:rsidRDefault="004A2251" w:rsidP="00BD7C2C">
            <w:pPr>
              <w:pStyle w:val="ListParagraph"/>
              <w:numPr>
                <w:ilvl w:val="0"/>
                <w:numId w:val="118"/>
              </w:numPr>
              <w:tabs>
                <w:tab w:val="left" w:pos="3120"/>
              </w:tabs>
              <w:jc w:val="center"/>
              <w:rPr>
                <w:sz w:val="16"/>
                <w:szCs w:val="16"/>
              </w:rPr>
            </w:pPr>
            <w:r w:rsidRPr="00651FE2">
              <w:rPr>
                <w:sz w:val="16"/>
                <w:szCs w:val="16"/>
              </w:rPr>
              <w:t>A</w:t>
            </w:r>
            <w:r w:rsidR="007413C3" w:rsidRPr="00651FE2">
              <w:rPr>
                <w:sz w:val="16"/>
                <w:szCs w:val="16"/>
              </w:rPr>
              <w:t>ntidepressants</w:t>
            </w:r>
          </w:p>
          <w:p w14:paraId="46C044CC" w14:textId="77777777" w:rsidR="004A2251" w:rsidRPr="00651FE2" w:rsidRDefault="004A2251" w:rsidP="00BD7C2C">
            <w:pPr>
              <w:pStyle w:val="ListParagraph"/>
              <w:numPr>
                <w:ilvl w:val="0"/>
                <w:numId w:val="118"/>
              </w:numPr>
              <w:tabs>
                <w:tab w:val="left" w:pos="3120"/>
              </w:tabs>
              <w:jc w:val="center"/>
              <w:rPr>
                <w:sz w:val="16"/>
                <w:szCs w:val="16"/>
              </w:rPr>
            </w:pPr>
            <w:r w:rsidRPr="00651FE2">
              <w:rPr>
                <w:sz w:val="16"/>
                <w:szCs w:val="16"/>
              </w:rPr>
              <w:t>A</w:t>
            </w:r>
            <w:r w:rsidR="007413C3" w:rsidRPr="00651FE2">
              <w:rPr>
                <w:sz w:val="16"/>
                <w:szCs w:val="16"/>
              </w:rPr>
              <w:t>ntipsychotics</w:t>
            </w:r>
          </w:p>
          <w:p w14:paraId="13C0821F" w14:textId="77777777" w:rsidR="004A2251" w:rsidRPr="00651FE2" w:rsidRDefault="004A2251" w:rsidP="00BD7C2C">
            <w:pPr>
              <w:pStyle w:val="ListParagraph"/>
              <w:numPr>
                <w:ilvl w:val="0"/>
                <w:numId w:val="118"/>
              </w:numPr>
              <w:tabs>
                <w:tab w:val="left" w:pos="3120"/>
              </w:tabs>
              <w:jc w:val="center"/>
              <w:rPr>
                <w:sz w:val="16"/>
                <w:szCs w:val="16"/>
              </w:rPr>
            </w:pPr>
            <w:r w:rsidRPr="00651FE2">
              <w:rPr>
                <w:sz w:val="16"/>
                <w:szCs w:val="16"/>
              </w:rPr>
              <w:t>M</w:t>
            </w:r>
            <w:r w:rsidR="007413C3" w:rsidRPr="00651FE2">
              <w:rPr>
                <w:sz w:val="16"/>
                <w:szCs w:val="16"/>
              </w:rPr>
              <w:t>ood stabilizers.</w:t>
            </w:r>
          </w:p>
          <w:p w14:paraId="12FA9822" w14:textId="77B271B1" w:rsidR="003A6B99" w:rsidRPr="00651FE2" w:rsidRDefault="007413C3" w:rsidP="00651FE2">
            <w:pPr>
              <w:tabs>
                <w:tab w:val="left" w:pos="3120"/>
              </w:tabs>
              <w:jc w:val="center"/>
              <w:rPr>
                <w:sz w:val="16"/>
                <w:szCs w:val="16"/>
              </w:rPr>
            </w:pPr>
            <w:r w:rsidRPr="00651FE2">
              <w:rPr>
                <w:sz w:val="16"/>
                <w:szCs w:val="16"/>
              </w:rPr>
              <w:t>Rates of psychiatric hospitalization</w:t>
            </w:r>
          </w:p>
          <w:p w14:paraId="02FF3C87" w14:textId="20B1D1B5" w:rsidR="00117F43" w:rsidRPr="00651FE2" w:rsidRDefault="003A6B99" w:rsidP="00651FE2">
            <w:pPr>
              <w:tabs>
                <w:tab w:val="left" w:pos="3120"/>
              </w:tabs>
              <w:jc w:val="center"/>
              <w:rPr>
                <w:sz w:val="16"/>
                <w:szCs w:val="16"/>
              </w:rPr>
            </w:pPr>
            <w:r w:rsidRPr="00651FE2">
              <w:rPr>
                <w:sz w:val="16"/>
                <w:szCs w:val="16"/>
              </w:rPr>
              <w:t>L</w:t>
            </w:r>
            <w:r w:rsidR="007413C3" w:rsidRPr="00651FE2">
              <w:rPr>
                <w:sz w:val="16"/>
                <w:szCs w:val="16"/>
              </w:rPr>
              <w:t>engths of stay for mental health-related issues</w:t>
            </w:r>
            <w:r w:rsidR="007413C3" w:rsidRPr="00651FE2">
              <w:rPr>
                <w:sz w:val="16"/>
                <w:szCs w:val="16"/>
              </w:rPr>
              <w:br/>
            </w:r>
            <w:r w:rsidRPr="00651FE2">
              <w:rPr>
                <w:sz w:val="16"/>
                <w:szCs w:val="16"/>
              </w:rPr>
              <w:t>T</w:t>
            </w:r>
            <w:r w:rsidR="007413C3" w:rsidRPr="00651FE2">
              <w:rPr>
                <w:sz w:val="16"/>
                <w:szCs w:val="16"/>
              </w:rPr>
              <w:t>he utilization of mental health services</w:t>
            </w:r>
            <w:r w:rsidR="007413C3" w:rsidRPr="00651FE2">
              <w:rPr>
                <w:sz w:val="16"/>
                <w:szCs w:val="16"/>
              </w:rPr>
              <w:br/>
              <w:t>Workplace Mental Health: Indicators related to mental health support in the workplace, such as employee assistance programs (EAPs) and workplace stress.</w:t>
            </w:r>
            <w:r w:rsidR="007413C3" w:rsidRPr="00651FE2">
              <w:rPr>
                <w:sz w:val="16"/>
                <w:szCs w:val="16"/>
              </w:rPr>
              <w:br/>
            </w:r>
            <w:r w:rsidR="007413C3" w:rsidRPr="00651FE2">
              <w:rPr>
                <w:sz w:val="16"/>
                <w:szCs w:val="16"/>
              </w:rPr>
              <w:br/>
              <w:t>The availability and utilization of mental health services in educational settings.</w:t>
            </w:r>
            <w:r w:rsidR="007413C3" w:rsidRPr="00651FE2">
              <w:rPr>
                <w:sz w:val="16"/>
                <w:szCs w:val="16"/>
              </w:rPr>
              <w:br/>
              <w:t xml:space="preserve">The co-occurrence of substance use disorders and mental health </w:t>
            </w:r>
            <w:r w:rsidR="00480092" w:rsidRPr="00651FE2">
              <w:rPr>
                <w:sz w:val="16"/>
                <w:szCs w:val="16"/>
              </w:rPr>
              <w:t>conditions.</w:t>
            </w:r>
          </w:p>
          <w:p w14:paraId="574C1731" w14:textId="14C1BB1F" w:rsidR="002177EB" w:rsidRPr="00651FE2" w:rsidRDefault="00117F43" w:rsidP="00651FE2">
            <w:pPr>
              <w:tabs>
                <w:tab w:val="left" w:pos="3120"/>
              </w:tabs>
              <w:jc w:val="center"/>
              <w:rPr>
                <w:sz w:val="16"/>
                <w:szCs w:val="16"/>
              </w:rPr>
            </w:pPr>
            <w:r w:rsidRPr="00651FE2">
              <w:rPr>
                <w:sz w:val="16"/>
                <w:szCs w:val="16"/>
              </w:rPr>
              <w:t>D</w:t>
            </w:r>
            <w:r w:rsidR="007413C3" w:rsidRPr="00651FE2">
              <w:rPr>
                <w:sz w:val="16"/>
                <w:szCs w:val="16"/>
              </w:rPr>
              <w:t>ual diagnosis cases.</w:t>
            </w:r>
            <w:r w:rsidR="007413C3" w:rsidRPr="00651FE2">
              <w:rPr>
                <w:sz w:val="16"/>
                <w:szCs w:val="16"/>
              </w:rPr>
              <w:br/>
              <w:t>Stigma Reduction</w:t>
            </w:r>
            <w:r w:rsidRPr="00651FE2">
              <w:rPr>
                <w:sz w:val="16"/>
                <w:szCs w:val="16"/>
              </w:rPr>
              <w:t xml:space="preserve"> and</w:t>
            </w:r>
            <w:r w:rsidR="007413C3" w:rsidRPr="00651FE2">
              <w:rPr>
                <w:sz w:val="16"/>
                <w:szCs w:val="16"/>
              </w:rPr>
              <w:t xml:space="preserve"> public awareness campaigns</w:t>
            </w:r>
            <w:r w:rsidR="007413C3" w:rsidRPr="00651FE2">
              <w:rPr>
                <w:sz w:val="16"/>
                <w:szCs w:val="16"/>
              </w:rPr>
              <w:br/>
              <w:t>The prevalence of psychological distress symptoms</w:t>
            </w:r>
            <w:r w:rsidR="00E66533" w:rsidRPr="00651FE2">
              <w:rPr>
                <w:sz w:val="16"/>
                <w:szCs w:val="16"/>
              </w:rPr>
              <w:t xml:space="preserve"> (</w:t>
            </w:r>
            <w:r w:rsidR="007413C3" w:rsidRPr="00651FE2">
              <w:rPr>
                <w:sz w:val="16"/>
                <w:szCs w:val="16"/>
              </w:rPr>
              <w:t>such as anxiety, panic attacks, and severe stress</w:t>
            </w:r>
            <w:r w:rsidR="00E66533" w:rsidRPr="00651FE2">
              <w:rPr>
                <w:sz w:val="16"/>
                <w:szCs w:val="16"/>
              </w:rPr>
              <w:t>)</w:t>
            </w:r>
            <w:r w:rsidR="007413C3" w:rsidRPr="00651FE2">
              <w:rPr>
                <w:sz w:val="16"/>
                <w:szCs w:val="16"/>
              </w:rPr>
              <w:br/>
              <w:t>Quality of Life</w:t>
            </w:r>
            <w:r w:rsidR="007413C3" w:rsidRPr="00651FE2">
              <w:rPr>
                <w:sz w:val="16"/>
                <w:szCs w:val="16"/>
              </w:rPr>
              <w:br/>
              <w:t>Social Suppor</w:t>
            </w:r>
            <w:r w:rsidR="00E66533" w:rsidRPr="00651FE2">
              <w:rPr>
                <w:sz w:val="16"/>
                <w:szCs w:val="16"/>
              </w:rPr>
              <w:t>t</w:t>
            </w:r>
            <w:r w:rsidR="007413C3" w:rsidRPr="00651FE2">
              <w:rPr>
                <w:sz w:val="16"/>
                <w:szCs w:val="16"/>
              </w:rPr>
              <w:br/>
            </w:r>
            <w:r w:rsidR="007413C3" w:rsidRPr="00651FE2">
              <w:rPr>
                <w:sz w:val="16"/>
                <w:szCs w:val="16"/>
              </w:rPr>
              <w:t>Data on the utilization of crisis hotlines and helplines for mental health emergencies.</w:t>
            </w:r>
            <w:r w:rsidR="007413C3" w:rsidRPr="00651FE2">
              <w:rPr>
                <w:sz w:val="16"/>
                <w:szCs w:val="16"/>
              </w:rPr>
              <w:br/>
              <w:t>Indicators specific to vulnerable populations</w:t>
            </w:r>
            <w:r w:rsidR="007413C3" w:rsidRPr="00651FE2">
              <w:rPr>
                <w:sz w:val="16"/>
                <w:szCs w:val="16"/>
              </w:rPr>
              <w:br/>
              <w:t>Public awareness and education initiatives to reduce stigma and increase mental health literacy.</w:t>
            </w:r>
          </w:p>
          <w:p w14:paraId="5DBE3FD7" w14:textId="1D228620" w:rsidR="007413C3" w:rsidRPr="00651FE2" w:rsidRDefault="007413C3" w:rsidP="00651FE2">
            <w:pPr>
              <w:tabs>
                <w:tab w:val="left" w:pos="3120"/>
              </w:tabs>
              <w:jc w:val="center"/>
              <w:rPr>
                <w:sz w:val="16"/>
                <w:szCs w:val="16"/>
              </w:rPr>
            </w:pPr>
            <w:r w:rsidRPr="00651FE2">
              <w:rPr>
                <w:sz w:val="16"/>
                <w:szCs w:val="16"/>
              </w:rPr>
              <w:t>Availability and accessibility of community-based mental health resources, including support groups and community centres.</w:t>
            </w:r>
            <w:r w:rsidRPr="00651FE2">
              <w:rPr>
                <w:sz w:val="16"/>
                <w:szCs w:val="16"/>
              </w:rPr>
              <w:br/>
              <w:t>Resilience and Coping Strategies</w:t>
            </w:r>
            <w:r w:rsidRPr="00651FE2">
              <w:rPr>
                <w:sz w:val="16"/>
                <w:szCs w:val="16"/>
              </w:rPr>
              <w:br/>
              <w:t>Healthcare Provider Training</w:t>
            </w:r>
          </w:p>
          <w:p w14:paraId="77A84044" w14:textId="32BFC8D2" w:rsidR="00614B87" w:rsidRPr="00651FE2" w:rsidRDefault="007413C3" w:rsidP="00651FE2">
            <w:pPr>
              <w:tabs>
                <w:tab w:val="left" w:pos="3120"/>
              </w:tabs>
              <w:jc w:val="center"/>
              <w:rPr>
                <w:sz w:val="16"/>
                <w:szCs w:val="16"/>
              </w:rPr>
            </w:pPr>
            <w:r w:rsidRPr="00651FE2">
              <w:rPr>
                <w:sz w:val="16"/>
                <w:szCs w:val="16"/>
              </w:rPr>
              <w:t>Mental Health Screening</w:t>
            </w:r>
            <w:r w:rsidR="00392061" w:rsidRPr="00651FE2">
              <w:rPr>
                <w:sz w:val="16"/>
                <w:szCs w:val="16"/>
              </w:rPr>
              <w:t>s</w:t>
            </w:r>
            <w:r w:rsidRPr="00651FE2">
              <w:rPr>
                <w:sz w:val="16"/>
                <w:szCs w:val="16"/>
              </w:rPr>
              <w:br/>
            </w:r>
            <w:r w:rsidR="00392061" w:rsidRPr="00651FE2">
              <w:rPr>
                <w:sz w:val="16"/>
                <w:szCs w:val="16"/>
              </w:rPr>
              <w:t>M</w:t>
            </w:r>
            <w:r w:rsidRPr="00651FE2">
              <w:rPr>
                <w:sz w:val="16"/>
                <w:szCs w:val="16"/>
              </w:rPr>
              <w:t>ental health indicators across demographic groups</w:t>
            </w:r>
            <w:r w:rsidRPr="00651FE2">
              <w:rPr>
                <w:sz w:val="16"/>
                <w:szCs w:val="16"/>
              </w:rPr>
              <w:br/>
              <w:t>The prevalence of ACEs, such as abuse, neglect, and household dysfunction</w:t>
            </w:r>
            <w:r w:rsidRPr="00651FE2">
              <w:rPr>
                <w:sz w:val="16"/>
                <w:szCs w:val="16"/>
              </w:rPr>
              <w:br/>
              <w:t>Internet and Social Media Use</w:t>
            </w:r>
            <w:r w:rsidR="00DA393C" w:rsidRPr="00651FE2">
              <w:rPr>
                <w:sz w:val="16"/>
                <w:szCs w:val="16"/>
              </w:rPr>
              <w:t xml:space="preserve"> </w:t>
            </w:r>
            <w:r w:rsidRPr="00651FE2">
              <w:rPr>
                <w:sz w:val="16"/>
                <w:szCs w:val="16"/>
              </w:rPr>
              <w:t>including cyberbullying and digital addiction.</w:t>
            </w:r>
            <w:r w:rsidRPr="00651FE2">
              <w:rPr>
                <w:sz w:val="16"/>
                <w:szCs w:val="16"/>
              </w:rPr>
              <w:br/>
              <w:t>Trauma Exposur</w:t>
            </w:r>
            <w:r w:rsidR="00DA393C" w:rsidRPr="00651FE2">
              <w:rPr>
                <w:sz w:val="16"/>
                <w:szCs w:val="16"/>
              </w:rPr>
              <w:t>e</w:t>
            </w:r>
            <w:r w:rsidRPr="00651FE2">
              <w:rPr>
                <w:sz w:val="16"/>
                <w:szCs w:val="16"/>
              </w:rPr>
              <w:br/>
              <w:t>Mental Health Promotion Programs</w:t>
            </w:r>
            <w:r w:rsidR="00DA393C" w:rsidRPr="00651FE2">
              <w:rPr>
                <w:sz w:val="16"/>
                <w:szCs w:val="16"/>
              </w:rPr>
              <w:t xml:space="preserve"> </w:t>
            </w:r>
            <w:r w:rsidRPr="00651FE2">
              <w:rPr>
                <w:sz w:val="16"/>
                <w:szCs w:val="16"/>
              </w:rPr>
              <w:br/>
              <w:t>Mental Health First Aid Training</w:t>
            </w:r>
            <w:r w:rsidRPr="00651FE2">
              <w:rPr>
                <w:sz w:val="16"/>
                <w:szCs w:val="16"/>
              </w:rPr>
              <w:br/>
              <w:t>The use of telehealth services for mental health consultations and therapy</w:t>
            </w:r>
            <w:r w:rsidRPr="00651FE2">
              <w:rPr>
                <w:sz w:val="16"/>
                <w:szCs w:val="16"/>
              </w:rPr>
              <w:br/>
              <w:t>Psychosocial Support in Emergencies</w:t>
            </w:r>
            <w:r w:rsidR="000A0C32" w:rsidRPr="00651FE2">
              <w:rPr>
                <w:sz w:val="16"/>
                <w:szCs w:val="16"/>
              </w:rPr>
              <w:t xml:space="preserve"> (i.e. </w:t>
            </w:r>
            <w:r w:rsidRPr="00651FE2">
              <w:rPr>
                <w:sz w:val="16"/>
                <w:szCs w:val="16"/>
              </w:rPr>
              <w:t>natural disasters, pandemics, and other emergencies</w:t>
            </w:r>
            <w:r w:rsidR="000A0C32" w:rsidRPr="00651FE2">
              <w:rPr>
                <w:sz w:val="16"/>
                <w:szCs w:val="16"/>
              </w:rPr>
              <w:t>)</w:t>
            </w:r>
            <w:r w:rsidRPr="00651FE2">
              <w:rPr>
                <w:sz w:val="16"/>
                <w:szCs w:val="16"/>
              </w:rPr>
              <w:br/>
              <w:t>Mental Health Legislation</w:t>
            </w:r>
          </w:p>
        </w:tc>
      </w:tr>
    </w:tbl>
    <w:p w14:paraId="718FCCA8" w14:textId="77777777" w:rsidR="00651FE2" w:rsidRDefault="00651FE2" w:rsidP="0099518C">
      <w:pPr>
        <w:tabs>
          <w:tab w:val="left" w:pos="3120"/>
        </w:tabs>
        <w:sectPr w:rsidR="00651FE2" w:rsidSect="00651FE2">
          <w:type w:val="continuous"/>
          <w:pgSz w:w="11906" w:h="16838"/>
          <w:pgMar w:top="1440" w:right="1440" w:bottom="1440" w:left="1440" w:header="708" w:footer="708" w:gutter="0"/>
          <w:pgNumType w:start="0"/>
          <w:cols w:num="3" w:space="708"/>
          <w:titlePg/>
          <w:docGrid w:linePitch="360"/>
        </w:sectPr>
      </w:pPr>
    </w:p>
    <w:p w14:paraId="78F01CE4" w14:textId="77777777" w:rsidR="000776AF" w:rsidRDefault="000776AF" w:rsidP="00976029">
      <w:pPr>
        <w:pStyle w:val="Heading3"/>
      </w:pPr>
    </w:p>
    <w:p w14:paraId="79F1E9DE" w14:textId="7934C82B" w:rsidR="00241D7E" w:rsidRDefault="00241D7E" w:rsidP="00976029">
      <w:pPr>
        <w:pStyle w:val="Heading3"/>
      </w:pPr>
      <w:bookmarkStart w:id="414" w:name="_Toc147153400"/>
      <w:r>
        <w:t>Healthcare Utilisation Data</w:t>
      </w:r>
      <w:bookmarkEnd w:id="414"/>
    </w:p>
    <w:p w14:paraId="3220946D" w14:textId="77777777" w:rsidR="00976029" w:rsidRDefault="00976029" w:rsidP="0099518C">
      <w:pPr>
        <w:tabs>
          <w:tab w:val="left" w:pos="3120"/>
        </w:tabs>
      </w:pPr>
    </w:p>
    <w:p w14:paraId="21BC641A" w14:textId="4ED66E14" w:rsidR="00976029" w:rsidRDefault="00976029" w:rsidP="0099518C">
      <w:pPr>
        <w:tabs>
          <w:tab w:val="left" w:pos="3120"/>
        </w:tabs>
      </w:pPr>
      <w:r>
        <w:t xml:space="preserve">Healthcare utilization data refers to information that tracks how healthcare services are used by individuals or populations. This data provides insights into patterns of healthcare-seeking </w:t>
      </w:r>
      <w:r w:rsidR="00BD56C6">
        <w:t>behaviour</w:t>
      </w:r>
      <w:r>
        <w:t>, the frequency of medical services accessed, the types of services received, and the associated costs. Healthcare utilization data is valuable for assessing healthcare system performance, identifying areas for improvement, and informing healthcare policy and resource allocation decisions.</w:t>
      </w:r>
      <w:r>
        <w:br/>
      </w:r>
      <w:r>
        <w:br/>
        <w:t xml:space="preserve">Healthcare utilization data is collected through various sources (including healthcare claims and billing records, electronic health records (EHRs), health surveys, administrative databases, and public health surveillance systems). </w:t>
      </w:r>
      <w:r w:rsidR="00BD56C6">
        <w:t>Analysing</w:t>
      </w:r>
      <w:r>
        <w:t xml:space="preserve"> this data helps policymakers, healthcare providers, and researchers assess the effectiveness of healthcare interventions, allocate resources efficiently, improve healthcare delivery, and address healthcare access disparities. It plays a crucial role in shaping healthcare policy and decision-making to meet the evolving healthcare needs of populations.</w:t>
      </w:r>
    </w:p>
    <w:p w14:paraId="28CBD2E2" w14:textId="77777777" w:rsidR="008B5DB0" w:rsidRDefault="008B5DB0" w:rsidP="008B5DB0">
      <w:pPr>
        <w:tabs>
          <w:tab w:val="left" w:pos="3120"/>
        </w:tabs>
      </w:pPr>
    </w:p>
    <w:p w14:paraId="55712B3E" w14:textId="77777777" w:rsidR="002D4FD5" w:rsidRDefault="002D4FD5" w:rsidP="008B5DB0">
      <w:pPr>
        <w:tabs>
          <w:tab w:val="left" w:pos="3120"/>
        </w:tabs>
      </w:pPr>
    </w:p>
    <w:p w14:paraId="1A1D9023" w14:textId="77777777" w:rsidR="000776AF" w:rsidRDefault="000776AF" w:rsidP="008B5DB0">
      <w:pPr>
        <w:tabs>
          <w:tab w:val="left" w:pos="3120"/>
        </w:tabs>
      </w:pPr>
    </w:p>
    <w:p w14:paraId="5BD67B6C" w14:textId="77777777" w:rsidR="000776AF" w:rsidRDefault="000776AF" w:rsidP="008B5DB0">
      <w:pPr>
        <w:tabs>
          <w:tab w:val="left" w:pos="3120"/>
        </w:tabs>
      </w:pPr>
    </w:p>
    <w:p w14:paraId="06461C48" w14:textId="610376EE" w:rsidR="008B5DB0" w:rsidRPr="002D4FD5" w:rsidRDefault="008B5DB0" w:rsidP="002D4FD5">
      <w:pPr>
        <w:tabs>
          <w:tab w:val="left" w:pos="3120"/>
        </w:tabs>
        <w:jc w:val="center"/>
        <w:rPr>
          <w:b/>
          <w:bCs/>
          <w:i/>
          <w:iCs/>
        </w:rPr>
      </w:pPr>
      <w:r w:rsidRPr="002D4FD5">
        <w:rPr>
          <w:b/>
          <w:bCs/>
          <w:i/>
          <w:iCs/>
        </w:rPr>
        <w:lastRenderedPageBreak/>
        <w:t>Healthcare Utilisation Data</w:t>
      </w:r>
    </w:p>
    <w:p w14:paraId="7DBB964E" w14:textId="77777777" w:rsidR="002D4FD5" w:rsidRDefault="002D4FD5" w:rsidP="0099518C">
      <w:pPr>
        <w:tabs>
          <w:tab w:val="left" w:pos="3120"/>
        </w:tabs>
        <w:rPr>
          <w:b/>
          <w:bCs/>
        </w:rPr>
        <w:sectPr w:rsidR="002D4FD5"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976029" w:rsidRPr="002D4FD5" w14:paraId="071D69DF" w14:textId="77777777" w:rsidTr="002D4FD5">
        <w:trPr>
          <w:jc w:val="center"/>
        </w:trPr>
        <w:tc>
          <w:tcPr>
            <w:tcW w:w="9016" w:type="dxa"/>
          </w:tcPr>
          <w:p w14:paraId="5DBA2D53" w14:textId="77777777" w:rsidR="004C68FD" w:rsidRPr="002D4FD5" w:rsidRDefault="00976029" w:rsidP="002D4FD5">
            <w:pPr>
              <w:tabs>
                <w:tab w:val="left" w:pos="3120"/>
              </w:tabs>
              <w:jc w:val="center"/>
              <w:rPr>
                <w:b/>
                <w:bCs/>
                <w:sz w:val="16"/>
                <w:szCs w:val="16"/>
              </w:rPr>
            </w:pPr>
            <w:r w:rsidRPr="002D4FD5">
              <w:rPr>
                <w:b/>
                <w:bCs/>
                <w:sz w:val="16"/>
                <w:szCs w:val="16"/>
              </w:rPr>
              <w:t>Service Utilization</w:t>
            </w:r>
          </w:p>
          <w:p w14:paraId="38E6E709" w14:textId="77777777" w:rsidR="004C68FD" w:rsidRPr="002D4FD5" w:rsidRDefault="004C68FD" w:rsidP="002D4FD5">
            <w:pPr>
              <w:tabs>
                <w:tab w:val="left" w:pos="3120"/>
              </w:tabs>
              <w:jc w:val="center"/>
              <w:rPr>
                <w:sz w:val="16"/>
                <w:szCs w:val="16"/>
              </w:rPr>
            </w:pPr>
            <w:r w:rsidRPr="002D4FD5">
              <w:rPr>
                <w:b/>
                <w:bCs/>
                <w:sz w:val="16"/>
                <w:szCs w:val="16"/>
              </w:rPr>
              <w:t>P</w:t>
            </w:r>
            <w:r w:rsidR="00976029" w:rsidRPr="002D4FD5">
              <w:rPr>
                <w:sz w:val="16"/>
                <w:szCs w:val="16"/>
              </w:rPr>
              <w:t>rimary care visits</w:t>
            </w:r>
          </w:p>
          <w:p w14:paraId="70A74E5F" w14:textId="77777777" w:rsidR="004C68FD" w:rsidRPr="002D4FD5" w:rsidRDefault="004C68FD" w:rsidP="002D4FD5">
            <w:pPr>
              <w:tabs>
                <w:tab w:val="left" w:pos="3120"/>
              </w:tabs>
              <w:jc w:val="center"/>
              <w:rPr>
                <w:sz w:val="16"/>
                <w:szCs w:val="16"/>
              </w:rPr>
            </w:pPr>
            <w:r w:rsidRPr="002D4FD5">
              <w:rPr>
                <w:sz w:val="16"/>
                <w:szCs w:val="16"/>
              </w:rPr>
              <w:t>S</w:t>
            </w:r>
            <w:r w:rsidR="00976029" w:rsidRPr="002D4FD5">
              <w:rPr>
                <w:sz w:val="16"/>
                <w:szCs w:val="16"/>
              </w:rPr>
              <w:t>pecialist consultations</w:t>
            </w:r>
          </w:p>
          <w:p w14:paraId="09E9F279" w14:textId="77777777" w:rsidR="004C68FD" w:rsidRPr="002D4FD5" w:rsidRDefault="004C68FD" w:rsidP="002D4FD5">
            <w:pPr>
              <w:tabs>
                <w:tab w:val="left" w:pos="3120"/>
              </w:tabs>
              <w:jc w:val="center"/>
              <w:rPr>
                <w:sz w:val="16"/>
                <w:szCs w:val="16"/>
              </w:rPr>
            </w:pPr>
            <w:r w:rsidRPr="002D4FD5">
              <w:rPr>
                <w:sz w:val="16"/>
                <w:szCs w:val="16"/>
              </w:rPr>
              <w:t>H</w:t>
            </w:r>
            <w:r w:rsidR="00976029" w:rsidRPr="002D4FD5">
              <w:rPr>
                <w:sz w:val="16"/>
                <w:szCs w:val="16"/>
              </w:rPr>
              <w:t>ospital admissions</w:t>
            </w:r>
          </w:p>
          <w:p w14:paraId="79BC58FA" w14:textId="0A7F3396" w:rsidR="004C68FD" w:rsidRPr="002D4FD5" w:rsidRDefault="004C68FD" w:rsidP="002D4FD5">
            <w:pPr>
              <w:tabs>
                <w:tab w:val="left" w:pos="3120"/>
              </w:tabs>
              <w:jc w:val="center"/>
              <w:rPr>
                <w:sz w:val="16"/>
                <w:szCs w:val="16"/>
              </w:rPr>
            </w:pPr>
            <w:r w:rsidRPr="002D4FD5">
              <w:rPr>
                <w:sz w:val="16"/>
                <w:szCs w:val="16"/>
              </w:rPr>
              <w:t>E</w:t>
            </w:r>
            <w:r w:rsidR="00976029" w:rsidRPr="002D4FD5">
              <w:rPr>
                <w:sz w:val="16"/>
                <w:szCs w:val="16"/>
              </w:rPr>
              <w:t>mergency room visits</w:t>
            </w:r>
            <w:r w:rsidRPr="002D4FD5">
              <w:rPr>
                <w:sz w:val="16"/>
                <w:szCs w:val="16"/>
              </w:rPr>
              <w:br/>
              <w:t>O</w:t>
            </w:r>
            <w:r w:rsidR="00976029" w:rsidRPr="002D4FD5">
              <w:rPr>
                <w:sz w:val="16"/>
                <w:szCs w:val="16"/>
              </w:rPr>
              <w:t xml:space="preserve">utpatient </w:t>
            </w:r>
            <w:r w:rsidR="00B66B91" w:rsidRPr="002D4FD5">
              <w:rPr>
                <w:sz w:val="16"/>
                <w:szCs w:val="16"/>
              </w:rPr>
              <w:t>procedures.</w:t>
            </w:r>
          </w:p>
          <w:p w14:paraId="024B939F" w14:textId="77777777" w:rsidR="004C68FD" w:rsidRPr="002D4FD5" w:rsidRDefault="004C68FD" w:rsidP="002D4FD5">
            <w:pPr>
              <w:tabs>
                <w:tab w:val="left" w:pos="3120"/>
              </w:tabs>
              <w:jc w:val="center"/>
              <w:rPr>
                <w:sz w:val="16"/>
                <w:szCs w:val="16"/>
              </w:rPr>
            </w:pPr>
            <w:r w:rsidRPr="002D4FD5">
              <w:rPr>
                <w:sz w:val="16"/>
                <w:szCs w:val="16"/>
              </w:rPr>
              <w:t>P</w:t>
            </w:r>
            <w:r w:rsidR="00976029" w:rsidRPr="002D4FD5">
              <w:rPr>
                <w:sz w:val="16"/>
                <w:szCs w:val="16"/>
              </w:rPr>
              <w:t>reventive care</w:t>
            </w:r>
          </w:p>
          <w:p w14:paraId="5FC6CEA4" w14:textId="77777777" w:rsidR="004C68FD" w:rsidRPr="002D4FD5" w:rsidRDefault="004C68FD" w:rsidP="002D4FD5">
            <w:pPr>
              <w:tabs>
                <w:tab w:val="left" w:pos="3120"/>
              </w:tabs>
              <w:jc w:val="center"/>
              <w:rPr>
                <w:sz w:val="16"/>
                <w:szCs w:val="16"/>
              </w:rPr>
            </w:pPr>
            <w:r w:rsidRPr="002D4FD5">
              <w:rPr>
                <w:sz w:val="16"/>
                <w:szCs w:val="16"/>
              </w:rPr>
              <w:t>V</w:t>
            </w:r>
            <w:r w:rsidR="00976029" w:rsidRPr="002D4FD5">
              <w:rPr>
                <w:sz w:val="16"/>
                <w:szCs w:val="16"/>
              </w:rPr>
              <w:t>accinations</w:t>
            </w:r>
          </w:p>
          <w:p w14:paraId="5D2625E2" w14:textId="3584F8A8" w:rsidR="009A4490" w:rsidRPr="002D4FD5" w:rsidRDefault="004C68FD" w:rsidP="002D4FD5">
            <w:pPr>
              <w:tabs>
                <w:tab w:val="left" w:pos="3120"/>
              </w:tabs>
              <w:jc w:val="center"/>
              <w:rPr>
                <w:sz w:val="16"/>
                <w:szCs w:val="16"/>
              </w:rPr>
            </w:pPr>
            <w:r w:rsidRPr="002D4FD5">
              <w:rPr>
                <w:sz w:val="16"/>
                <w:szCs w:val="16"/>
              </w:rPr>
              <w:t>S</w:t>
            </w:r>
            <w:r w:rsidR="00976029" w:rsidRPr="002D4FD5">
              <w:rPr>
                <w:sz w:val="16"/>
                <w:szCs w:val="16"/>
              </w:rPr>
              <w:t>creening</w:t>
            </w:r>
            <w:r w:rsidRPr="002D4FD5">
              <w:rPr>
                <w:sz w:val="16"/>
                <w:szCs w:val="16"/>
              </w:rPr>
              <w:t>s</w:t>
            </w:r>
            <w:r w:rsidR="00976029" w:rsidRPr="002D4FD5">
              <w:rPr>
                <w:sz w:val="16"/>
                <w:szCs w:val="16"/>
              </w:rPr>
              <w:br/>
            </w:r>
            <w:r w:rsidR="00976029" w:rsidRPr="002D4FD5">
              <w:rPr>
                <w:b/>
                <w:bCs/>
                <w:sz w:val="16"/>
                <w:szCs w:val="16"/>
              </w:rPr>
              <w:t>Frequency</w:t>
            </w:r>
            <w:r w:rsidR="00976029" w:rsidRPr="002D4FD5">
              <w:rPr>
                <w:sz w:val="16"/>
                <w:szCs w:val="16"/>
              </w:rPr>
              <w:br/>
            </w:r>
            <w:r w:rsidR="00976029" w:rsidRPr="002D4FD5">
              <w:rPr>
                <w:b/>
                <w:bCs/>
                <w:sz w:val="16"/>
                <w:szCs w:val="16"/>
              </w:rPr>
              <w:t>Duration of Care</w:t>
            </w:r>
          </w:p>
          <w:p w14:paraId="3D9FBBAA" w14:textId="01F4AD9A" w:rsidR="009A4490" w:rsidRPr="002D4FD5" w:rsidRDefault="009A4490" w:rsidP="002D4FD5">
            <w:pPr>
              <w:tabs>
                <w:tab w:val="left" w:pos="3120"/>
              </w:tabs>
              <w:jc w:val="center"/>
              <w:rPr>
                <w:sz w:val="16"/>
                <w:szCs w:val="16"/>
              </w:rPr>
            </w:pPr>
            <w:r w:rsidRPr="002D4FD5">
              <w:rPr>
                <w:sz w:val="16"/>
                <w:szCs w:val="16"/>
              </w:rPr>
              <w:t>H</w:t>
            </w:r>
            <w:r w:rsidR="00976029" w:rsidRPr="002D4FD5">
              <w:rPr>
                <w:sz w:val="16"/>
                <w:szCs w:val="16"/>
              </w:rPr>
              <w:t xml:space="preserve">ospital </w:t>
            </w:r>
            <w:r w:rsidR="00B66B91" w:rsidRPr="002D4FD5">
              <w:rPr>
                <w:sz w:val="16"/>
                <w:szCs w:val="16"/>
              </w:rPr>
              <w:t>stays.</w:t>
            </w:r>
          </w:p>
          <w:p w14:paraId="142B601D" w14:textId="77777777" w:rsidR="009A4490" w:rsidRPr="002D4FD5" w:rsidRDefault="009A4490" w:rsidP="002D4FD5">
            <w:pPr>
              <w:tabs>
                <w:tab w:val="left" w:pos="3120"/>
              </w:tabs>
              <w:jc w:val="center"/>
              <w:rPr>
                <w:sz w:val="16"/>
                <w:szCs w:val="16"/>
              </w:rPr>
            </w:pPr>
            <w:r w:rsidRPr="002D4FD5">
              <w:rPr>
                <w:sz w:val="16"/>
                <w:szCs w:val="16"/>
              </w:rPr>
              <w:t>R</w:t>
            </w:r>
            <w:r w:rsidR="00976029" w:rsidRPr="002D4FD5">
              <w:rPr>
                <w:sz w:val="16"/>
                <w:szCs w:val="16"/>
              </w:rPr>
              <w:t>ehabilitation</w:t>
            </w:r>
          </w:p>
          <w:p w14:paraId="4CBA4AAD" w14:textId="77777777" w:rsidR="009A4490" w:rsidRPr="002D4FD5" w:rsidRDefault="009A4490" w:rsidP="002D4FD5">
            <w:pPr>
              <w:tabs>
                <w:tab w:val="left" w:pos="3120"/>
              </w:tabs>
              <w:jc w:val="center"/>
              <w:rPr>
                <w:sz w:val="16"/>
                <w:szCs w:val="16"/>
              </w:rPr>
            </w:pPr>
            <w:r w:rsidRPr="002D4FD5">
              <w:rPr>
                <w:sz w:val="16"/>
                <w:szCs w:val="16"/>
              </w:rPr>
              <w:t>L</w:t>
            </w:r>
            <w:r w:rsidR="00976029" w:rsidRPr="002D4FD5">
              <w:rPr>
                <w:sz w:val="16"/>
                <w:szCs w:val="16"/>
              </w:rPr>
              <w:t>ong-term care.</w:t>
            </w:r>
            <w:r w:rsidR="00976029" w:rsidRPr="002D4FD5">
              <w:rPr>
                <w:sz w:val="16"/>
                <w:szCs w:val="16"/>
              </w:rPr>
              <w:br/>
            </w:r>
            <w:r w:rsidR="00976029" w:rsidRPr="002D4FD5">
              <w:rPr>
                <w:b/>
                <w:bCs/>
                <w:sz w:val="16"/>
                <w:szCs w:val="16"/>
              </w:rPr>
              <w:t>Type of Provider</w:t>
            </w:r>
          </w:p>
          <w:p w14:paraId="0C839E02" w14:textId="77777777" w:rsidR="009A4490" w:rsidRPr="002D4FD5" w:rsidRDefault="009A4490" w:rsidP="002D4FD5">
            <w:pPr>
              <w:tabs>
                <w:tab w:val="left" w:pos="3120"/>
              </w:tabs>
              <w:jc w:val="center"/>
              <w:rPr>
                <w:sz w:val="16"/>
                <w:szCs w:val="16"/>
              </w:rPr>
            </w:pPr>
            <w:r w:rsidRPr="002D4FD5">
              <w:rPr>
                <w:sz w:val="16"/>
                <w:szCs w:val="16"/>
              </w:rPr>
              <w:t>P</w:t>
            </w:r>
            <w:r w:rsidR="00976029" w:rsidRPr="002D4FD5">
              <w:rPr>
                <w:sz w:val="16"/>
                <w:szCs w:val="16"/>
              </w:rPr>
              <w:t>rimary care physicians</w:t>
            </w:r>
          </w:p>
          <w:p w14:paraId="74612F17" w14:textId="77777777" w:rsidR="009A4490" w:rsidRPr="002D4FD5" w:rsidRDefault="009A4490" w:rsidP="002D4FD5">
            <w:pPr>
              <w:tabs>
                <w:tab w:val="left" w:pos="3120"/>
              </w:tabs>
              <w:jc w:val="center"/>
              <w:rPr>
                <w:sz w:val="16"/>
                <w:szCs w:val="16"/>
              </w:rPr>
            </w:pPr>
            <w:r w:rsidRPr="002D4FD5">
              <w:rPr>
                <w:sz w:val="16"/>
                <w:szCs w:val="16"/>
              </w:rPr>
              <w:t>S</w:t>
            </w:r>
            <w:r w:rsidR="00976029" w:rsidRPr="002D4FD5">
              <w:rPr>
                <w:sz w:val="16"/>
                <w:szCs w:val="16"/>
              </w:rPr>
              <w:t>pecialists</w:t>
            </w:r>
          </w:p>
          <w:p w14:paraId="4655CABF" w14:textId="77777777" w:rsidR="009A4490" w:rsidRPr="002D4FD5" w:rsidRDefault="009A4490" w:rsidP="002D4FD5">
            <w:pPr>
              <w:tabs>
                <w:tab w:val="left" w:pos="3120"/>
              </w:tabs>
              <w:jc w:val="center"/>
              <w:rPr>
                <w:sz w:val="16"/>
                <w:szCs w:val="16"/>
              </w:rPr>
            </w:pPr>
            <w:r w:rsidRPr="002D4FD5">
              <w:rPr>
                <w:sz w:val="16"/>
                <w:szCs w:val="16"/>
              </w:rPr>
              <w:t>N</w:t>
            </w:r>
            <w:r w:rsidR="00976029" w:rsidRPr="002D4FD5">
              <w:rPr>
                <w:sz w:val="16"/>
                <w:szCs w:val="16"/>
              </w:rPr>
              <w:t>urses</w:t>
            </w:r>
          </w:p>
          <w:p w14:paraId="4654CCF7" w14:textId="77777777" w:rsidR="009A4490" w:rsidRPr="002D4FD5" w:rsidRDefault="009A4490" w:rsidP="002D4FD5">
            <w:pPr>
              <w:tabs>
                <w:tab w:val="left" w:pos="3120"/>
              </w:tabs>
              <w:jc w:val="center"/>
              <w:rPr>
                <w:sz w:val="16"/>
                <w:szCs w:val="16"/>
              </w:rPr>
            </w:pPr>
            <w:r w:rsidRPr="002D4FD5">
              <w:rPr>
                <w:sz w:val="16"/>
                <w:szCs w:val="16"/>
              </w:rPr>
              <w:t>T</w:t>
            </w:r>
            <w:r w:rsidR="00976029" w:rsidRPr="002D4FD5">
              <w:rPr>
                <w:sz w:val="16"/>
                <w:szCs w:val="16"/>
              </w:rPr>
              <w:t>herapists</w:t>
            </w:r>
          </w:p>
          <w:p w14:paraId="6646936A" w14:textId="77777777" w:rsidR="000F41F7" w:rsidRPr="002D4FD5" w:rsidRDefault="009A4490" w:rsidP="002D4FD5">
            <w:pPr>
              <w:tabs>
                <w:tab w:val="left" w:pos="3120"/>
              </w:tabs>
              <w:jc w:val="center"/>
              <w:rPr>
                <w:sz w:val="16"/>
                <w:szCs w:val="16"/>
              </w:rPr>
            </w:pPr>
            <w:r w:rsidRPr="002D4FD5">
              <w:rPr>
                <w:sz w:val="16"/>
                <w:szCs w:val="16"/>
              </w:rPr>
              <w:t>Wellbeing Practitioner</w:t>
            </w:r>
            <w:r w:rsidR="00976029" w:rsidRPr="002D4FD5">
              <w:rPr>
                <w:sz w:val="16"/>
                <w:szCs w:val="16"/>
              </w:rPr>
              <w:br/>
            </w:r>
            <w:r w:rsidR="00976029" w:rsidRPr="002D4FD5">
              <w:rPr>
                <w:b/>
                <w:bCs/>
                <w:sz w:val="16"/>
                <w:szCs w:val="16"/>
              </w:rPr>
              <w:t>Diagnoses and Procedures</w:t>
            </w:r>
            <w:r w:rsidR="00976029" w:rsidRPr="002D4FD5">
              <w:rPr>
                <w:sz w:val="16"/>
                <w:szCs w:val="16"/>
              </w:rPr>
              <w:br/>
            </w:r>
            <w:r w:rsidR="00976029" w:rsidRPr="002D4FD5">
              <w:rPr>
                <w:b/>
                <w:bCs/>
                <w:sz w:val="16"/>
                <w:szCs w:val="16"/>
              </w:rPr>
              <w:t>Healthcare Setting</w:t>
            </w:r>
          </w:p>
          <w:p w14:paraId="4FF403AB" w14:textId="77777777" w:rsidR="000F41F7" w:rsidRPr="002D4FD5" w:rsidRDefault="000F41F7" w:rsidP="002D4FD5">
            <w:pPr>
              <w:tabs>
                <w:tab w:val="left" w:pos="3120"/>
              </w:tabs>
              <w:jc w:val="center"/>
              <w:rPr>
                <w:sz w:val="16"/>
                <w:szCs w:val="16"/>
              </w:rPr>
            </w:pPr>
            <w:r w:rsidRPr="002D4FD5">
              <w:rPr>
                <w:sz w:val="16"/>
                <w:szCs w:val="16"/>
              </w:rPr>
              <w:t>H</w:t>
            </w:r>
            <w:r w:rsidR="00976029" w:rsidRPr="002D4FD5">
              <w:rPr>
                <w:sz w:val="16"/>
                <w:szCs w:val="16"/>
              </w:rPr>
              <w:t>ospitals</w:t>
            </w:r>
          </w:p>
          <w:p w14:paraId="6014A18B" w14:textId="77777777" w:rsidR="000F41F7" w:rsidRPr="002D4FD5" w:rsidRDefault="000F41F7" w:rsidP="002D4FD5">
            <w:pPr>
              <w:tabs>
                <w:tab w:val="left" w:pos="3120"/>
              </w:tabs>
              <w:jc w:val="center"/>
              <w:rPr>
                <w:sz w:val="16"/>
                <w:szCs w:val="16"/>
              </w:rPr>
            </w:pPr>
            <w:r w:rsidRPr="002D4FD5">
              <w:rPr>
                <w:sz w:val="16"/>
                <w:szCs w:val="16"/>
              </w:rPr>
              <w:t>C</w:t>
            </w:r>
            <w:r w:rsidR="00976029" w:rsidRPr="002D4FD5">
              <w:rPr>
                <w:sz w:val="16"/>
                <w:szCs w:val="16"/>
              </w:rPr>
              <w:t>linics</w:t>
            </w:r>
          </w:p>
          <w:p w14:paraId="0E769DA1" w14:textId="77777777" w:rsidR="000F41F7" w:rsidRPr="002D4FD5" w:rsidRDefault="000F41F7" w:rsidP="002D4FD5">
            <w:pPr>
              <w:tabs>
                <w:tab w:val="left" w:pos="3120"/>
              </w:tabs>
              <w:jc w:val="center"/>
              <w:rPr>
                <w:sz w:val="16"/>
                <w:szCs w:val="16"/>
              </w:rPr>
            </w:pPr>
            <w:r w:rsidRPr="002D4FD5">
              <w:rPr>
                <w:sz w:val="16"/>
                <w:szCs w:val="16"/>
              </w:rPr>
              <w:t>O</w:t>
            </w:r>
            <w:r w:rsidR="00976029" w:rsidRPr="002D4FD5">
              <w:rPr>
                <w:sz w:val="16"/>
                <w:szCs w:val="16"/>
              </w:rPr>
              <w:t xml:space="preserve">utpatient </w:t>
            </w:r>
            <w:r w:rsidR="00BD56C6" w:rsidRPr="002D4FD5">
              <w:rPr>
                <w:sz w:val="16"/>
                <w:szCs w:val="16"/>
              </w:rPr>
              <w:t>centres</w:t>
            </w:r>
          </w:p>
          <w:p w14:paraId="31D80B1C" w14:textId="77777777" w:rsidR="000F41F7" w:rsidRPr="002D4FD5" w:rsidRDefault="000F41F7" w:rsidP="002D4FD5">
            <w:pPr>
              <w:tabs>
                <w:tab w:val="left" w:pos="3120"/>
              </w:tabs>
              <w:jc w:val="center"/>
              <w:rPr>
                <w:sz w:val="16"/>
                <w:szCs w:val="16"/>
              </w:rPr>
            </w:pPr>
            <w:r w:rsidRPr="002D4FD5">
              <w:rPr>
                <w:sz w:val="16"/>
                <w:szCs w:val="16"/>
              </w:rPr>
              <w:t>N</w:t>
            </w:r>
            <w:r w:rsidR="00976029" w:rsidRPr="002D4FD5">
              <w:rPr>
                <w:sz w:val="16"/>
                <w:szCs w:val="16"/>
              </w:rPr>
              <w:t>ursing homes</w:t>
            </w:r>
          </w:p>
          <w:p w14:paraId="71611832" w14:textId="77777777" w:rsidR="00987BA2" w:rsidRPr="002D4FD5" w:rsidRDefault="000F41F7" w:rsidP="002D4FD5">
            <w:pPr>
              <w:tabs>
                <w:tab w:val="left" w:pos="3120"/>
              </w:tabs>
              <w:jc w:val="center"/>
              <w:rPr>
                <w:sz w:val="16"/>
                <w:szCs w:val="16"/>
              </w:rPr>
            </w:pPr>
            <w:r w:rsidRPr="002D4FD5">
              <w:rPr>
                <w:sz w:val="16"/>
                <w:szCs w:val="16"/>
              </w:rPr>
              <w:t>H</w:t>
            </w:r>
            <w:r w:rsidR="00976029" w:rsidRPr="002D4FD5">
              <w:rPr>
                <w:sz w:val="16"/>
                <w:szCs w:val="16"/>
              </w:rPr>
              <w:t>ome healthcare.</w:t>
            </w:r>
            <w:r w:rsidR="00976029" w:rsidRPr="002D4FD5">
              <w:rPr>
                <w:sz w:val="16"/>
                <w:szCs w:val="16"/>
              </w:rPr>
              <w:br/>
              <w:t>Demographic Information</w:t>
            </w:r>
            <w:r w:rsidR="00976029" w:rsidRPr="002D4FD5">
              <w:rPr>
                <w:sz w:val="16"/>
                <w:szCs w:val="16"/>
              </w:rPr>
              <w:br/>
              <w:t>Health Insurance Coverage</w:t>
            </w:r>
            <w:r w:rsidR="00976029" w:rsidRPr="002D4FD5">
              <w:rPr>
                <w:sz w:val="16"/>
                <w:szCs w:val="16"/>
              </w:rPr>
              <w:br/>
              <w:t>Cost of Care</w:t>
            </w:r>
          </w:p>
          <w:p w14:paraId="7A9BE370" w14:textId="77777777" w:rsidR="00987BA2" w:rsidRPr="002D4FD5" w:rsidRDefault="00987BA2" w:rsidP="002D4FD5">
            <w:pPr>
              <w:tabs>
                <w:tab w:val="left" w:pos="3120"/>
              </w:tabs>
              <w:jc w:val="center"/>
              <w:rPr>
                <w:sz w:val="16"/>
                <w:szCs w:val="16"/>
              </w:rPr>
            </w:pPr>
            <w:r w:rsidRPr="002D4FD5">
              <w:rPr>
                <w:sz w:val="16"/>
                <w:szCs w:val="16"/>
              </w:rPr>
              <w:t>H</w:t>
            </w:r>
            <w:r w:rsidR="00976029" w:rsidRPr="002D4FD5">
              <w:rPr>
                <w:sz w:val="16"/>
                <w:szCs w:val="16"/>
              </w:rPr>
              <w:t>ealthcare utilization</w:t>
            </w:r>
          </w:p>
          <w:p w14:paraId="08FDE2CE" w14:textId="77777777" w:rsidR="00987BA2" w:rsidRPr="002D4FD5" w:rsidRDefault="00987BA2" w:rsidP="002D4FD5">
            <w:pPr>
              <w:tabs>
                <w:tab w:val="left" w:pos="3120"/>
              </w:tabs>
              <w:jc w:val="center"/>
              <w:rPr>
                <w:sz w:val="16"/>
                <w:szCs w:val="16"/>
              </w:rPr>
            </w:pPr>
            <w:r w:rsidRPr="002D4FD5">
              <w:rPr>
                <w:sz w:val="16"/>
                <w:szCs w:val="16"/>
              </w:rPr>
              <w:t>H</w:t>
            </w:r>
            <w:r w:rsidR="00976029" w:rsidRPr="002D4FD5">
              <w:rPr>
                <w:sz w:val="16"/>
                <w:szCs w:val="16"/>
              </w:rPr>
              <w:t>ealthcare expenditures</w:t>
            </w:r>
          </w:p>
          <w:p w14:paraId="7A15266D" w14:textId="77777777" w:rsidR="00987BA2" w:rsidRPr="002D4FD5" w:rsidRDefault="00987BA2" w:rsidP="002D4FD5">
            <w:pPr>
              <w:tabs>
                <w:tab w:val="left" w:pos="3120"/>
              </w:tabs>
              <w:jc w:val="center"/>
              <w:rPr>
                <w:sz w:val="16"/>
                <w:szCs w:val="16"/>
              </w:rPr>
            </w:pPr>
            <w:r w:rsidRPr="002D4FD5">
              <w:rPr>
                <w:sz w:val="16"/>
                <w:szCs w:val="16"/>
              </w:rPr>
              <w:t>I</w:t>
            </w:r>
            <w:r w:rsidR="00976029" w:rsidRPr="002D4FD5">
              <w:rPr>
                <w:sz w:val="16"/>
                <w:szCs w:val="16"/>
              </w:rPr>
              <w:t>nsurance claims</w:t>
            </w:r>
          </w:p>
          <w:p w14:paraId="4E5091BD" w14:textId="77777777" w:rsidR="00987BA2" w:rsidRPr="002D4FD5" w:rsidRDefault="00987BA2" w:rsidP="002D4FD5">
            <w:pPr>
              <w:tabs>
                <w:tab w:val="left" w:pos="3120"/>
              </w:tabs>
              <w:jc w:val="center"/>
              <w:rPr>
                <w:sz w:val="16"/>
                <w:szCs w:val="16"/>
              </w:rPr>
            </w:pPr>
            <w:r w:rsidRPr="002D4FD5">
              <w:rPr>
                <w:sz w:val="16"/>
                <w:szCs w:val="16"/>
              </w:rPr>
              <w:t>O</w:t>
            </w:r>
            <w:r w:rsidR="00976029" w:rsidRPr="002D4FD5">
              <w:rPr>
                <w:sz w:val="16"/>
                <w:szCs w:val="16"/>
              </w:rPr>
              <w:t>ut-of-pocket expenses</w:t>
            </w:r>
          </w:p>
          <w:p w14:paraId="5C44EFBE" w14:textId="77777777" w:rsidR="00E70922" w:rsidRPr="002D4FD5" w:rsidRDefault="00987BA2" w:rsidP="002D4FD5">
            <w:pPr>
              <w:tabs>
                <w:tab w:val="left" w:pos="3120"/>
              </w:tabs>
              <w:jc w:val="center"/>
              <w:rPr>
                <w:sz w:val="16"/>
                <w:szCs w:val="16"/>
              </w:rPr>
            </w:pPr>
            <w:r w:rsidRPr="002D4FD5">
              <w:rPr>
                <w:sz w:val="16"/>
                <w:szCs w:val="16"/>
              </w:rPr>
              <w:t>R</w:t>
            </w:r>
            <w:r w:rsidR="00976029" w:rsidRPr="002D4FD5">
              <w:rPr>
                <w:sz w:val="16"/>
                <w:szCs w:val="16"/>
              </w:rPr>
              <w:t>eimbursement rates.</w:t>
            </w:r>
            <w:r w:rsidR="00976029" w:rsidRPr="002D4FD5">
              <w:rPr>
                <w:sz w:val="16"/>
                <w:szCs w:val="16"/>
              </w:rPr>
              <w:br/>
            </w:r>
            <w:r w:rsidR="00976029" w:rsidRPr="002D4FD5">
              <w:rPr>
                <w:b/>
                <w:bCs/>
                <w:sz w:val="16"/>
                <w:szCs w:val="16"/>
              </w:rPr>
              <w:t>Reasons for Utilization</w:t>
            </w:r>
          </w:p>
          <w:p w14:paraId="7668C7DB" w14:textId="77777777" w:rsidR="00E70922" w:rsidRPr="002D4FD5" w:rsidRDefault="00E70922" w:rsidP="002D4FD5">
            <w:pPr>
              <w:tabs>
                <w:tab w:val="left" w:pos="3120"/>
              </w:tabs>
              <w:jc w:val="center"/>
              <w:rPr>
                <w:sz w:val="16"/>
                <w:szCs w:val="16"/>
              </w:rPr>
            </w:pPr>
            <w:r w:rsidRPr="002D4FD5">
              <w:rPr>
                <w:sz w:val="16"/>
                <w:szCs w:val="16"/>
              </w:rPr>
              <w:t>R</w:t>
            </w:r>
            <w:r w:rsidR="00976029" w:rsidRPr="002D4FD5">
              <w:rPr>
                <w:sz w:val="16"/>
                <w:szCs w:val="16"/>
              </w:rPr>
              <w:t>outine check-ups</w:t>
            </w:r>
          </w:p>
          <w:p w14:paraId="294F67B5" w14:textId="77777777" w:rsidR="00E70922" w:rsidRPr="002D4FD5" w:rsidRDefault="00E70922" w:rsidP="002D4FD5">
            <w:pPr>
              <w:tabs>
                <w:tab w:val="left" w:pos="3120"/>
              </w:tabs>
              <w:jc w:val="center"/>
              <w:rPr>
                <w:sz w:val="16"/>
                <w:szCs w:val="16"/>
              </w:rPr>
            </w:pPr>
            <w:r w:rsidRPr="002D4FD5">
              <w:rPr>
                <w:sz w:val="16"/>
                <w:szCs w:val="16"/>
              </w:rPr>
              <w:t>A</w:t>
            </w:r>
            <w:r w:rsidR="00976029" w:rsidRPr="002D4FD5">
              <w:rPr>
                <w:sz w:val="16"/>
                <w:szCs w:val="16"/>
              </w:rPr>
              <w:t>cute illnesses</w:t>
            </w:r>
          </w:p>
          <w:p w14:paraId="37925363" w14:textId="77777777" w:rsidR="00E70922" w:rsidRPr="002D4FD5" w:rsidRDefault="00E70922" w:rsidP="002D4FD5">
            <w:pPr>
              <w:tabs>
                <w:tab w:val="left" w:pos="3120"/>
              </w:tabs>
              <w:jc w:val="center"/>
              <w:rPr>
                <w:sz w:val="16"/>
                <w:szCs w:val="16"/>
              </w:rPr>
            </w:pPr>
            <w:r w:rsidRPr="002D4FD5">
              <w:rPr>
                <w:sz w:val="16"/>
                <w:szCs w:val="16"/>
              </w:rPr>
              <w:t>C</w:t>
            </w:r>
            <w:r w:rsidR="00976029" w:rsidRPr="002D4FD5">
              <w:rPr>
                <w:sz w:val="16"/>
                <w:szCs w:val="16"/>
              </w:rPr>
              <w:t>hronic disease management</w:t>
            </w:r>
          </w:p>
          <w:p w14:paraId="658981D3" w14:textId="77777777" w:rsidR="00E70922" w:rsidRPr="002D4FD5" w:rsidRDefault="00E70922" w:rsidP="002D4FD5">
            <w:pPr>
              <w:tabs>
                <w:tab w:val="left" w:pos="3120"/>
              </w:tabs>
              <w:jc w:val="center"/>
              <w:rPr>
                <w:sz w:val="16"/>
                <w:szCs w:val="16"/>
              </w:rPr>
            </w:pPr>
            <w:r w:rsidRPr="002D4FD5">
              <w:rPr>
                <w:sz w:val="16"/>
                <w:szCs w:val="16"/>
              </w:rPr>
              <w:t>P</w:t>
            </w:r>
            <w:r w:rsidR="00976029" w:rsidRPr="002D4FD5">
              <w:rPr>
                <w:sz w:val="16"/>
                <w:szCs w:val="16"/>
              </w:rPr>
              <w:t>reventive care</w:t>
            </w:r>
          </w:p>
          <w:p w14:paraId="3FFDCFE5" w14:textId="573740BE" w:rsidR="00976029" w:rsidRPr="002D4FD5" w:rsidRDefault="00E70922" w:rsidP="002D4FD5">
            <w:pPr>
              <w:tabs>
                <w:tab w:val="left" w:pos="3120"/>
              </w:tabs>
              <w:jc w:val="center"/>
              <w:rPr>
                <w:sz w:val="16"/>
                <w:szCs w:val="16"/>
              </w:rPr>
            </w:pPr>
            <w:r w:rsidRPr="002D4FD5">
              <w:rPr>
                <w:sz w:val="16"/>
                <w:szCs w:val="16"/>
              </w:rPr>
              <w:t>E</w:t>
            </w:r>
            <w:r w:rsidR="00976029" w:rsidRPr="002D4FD5">
              <w:rPr>
                <w:sz w:val="16"/>
                <w:szCs w:val="16"/>
              </w:rPr>
              <w:t>mergencies</w:t>
            </w:r>
          </w:p>
        </w:tc>
      </w:tr>
    </w:tbl>
    <w:p w14:paraId="20823403" w14:textId="77777777" w:rsidR="002D4FD5" w:rsidRDefault="002D4FD5" w:rsidP="0099518C">
      <w:pPr>
        <w:tabs>
          <w:tab w:val="left" w:pos="3120"/>
        </w:tabs>
        <w:sectPr w:rsidR="002D4FD5" w:rsidSect="002D4FD5">
          <w:type w:val="continuous"/>
          <w:pgSz w:w="11906" w:h="16838"/>
          <w:pgMar w:top="1440" w:right="1440" w:bottom="1440" w:left="1440" w:header="708" w:footer="708" w:gutter="0"/>
          <w:pgNumType w:start="0"/>
          <w:cols w:num="3" w:space="708"/>
          <w:titlePg/>
          <w:docGrid w:linePitch="360"/>
        </w:sectPr>
      </w:pPr>
    </w:p>
    <w:p w14:paraId="169F9EBC" w14:textId="77777777" w:rsidR="00976029" w:rsidRDefault="00976029" w:rsidP="0099518C">
      <w:pPr>
        <w:tabs>
          <w:tab w:val="left" w:pos="3120"/>
        </w:tabs>
      </w:pPr>
    </w:p>
    <w:p w14:paraId="6AA1F5CF" w14:textId="2C799FD0" w:rsidR="0040023D" w:rsidRDefault="0040023D" w:rsidP="00D4393A">
      <w:pPr>
        <w:pStyle w:val="Heading3"/>
      </w:pPr>
      <w:bookmarkStart w:id="415" w:name="_Toc147153401"/>
      <w:r>
        <w:t>Mental Healthcare Utilisation Data</w:t>
      </w:r>
      <w:bookmarkEnd w:id="415"/>
    </w:p>
    <w:p w14:paraId="62C3059F" w14:textId="77777777" w:rsidR="00D4393A" w:rsidRPr="00D4393A" w:rsidRDefault="00D4393A" w:rsidP="00D4393A"/>
    <w:p w14:paraId="7E31B32A" w14:textId="5F856F59" w:rsidR="00D4393A" w:rsidRDefault="00D44E7B" w:rsidP="0099518C">
      <w:pPr>
        <w:tabs>
          <w:tab w:val="left" w:pos="3120"/>
        </w:tabs>
      </w:pPr>
      <w:r>
        <w:t>mental healthcare utilization data refers to information specifically related to the use of mental health services and resources by individuals or populations.</w:t>
      </w:r>
      <w:r w:rsidR="00D4393A">
        <w:t xml:space="preserve"> </w:t>
      </w:r>
      <w:r>
        <w:t xml:space="preserve">Collecting and </w:t>
      </w:r>
      <w:r w:rsidR="00BD56C6">
        <w:t>analysing</w:t>
      </w:r>
      <w:r>
        <w:t xml:space="preserve"> mental healthcare utilization data is crucial for mental health planning, policy development, and ensuring access to quality mental health services. It helps identify gaps in care, areas where additional resources are needed, and interventions that may be effective in addressing mental health issues within communities. This data also aids in reducing stigma associated with mental health and promoting mental well-being for individuals and populations.</w:t>
      </w:r>
    </w:p>
    <w:p w14:paraId="389CBFBD" w14:textId="77777777" w:rsidR="003D6347" w:rsidRDefault="003D6347" w:rsidP="0099518C">
      <w:pPr>
        <w:tabs>
          <w:tab w:val="left" w:pos="3120"/>
        </w:tabs>
      </w:pPr>
    </w:p>
    <w:p w14:paraId="682E5748" w14:textId="377FB057" w:rsidR="003D6347" w:rsidRPr="003D6347" w:rsidRDefault="003D6347" w:rsidP="003D6347">
      <w:pPr>
        <w:tabs>
          <w:tab w:val="left" w:pos="3120"/>
        </w:tabs>
        <w:jc w:val="center"/>
        <w:rPr>
          <w:b/>
          <w:bCs/>
          <w:i/>
          <w:iCs/>
        </w:rPr>
      </w:pPr>
      <w:r w:rsidRPr="003D6347">
        <w:rPr>
          <w:b/>
          <w:bCs/>
          <w:i/>
          <w:iCs/>
        </w:rPr>
        <w:t>Mental Healthcare Utilisation Data</w:t>
      </w:r>
    </w:p>
    <w:p w14:paraId="360F34F1" w14:textId="77777777" w:rsidR="00B66B91" w:rsidRDefault="00B66B91" w:rsidP="0099518C">
      <w:pPr>
        <w:tabs>
          <w:tab w:val="left" w:pos="3120"/>
        </w:tabs>
        <w:rPr>
          <w:b/>
          <w:bCs/>
        </w:rPr>
        <w:sectPr w:rsidR="00B66B91"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D4393A" w:rsidRPr="00B66B91" w14:paraId="5F5631E0" w14:textId="77777777" w:rsidTr="00B66B91">
        <w:trPr>
          <w:jc w:val="center"/>
        </w:trPr>
        <w:tc>
          <w:tcPr>
            <w:tcW w:w="9016" w:type="dxa"/>
          </w:tcPr>
          <w:p w14:paraId="1399E3F9" w14:textId="77777777" w:rsidR="00973BCF" w:rsidRPr="00B66B91" w:rsidRDefault="00D4393A" w:rsidP="00B66B91">
            <w:pPr>
              <w:tabs>
                <w:tab w:val="left" w:pos="3120"/>
              </w:tabs>
              <w:jc w:val="center"/>
              <w:rPr>
                <w:b/>
                <w:bCs/>
                <w:sz w:val="16"/>
                <w:szCs w:val="16"/>
              </w:rPr>
            </w:pPr>
            <w:r w:rsidRPr="00B66B91">
              <w:rPr>
                <w:b/>
                <w:bCs/>
                <w:sz w:val="16"/>
                <w:szCs w:val="16"/>
              </w:rPr>
              <w:t>Mental Health Services</w:t>
            </w:r>
            <w:r w:rsidR="00973BCF" w:rsidRPr="00B66B91">
              <w:rPr>
                <w:b/>
                <w:bCs/>
                <w:sz w:val="16"/>
                <w:szCs w:val="16"/>
              </w:rPr>
              <w:t xml:space="preserve"> Utilisation</w:t>
            </w:r>
          </w:p>
          <w:p w14:paraId="53A0BF85" w14:textId="77777777" w:rsidR="00973BCF" w:rsidRPr="00B66B91" w:rsidRDefault="00973BCF" w:rsidP="00B66B91">
            <w:pPr>
              <w:tabs>
                <w:tab w:val="left" w:pos="3120"/>
              </w:tabs>
              <w:jc w:val="center"/>
              <w:rPr>
                <w:sz w:val="16"/>
                <w:szCs w:val="16"/>
              </w:rPr>
            </w:pPr>
            <w:r w:rsidRPr="00B66B91">
              <w:rPr>
                <w:sz w:val="16"/>
                <w:szCs w:val="16"/>
              </w:rPr>
              <w:t>P</w:t>
            </w:r>
            <w:r w:rsidR="00D4393A" w:rsidRPr="00B66B91">
              <w:rPr>
                <w:sz w:val="16"/>
                <w:szCs w:val="16"/>
              </w:rPr>
              <w:t>sychotherapy (talk therapy)</w:t>
            </w:r>
          </w:p>
          <w:p w14:paraId="7932BF31" w14:textId="77777777" w:rsidR="00973BCF" w:rsidRPr="00B66B91" w:rsidRDefault="00973BCF" w:rsidP="00B66B91">
            <w:pPr>
              <w:tabs>
                <w:tab w:val="left" w:pos="3120"/>
              </w:tabs>
              <w:jc w:val="center"/>
              <w:rPr>
                <w:sz w:val="16"/>
                <w:szCs w:val="16"/>
              </w:rPr>
            </w:pPr>
            <w:r w:rsidRPr="00B66B91">
              <w:rPr>
                <w:sz w:val="16"/>
                <w:szCs w:val="16"/>
              </w:rPr>
              <w:t>P</w:t>
            </w:r>
            <w:r w:rsidR="00D4393A" w:rsidRPr="00B66B91">
              <w:rPr>
                <w:sz w:val="16"/>
                <w:szCs w:val="16"/>
              </w:rPr>
              <w:t>sychiatric consultations</w:t>
            </w:r>
          </w:p>
          <w:p w14:paraId="65E688D6" w14:textId="77777777" w:rsidR="00973BCF" w:rsidRPr="00B66B91" w:rsidRDefault="00973BCF" w:rsidP="00B66B91">
            <w:pPr>
              <w:tabs>
                <w:tab w:val="left" w:pos="3120"/>
              </w:tabs>
              <w:jc w:val="center"/>
              <w:rPr>
                <w:sz w:val="16"/>
                <w:szCs w:val="16"/>
              </w:rPr>
            </w:pPr>
            <w:r w:rsidRPr="00B66B91">
              <w:rPr>
                <w:sz w:val="16"/>
                <w:szCs w:val="16"/>
              </w:rPr>
              <w:t>C</w:t>
            </w:r>
            <w:r w:rsidR="00D4393A" w:rsidRPr="00B66B91">
              <w:rPr>
                <w:sz w:val="16"/>
                <w:szCs w:val="16"/>
              </w:rPr>
              <w:t>ounseling</w:t>
            </w:r>
          </w:p>
          <w:p w14:paraId="65C016E4" w14:textId="77777777" w:rsidR="008E1F24" w:rsidRPr="00B66B91" w:rsidRDefault="00973BCF" w:rsidP="00B66B91">
            <w:pPr>
              <w:tabs>
                <w:tab w:val="left" w:pos="3120"/>
              </w:tabs>
              <w:jc w:val="center"/>
              <w:rPr>
                <w:sz w:val="16"/>
                <w:szCs w:val="16"/>
              </w:rPr>
            </w:pPr>
            <w:r w:rsidRPr="00B66B91">
              <w:rPr>
                <w:sz w:val="16"/>
                <w:szCs w:val="16"/>
              </w:rPr>
              <w:t>C</w:t>
            </w:r>
            <w:r w:rsidR="00D4393A" w:rsidRPr="00B66B91">
              <w:rPr>
                <w:sz w:val="16"/>
                <w:szCs w:val="16"/>
              </w:rPr>
              <w:t>risis interventions.</w:t>
            </w:r>
            <w:r w:rsidR="00D4393A" w:rsidRPr="00B66B91">
              <w:rPr>
                <w:sz w:val="16"/>
                <w:szCs w:val="16"/>
              </w:rPr>
              <w:br/>
            </w:r>
            <w:r w:rsidR="00D4393A" w:rsidRPr="00B66B91">
              <w:rPr>
                <w:b/>
                <w:bCs/>
                <w:sz w:val="16"/>
                <w:szCs w:val="16"/>
              </w:rPr>
              <w:t>Frequency of Mental Health Visits</w:t>
            </w:r>
          </w:p>
          <w:p w14:paraId="66757E92" w14:textId="77777777" w:rsidR="008E1F24" w:rsidRPr="00B66B91" w:rsidRDefault="008E1F24" w:rsidP="00B66B91">
            <w:pPr>
              <w:tabs>
                <w:tab w:val="left" w:pos="3120"/>
              </w:tabs>
              <w:jc w:val="center"/>
              <w:rPr>
                <w:sz w:val="16"/>
                <w:szCs w:val="16"/>
              </w:rPr>
            </w:pPr>
            <w:r w:rsidRPr="00B66B91">
              <w:rPr>
                <w:sz w:val="16"/>
                <w:szCs w:val="16"/>
              </w:rPr>
              <w:t>R</w:t>
            </w:r>
            <w:r w:rsidR="00D4393A" w:rsidRPr="00B66B91">
              <w:rPr>
                <w:sz w:val="16"/>
                <w:szCs w:val="16"/>
              </w:rPr>
              <w:t>outine therapy sessions</w:t>
            </w:r>
          </w:p>
          <w:p w14:paraId="6A18AE59" w14:textId="2F764D2F" w:rsidR="008E1F24" w:rsidRPr="00B66B91" w:rsidRDefault="008E1F24" w:rsidP="00B66B91">
            <w:pPr>
              <w:tabs>
                <w:tab w:val="left" w:pos="3120"/>
              </w:tabs>
              <w:jc w:val="center"/>
              <w:rPr>
                <w:sz w:val="16"/>
                <w:szCs w:val="16"/>
              </w:rPr>
            </w:pPr>
            <w:r w:rsidRPr="00B66B91">
              <w:rPr>
                <w:sz w:val="16"/>
                <w:szCs w:val="16"/>
              </w:rPr>
              <w:t>C</w:t>
            </w:r>
            <w:r w:rsidR="00D4393A" w:rsidRPr="00B66B91">
              <w:rPr>
                <w:sz w:val="16"/>
                <w:szCs w:val="16"/>
              </w:rPr>
              <w:t xml:space="preserve">risis </w:t>
            </w:r>
            <w:r w:rsidRPr="00B66B91">
              <w:rPr>
                <w:sz w:val="16"/>
                <w:szCs w:val="16"/>
              </w:rPr>
              <w:t>management</w:t>
            </w:r>
          </w:p>
          <w:p w14:paraId="005C2D88" w14:textId="354B5AE0" w:rsidR="00D14970" w:rsidRPr="00B66B91" w:rsidRDefault="008E1F24" w:rsidP="00B66B91">
            <w:pPr>
              <w:tabs>
                <w:tab w:val="left" w:pos="3120"/>
              </w:tabs>
              <w:jc w:val="center"/>
              <w:rPr>
                <w:sz w:val="16"/>
                <w:szCs w:val="16"/>
              </w:rPr>
            </w:pPr>
            <w:r w:rsidRPr="00B66B91">
              <w:rPr>
                <w:sz w:val="16"/>
                <w:szCs w:val="16"/>
              </w:rPr>
              <w:t>O</w:t>
            </w:r>
            <w:r w:rsidR="00D4393A" w:rsidRPr="00B66B91">
              <w:rPr>
                <w:sz w:val="16"/>
                <w:szCs w:val="16"/>
              </w:rPr>
              <w:t>ngoing treatment.</w:t>
            </w:r>
            <w:r w:rsidR="00D4393A" w:rsidRPr="00B66B91">
              <w:rPr>
                <w:sz w:val="16"/>
                <w:szCs w:val="16"/>
              </w:rPr>
              <w:br/>
            </w:r>
            <w:r w:rsidR="00D4393A" w:rsidRPr="00B66B91">
              <w:rPr>
                <w:b/>
                <w:bCs/>
                <w:sz w:val="16"/>
                <w:szCs w:val="16"/>
              </w:rPr>
              <w:t>Type of Mental Health Provide</w:t>
            </w:r>
            <w:r w:rsidR="00D14970" w:rsidRPr="00B66B91">
              <w:rPr>
                <w:b/>
                <w:bCs/>
                <w:sz w:val="16"/>
                <w:szCs w:val="16"/>
              </w:rPr>
              <w:t>r</w:t>
            </w:r>
          </w:p>
          <w:p w14:paraId="0C2E3CF6" w14:textId="77777777" w:rsidR="00D14970" w:rsidRPr="00B66B91" w:rsidRDefault="00D14970" w:rsidP="00B66B91">
            <w:pPr>
              <w:tabs>
                <w:tab w:val="left" w:pos="3120"/>
              </w:tabs>
              <w:jc w:val="center"/>
              <w:rPr>
                <w:sz w:val="16"/>
                <w:szCs w:val="16"/>
              </w:rPr>
            </w:pPr>
            <w:r w:rsidRPr="00B66B91">
              <w:rPr>
                <w:sz w:val="16"/>
                <w:szCs w:val="16"/>
              </w:rPr>
              <w:t>P</w:t>
            </w:r>
            <w:r w:rsidR="00D4393A" w:rsidRPr="00B66B91">
              <w:rPr>
                <w:sz w:val="16"/>
                <w:szCs w:val="16"/>
              </w:rPr>
              <w:t>sychologists</w:t>
            </w:r>
          </w:p>
          <w:p w14:paraId="224D5A8C" w14:textId="77777777" w:rsidR="00D14970" w:rsidRPr="00B66B91" w:rsidRDefault="00D14970" w:rsidP="00B66B91">
            <w:pPr>
              <w:tabs>
                <w:tab w:val="left" w:pos="3120"/>
              </w:tabs>
              <w:jc w:val="center"/>
              <w:rPr>
                <w:sz w:val="16"/>
                <w:szCs w:val="16"/>
              </w:rPr>
            </w:pPr>
            <w:r w:rsidRPr="00B66B91">
              <w:rPr>
                <w:sz w:val="16"/>
                <w:szCs w:val="16"/>
              </w:rPr>
              <w:t>P</w:t>
            </w:r>
            <w:r w:rsidR="00D4393A" w:rsidRPr="00B66B91">
              <w:rPr>
                <w:sz w:val="16"/>
                <w:szCs w:val="16"/>
              </w:rPr>
              <w:t>sychiatrists</w:t>
            </w:r>
          </w:p>
          <w:p w14:paraId="102371A7" w14:textId="77777777" w:rsidR="00D14970" w:rsidRPr="00B66B91" w:rsidRDefault="00D14970" w:rsidP="00B66B91">
            <w:pPr>
              <w:tabs>
                <w:tab w:val="left" w:pos="3120"/>
              </w:tabs>
              <w:jc w:val="center"/>
              <w:rPr>
                <w:sz w:val="16"/>
                <w:szCs w:val="16"/>
              </w:rPr>
            </w:pPr>
            <w:r w:rsidRPr="00B66B91">
              <w:rPr>
                <w:sz w:val="16"/>
                <w:szCs w:val="16"/>
              </w:rPr>
              <w:t>S</w:t>
            </w:r>
            <w:r w:rsidR="00D4393A" w:rsidRPr="00B66B91">
              <w:rPr>
                <w:sz w:val="16"/>
                <w:szCs w:val="16"/>
              </w:rPr>
              <w:t>ocial workers</w:t>
            </w:r>
          </w:p>
          <w:p w14:paraId="4551E39F" w14:textId="77777777" w:rsidR="00D14970" w:rsidRPr="00B66B91" w:rsidRDefault="00D14970" w:rsidP="00B66B91">
            <w:pPr>
              <w:tabs>
                <w:tab w:val="left" w:pos="3120"/>
              </w:tabs>
              <w:jc w:val="center"/>
              <w:rPr>
                <w:sz w:val="16"/>
                <w:szCs w:val="16"/>
              </w:rPr>
            </w:pPr>
            <w:r w:rsidRPr="00B66B91">
              <w:rPr>
                <w:sz w:val="16"/>
                <w:szCs w:val="16"/>
              </w:rPr>
              <w:t>C</w:t>
            </w:r>
            <w:r w:rsidR="00BD56C6" w:rsidRPr="00B66B91">
              <w:rPr>
                <w:sz w:val="16"/>
                <w:szCs w:val="16"/>
              </w:rPr>
              <w:t>ounsellors</w:t>
            </w:r>
          </w:p>
          <w:p w14:paraId="09E89686" w14:textId="77777777" w:rsidR="00EB534F" w:rsidRPr="00B66B91" w:rsidRDefault="00D14970" w:rsidP="00B66B91">
            <w:pPr>
              <w:tabs>
                <w:tab w:val="left" w:pos="3120"/>
              </w:tabs>
              <w:jc w:val="center"/>
              <w:rPr>
                <w:sz w:val="16"/>
                <w:szCs w:val="16"/>
              </w:rPr>
            </w:pPr>
            <w:r w:rsidRPr="00B66B91">
              <w:rPr>
                <w:sz w:val="16"/>
                <w:szCs w:val="16"/>
              </w:rPr>
              <w:t>T</w:t>
            </w:r>
            <w:r w:rsidR="00D4393A" w:rsidRPr="00B66B91">
              <w:rPr>
                <w:sz w:val="16"/>
                <w:szCs w:val="16"/>
              </w:rPr>
              <w:t>herapists.</w:t>
            </w:r>
            <w:r w:rsidR="00D4393A" w:rsidRPr="00B66B91">
              <w:rPr>
                <w:sz w:val="16"/>
                <w:szCs w:val="16"/>
              </w:rPr>
              <w:br/>
            </w:r>
            <w:r w:rsidR="00D4393A" w:rsidRPr="00B66B91">
              <w:rPr>
                <w:b/>
                <w:bCs/>
                <w:sz w:val="16"/>
                <w:szCs w:val="16"/>
              </w:rPr>
              <w:t>Diagnoses and Treatments</w:t>
            </w:r>
          </w:p>
          <w:p w14:paraId="1BF48374" w14:textId="26EA15A6" w:rsidR="00EB534F" w:rsidRPr="00B66B91" w:rsidRDefault="00EB534F" w:rsidP="00B66B91">
            <w:pPr>
              <w:tabs>
                <w:tab w:val="left" w:pos="3120"/>
              </w:tabs>
              <w:jc w:val="center"/>
              <w:rPr>
                <w:sz w:val="16"/>
                <w:szCs w:val="16"/>
              </w:rPr>
            </w:pPr>
            <w:r w:rsidRPr="00B66B91">
              <w:rPr>
                <w:sz w:val="16"/>
                <w:szCs w:val="16"/>
              </w:rPr>
              <w:t>M</w:t>
            </w:r>
            <w:r w:rsidR="00D4393A" w:rsidRPr="00B66B91">
              <w:rPr>
                <w:sz w:val="16"/>
                <w:szCs w:val="16"/>
              </w:rPr>
              <w:t>ental health diagnoses (e.g., depression, anxiety, schizophrenia)</w:t>
            </w:r>
          </w:p>
          <w:p w14:paraId="755D86CA" w14:textId="1B3D29A1" w:rsidR="00EB534F" w:rsidRPr="00B66B91" w:rsidRDefault="00EB534F" w:rsidP="00B66B91">
            <w:pPr>
              <w:tabs>
                <w:tab w:val="left" w:pos="3120"/>
              </w:tabs>
              <w:jc w:val="center"/>
              <w:rPr>
                <w:sz w:val="16"/>
                <w:szCs w:val="16"/>
              </w:rPr>
            </w:pPr>
            <w:r w:rsidRPr="00B66B91">
              <w:rPr>
                <w:sz w:val="16"/>
                <w:szCs w:val="16"/>
              </w:rPr>
              <w:t>T</w:t>
            </w:r>
            <w:r w:rsidR="00D4393A" w:rsidRPr="00B66B91">
              <w:rPr>
                <w:sz w:val="16"/>
                <w:szCs w:val="16"/>
              </w:rPr>
              <w:t xml:space="preserve">ypes of treatments or interventions </w:t>
            </w:r>
            <w:r w:rsidR="00B66B91" w:rsidRPr="00B66B91">
              <w:rPr>
                <w:sz w:val="16"/>
                <w:szCs w:val="16"/>
              </w:rPr>
              <w:t>received.</w:t>
            </w:r>
          </w:p>
          <w:p w14:paraId="56CCC48D" w14:textId="77777777" w:rsidR="00EB534F" w:rsidRPr="00B66B91" w:rsidRDefault="00EB534F" w:rsidP="00B66B91">
            <w:pPr>
              <w:tabs>
                <w:tab w:val="left" w:pos="3120"/>
              </w:tabs>
              <w:jc w:val="center"/>
              <w:rPr>
                <w:sz w:val="16"/>
                <w:szCs w:val="16"/>
              </w:rPr>
            </w:pPr>
            <w:r w:rsidRPr="00B66B91">
              <w:rPr>
                <w:sz w:val="16"/>
                <w:szCs w:val="16"/>
              </w:rPr>
              <w:t>M</w:t>
            </w:r>
            <w:r w:rsidR="00D4393A" w:rsidRPr="00B66B91">
              <w:rPr>
                <w:sz w:val="16"/>
                <w:szCs w:val="16"/>
              </w:rPr>
              <w:t>edication management</w:t>
            </w:r>
          </w:p>
          <w:p w14:paraId="39C3E809" w14:textId="77777777" w:rsidR="00902DC4" w:rsidRPr="00B66B91" w:rsidRDefault="00EB534F" w:rsidP="00B66B91">
            <w:pPr>
              <w:tabs>
                <w:tab w:val="left" w:pos="3120"/>
              </w:tabs>
              <w:jc w:val="center"/>
              <w:rPr>
                <w:sz w:val="16"/>
                <w:szCs w:val="16"/>
              </w:rPr>
            </w:pPr>
            <w:r w:rsidRPr="00B66B91">
              <w:rPr>
                <w:sz w:val="16"/>
                <w:szCs w:val="16"/>
              </w:rPr>
              <w:t>B</w:t>
            </w:r>
            <w:r w:rsidR="00D4393A" w:rsidRPr="00B66B91">
              <w:rPr>
                <w:sz w:val="16"/>
                <w:szCs w:val="16"/>
              </w:rPr>
              <w:t>ehavioral therapy.</w:t>
            </w:r>
            <w:r w:rsidR="00D4393A" w:rsidRPr="00B66B91">
              <w:rPr>
                <w:sz w:val="16"/>
                <w:szCs w:val="16"/>
              </w:rPr>
              <w:br/>
            </w:r>
            <w:r w:rsidR="00D4393A" w:rsidRPr="00B66B91">
              <w:rPr>
                <w:b/>
                <w:bCs/>
                <w:sz w:val="16"/>
                <w:szCs w:val="16"/>
              </w:rPr>
              <w:t>Mental Health Setting</w:t>
            </w:r>
          </w:p>
          <w:p w14:paraId="453C844C" w14:textId="77777777" w:rsidR="00902DC4" w:rsidRPr="00B66B91" w:rsidRDefault="00902DC4" w:rsidP="00B66B91">
            <w:pPr>
              <w:tabs>
                <w:tab w:val="left" w:pos="3120"/>
              </w:tabs>
              <w:jc w:val="center"/>
              <w:rPr>
                <w:sz w:val="16"/>
                <w:szCs w:val="16"/>
              </w:rPr>
            </w:pPr>
            <w:r w:rsidRPr="00B66B91">
              <w:rPr>
                <w:sz w:val="16"/>
                <w:szCs w:val="16"/>
              </w:rPr>
              <w:t>O</w:t>
            </w:r>
            <w:r w:rsidR="00D4393A" w:rsidRPr="00B66B91">
              <w:rPr>
                <w:sz w:val="16"/>
                <w:szCs w:val="16"/>
              </w:rPr>
              <w:t>utpatient clinics</w:t>
            </w:r>
          </w:p>
          <w:p w14:paraId="40D461D2" w14:textId="77777777" w:rsidR="00902DC4" w:rsidRPr="00B66B91" w:rsidRDefault="00902DC4" w:rsidP="00B66B91">
            <w:pPr>
              <w:tabs>
                <w:tab w:val="left" w:pos="3120"/>
              </w:tabs>
              <w:jc w:val="center"/>
              <w:rPr>
                <w:sz w:val="16"/>
                <w:szCs w:val="16"/>
              </w:rPr>
            </w:pPr>
            <w:r w:rsidRPr="00B66B91">
              <w:rPr>
                <w:sz w:val="16"/>
                <w:szCs w:val="16"/>
              </w:rPr>
              <w:t>I</w:t>
            </w:r>
            <w:r w:rsidR="00D4393A" w:rsidRPr="00B66B91">
              <w:rPr>
                <w:sz w:val="16"/>
                <w:szCs w:val="16"/>
              </w:rPr>
              <w:t>npatient psychiatric units</w:t>
            </w:r>
          </w:p>
          <w:p w14:paraId="03ABEAE2" w14:textId="77777777" w:rsidR="00902DC4" w:rsidRPr="00B66B91" w:rsidRDefault="00902DC4" w:rsidP="00B66B91">
            <w:pPr>
              <w:tabs>
                <w:tab w:val="left" w:pos="3120"/>
              </w:tabs>
              <w:jc w:val="center"/>
              <w:rPr>
                <w:sz w:val="16"/>
                <w:szCs w:val="16"/>
              </w:rPr>
            </w:pPr>
            <w:r w:rsidRPr="00B66B91">
              <w:rPr>
                <w:sz w:val="16"/>
                <w:szCs w:val="16"/>
              </w:rPr>
              <w:t>C</w:t>
            </w:r>
            <w:r w:rsidR="00D4393A" w:rsidRPr="00B66B91">
              <w:rPr>
                <w:sz w:val="16"/>
                <w:szCs w:val="16"/>
              </w:rPr>
              <w:t xml:space="preserve">ommunity mental health </w:t>
            </w:r>
            <w:r w:rsidR="00BD56C6" w:rsidRPr="00B66B91">
              <w:rPr>
                <w:sz w:val="16"/>
                <w:szCs w:val="16"/>
              </w:rPr>
              <w:t>centres</w:t>
            </w:r>
          </w:p>
          <w:p w14:paraId="0441C165" w14:textId="77777777" w:rsidR="007D75E9" w:rsidRPr="00B66B91" w:rsidRDefault="00902DC4" w:rsidP="00B66B91">
            <w:pPr>
              <w:tabs>
                <w:tab w:val="left" w:pos="3120"/>
              </w:tabs>
              <w:jc w:val="center"/>
              <w:rPr>
                <w:sz w:val="16"/>
                <w:szCs w:val="16"/>
              </w:rPr>
            </w:pPr>
            <w:r w:rsidRPr="00B66B91">
              <w:rPr>
                <w:sz w:val="16"/>
                <w:szCs w:val="16"/>
              </w:rPr>
              <w:t>T</w:t>
            </w:r>
            <w:r w:rsidR="00D4393A" w:rsidRPr="00B66B91">
              <w:rPr>
                <w:sz w:val="16"/>
                <w:szCs w:val="16"/>
              </w:rPr>
              <w:t>elehealth platforms.</w:t>
            </w:r>
            <w:r w:rsidR="00D4393A" w:rsidRPr="00B66B91">
              <w:rPr>
                <w:sz w:val="16"/>
                <w:szCs w:val="16"/>
              </w:rPr>
              <w:br/>
              <w:t>Demographic Information</w:t>
            </w:r>
            <w:r w:rsidR="00D4393A" w:rsidRPr="00B66B91">
              <w:rPr>
                <w:sz w:val="16"/>
                <w:szCs w:val="16"/>
              </w:rPr>
              <w:br/>
              <w:t>Insurance Coverage</w:t>
            </w:r>
            <w:r w:rsidR="00D4393A" w:rsidRPr="00B66B91">
              <w:rPr>
                <w:sz w:val="16"/>
                <w:szCs w:val="16"/>
              </w:rPr>
              <w:br/>
            </w:r>
            <w:r w:rsidR="00D4393A" w:rsidRPr="00B66B91">
              <w:rPr>
                <w:b/>
                <w:bCs/>
                <w:sz w:val="16"/>
                <w:szCs w:val="16"/>
              </w:rPr>
              <w:t>Reasons for Utilization</w:t>
            </w:r>
          </w:p>
          <w:p w14:paraId="0ABB1F64" w14:textId="77777777" w:rsidR="007D75E9" w:rsidRPr="00B66B91" w:rsidRDefault="007D75E9" w:rsidP="00B66B91">
            <w:pPr>
              <w:tabs>
                <w:tab w:val="left" w:pos="3120"/>
              </w:tabs>
              <w:jc w:val="center"/>
              <w:rPr>
                <w:sz w:val="16"/>
                <w:szCs w:val="16"/>
              </w:rPr>
            </w:pPr>
            <w:r w:rsidRPr="00B66B91">
              <w:rPr>
                <w:sz w:val="16"/>
                <w:szCs w:val="16"/>
              </w:rPr>
              <w:t>M</w:t>
            </w:r>
            <w:r w:rsidR="00D4393A" w:rsidRPr="00B66B91">
              <w:rPr>
                <w:sz w:val="16"/>
                <w:szCs w:val="16"/>
              </w:rPr>
              <w:t>anagement of mental health disorders</w:t>
            </w:r>
          </w:p>
          <w:p w14:paraId="6B4454B6" w14:textId="77777777" w:rsidR="007D75E9" w:rsidRPr="00B66B91" w:rsidRDefault="007D75E9" w:rsidP="00B66B91">
            <w:pPr>
              <w:tabs>
                <w:tab w:val="left" w:pos="3120"/>
              </w:tabs>
              <w:jc w:val="center"/>
              <w:rPr>
                <w:sz w:val="16"/>
                <w:szCs w:val="16"/>
              </w:rPr>
            </w:pPr>
            <w:r w:rsidRPr="00B66B91">
              <w:rPr>
                <w:sz w:val="16"/>
                <w:szCs w:val="16"/>
              </w:rPr>
              <w:t>S</w:t>
            </w:r>
            <w:r w:rsidR="00D4393A" w:rsidRPr="00B66B91">
              <w:rPr>
                <w:sz w:val="16"/>
                <w:szCs w:val="16"/>
              </w:rPr>
              <w:t>tress</w:t>
            </w:r>
          </w:p>
          <w:p w14:paraId="583EF29C" w14:textId="77777777" w:rsidR="007D75E9" w:rsidRPr="00B66B91" w:rsidRDefault="007D75E9" w:rsidP="00B66B91">
            <w:pPr>
              <w:tabs>
                <w:tab w:val="left" w:pos="3120"/>
              </w:tabs>
              <w:jc w:val="center"/>
              <w:rPr>
                <w:sz w:val="16"/>
                <w:szCs w:val="16"/>
              </w:rPr>
            </w:pPr>
            <w:r w:rsidRPr="00B66B91">
              <w:rPr>
                <w:sz w:val="16"/>
                <w:szCs w:val="16"/>
              </w:rPr>
              <w:t>T</w:t>
            </w:r>
            <w:r w:rsidR="00D4393A" w:rsidRPr="00B66B91">
              <w:rPr>
                <w:sz w:val="16"/>
                <w:szCs w:val="16"/>
              </w:rPr>
              <w:t>rauma</w:t>
            </w:r>
          </w:p>
          <w:p w14:paraId="02713406" w14:textId="6B86E8C3" w:rsidR="007D75E9" w:rsidRPr="00B66B91" w:rsidRDefault="007D75E9" w:rsidP="00B66B91">
            <w:pPr>
              <w:tabs>
                <w:tab w:val="left" w:pos="3120"/>
              </w:tabs>
              <w:jc w:val="center"/>
              <w:rPr>
                <w:sz w:val="16"/>
                <w:szCs w:val="16"/>
              </w:rPr>
            </w:pPr>
            <w:r w:rsidRPr="00B66B91">
              <w:rPr>
                <w:sz w:val="16"/>
                <w:szCs w:val="16"/>
              </w:rPr>
              <w:t>S</w:t>
            </w:r>
            <w:r w:rsidR="00D4393A" w:rsidRPr="00B66B91">
              <w:rPr>
                <w:sz w:val="16"/>
                <w:szCs w:val="16"/>
              </w:rPr>
              <w:t xml:space="preserve">ubstance use </w:t>
            </w:r>
            <w:r w:rsidR="00B66B91" w:rsidRPr="00B66B91">
              <w:rPr>
                <w:sz w:val="16"/>
                <w:szCs w:val="16"/>
              </w:rPr>
              <w:t>issues.</w:t>
            </w:r>
          </w:p>
          <w:p w14:paraId="6148FB63" w14:textId="7D4D5136" w:rsidR="00B66B91" w:rsidRPr="00B66B91" w:rsidRDefault="007D75E9" w:rsidP="00B66B91">
            <w:pPr>
              <w:tabs>
                <w:tab w:val="left" w:pos="3120"/>
              </w:tabs>
              <w:jc w:val="center"/>
              <w:rPr>
                <w:sz w:val="16"/>
                <w:szCs w:val="16"/>
              </w:rPr>
            </w:pPr>
            <w:r w:rsidRPr="00B66B91">
              <w:rPr>
                <w:sz w:val="16"/>
                <w:szCs w:val="16"/>
              </w:rPr>
              <w:t>O</w:t>
            </w:r>
            <w:r w:rsidR="00D4393A" w:rsidRPr="00B66B91">
              <w:rPr>
                <w:sz w:val="16"/>
                <w:szCs w:val="16"/>
              </w:rPr>
              <w:t>ther reasons.</w:t>
            </w:r>
            <w:r w:rsidR="00D4393A" w:rsidRPr="00B66B91">
              <w:rPr>
                <w:sz w:val="16"/>
                <w:szCs w:val="16"/>
              </w:rPr>
              <w:br/>
            </w:r>
            <w:r w:rsidR="00D4393A" w:rsidRPr="00B66B91">
              <w:rPr>
                <w:b/>
                <w:bCs/>
                <w:sz w:val="16"/>
                <w:szCs w:val="16"/>
              </w:rPr>
              <w:t>Duration of Mental Health Care</w:t>
            </w:r>
          </w:p>
          <w:p w14:paraId="3B6312E2" w14:textId="1A318D40" w:rsidR="00B66B91" w:rsidRPr="00B66B91" w:rsidRDefault="00B66B91" w:rsidP="00B66B91">
            <w:pPr>
              <w:tabs>
                <w:tab w:val="left" w:pos="3120"/>
              </w:tabs>
              <w:jc w:val="center"/>
              <w:rPr>
                <w:sz w:val="16"/>
                <w:szCs w:val="16"/>
              </w:rPr>
            </w:pPr>
            <w:r w:rsidRPr="00B66B91">
              <w:rPr>
                <w:sz w:val="16"/>
                <w:szCs w:val="16"/>
              </w:rPr>
              <w:t>S</w:t>
            </w:r>
            <w:r w:rsidR="00D4393A" w:rsidRPr="00B66B91">
              <w:rPr>
                <w:sz w:val="16"/>
                <w:szCs w:val="16"/>
              </w:rPr>
              <w:t>hort-term crisis intervention</w:t>
            </w:r>
          </w:p>
          <w:p w14:paraId="2F68B78C" w14:textId="442B5775" w:rsidR="00D4393A" w:rsidRPr="00B66B91" w:rsidRDefault="00B66B91" w:rsidP="00B66B91">
            <w:pPr>
              <w:tabs>
                <w:tab w:val="left" w:pos="3120"/>
              </w:tabs>
              <w:jc w:val="center"/>
              <w:rPr>
                <w:sz w:val="16"/>
                <w:szCs w:val="16"/>
              </w:rPr>
            </w:pPr>
            <w:r w:rsidRPr="00B66B91">
              <w:rPr>
                <w:sz w:val="16"/>
                <w:szCs w:val="16"/>
              </w:rPr>
              <w:t>long</w:t>
            </w:r>
            <w:r w:rsidR="00D4393A" w:rsidRPr="00B66B91">
              <w:rPr>
                <w:sz w:val="16"/>
                <w:szCs w:val="16"/>
              </w:rPr>
              <w:t>-term therapy.</w:t>
            </w:r>
            <w:r w:rsidR="00D4393A" w:rsidRPr="00B66B91">
              <w:rPr>
                <w:sz w:val="16"/>
                <w:szCs w:val="16"/>
              </w:rPr>
              <w:br/>
              <w:t>Tracking changes in mental health status and treatment outcomes over time to assess the effectiveness of interventions.</w:t>
            </w:r>
          </w:p>
        </w:tc>
      </w:tr>
    </w:tbl>
    <w:p w14:paraId="006ECA16" w14:textId="77777777" w:rsidR="00B66B91" w:rsidRDefault="00B66B91" w:rsidP="0099518C">
      <w:pPr>
        <w:tabs>
          <w:tab w:val="left" w:pos="3120"/>
        </w:tabs>
        <w:sectPr w:rsidR="00B66B91" w:rsidSect="00B66B91">
          <w:type w:val="continuous"/>
          <w:pgSz w:w="11906" w:h="16838"/>
          <w:pgMar w:top="1440" w:right="1440" w:bottom="1440" w:left="1440" w:header="708" w:footer="708" w:gutter="0"/>
          <w:pgNumType w:start="0"/>
          <w:cols w:num="3" w:space="708"/>
          <w:titlePg/>
          <w:docGrid w:linePitch="360"/>
        </w:sectPr>
      </w:pPr>
    </w:p>
    <w:p w14:paraId="7BC6B61D" w14:textId="77777777" w:rsidR="00D4393A" w:rsidRDefault="00D4393A" w:rsidP="0099518C">
      <w:pPr>
        <w:tabs>
          <w:tab w:val="left" w:pos="3120"/>
        </w:tabs>
      </w:pPr>
    </w:p>
    <w:p w14:paraId="6608A4AD" w14:textId="494EAE3E" w:rsidR="005443A4" w:rsidRDefault="005443A4" w:rsidP="00166851">
      <w:pPr>
        <w:pStyle w:val="Heading3"/>
      </w:pPr>
      <w:bookmarkStart w:id="416" w:name="_Toc147153402"/>
      <w:r>
        <w:t>Health Outcome Data</w:t>
      </w:r>
      <w:bookmarkEnd w:id="416"/>
    </w:p>
    <w:p w14:paraId="0B90E810" w14:textId="77777777" w:rsidR="00DA1D1B" w:rsidRDefault="00DA1D1B" w:rsidP="0099518C">
      <w:pPr>
        <w:tabs>
          <w:tab w:val="left" w:pos="3120"/>
        </w:tabs>
      </w:pPr>
    </w:p>
    <w:p w14:paraId="33569EEF" w14:textId="1EA3C388" w:rsidR="005B55B4" w:rsidRDefault="00DA1D1B" w:rsidP="0099518C">
      <w:pPr>
        <w:tabs>
          <w:tab w:val="left" w:pos="3120"/>
        </w:tabs>
      </w:pPr>
      <w:r>
        <w:t xml:space="preserve">Health outcome data and mental health status data play pivotal roles in public health, offering critical insights into the well-being of individuals and communities. These datasets provide the foundation for assessing healthcare impacts, policies, and practices, serving as invaluable tools for healthcare decision-makers. As we envision the future of public health data management, the integration of ledger systems emerges as a transformative force. These innovative systems transcend traditional </w:t>
      </w:r>
      <w:r>
        <w:lastRenderedPageBreak/>
        <w:t>data collection methods, enabling real-time acquisition of diverse datasets, including health outcomes and mental health status.</w:t>
      </w:r>
      <w:r w:rsidR="00DB1AC0">
        <w:br/>
      </w:r>
    </w:p>
    <w:p w14:paraId="60F03C34" w14:textId="5BCCD255" w:rsidR="00B66B91" w:rsidRPr="00B66B91" w:rsidRDefault="00B66B91" w:rsidP="000776AF">
      <w:pPr>
        <w:tabs>
          <w:tab w:val="left" w:pos="3120"/>
        </w:tabs>
        <w:jc w:val="center"/>
        <w:rPr>
          <w:b/>
          <w:bCs/>
          <w:i/>
          <w:iCs/>
        </w:rPr>
      </w:pPr>
      <w:r w:rsidRPr="00B66B91">
        <w:rPr>
          <w:b/>
          <w:bCs/>
          <w:i/>
          <w:iCs/>
        </w:rPr>
        <w:t>Outcome Data</w:t>
      </w:r>
    </w:p>
    <w:p w14:paraId="6DE6C1EB" w14:textId="77777777" w:rsidR="000E32CC" w:rsidRDefault="000E32CC" w:rsidP="0099518C">
      <w:pPr>
        <w:tabs>
          <w:tab w:val="left" w:pos="3120"/>
        </w:tabs>
        <w:sectPr w:rsidR="000E32C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234CF" w:rsidRPr="000E32CC" w14:paraId="625DA358" w14:textId="77777777" w:rsidTr="009234CF">
        <w:tc>
          <w:tcPr>
            <w:tcW w:w="9016" w:type="dxa"/>
          </w:tcPr>
          <w:p w14:paraId="4F113228" w14:textId="77777777" w:rsidR="00944609" w:rsidRPr="000E32CC" w:rsidRDefault="008F17D3" w:rsidP="000E32CC">
            <w:pPr>
              <w:tabs>
                <w:tab w:val="left" w:pos="3120"/>
              </w:tabs>
              <w:jc w:val="center"/>
              <w:rPr>
                <w:sz w:val="16"/>
                <w:szCs w:val="16"/>
              </w:rPr>
            </w:pPr>
            <w:r w:rsidRPr="000E32CC">
              <w:rPr>
                <w:sz w:val="16"/>
                <w:szCs w:val="16"/>
              </w:rPr>
              <w:t>Mortality Data</w:t>
            </w:r>
          </w:p>
          <w:p w14:paraId="6B161624" w14:textId="77777777" w:rsidR="00944609" w:rsidRPr="000E32CC" w:rsidRDefault="00944609" w:rsidP="000E32CC">
            <w:pPr>
              <w:tabs>
                <w:tab w:val="left" w:pos="3120"/>
              </w:tabs>
              <w:jc w:val="center"/>
              <w:rPr>
                <w:sz w:val="16"/>
                <w:szCs w:val="16"/>
              </w:rPr>
            </w:pPr>
            <w:r w:rsidRPr="000E32CC">
              <w:rPr>
                <w:sz w:val="16"/>
                <w:szCs w:val="16"/>
              </w:rPr>
              <w:t>C</w:t>
            </w:r>
            <w:r w:rsidR="008F17D3" w:rsidRPr="000E32CC">
              <w:rPr>
                <w:sz w:val="16"/>
                <w:szCs w:val="16"/>
              </w:rPr>
              <w:t>auses of death</w:t>
            </w:r>
          </w:p>
          <w:p w14:paraId="7FE373DB" w14:textId="77777777" w:rsidR="00944609" w:rsidRPr="000E32CC" w:rsidRDefault="00944609" w:rsidP="000E32CC">
            <w:pPr>
              <w:tabs>
                <w:tab w:val="left" w:pos="3120"/>
              </w:tabs>
              <w:jc w:val="center"/>
              <w:rPr>
                <w:sz w:val="16"/>
                <w:szCs w:val="16"/>
              </w:rPr>
            </w:pPr>
            <w:r w:rsidRPr="000E32CC">
              <w:rPr>
                <w:sz w:val="16"/>
                <w:szCs w:val="16"/>
              </w:rPr>
              <w:t>A</w:t>
            </w:r>
            <w:r w:rsidR="008F17D3" w:rsidRPr="000E32CC">
              <w:rPr>
                <w:sz w:val="16"/>
                <w:szCs w:val="16"/>
              </w:rPr>
              <w:t>ge at death</w:t>
            </w:r>
          </w:p>
          <w:p w14:paraId="2DAAD5C0" w14:textId="39130C46" w:rsidR="00944609" w:rsidRPr="000E32CC" w:rsidRDefault="00944609" w:rsidP="000E32CC">
            <w:pPr>
              <w:tabs>
                <w:tab w:val="left" w:pos="3120"/>
              </w:tabs>
              <w:jc w:val="center"/>
              <w:rPr>
                <w:sz w:val="16"/>
                <w:szCs w:val="16"/>
              </w:rPr>
            </w:pPr>
            <w:r w:rsidRPr="000E32CC">
              <w:rPr>
                <w:sz w:val="16"/>
                <w:szCs w:val="16"/>
              </w:rPr>
              <w:t>M</w:t>
            </w:r>
            <w:r w:rsidR="008F17D3" w:rsidRPr="000E32CC">
              <w:rPr>
                <w:sz w:val="16"/>
                <w:szCs w:val="16"/>
              </w:rPr>
              <w:t>ortality rates and trends.</w:t>
            </w:r>
            <w:r w:rsidR="008F17D3" w:rsidRPr="000E32CC">
              <w:rPr>
                <w:sz w:val="16"/>
                <w:szCs w:val="16"/>
              </w:rPr>
              <w:br/>
              <w:t>Morbidity Data</w:t>
            </w:r>
          </w:p>
          <w:p w14:paraId="4E40CB48" w14:textId="47CF107E" w:rsidR="001F2707" w:rsidRPr="000E32CC" w:rsidRDefault="00944609" w:rsidP="000E32CC">
            <w:pPr>
              <w:tabs>
                <w:tab w:val="left" w:pos="3120"/>
              </w:tabs>
              <w:jc w:val="center"/>
              <w:rPr>
                <w:sz w:val="16"/>
                <w:szCs w:val="16"/>
              </w:rPr>
            </w:pPr>
            <w:r w:rsidRPr="000E32CC">
              <w:rPr>
                <w:sz w:val="16"/>
                <w:szCs w:val="16"/>
              </w:rPr>
              <w:t>P</w:t>
            </w:r>
            <w:r w:rsidR="008F17D3" w:rsidRPr="000E32CC">
              <w:rPr>
                <w:sz w:val="16"/>
                <w:szCs w:val="16"/>
              </w:rPr>
              <w:t>revalence and incidence of diseases, injuries, and illnesses</w:t>
            </w:r>
          </w:p>
          <w:p w14:paraId="23B95174" w14:textId="5B006442" w:rsidR="001F2707" w:rsidRPr="000E32CC" w:rsidRDefault="008F17D3" w:rsidP="000E32CC">
            <w:pPr>
              <w:tabs>
                <w:tab w:val="left" w:pos="3120"/>
              </w:tabs>
              <w:jc w:val="center"/>
              <w:rPr>
                <w:sz w:val="16"/>
                <w:szCs w:val="16"/>
              </w:rPr>
            </w:pPr>
            <w:r w:rsidRPr="000E32CC">
              <w:rPr>
                <w:sz w:val="16"/>
                <w:szCs w:val="16"/>
              </w:rPr>
              <w:t>Life Expectancy</w:t>
            </w:r>
            <w:r w:rsidRPr="000E32CC">
              <w:rPr>
                <w:sz w:val="16"/>
                <w:szCs w:val="16"/>
              </w:rPr>
              <w:br/>
              <w:t>Quality of Life</w:t>
            </w:r>
          </w:p>
          <w:p w14:paraId="4E70F434" w14:textId="77777777" w:rsidR="001F2707" w:rsidRPr="000E32CC" w:rsidRDefault="001F2707" w:rsidP="000E32CC">
            <w:pPr>
              <w:tabs>
                <w:tab w:val="left" w:pos="3120"/>
              </w:tabs>
              <w:jc w:val="center"/>
              <w:rPr>
                <w:sz w:val="16"/>
                <w:szCs w:val="16"/>
              </w:rPr>
            </w:pPr>
            <w:r w:rsidRPr="000E32CC">
              <w:rPr>
                <w:sz w:val="16"/>
                <w:szCs w:val="16"/>
              </w:rPr>
              <w:t>S</w:t>
            </w:r>
            <w:r w:rsidR="008F17D3" w:rsidRPr="000E32CC">
              <w:rPr>
                <w:sz w:val="16"/>
                <w:szCs w:val="16"/>
              </w:rPr>
              <w:t>elf-reported health status</w:t>
            </w:r>
          </w:p>
          <w:p w14:paraId="04B71998" w14:textId="77777777" w:rsidR="001F2707" w:rsidRPr="000E32CC" w:rsidRDefault="001F2707" w:rsidP="000E32CC">
            <w:pPr>
              <w:tabs>
                <w:tab w:val="left" w:pos="3120"/>
              </w:tabs>
              <w:jc w:val="center"/>
              <w:rPr>
                <w:sz w:val="16"/>
                <w:szCs w:val="16"/>
              </w:rPr>
            </w:pPr>
            <w:r w:rsidRPr="000E32CC">
              <w:rPr>
                <w:sz w:val="16"/>
                <w:szCs w:val="16"/>
              </w:rPr>
              <w:t>F</w:t>
            </w:r>
            <w:r w:rsidR="008F17D3" w:rsidRPr="000E32CC">
              <w:rPr>
                <w:sz w:val="16"/>
                <w:szCs w:val="16"/>
              </w:rPr>
              <w:t>unctional limitations</w:t>
            </w:r>
          </w:p>
          <w:p w14:paraId="2A4FFF50" w14:textId="772ED723" w:rsidR="001F2707" w:rsidRPr="000E32CC" w:rsidRDefault="001F2707" w:rsidP="000E32CC">
            <w:pPr>
              <w:tabs>
                <w:tab w:val="left" w:pos="3120"/>
              </w:tabs>
              <w:jc w:val="center"/>
              <w:rPr>
                <w:sz w:val="16"/>
                <w:szCs w:val="16"/>
              </w:rPr>
            </w:pPr>
            <w:r w:rsidRPr="000E32CC">
              <w:rPr>
                <w:sz w:val="16"/>
                <w:szCs w:val="16"/>
              </w:rPr>
              <w:t>S</w:t>
            </w:r>
            <w:r w:rsidR="008F17D3" w:rsidRPr="000E32CC">
              <w:rPr>
                <w:sz w:val="16"/>
                <w:szCs w:val="16"/>
              </w:rPr>
              <w:t>atisfaction with life.</w:t>
            </w:r>
            <w:r w:rsidR="008F17D3" w:rsidRPr="000E32CC">
              <w:rPr>
                <w:sz w:val="16"/>
                <w:szCs w:val="16"/>
              </w:rPr>
              <w:br/>
              <w:t>Healthcare Utilization</w:t>
            </w:r>
          </w:p>
          <w:p w14:paraId="57E3863C" w14:textId="0BBCB4CA" w:rsidR="001F2707" w:rsidRPr="000E32CC" w:rsidRDefault="001F2707" w:rsidP="000E32CC">
            <w:pPr>
              <w:tabs>
                <w:tab w:val="left" w:pos="3120"/>
              </w:tabs>
              <w:jc w:val="center"/>
              <w:rPr>
                <w:sz w:val="16"/>
                <w:szCs w:val="16"/>
              </w:rPr>
            </w:pPr>
            <w:r w:rsidRPr="000E32CC">
              <w:rPr>
                <w:sz w:val="16"/>
                <w:szCs w:val="16"/>
              </w:rPr>
              <w:t>H</w:t>
            </w:r>
            <w:r w:rsidR="008F17D3" w:rsidRPr="000E32CC">
              <w:rPr>
                <w:sz w:val="16"/>
                <w:szCs w:val="16"/>
              </w:rPr>
              <w:t xml:space="preserve">ealthcare services </w:t>
            </w:r>
            <w:r w:rsidR="001B6F24" w:rsidRPr="000E32CC">
              <w:rPr>
                <w:sz w:val="16"/>
                <w:szCs w:val="16"/>
              </w:rPr>
              <w:t>used.</w:t>
            </w:r>
          </w:p>
          <w:p w14:paraId="530240EF" w14:textId="77777777" w:rsidR="00B7029C" w:rsidRPr="000E32CC" w:rsidRDefault="001F2707" w:rsidP="000E32CC">
            <w:pPr>
              <w:tabs>
                <w:tab w:val="left" w:pos="3120"/>
              </w:tabs>
              <w:jc w:val="center"/>
              <w:rPr>
                <w:sz w:val="16"/>
                <w:szCs w:val="16"/>
              </w:rPr>
            </w:pPr>
            <w:r w:rsidRPr="000E32CC">
              <w:rPr>
                <w:sz w:val="16"/>
                <w:szCs w:val="16"/>
              </w:rPr>
              <w:t>H</w:t>
            </w:r>
            <w:r w:rsidR="008F17D3" w:rsidRPr="000E32CC">
              <w:rPr>
                <w:sz w:val="16"/>
                <w:szCs w:val="16"/>
              </w:rPr>
              <w:t>ospital admissions</w:t>
            </w:r>
          </w:p>
          <w:p w14:paraId="46CA23AC" w14:textId="77777777" w:rsidR="00B7029C" w:rsidRPr="000E32CC" w:rsidRDefault="00B7029C" w:rsidP="000E32CC">
            <w:pPr>
              <w:tabs>
                <w:tab w:val="left" w:pos="3120"/>
              </w:tabs>
              <w:jc w:val="center"/>
              <w:rPr>
                <w:sz w:val="16"/>
                <w:szCs w:val="16"/>
              </w:rPr>
            </w:pPr>
            <w:r w:rsidRPr="000E32CC">
              <w:rPr>
                <w:sz w:val="16"/>
                <w:szCs w:val="16"/>
              </w:rPr>
              <w:t>E</w:t>
            </w:r>
            <w:r w:rsidR="008F17D3" w:rsidRPr="000E32CC">
              <w:rPr>
                <w:sz w:val="16"/>
                <w:szCs w:val="16"/>
              </w:rPr>
              <w:t>mergency room visits</w:t>
            </w:r>
          </w:p>
          <w:p w14:paraId="6FB122BC" w14:textId="77777777" w:rsidR="00B7029C" w:rsidRPr="000E32CC" w:rsidRDefault="00B7029C" w:rsidP="000E32CC">
            <w:pPr>
              <w:tabs>
                <w:tab w:val="left" w:pos="3120"/>
              </w:tabs>
              <w:jc w:val="center"/>
              <w:rPr>
                <w:sz w:val="16"/>
                <w:szCs w:val="16"/>
              </w:rPr>
            </w:pPr>
            <w:r w:rsidRPr="000E32CC">
              <w:rPr>
                <w:sz w:val="16"/>
                <w:szCs w:val="16"/>
              </w:rPr>
              <w:t>D</w:t>
            </w:r>
            <w:r w:rsidR="008F17D3" w:rsidRPr="000E32CC">
              <w:rPr>
                <w:sz w:val="16"/>
                <w:szCs w:val="16"/>
              </w:rPr>
              <w:t>octor's appointments</w:t>
            </w:r>
          </w:p>
          <w:p w14:paraId="2D3F7EE1" w14:textId="09575A46" w:rsidR="00B7029C" w:rsidRPr="000E32CC" w:rsidRDefault="00B7029C" w:rsidP="000E32CC">
            <w:pPr>
              <w:tabs>
                <w:tab w:val="left" w:pos="3120"/>
              </w:tabs>
              <w:jc w:val="center"/>
              <w:rPr>
                <w:sz w:val="16"/>
                <w:szCs w:val="16"/>
              </w:rPr>
            </w:pPr>
            <w:r w:rsidRPr="000E32CC">
              <w:rPr>
                <w:sz w:val="16"/>
                <w:szCs w:val="16"/>
              </w:rPr>
              <w:t>P</w:t>
            </w:r>
            <w:r w:rsidR="008F17D3" w:rsidRPr="000E32CC">
              <w:rPr>
                <w:sz w:val="16"/>
                <w:szCs w:val="16"/>
              </w:rPr>
              <w:t>reventive screenings.</w:t>
            </w:r>
            <w:r w:rsidR="008F17D3" w:rsidRPr="000E32CC">
              <w:rPr>
                <w:sz w:val="16"/>
                <w:szCs w:val="16"/>
              </w:rPr>
              <w:br/>
              <w:t>Patient-reported Outcomes</w:t>
            </w:r>
          </w:p>
          <w:p w14:paraId="56DD7200" w14:textId="77777777" w:rsidR="00B7029C" w:rsidRPr="000E32CC" w:rsidRDefault="00B7029C" w:rsidP="000E32CC">
            <w:pPr>
              <w:tabs>
                <w:tab w:val="left" w:pos="3120"/>
              </w:tabs>
              <w:jc w:val="center"/>
              <w:rPr>
                <w:sz w:val="16"/>
                <w:szCs w:val="16"/>
              </w:rPr>
            </w:pPr>
            <w:r w:rsidRPr="000E32CC">
              <w:rPr>
                <w:sz w:val="16"/>
                <w:szCs w:val="16"/>
              </w:rPr>
              <w:t>T</w:t>
            </w:r>
            <w:r w:rsidR="008F17D3" w:rsidRPr="000E32CC">
              <w:rPr>
                <w:sz w:val="16"/>
                <w:szCs w:val="16"/>
              </w:rPr>
              <w:t>reatment experience</w:t>
            </w:r>
          </w:p>
          <w:p w14:paraId="72936F76" w14:textId="50FCB277" w:rsidR="00B7029C" w:rsidRPr="000E32CC" w:rsidRDefault="00B7029C" w:rsidP="000E32CC">
            <w:pPr>
              <w:tabs>
                <w:tab w:val="left" w:pos="3120"/>
              </w:tabs>
              <w:jc w:val="center"/>
              <w:rPr>
                <w:sz w:val="16"/>
                <w:szCs w:val="16"/>
              </w:rPr>
            </w:pPr>
            <w:r w:rsidRPr="000E32CC">
              <w:rPr>
                <w:sz w:val="16"/>
                <w:szCs w:val="16"/>
              </w:rPr>
              <w:t>H</w:t>
            </w:r>
            <w:r w:rsidR="008F17D3" w:rsidRPr="000E32CC">
              <w:rPr>
                <w:sz w:val="16"/>
                <w:szCs w:val="16"/>
              </w:rPr>
              <w:t>ealth-related quality of life.</w:t>
            </w:r>
            <w:r w:rsidR="008F17D3" w:rsidRPr="000E32CC">
              <w:rPr>
                <w:sz w:val="16"/>
                <w:szCs w:val="16"/>
              </w:rPr>
              <w:br/>
              <w:t xml:space="preserve">Health-related </w:t>
            </w:r>
            <w:r w:rsidR="00BD56C6" w:rsidRPr="000E32CC">
              <w:rPr>
                <w:sz w:val="16"/>
                <w:szCs w:val="16"/>
              </w:rPr>
              <w:t>Behaviours</w:t>
            </w:r>
          </w:p>
          <w:p w14:paraId="0939E661" w14:textId="77777777" w:rsidR="00B7029C" w:rsidRPr="000E32CC" w:rsidRDefault="00B7029C" w:rsidP="000E32CC">
            <w:pPr>
              <w:tabs>
                <w:tab w:val="left" w:pos="3120"/>
              </w:tabs>
              <w:jc w:val="center"/>
              <w:rPr>
                <w:sz w:val="16"/>
                <w:szCs w:val="16"/>
              </w:rPr>
            </w:pPr>
            <w:r w:rsidRPr="000E32CC">
              <w:rPr>
                <w:sz w:val="16"/>
                <w:szCs w:val="16"/>
              </w:rPr>
              <w:t>S</w:t>
            </w:r>
            <w:r w:rsidR="008F17D3" w:rsidRPr="000E32CC">
              <w:rPr>
                <w:sz w:val="16"/>
                <w:szCs w:val="16"/>
              </w:rPr>
              <w:t>moking</w:t>
            </w:r>
          </w:p>
          <w:p w14:paraId="06C3DC4B" w14:textId="77777777" w:rsidR="00B7029C" w:rsidRPr="000E32CC" w:rsidRDefault="00B7029C" w:rsidP="000E32CC">
            <w:pPr>
              <w:tabs>
                <w:tab w:val="left" w:pos="3120"/>
              </w:tabs>
              <w:jc w:val="center"/>
              <w:rPr>
                <w:sz w:val="16"/>
                <w:szCs w:val="16"/>
              </w:rPr>
            </w:pPr>
            <w:r w:rsidRPr="000E32CC">
              <w:rPr>
                <w:sz w:val="16"/>
                <w:szCs w:val="16"/>
              </w:rPr>
              <w:t>D</w:t>
            </w:r>
            <w:r w:rsidR="008F17D3" w:rsidRPr="000E32CC">
              <w:rPr>
                <w:sz w:val="16"/>
                <w:szCs w:val="16"/>
              </w:rPr>
              <w:t>iet</w:t>
            </w:r>
          </w:p>
          <w:p w14:paraId="359E47CC" w14:textId="77777777" w:rsidR="00B7029C" w:rsidRPr="000E32CC" w:rsidRDefault="00B7029C" w:rsidP="000E32CC">
            <w:pPr>
              <w:tabs>
                <w:tab w:val="left" w:pos="3120"/>
              </w:tabs>
              <w:jc w:val="center"/>
              <w:rPr>
                <w:sz w:val="16"/>
                <w:szCs w:val="16"/>
              </w:rPr>
            </w:pPr>
            <w:r w:rsidRPr="000E32CC">
              <w:rPr>
                <w:sz w:val="16"/>
                <w:szCs w:val="16"/>
              </w:rPr>
              <w:t>P</w:t>
            </w:r>
            <w:r w:rsidR="008F17D3" w:rsidRPr="000E32CC">
              <w:rPr>
                <w:sz w:val="16"/>
                <w:szCs w:val="16"/>
              </w:rPr>
              <w:t>hysical activity</w:t>
            </w:r>
          </w:p>
          <w:p w14:paraId="6947D321" w14:textId="797D24E1" w:rsidR="000C6B69" w:rsidRPr="000E32CC" w:rsidRDefault="00B7029C" w:rsidP="000E32CC">
            <w:pPr>
              <w:tabs>
                <w:tab w:val="left" w:pos="3120"/>
              </w:tabs>
              <w:jc w:val="center"/>
              <w:rPr>
                <w:sz w:val="16"/>
                <w:szCs w:val="16"/>
              </w:rPr>
            </w:pPr>
            <w:r w:rsidRPr="000E32CC">
              <w:rPr>
                <w:sz w:val="16"/>
                <w:szCs w:val="16"/>
              </w:rPr>
              <w:t>S</w:t>
            </w:r>
            <w:r w:rsidR="008F17D3" w:rsidRPr="000E32CC">
              <w:rPr>
                <w:sz w:val="16"/>
                <w:szCs w:val="16"/>
              </w:rPr>
              <w:t>ubstance use.</w:t>
            </w:r>
            <w:r w:rsidR="008F17D3" w:rsidRPr="000E32CC">
              <w:rPr>
                <w:sz w:val="16"/>
                <w:szCs w:val="16"/>
              </w:rPr>
              <w:br/>
              <w:t>Patient Satisfaction</w:t>
            </w:r>
          </w:p>
          <w:p w14:paraId="48C1467D" w14:textId="037B8916" w:rsidR="000C6B69" w:rsidRPr="000E32CC" w:rsidRDefault="008F17D3" w:rsidP="000E32CC">
            <w:pPr>
              <w:tabs>
                <w:tab w:val="left" w:pos="3120"/>
              </w:tabs>
              <w:jc w:val="center"/>
              <w:rPr>
                <w:sz w:val="16"/>
                <w:szCs w:val="16"/>
              </w:rPr>
            </w:pPr>
            <w:r w:rsidRPr="000E32CC">
              <w:rPr>
                <w:sz w:val="16"/>
                <w:szCs w:val="16"/>
              </w:rPr>
              <w:t>Feedbac</w:t>
            </w:r>
            <w:r w:rsidR="000C6B69" w:rsidRPr="000E32CC">
              <w:rPr>
                <w:sz w:val="16"/>
                <w:szCs w:val="16"/>
              </w:rPr>
              <w:t>k</w:t>
            </w:r>
          </w:p>
          <w:p w14:paraId="21AAD6B7" w14:textId="77777777" w:rsidR="000C6B69" w:rsidRPr="000E32CC" w:rsidRDefault="000C6B69" w:rsidP="000E32CC">
            <w:pPr>
              <w:tabs>
                <w:tab w:val="left" w:pos="3120"/>
              </w:tabs>
              <w:jc w:val="center"/>
              <w:rPr>
                <w:sz w:val="16"/>
                <w:szCs w:val="16"/>
              </w:rPr>
            </w:pPr>
            <w:r w:rsidRPr="000E32CC">
              <w:rPr>
                <w:sz w:val="16"/>
                <w:szCs w:val="16"/>
              </w:rPr>
              <w:t>C</w:t>
            </w:r>
            <w:r w:rsidR="008F17D3" w:rsidRPr="000E32CC">
              <w:rPr>
                <w:sz w:val="16"/>
                <w:szCs w:val="16"/>
              </w:rPr>
              <w:t>ommunication</w:t>
            </w:r>
          </w:p>
          <w:p w14:paraId="542537D8" w14:textId="77777777" w:rsidR="000C6B69" w:rsidRPr="000E32CC" w:rsidRDefault="000C6B69" w:rsidP="000E32CC">
            <w:pPr>
              <w:tabs>
                <w:tab w:val="left" w:pos="3120"/>
              </w:tabs>
              <w:jc w:val="center"/>
              <w:rPr>
                <w:sz w:val="16"/>
                <w:szCs w:val="16"/>
              </w:rPr>
            </w:pPr>
            <w:r w:rsidRPr="000E32CC">
              <w:rPr>
                <w:sz w:val="16"/>
                <w:szCs w:val="16"/>
              </w:rPr>
              <w:t>A</w:t>
            </w:r>
            <w:r w:rsidR="008F17D3" w:rsidRPr="000E32CC">
              <w:rPr>
                <w:sz w:val="16"/>
                <w:szCs w:val="16"/>
              </w:rPr>
              <w:t>ccessibility</w:t>
            </w:r>
          </w:p>
          <w:p w14:paraId="4DA5BFE0" w14:textId="79E8F7F3" w:rsidR="00C56614" w:rsidRPr="000E32CC" w:rsidRDefault="000C6B69" w:rsidP="000E32CC">
            <w:pPr>
              <w:tabs>
                <w:tab w:val="left" w:pos="3120"/>
              </w:tabs>
              <w:jc w:val="center"/>
              <w:rPr>
                <w:sz w:val="16"/>
                <w:szCs w:val="16"/>
              </w:rPr>
            </w:pPr>
            <w:r w:rsidRPr="000E32CC">
              <w:rPr>
                <w:sz w:val="16"/>
                <w:szCs w:val="16"/>
              </w:rPr>
              <w:t>O</w:t>
            </w:r>
            <w:r w:rsidR="008F17D3" w:rsidRPr="000E32CC">
              <w:rPr>
                <w:sz w:val="16"/>
                <w:szCs w:val="16"/>
              </w:rPr>
              <w:t>verall satisfaction.</w:t>
            </w:r>
            <w:r w:rsidR="008F17D3" w:rsidRPr="000E32CC">
              <w:rPr>
                <w:sz w:val="16"/>
                <w:szCs w:val="16"/>
              </w:rPr>
              <w:br/>
              <w:t>Functional Status</w:t>
            </w:r>
          </w:p>
          <w:p w14:paraId="35655EDF" w14:textId="77777777" w:rsidR="00C56614" w:rsidRPr="000E32CC" w:rsidRDefault="00C56614" w:rsidP="000E32CC">
            <w:pPr>
              <w:tabs>
                <w:tab w:val="left" w:pos="3120"/>
              </w:tabs>
              <w:jc w:val="center"/>
              <w:rPr>
                <w:sz w:val="16"/>
                <w:szCs w:val="16"/>
              </w:rPr>
            </w:pPr>
            <w:r w:rsidRPr="000E32CC">
              <w:rPr>
                <w:sz w:val="16"/>
                <w:szCs w:val="16"/>
              </w:rPr>
              <w:t>M</w:t>
            </w:r>
            <w:r w:rsidR="008F17D3" w:rsidRPr="000E32CC">
              <w:rPr>
                <w:sz w:val="16"/>
                <w:szCs w:val="16"/>
              </w:rPr>
              <w:t>obility</w:t>
            </w:r>
          </w:p>
          <w:p w14:paraId="21E64CC1" w14:textId="77777777" w:rsidR="00C56614" w:rsidRPr="000E32CC" w:rsidRDefault="00C56614" w:rsidP="000E32CC">
            <w:pPr>
              <w:tabs>
                <w:tab w:val="left" w:pos="3120"/>
              </w:tabs>
              <w:jc w:val="center"/>
              <w:rPr>
                <w:sz w:val="16"/>
                <w:szCs w:val="16"/>
              </w:rPr>
            </w:pPr>
            <w:r w:rsidRPr="000E32CC">
              <w:rPr>
                <w:sz w:val="16"/>
                <w:szCs w:val="16"/>
              </w:rPr>
              <w:t>S</w:t>
            </w:r>
            <w:r w:rsidR="008F17D3" w:rsidRPr="000E32CC">
              <w:rPr>
                <w:sz w:val="16"/>
                <w:szCs w:val="16"/>
              </w:rPr>
              <w:t>elf-care</w:t>
            </w:r>
          </w:p>
          <w:p w14:paraId="657C44D0" w14:textId="0CB0E90B" w:rsidR="00C56614" w:rsidRPr="000E32CC" w:rsidRDefault="00C56614" w:rsidP="000E32CC">
            <w:pPr>
              <w:tabs>
                <w:tab w:val="left" w:pos="3120"/>
              </w:tabs>
              <w:jc w:val="center"/>
              <w:rPr>
                <w:sz w:val="16"/>
                <w:szCs w:val="16"/>
              </w:rPr>
            </w:pPr>
            <w:r w:rsidRPr="000E32CC">
              <w:rPr>
                <w:sz w:val="16"/>
                <w:szCs w:val="16"/>
              </w:rPr>
              <w:t>I</w:t>
            </w:r>
            <w:r w:rsidR="008F17D3" w:rsidRPr="000E32CC">
              <w:rPr>
                <w:sz w:val="16"/>
                <w:szCs w:val="16"/>
              </w:rPr>
              <w:t>ndependence</w:t>
            </w:r>
            <w:r w:rsidR="008F17D3" w:rsidRPr="000E32CC">
              <w:rPr>
                <w:sz w:val="16"/>
                <w:szCs w:val="16"/>
              </w:rPr>
              <w:br/>
              <w:t>Disease-specific Outcomes</w:t>
            </w:r>
          </w:p>
          <w:p w14:paraId="4C381376" w14:textId="77777777" w:rsidR="00C56614" w:rsidRPr="000E32CC" w:rsidRDefault="00C56614" w:rsidP="000E32CC">
            <w:pPr>
              <w:tabs>
                <w:tab w:val="left" w:pos="3120"/>
              </w:tabs>
              <w:jc w:val="center"/>
              <w:rPr>
                <w:sz w:val="16"/>
                <w:szCs w:val="16"/>
              </w:rPr>
            </w:pPr>
            <w:r w:rsidRPr="000E32CC">
              <w:rPr>
                <w:sz w:val="16"/>
                <w:szCs w:val="16"/>
              </w:rPr>
              <w:t>D</w:t>
            </w:r>
            <w:r w:rsidR="008F17D3" w:rsidRPr="000E32CC">
              <w:rPr>
                <w:sz w:val="16"/>
                <w:szCs w:val="16"/>
              </w:rPr>
              <w:t>isease progression</w:t>
            </w:r>
          </w:p>
          <w:p w14:paraId="06E036E2" w14:textId="77777777" w:rsidR="00C56614" w:rsidRPr="000E32CC" w:rsidRDefault="00C56614" w:rsidP="000E32CC">
            <w:pPr>
              <w:tabs>
                <w:tab w:val="left" w:pos="3120"/>
              </w:tabs>
              <w:jc w:val="center"/>
              <w:rPr>
                <w:sz w:val="16"/>
                <w:szCs w:val="16"/>
              </w:rPr>
            </w:pPr>
            <w:r w:rsidRPr="000E32CC">
              <w:rPr>
                <w:sz w:val="16"/>
                <w:szCs w:val="16"/>
              </w:rPr>
              <w:t>T</w:t>
            </w:r>
            <w:r w:rsidR="008F17D3" w:rsidRPr="000E32CC">
              <w:rPr>
                <w:sz w:val="16"/>
                <w:szCs w:val="16"/>
              </w:rPr>
              <w:t>reatment response</w:t>
            </w:r>
          </w:p>
          <w:p w14:paraId="4AC172AB" w14:textId="2A1BEF1D" w:rsidR="00DB1AC0" w:rsidRPr="000E32CC" w:rsidRDefault="00C56614" w:rsidP="000E32CC">
            <w:pPr>
              <w:tabs>
                <w:tab w:val="left" w:pos="3120"/>
              </w:tabs>
              <w:jc w:val="center"/>
              <w:rPr>
                <w:sz w:val="16"/>
                <w:szCs w:val="16"/>
              </w:rPr>
            </w:pPr>
            <w:r w:rsidRPr="000E32CC">
              <w:rPr>
                <w:sz w:val="16"/>
                <w:szCs w:val="16"/>
              </w:rPr>
              <w:t>C</w:t>
            </w:r>
            <w:r w:rsidR="008F17D3" w:rsidRPr="000E32CC">
              <w:rPr>
                <w:sz w:val="16"/>
                <w:szCs w:val="16"/>
              </w:rPr>
              <w:t>omplications.</w:t>
            </w:r>
          </w:p>
          <w:p w14:paraId="0E07FCAA" w14:textId="77777777" w:rsidR="00FD709F" w:rsidRPr="000E32CC" w:rsidRDefault="00DB1AC0" w:rsidP="000E32CC">
            <w:pPr>
              <w:tabs>
                <w:tab w:val="left" w:pos="3120"/>
              </w:tabs>
              <w:jc w:val="center"/>
              <w:rPr>
                <w:sz w:val="16"/>
                <w:szCs w:val="16"/>
              </w:rPr>
            </w:pPr>
            <w:r w:rsidRPr="000E32CC">
              <w:rPr>
                <w:sz w:val="16"/>
                <w:szCs w:val="16"/>
              </w:rPr>
              <w:t>Prevalence of Mental Health Conditions</w:t>
            </w:r>
          </w:p>
          <w:p w14:paraId="5EFD726D" w14:textId="640A1E29" w:rsidR="00FD709F" w:rsidRPr="000E32CC" w:rsidRDefault="00FD709F" w:rsidP="000E32CC">
            <w:pPr>
              <w:tabs>
                <w:tab w:val="left" w:pos="3120"/>
              </w:tabs>
              <w:jc w:val="center"/>
              <w:rPr>
                <w:sz w:val="16"/>
                <w:szCs w:val="16"/>
              </w:rPr>
            </w:pPr>
            <w:r w:rsidRPr="000E32CC">
              <w:rPr>
                <w:sz w:val="16"/>
                <w:szCs w:val="16"/>
              </w:rPr>
              <w:t>I</w:t>
            </w:r>
            <w:r w:rsidR="00DB1AC0" w:rsidRPr="000E32CC">
              <w:rPr>
                <w:sz w:val="16"/>
                <w:szCs w:val="16"/>
              </w:rPr>
              <w:t xml:space="preserve">ndividuals within a population who have been </w:t>
            </w:r>
            <w:r w:rsidR="001B6F24" w:rsidRPr="000E32CC">
              <w:rPr>
                <w:sz w:val="16"/>
                <w:szCs w:val="16"/>
              </w:rPr>
              <w:t>diagnosed.</w:t>
            </w:r>
          </w:p>
          <w:p w14:paraId="22AFCF1E" w14:textId="77777777" w:rsidR="00FD709F" w:rsidRPr="000E32CC" w:rsidRDefault="00FD709F" w:rsidP="000E32CC">
            <w:pPr>
              <w:tabs>
                <w:tab w:val="left" w:pos="3120"/>
              </w:tabs>
              <w:jc w:val="center"/>
              <w:rPr>
                <w:sz w:val="16"/>
                <w:szCs w:val="16"/>
              </w:rPr>
            </w:pPr>
            <w:r w:rsidRPr="000E32CC">
              <w:rPr>
                <w:sz w:val="16"/>
                <w:szCs w:val="16"/>
              </w:rPr>
              <w:t>D</w:t>
            </w:r>
            <w:r w:rsidR="00DB1AC0" w:rsidRPr="000E32CC">
              <w:rPr>
                <w:sz w:val="16"/>
                <w:szCs w:val="16"/>
              </w:rPr>
              <w:t>epression</w:t>
            </w:r>
          </w:p>
          <w:p w14:paraId="20CC4187" w14:textId="77777777" w:rsidR="00FD709F" w:rsidRPr="000E32CC" w:rsidRDefault="00FD709F" w:rsidP="000E32CC">
            <w:pPr>
              <w:tabs>
                <w:tab w:val="left" w:pos="3120"/>
              </w:tabs>
              <w:jc w:val="center"/>
              <w:rPr>
                <w:sz w:val="16"/>
                <w:szCs w:val="16"/>
              </w:rPr>
            </w:pPr>
            <w:r w:rsidRPr="000E32CC">
              <w:rPr>
                <w:sz w:val="16"/>
                <w:szCs w:val="16"/>
              </w:rPr>
              <w:t>A</w:t>
            </w:r>
            <w:r w:rsidR="00DB1AC0" w:rsidRPr="000E32CC">
              <w:rPr>
                <w:sz w:val="16"/>
                <w:szCs w:val="16"/>
              </w:rPr>
              <w:t>nxiety</w:t>
            </w:r>
          </w:p>
          <w:p w14:paraId="2746CDE4" w14:textId="77777777" w:rsidR="00FD709F" w:rsidRPr="000E32CC" w:rsidRDefault="00FD709F" w:rsidP="000E32CC">
            <w:pPr>
              <w:tabs>
                <w:tab w:val="left" w:pos="3120"/>
              </w:tabs>
              <w:jc w:val="center"/>
              <w:rPr>
                <w:sz w:val="16"/>
                <w:szCs w:val="16"/>
              </w:rPr>
            </w:pPr>
            <w:r w:rsidRPr="000E32CC">
              <w:rPr>
                <w:sz w:val="16"/>
                <w:szCs w:val="16"/>
              </w:rPr>
              <w:t>B</w:t>
            </w:r>
            <w:r w:rsidR="00DB1AC0" w:rsidRPr="000E32CC">
              <w:rPr>
                <w:sz w:val="16"/>
                <w:szCs w:val="16"/>
              </w:rPr>
              <w:t>ipolar disorder</w:t>
            </w:r>
          </w:p>
          <w:p w14:paraId="6B516279" w14:textId="3683FA12" w:rsidR="00FD162E" w:rsidRPr="000E32CC" w:rsidRDefault="00FD709F" w:rsidP="000E32CC">
            <w:pPr>
              <w:tabs>
                <w:tab w:val="left" w:pos="3120"/>
              </w:tabs>
              <w:jc w:val="center"/>
              <w:rPr>
                <w:sz w:val="16"/>
                <w:szCs w:val="16"/>
              </w:rPr>
            </w:pPr>
            <w:r w:rsidRPr="000E32CC">
              <w:rPr>
                <w:sz w:val="16"/>
                <w:szCs w:val="16"/>
              </w:rPr>
              <w:t>S</w:t>
            </w:r>
            <w:r w:rsidR="00FD162E" w:rsidRPr="000E32CC">
              <w:rPr>
                <w:sz w:val="16"/>
                <w:szCs w:val="16"/>
              </w:rPr>
              <w:t>c</w:t>
            </w:r>
            <w:r w:rsidR="00DB1AC0" w:rsidRPr="000E32CC">
              <w:rPr>
                <w:sz w:val="16"/>
                <w:szCs w:val="16"/>
              </w:rPr>
              <w:t>hizophrenia</w:t>
            </w:r>
            <w:r w:rsidR="00DB1AC0" w:rsidRPr="000E32CC">
              <w:rPr>
                <w:sz w:val="16"/>
                <w:szCs w:val="16"/>
              </w:rPr>
              <w:br/>
              <w:t>Severity of Mental Health Conditions</w:t>
            </w:r>
          </w:p>
          <w:p w14:paraId="463FF5F2" w14:textId="77777777" w:rsidR="00FD162E" w:rsidRPr="000E32CC" w:rsidRDefault="00DB1AC0" w:rsidP="000E32CC">
            <w:pPr>
              <w:tabs>
                <w:tab w:val="left" w:pos="3120"/>
              </w:tabs>
              <w:jc w:val="center"/>
              <w:rPr>
                <w:sz w:val="16"/>
                <w:szCs w:val="16"/>
              </w:rPr>
            </w:pPr>
            <w:r w:rsidRPr="000E32CC">
              <w:rPr>
                <w:sz w:val="16"/>
                <w:szCs w:val="16"/>
              </w:rPr>
              <w:t>Access to Mental Health Services</w:t>
            </w:r>
          </w:p>
          <w:p w14:paraId="329CC6E7" w14:textId="77777777" w:rsidR="00FD162E" w:rsidRPr="000E32CC" w:rsidRDefault="00FD162E" w:rsidP="000E32CC">
            <w:pPr>
              <w:tabs>
                <w:tab w:val="left" w:pos="3120"/>
              </w:tabs>
              <w:jc w:val="center"/>
              <w:rPr>
                <w:sz w:val="16"/>
                <w:szCs w:val="16"/>
              </w:rPr>
            </w:pPr>
            <w:r w:rsidRPr="000E32CC">
              <w:rPr>
                <w:sz w:val="16"/>
                <w:szCs w:val="16"/>
              </w:rPr>
              <w:t>T</w:t>
            </w:r>
            <w:r w:rsidR="00DB1AC0" w:rsidRPr="000E32CC">
              <w:rPr>
                <w:sz w:val="16"/>
                <w:szCs w:val="16"/>
              </w:rPr>
              <w:t>he availability and utilization of mental health services</w:t>
            </w:r>
          </w:p>
          <w:p w14:paraId="45B8CFF6" w14:textId="26F23FBD" w:rsidR="00FD162E" w:rsidRPr="000E32CC" w:rsidRDefault="00FD162E" w:rsidP="000E32CC">
            <w:pPr>
              <w:tabs>
                <w:tab w:val="left" w:pos="3120"/>
              </w:tabs>
              <w:jc w:val="center"/>
              <w:rPr>
                <w:sz w:val="16"/>
                <w:szCs w:val="16"/>
              </w:rPr>
            </w:pPr>
            <w:r w:rsidRPr="000E32CC">
              <w:rPr>
                <w:sz w:val="16"/>
                <w:szCs w:val="16"/>
              </w:rPr>
              <w:t>A</w:t>
            </w:r>
            <w:r w:rsidR="00DB1AC0" w:rsidRPr="000E32CC">
              <w:rPr>
                <w:sz w:val="16"/>
                <w:szCs w:val="16"/>
              </w:rPr>
              <w:t>ccess to mental health professionals, therapy, counseling, and psychiatric care.</w:t>
            </w:r>
            <w:r w:rsidR="00DB1AC0" w:rsidRPr="000E32CC">
              <w:rPr>
                <w:sz w:val="16"/>
                <w:szCs w:val="16"/>
              </w:rPr>
              <w:br/>
              <w:t>Stigma and Discrimination</w:t>
            </w:r>
            <w:r w:rsidR="00DB1AC0" w:rsidRPr="000E32CC">
              <w:rPr>
                <w:sz w:val="16"/>
                <w:szCs w:val="16"/>
              </w:rPr>
              <w:br/>
              <w:t xml:space="preserve">Suicidal </w:t>
            </w:r>
            <w:r w:rsidR="00BD56C6" w:rsidRPr="000E32CC">
              <w:rPr>
                <w:sz w:val="16"/>
                <w:szCs w:val="16"/>
              </w:rPr>
              <w:t>Behaviour</w:t>
            </w:r>
            <w:r w:rsidR="00DB1AC0" w:rsidRPr="000E32CC">
              <w:rPr>
                <w:sz w:val="16"/>
                <w:szCs w:val="16"/>
              </w:rPr>
              <w:t xml:space="preserve"> and Self-Harm Data</w:t>
            </w:r>
          </w:p>
          <w:p w14:paraId="4471F624" w14:textId="77777777" w:rsidR="00FD162E" w:rsidRPr="000E32CC" w:rsidRDefault="00FD162E" w:rsidP="000E32CC">
            <w:pPr>
              <w:tabs>
                <w:tab w:val="left" w:pos="3120"/>
              </w:tabs>
              <w:jc w:val="center"/>
              <w:rPr>
                <w:sz w:val="16"/>
                <w:szCs w:val="16"/>
              </w:rPr>
            </w:pPr>
            <w:r w:rsidRPr="000E32CC">
              <w:rPr>
                <w:sz w:val="16"/>
                <w:szCs w:val="16"/>
              </w:rPr>
              <w:t>S</w:t>
            </w:r>
            <w:r w:rsidR="00DB1AC0" w:rsidRPr="000E32CC">
              <w:rPr>
                <w:sz w:val="16"/>
                <w:szCs w:val="16"/>
              </w:rPr>
              <w:t>uicidal ideation</w:t>
            </w:r>
          </w:p>
          <w:p w14:paraId="6124059C" w14:textId="77777777" w:rsidR="00FD162E" w:rsidRPr="000E32CC" w:rsidRDefault="00FD162E" w:rsidP="000E32CC">
            <w:pPr>
              <w:tabs>
                <w:tab w:val="left" w:pos="3120"/>
              </w:tabs>
              <w:jc w:val="center"/>
              <w:rPr>
                <w:sz w:val="16"/>
                <w:szCs w:val="16"/>
              </w:rPr>
            </w:pPr>
            <w:r w:rsidRPr="000E32CC">
              <w:rPr>
                <w:sz w:val="16"/>
                <w:szCs w:val="16"/>
              </w:rPr>
              <w:t>S</w:t>
            </w:r>
            <w:r w:rsidR="00DB1AC0" w:rsidRPr="000E32CC">
              <w:rPr>
                <w:sz w:val="16"/>
                <w:szCs w:val="16"/>
              </w:rPr>
              <w:t>uicide attempts</w:t>
            </w:r>
          </w:p>
          <w:p w14:paraId="748074EE" w14:textId="77777777" w:rsidR="00DC531C" w:rsidRPr="000E32CC" w:rsidRDefault="00FD162E" w:rsidP="000E32CC">
            <w:pPr>
              <w:tabs>
                <w:tab w:val="left" w:pos="3120"/>
              </w:tabs>
              <w:jc w:val="center"/>
              <w:rPr>
                <w:sz w:val="16"/>
                <w:szCs w:val="16"/>
              </w:rPr>
            </w:pPr>
            <w:r w:rsidRPr="000E32CC">
              <w:rPr>
                <w:sz w:val="16"/>
                <w:szCs w:val="16"/>
              </w:rPr>
              <w:t>S</w:t>
            </w:r>
            <w:r w:rsidR="00DB1AC0" w:rsidRPr="000E32CC">
              <w:rPr>
                <w:sz w:val="16"/>
                <w:szCs w:val="16"/>
              </w:rPr>
              <w:t>elf-harm incidents</w:t>
            </w:r>
          </w:p>
          <w:p w14:paraId="2DE828F2" w14:textId="77777777" w:rsidR="00DC531C" w:rsidRPr="000E32CC" w:rsidRDefault="00DC531C" w:rsidP="000E32CC">
            <w:pPr>
              <w:tabs>
                <w:tab w:val="left" w:pos="3120"/>
              </w:tabs>
              <w:jc w:val="center"/>
              <w:rPr>
                <w:sz w:val="16"/>
                <w:szCs w:val="16"/>
              </w:rPr>
            </w:pPr>
            <w:r w:rsidRPr="000E32CC">
              <w:rPr>
                <w:sz w:val="16"/>
                <w:szCs w:val="16"/>
              </w:rPr>
              <w:t>R</w:t>
            </w:r>
            <w:r w:rsidR="00DB1AC0" w:rsidRPr="000E32CC">
              <w:rPr>
                <w:sz w:val="16"/>
                <w:szCs w:val="16"/>
              </w:rPr>
              <w:t>elated risk factors</w:t>
            </w:r>
          </w:p>
          <w:p w14:paraId="1F8E6779" w14:textId="4BEA2566" w:rsidR="00DC531C" w:rsidRPr="000E32CC" w:rsidRDefault="00DC531C" w:rsidP="000E32CC">
            <w:pPr>
              <w:tabs>
                <w:tab w:val="left" w:pos="3120"/>
              </w:tabs>
              <w:jc w:val="center"/>
              <w:rPr>
                <w:sz w:val="16"/>
                <w:szCs w:val="16"/>
              </w:rPr>
            </w:pPr>
            <w:r w:rsidRPr="000E32CC">
              <w:rPr>
                <w:sz w:val="16"/>
                <w:szCs w:val="16"/>
              </w:rPr>
              <w:t>S</w:t>
            </w:r>
            <w:r w:rsidR="00DB1AC0" w:rsidRPr="000E32CC">
              <w:rPr>
                <w:sz w:val="16"/>
                <w:szCs w:val="16"/>
              </w:rPr>
              <w:t>uicide prevention efforts.</w:t>
            </w:r>
            <w:r w:rsidR="00DB1AC0" w:rsidRPr="000E32CC">
              <w:rPr>
                <w:sz w:val="16"/>
                <w:szCs w:val="16"/>
              </w:rPr>
              <w:br/>
              <w:t>Mental Health Treatment</w:t>
            </w:r>
          </w:p>
          <w:p w14:paraId="2C250224" w14:textId="77777777" w:rsidR="00DC531C" w:rsidRPr="000E32CC" w:rsidRDefault="00DC531C" w:rsidP="000E32CC">
            <w:pPr>
              <w:tabs>
                <w:tab w:val="left" w:pos="3120"/>
              </w:tabs>
              <w:jc w:val="center"/>
              <w:rPr>
                <w:sz w:val="16"/>
                <w:szCs w:val="16"/>
              </w:rPr>
            </w:pPr>
            <w:r w:rsidRPr="000E32CC">
              <w:rPr>
                <w:sz w:val="16"/>
                <w:szCs w:val="16"/>
              </w:rPr>
              <w:t>T</w:t>
            </w:r>
            <w:r w:rsidR="00DB1AC0" w:rsidRPr="000E32CC">
              <w:rPr>
                <w:sz w:val="16"/>
                <w:szCs w:val="16"/>
              </w:rPr>
              <w:t>ypes of treatments and interventions</w:t>
            </w:r>
          </w:p>
          <w:p w14:paraId="66E7164A" w14:textId="77777777" w:rsidR="00DC531C" w:rsidRPr="000E32CC" w:rsidRDefault="00DC531C" w:rsidP="000E32CC">
            <w:pPr>
              <w:tabs>
                <w:tab w:val="left" w:pos="3120"/>
              </w:tabs>
              <w:jc w:val="center"/>
              <w:rPr>
                <w:sz w:val="16"/>
                <w:szCs w:val="16"/>
              </w:rPr>
            </w:pPr>
            <w:r w:rsidRPr="000E32CC">
              <w:rPr>
                <w:sz w:val="16"/>
                <w:szCs w:val="16"/>
              </w:rPr>
              <w:t>M</w:t>
            </w:r>
            <w:r w:rsidR="00DB1AC0" w:rsidRPr="000E32CC">
              <w:rPr>
                <w:sz w:val="16"/>
                <w:szCs w:val="16"/>
              </w:rPr>
              <w:t>edicatio</w:t>
            </w:r>
            <w:r w:rsidRPr="000E32CC">
              <w:rPr>
                <w:sz w:val="16"/>
                <w:szCs w:val="16"/>
              </w:rPr>
              <w:t>n</w:t>
            </w:r>
          </w:p>
          <w:p w14:paraId="1C0DDA7B" w14:textId="77777777" w:rsidR="00DC531C" w:rsidRPr="000E32CC" w:rsidRDefault="00DC531C" w:rsidP="000E32CC">
            <w:pPr>
              <w:tabs>
                <w:tab w:val="left" w:pos="3120"/>
              </w:tabs>
              <w:jc w:val="center"/>
              <w:rPr>
                <w:sz w:val="16"/>
                <w:szCs w:val="16"/>
              </w:rPr>
            </w:pPr>
            <w:r w:rsidRPr="000E32CC">
              <w:rPr>
                <w:sz w:val="16"/>
                <w:szCs w:val="16"/>
              </w:rPr>
              <w:t>T</w:t>
            </w:r>
            <w:r w:rsidR="00DB1AC0" w:rsidRPr="000E32CC">
              <w:rPr>
                <w:sz w:val="16"/>
                <w:szCs w:val="16"/>
              </w:rPr>
              <w:t>herapy</w:t>
            </w:r>
          </w:p>
          <w:p w14:paraId="171D727A" w14:textId="66C5C381" w:rsidR="006A2BA5" w:rsidRPr="000E32CC" w:rsidRDefault="00DC531C" w:rsidP="000E32CC">
            <w:pPr>
              <w:tabs>
                <w:tab w:val="left" w:pos="3120"/>
              </w:tabs>
              <w:jc w:val="center"/>
              <w:rPr>
                <w:sz w:val="16"/>
                <w:szCs w:val="16"/>
              </w:rPr>
            </w:pPr>
            <w:r w:rsidRPr="000E32CC">
              <w:rPr>
                <w:sz w:val="16"/>
                <w:szCs w:val="16"/>
              </w:rPr>
              <w:t>S</w:t>
            </w:r>
            <w:r w:rsidR="00DB1AC0" w:rsidRPr="000E32CC">
              <w:rPr>
                <w:sz w:val="16"/>
                <w:szCs w:val="16"/>
              </w:rPr>
              <w:t>upport services.</w:t>
            </w:r>
            <w:r w:rsidR="00DB1AC0" w:rsidRPr="000E32CC">
              <w:rPr>
                <w:sz w:val="16"/>
                <w:szCs w:val="16"/>
              </w:rPr>
              <w:br/>
              <w:t>Psychological Distress</w:t>
            </w:r>
          </w:p>
          <w:p w14:paraId="1186259D" w14:textId="29421253" w:rsidR="00DB1AC0" w:rsidRPr="000E32CC" w:rsidRDefault="006A2BA5" w:rsidP="000E32CC">
            <w:pPr>
              <w:tabs>
                <w:tab w:val="left" w:pos="3120"/>
              </w:tabs>
              <w:jc w:val="center"/>
              <w:rPr>
                <w:sz w:val="16"/>
                <w:szCs w:val="16"/>
              </w:rPr>
            </w:pPr>
            <w:r w:rsidRPr="000E32CC">
              <w:rPr>
                <w:sz w:val="16"/>
                <w:szCs w:val="16"/>
              </w:rPr>
              <w:t>S</w:t>
            </w:r>
            <w:r w:rsidR="00DB1AC0" w:rsidRPr="000E32CC">
              <w:rPr>
                <w:sz w:val="16"/>
                <w:szCs w:val="16"/>
              </w:rPr>
              <w:t>tandardized questionnaires and scales.</w:t>
            </w:r>
            <w:r w:rsidR="00DB1AC0" w:rsidRPr="000E32CC">
              <w:rPr>
                <w:sz w:val="16"/>
                <w:szCs w:val="16"/>
              </w:rPr>
              <w:br/>
              <w:t>Resilience and Coping Mechanisms</w:t>
            </w:r>
            <w:r w:rsidR="00DB1AC0" w:rsidRPr="000E32CC">
              <w:rPr>
                <w:sz w:val="16"/>
                <w:szCs w:val="16"/>
              </w:rPr>
              <w:br/>
              <w:t>Mental Health Disparities</w:t>
            </w:r>
            <w:r w:rsidR="00DB1AC0" w:rsidRPr="000E32CC">
              <w:rPr>
                <w:sz w:val="16"/>
                <w:szCs w:val="16"/>
              </w:rPr>
              <w:br/>
              <w:t>Health-Related Quality of Life</w:t>
            </w:r>
          </w:p>
        </w:tc>
      </w:tr>
    </w:tbl>
    <w:p w14:paraId="48AA4969" w14:textId="77777777" w:rsidR="000E32CC" w:rsidRDefault="000E32CC" w:rsidP="0099518C">
      <w:pPr>
        <w:tabs>
          <w:tab w:val="left" w:pos="3120"/>
        </w:tabs>
        <w:sectPr w:rsidR="000E32CC" w:rsidSect="000E32CC">
          <w:type w:val="continuous"/>
          <w:pgSz w:w="11906" w:h="16838"/>
          <w:pgMar w:top="1440" w:right="1440" w:bottom="1440" w:left="1440" w:header="708" w:footer="708" w:gutter="0"/>
          <w:pgNumType w:start="0"/>
          <w:cols w:num="3" w:space="708"/>
          <w:titlePg/>
          <w:docGrid w:linePitch="360"/>
        </w:sectPr>
      </w:pPr>
    </w:p>
    <w:p w14:paraId="34F8D529" w14:textId="77777777" w:rsidR="009234CF" w:rsidRDefault="009234CF" w:rsidP="0099518C">
      <w:pPr>
        <w:tabs>
          <w:tab w:val="left" w:pos="3120"/>
        </w:tabs>
      </w:pPr>
    </w:p>
    <w:p w14:paraId="73982A23" w14:textId="39CAEDAF" w:rsidR="002541C3" w:rsidRDefault="002541C3" w:rsidP="000B516F">
      <w:pPr>
        <w:pStyle w:val="Heading3"/>
      </w:pPr>
      <w:bookmarkStart w:id="417" w:name="_Toc147153403"/>
      <w:r>
        <w:t>Treatment and Intervention Data</w:t>
      </w:r>
      <w:bookmarkEnd w:id="417"/>
    </w:p>
    <w:p w14:paraId="630957DD" w14:textId="77777777" w:rsidR="000B516F" w:rsidRDefault="000B516F" w:rsidP="0099518C">
      <w:pPr>
        <w:tabs>
          <w:tab w:val="left" w:pos="3120"/>
        </w:tabs>
      </w:pPr>
    </w:p>
    <w:p w14:paraId="7A5FB76B" w14:textId="47C4C6BF" w:rsidR="000B516F" w:rsidRDefault="00A03CBA" w:rsidP="0099518C">
      <w:pPr>
        <w:tabs>
          <w:tab w:val="left" w:pos="3120"/>
        </w:tabs>
      </w:pPr>
      <w:r>
        <w:t xml:space="preserve">Treatment and intervention data are the meticulous record-keepers of healthcare services, chronicling the nuances of diagnosis, treatment, and patient support. This comprehensive dataset is the linchpin of healthcare delivery, research, and decision-making, informing healthcare providers, policymakers, and researchers about intervention efficacy and personalized care improvements. </w:t>
      </w:r>
    </w:p>
    <w:p w14:paraId="732E3D43" w14:textId="5F05BE3B" w:rsidR="002541C3" w:rsidRDefault="00A03CBA" w:rsidP="0099518C">
      <w:pPr>
        <w:tabs>
          <w:tab w:val="left" w:pos="3120"/>
        </w:tabs>
      </w:pPr>
      <w:r>
        <w:t xml:space="preserve">Additionally, clinical data, the foundation of healthcare records, encapsulates the holistic patient journey, from initial assessments and diagnoses to treatment plans, interventions, and follow-up. Moreover, Mental Health Services Data, a specialized healthcare category, plays a pivotal role in addressing mental well-being on both individual and community levels, encompassing a spectrum of information related to mental health treatment, interventions, and support services. This data is invaluable for evaluating mental health service quality, devising targeted interventions, and assessing program effectiveness. </w:t>
      </w:r>
    </w:p>
    <w:p w14:paraId="7EDD5690" w14:textId="77777777" w:rsidR="009864B3" w:rsidRDefault="009864B3" w:rsidP="0099518C">
      <w:pPr>
        <w:tabs>
          <w:tab w:val="left" w:pos="3120"/>
        </w:tabs>
      </w:pPr>
    </w:p>
    <w:p w14:paraId="2AEC4B25" w14:textId="3BC9BEB3" w:rsidR="005A2D4D" w:rsidRPr="009864B3" w:rsidRDefault="009864B3" w:rsidP="009864B3">
      <w:pPr>
        <w:tabs>
          <w:tab w:val="left" w:pos="3120"/>
        </w:tabs>
        <w:jc w:val="center"/>
        <w:rPr>
          <w:b/>
          <w:bCs/>
          <w:i/>
          <w:iCs/>
        </w:rPr>
      </w:pPr>
      <w:r w:rsidRPr="009864B3">
        <w:rPr>
          <w:b/>
          <w:bCs/>
          <w:i/>
          <w:iCs/>
        </w:rPr>
        <w:t>Treatment and Intervention Data</w:t>
      </w:r>
    </w:p>
    <w:p w14:paraId="0C4EBDFD" w14:textId="77777777" w:rsidR="009864B3" w:rsidRDefault="009864B3" w:rsidP="0099518C">
      <w:pPr>
        <w:tabs>
          <w:tab w:val="left" w:pos="3120"/>
        </w:tabs>
        <w:sectPr w:rsidR="009864B3"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4149"/>
      </w:tblGrid>
      <w:tr w:rsidR="00C6156B" w14:paraId="10DA6E37" w14:textId="77777777" w:rsidTr="00C6156B">
        <w:tc>
          <w:tcPr>
            <w:tcW w:w="9016" w:type="dxa"/>
          </w:tcPr>
          <w:p w14:paraId="56E2D4FF" w14:textId="2886A7C9" w:rsidR="00C47C2D" w:rsidRPr="009864B3" w:rsidRDefault="00C6156B" w:rsidP="0063124D">
            <w:pPr>
              <w:tabs>
                <w:tab w:val="left" w:pos="3120"/>
              </w:tabs>
              <w:jc w:val="center"/>
              <w:rPr>
                <w:sz w:val="16"/>
                <w:szCs w:val="16"/>
              </w:rPr>
            </w:pPr>
            <w:r w:rsidRPr="009864B3">
              <w:rPr>
                <w:sz w:val="16"/>
                <w:szCs w:val="16"/>
              </w:rPr>
              <w:t>Demographic data (e.g., age, gender, ethnicity).</w:t>
            </w:r>
            <w:r w:rsidRPr="009864B3">
              <w:rPr>
                <w:sz w:val="16"/>
                <w:szCs w:val="16"/>
              </w:rPr>
              <w:br/>
              <w:t>Biographic data (e.g., medical history, family history).</w:t>
            </w:r>
            <w:r w:rsidRPr="009864B3">
              <w:rPr>
                <w:sz w:val="16"/>
                <w:szCs w:val="16"/>
              </w:rPr>
              <w:br/>
              <w:t>Contact information (e.g., address, phone number).</w:t>
            </w:r>
          </w:p>
          <w:p w14:paraId="5DB305B8" w14:textId="77777777" w:rsidR="00C6156B" w:rsidRPr="009864B3" w:rsidRDefault="00C47C2D" w:rsidP="0063124D">
            <w:pPr>
              <w:tabs>
                <w:tab w:val="left" w:pos="3120"/>
              </w:tabs>
              <w:jc w:val="center"/>
              <w:rPr>
                <w:sz w:val="16"/>
                <w:szCs w:val="16"/>
              </w:rPr>
            </w:pPr>
            <w:r w:rsidRPr="009864B3">
              <w:rPr>
                <w:sz w:val="16"/>
                <w:szCs w:val="16"/>
              </w:rPr>
              <w:t>Demographic data (e.g., age, gender, race/ethnicity).</w:t>
            </w:r>
            <w:r w:rsidRPr="009864B3">
              <w:rPr>
                <w:sz w:val="16"/>
                <w:szCs w:val="16"/>
              </w:rPr>
              <w:br/>
              <w:t>Contact information (e.g., address, phone number).</w:t>
            </w:r>
            <w:r w:rsidRPr="009864B3">
              <w:rPr>
                <w:sz w:val="16"/>
                <w:szCs w:val="16"/>
              </w:rPr>
              <w:br/>
              <w:t>Insurance and billing details.</w:t>
            </w:r>
            <w:r w:rsidRPr="009864B3">
              <w:rPr>
                <w:sz w:val="16"/>
                <w:szCs w:val="16"/>
              </w:rPr>
              <w:br/>
              <w:t>Medical history and family medical history.</w:t>
            </w:r>
            <w:r w:rsidRPr="009864B3">
              <w:rPr>
                <w:sz w:val="16"/>
                <w:szCs w:val="16"/>
              </w:rPr>
              <w:br/>
            </w:r>
            <w:r w:rsidRPr="009864B3">
              <w:rPr>
                <w:sz w:val="16"/>
                <w:szCs w:val="16"/>
              </w:rPr>
              <w:t>Allergies and sensitivities.</w:t>
            </w:r>
            <w:r w:rsidR="00C6156B" w:rsidRPr="009864B3">
              <w:rPr>
                <w:sz w:val="16"/>
                <w:szCs w:val="16"/>
              </w:rPr>
              <w:br/>
              <w:t>Physical health assessments.</w:t>
            </w:r>
            <w:r w:rsidR="00C6156B" w:rsidRPr="009864B3">
              <w:rPr>
                <w:sz w:val="16"/>
                <w:szCs w:val="16"/>
              </w:rPr>
              <w:br/>
              <w:t>Mental health assessments.</w:t>
            </w:r>
            <w:r w:rsidR="00C6156B" w:rsidRPr="009864B3">
              <w:rPr>
                <w:sz w:val="16"/>
                <w:szCs w:val="16"/>
              </w:rPr>
              <w:br/>
              <w:t>Diagnostic test results (e.g., blood tests, imaging).</w:t>
            </w:r>
            <w:r w:rsidR="00C6156B" w:rsidRPr="009864B3">
              <w:rPr>
                <w:sz w:val="16"/>
                <w:szCs w:val="16"/>
              </w:rPr>
              <w:br/>
              <w:t>Health measurements (e.g., height, weight, blood pressure).</w:t>
            </w:r>
            <w:r w:rsidR="00C6156B" w:rsidRPr="009864B3">
              <w:rPr>
                <w:sz w:val="16"/>
                <w:szCs w:val="16"/>
              </w:rPr>
              <w:br/>
              <w:t>Healthcare provider's recommended treatment approach.</w:t>
            </w:r>
            <w:r w:rsidR="00C6156B" w:rsidRPr="009864B3">
              <w:rPr>
                <w:sz w:val="16"/>
                <w:szCs w:val="16"/>
              </w:rPr>
              <w:br/>
              <w:t>Details of prescribed treatments or interventions.</w:t>
            </w:r>
            <w:r w:rsidR="00C6156B" w:rsidRPr="009864B3">
              <w:rPr>
                <w:sz w:val="16"/>
                <w:szCs w:val="16"/>
              </w:rPr>
              <w:br/>
            </w:r>
            <w:r w:rsidR="00C6156B" w:rsidRPr="009864B3">
              <w:rPr>
                <w:sz w:val="16"/>
                <w:szCs w:val="16"/>
              </w:rPr>
              <w:lastRenderedPageBreak/>
              <w:t>Treatment goals and objectives</w:t>
            </w:r>
            <w:r w:rsidR="00C6156B" w:rsidRPr="009864B3">
              <w:rPr>
                <w:sz w:val="16"/>
                <w:szCs w:val="16"/>
              </w:rPr>
              <w:br/>
              <w:t>Names of prescribed medications.</w:t>
            </w:r>
            <w:r w:rsidR="00C6156B" w:rsidRPr="009864B3">
              <w:rPr>
                <w:sz w:val="16"/>
                <w:szCs w:val="16"/>
              </w:rPr>
              <w:br/>
              <w:t>Dosages and administration instructions.</w:t>
            </w:r>
            <w:r w:rsidR="00C6156B" w:rsidRPr="009864B3">
              <w:rPr>
                <w:sz w:val="16"/>
                <w:szCs w:val="16"/>
              </w:rPr>
              <w:br/>
              <w:t>Frequency and duration of medication use.</w:t>
            </w:r>
            <w:r w:rsidR="00C6156B" w:rsidRPr="009864B3">
              <w:rPr>
                <w:sz w:val="16"/>
                <w:szCs w:val="16"/>
              </w:rPr>
              <w:br/>
              <w:t>Any changes in medication over time.</w:t>
            </w:r>
            <w:r w:rsidR="00C6156B" w:rsidRPr="009864B3">
              <w:rPr>
                <w:sz w:val="16"/>
                <w:szCs w:val="16"/>
              </w:rPr>
              <w:br/>
              <w:t>Documentation of therapy or counseling sessions.</w:t>
            </w:r>
            <w:r w:rsidR="00C6156B" w:rsidRPr="009864B3">
              <w:rPr>
                <w:sz w:val="16"/>
                <w:szCs w:val="16"/>
              </w:rPr>
              <w:br/>
              <w:t>Progress notes and observations.</w:t>
            </w:r>
            <w:r w:rsidR="00C6156B" w:rsidRPr="009864B3">
              <w:rPr>
                <w:sz w:val="16"/>
                <w:szCs w:val="16"/>
              </w:rPr>
              <w:br/>
              <w:t>Behavioral or emotional assessments.</w:t>
            </w:r>
            <w:r w:rsidR="00C6156B" w:rsidRPr="009864B3">
              <w:rPr>
                <w:sz w:val="16"/>
                <w:szCs w:val="16"/>
              </w:rPr>
              <w:br/>
              <w:t>Treatment strategies and techniques used.</w:t>
            </w:r>
            <w:r w:rsidR="00C6156B" w:rsidRPr="009864B3">
              <w:rPr>
                <w:sz w:val="16"/>
                <w:szCs w:val="16"/>
              </w:rPr>
              <w:br/>
              <w:t>Monitoring of treatment effectiveness.</w:t>
            </w:r>
            <w:r w:rsidR="00C6156B" w:rsidRPr="009864B3">
              <w:rPr>
                <w:sz w:val="16"/>
                <w:szCs w:val="16"/>
              </w:rPr>
              <w:br/>
              <w:t>Improvements in health or symptoms.</w:t>
            </w:r>
            <w:r w:rsidR="00C6156B" w:rsidRPr="009864B3">
              <w:rPr>
                <w:sz w:val="16"/>
                <w:szCs w:val="16"/>
              </w:rPr>
              <w:br/>
              <w:t>Patient-reported outcomes (e.g., pain levels, quality of life).</w:t>
            </w:r>
            <w:r w:rsidR="00C6156B" w:rsidRPr="009864B3">
              <w:rPr>
                <w:sz w:val="16"/>
                <w:szCs w:val="16"/>
              </w:rPr>
              <w:br/>
              <w:t>Changes in functional status.</w:t>
            </w:r>
            <w:r w:rsidR="00C6156B" w:rsidRPr="009864B3">
              <w:rPr>
                <w:sz w:val="16"/>
                <w:szCs w:val="16"/>
              </w:rPr>
              <w:br/>
              <w:t>Post-treatment or post-intervention follow-up information.</w:t>
            </w:r>
            <w:r w:rsidR="00C6156B" w:rsidRPr="009864B3">
              <w:rPr>
                <w:sz w:val="16"/>
                <w:szCs w:val="16"/>
              </w:rPr>
              <w:br/>
              <w:t>Monitoring for relapses or complications.</w:t>
            </w:r>
            <w:r w:rsidR="00C6156B" w:rsidRPr="009864B3">
              <w:rPr>
                <w:sz w:val="16"/>
                <w:szCs w:val="16"/>
              </w:rPr>
              <w:br/>
              <w:t>Long-term outcomes and progress assessments.</w:t>
            </w:r>
            <w:r w:rsidR="00C6156B" w:rsidRPr="009864B3">
              <w:rPr>
                <w:sz w:val="16"/>
                <w:szCs w:val="16"/>
              </w:rPr>
              <w:br/>
              <w:t>Records of any adverse events or side effects experienced by the patient during or after treatment.</w:t>
            </w:r>
            <w:r w:rsidR="00C6156B" w:rsidRPr="009864B3">
              <w:rPr>
                <w:sz w:val="16"/>
                <w:szCs w:val="16"/>
              </w:rPr>
              <w:br/>
              <w:t>Documentation of actions taken to address adverse events.</w:t>
            </w:r>
            <w:r w:rsidR="00C6156B" w:rsidRPr="009864B3">
              <w:rPr>
                <w:sz w:val="16"/>
                <w:szCs w:val="16"/>
              </w:rPr>
              <w:br/>
              <w:t>Notes and observations made by healthcare professionals during patient visits.</w:t>
            </w:r>
            <w:r w:rsidR="00C6156B" w:rsidRPr="009864B3">
              <w:rPr>
                <w:sz w:val="16"/>
                <w:szCs w:val="16"/>
              </w:rPr>
              <w:br/>
              <w:t>Assessments of patient compliance and overall progress.</w:t>
            </w:r>
            <w:r w:rsidR="00C6156B" w:rsidRPr="009864B3">
              <w:rPr>
                <w:sz w:val="16"/>
                <w:szCs w:val="16"/>
              </w:rPr>
              <w:br/>
              <w:t>Communication with other healthcare team members.</w:t>
            </w:r>
            <w:r w:rsidR="00C6156B" w:rsidRPr="009864B3">
              <w:rPr>
                <w:sz w:val="16"/>
                <w:szCs w:val="16"/>
              </w:rPr>
              <w:br/>
              <w:t>Patient-reported data on their experiences with healthcare services.</w:t>
            </w:r>
            <w:r w:rsidR="00C6156B" w:rsidRPr="009864B3">
              <w:rPr>
                <w:sz w:val="16"/>
                <w:szCs w:val="16"/>
              </w:rPr>
              <w:br/>
              <w:t>Satisfaction with care received.</w:t>
            </w:r>
            <w:r w:rsidR="00C6156B" w:rsidRPr="009864B3">
              <w:rPr>
                <w:sz w:val="16"/>
                <w:szCs w:val="16"/>
              </w:rPr>
              <w:br/>
              <w:t>Feedback on the effectiveness of treatments or interventions.</w:t>
            </w:r>
            <w:r w:rsidR="00C6156B" w:rsidRPr="009864B3">
              <w:rPr>
                <w:sz w:val="16"/>
                <w:szCs w:val="16"/>
              </w:rPr>
              <w:br/>
              <w:t>Details related to healthcare costs, insurance coverage, and billing.</w:t>
            </w:r>
          </w:p>
          <w:p w14:paraId="478A6678" w14:textId="77777777" w:rsidR="00C47C2D" w:rsidRPr="009864B3" w:rsidRDefault="00C47C2D" w:rsidP="0063124D">
            <w:pPr>
              <w:tabs>
                <w:tab w:val="left" w:pos="3120"/>
              </w:tabs>
              <w:jc w:val="center"/>
              <w:rPr>
                <w:sz w:val="16"/>
                <w:szCs w:val="16"/>
              </w:rPr>
            </w:pPr>
            <w:r w:rsidRPr="009864B3">
              <w:rPr>
                <w:sz w:val="16"/>
                <w:szCs w:val="16"/>
              </w:rPr>
              <w:t>Clinical assessments of the patient's physical and mental health.</w:t>
            </w:r>
            <w:r w:rsidRPr="009864B3">
              <w:rPr>
                <w:sz w:val="16"/>
                <w:szCs w:val="16"/>
              </w:rPr>
              <w:br/>
              <w:t>Diagnostic test results (e.g., blood tests, imaging, biopsies).</w:t>
            </w:r>
            <w:r w:rsidRPr="009864B3">
              <w:rPr>
                <w:sz w:val="16"/>
                <w:szCs w:val="16"/>
              </w:rPr>
              <w:br/>
              <w:t>Diagnosis of medical conditions, diseases, or disorders.</w:t>
            </w:r>
            <w:r w:rsidRPr="009864B3">
              <w:rPr>
                <w:sz w:val="16"/>
                <w:szCs w:val="16"/>
              </w:rPr>
              <w:br/>
              <w:t>Severity and staging of illnesses.</w:t>
            </w:r>
          </w:p>
          <w:p w14:paraId="6C2BAD40" w14:textId="77777777" w:rsidR="00C47C2D" w:rsidRPr="009864B3" w:rsidRDefault="00C47C2D" w:rsidP="0063124D">
            <w:pPr>
              <w:tabs>
                <w:tab w:val="left" w:pos="3120"/>
              </w:tabs>
              <w:jc w:val="center"/>
              <w:rPr>
                <w:sz w:val="16"/>
                <w:szCs w:val="16"/>
              </w:rPr>
            </w:pPr>
            <w:r w:rsidRPr="009864B3">
              <w:rPr>
                <w:sz w:val="16"/>
                <w:szCs w:val="16"/>
              </w:rPr>
              <w:t>Details of prescribed treatments, therapies, or surgeries.</w:t>
            </w:r>
            <w:r w:rsidRPr="009864B3">
              <w:rPr>
                <w:sz w:val="16"/>
                <w:szCs w:val="16"/>
              </w:rPr>
              <w:br/>
              <w:t>Medication names, dosages, and administration instructions.</w:t>
            </w:r>
            <w:r w:rsidRPr="009864B3">
              <w:rPr>
                <w:sz w:val="16"/>
                <w:szCs w:val="16"/>
              </w:rPr>
              <w:br/>
              <w:t>Records of medication changes, including additions, adjustments, or discontinuations.</w:t>
            </w:r>
            <w:r w:rsidRPr="009864B3">
              <w:rPr>
                <w:sz w:val="16"/>
                <w:szCs w:val="16"/>
              </w:rPr>
              <w:br/>
              <w:t>Documentation of procedures and surgeries.</w:t>
            </w:r>
          </w:p>
          <w:p w14:paraId="4F50F75C" w14:textId="77777777" w:rsidR="00C47C2D" w:rsidRPr="009864B3" w:rsidRDefault="00C47C2D" w:rsidP="0063124D">
            <w:pPr>
              <w:tabs>
                <w:tab w:val="left" w:pos="3120"/>
              </w:tabs>
              <w:jc w:val="center"/>
              <w:rPr>
                <w:sz w:val="16"/>
                <w:szCs w:val="16"/>
              </w:rPr>
            </w:pPr>
            <w:r w:rsidRPr="009864B3">
              <w:rPr>
                <w:sz w:val="16"/>
                <w:szCs w:val="16"/>
              </w:rPr>
              <w:t>Monitoring of vital signs such as blood pressure, heart rate, temperature, and respiratory rate.</w:t>
            </w:r>
            <w:r w:rsidRPr="009864B3">
              <w:rPr>
                <w:sz w:val="16"/>
                <w:szCs w:val="16"/>
              </w:rPr>
              <w:br/>
              <w:t>Body measurements (e.g., height, weight, body mass index).</w:t>
            </w:r>
            <w:r w:rsidRPr="009864B3">
              <w:rPr>
                <w:sz w:val="16"/>
                <w:szCs w:val="16"/>
              </w:rPr>
              <w:br/>
              <w:t>Laboratory test results (e.g., cholesterol levels, glucose levels).</w:t>
            </w:r>
            <w:r w:rsidRPr="009864B3">
              <w:rPr>
                <w:sz w:val="16"/>
                <w:szCs w:val="16"/>
              </w:rPr>
              <w:br/>
              <w:t>Notes made by healthcare providers during patient visits.</w:t>
            </w:r>
            <w:r w:rsidRPr="009864B3">
              <w:rPr>
                <w:sz w:val="16"/>
                <w:szCs w:val="16"/>
              </w:rPr>
              <w:br/>
              <w:t>Observations of symptoms, physical findings, and patient responses.</w:t>
            </w:r>
            <w:r w:rsidRPr="009864B3">
              <w:rPr>
                <w:sz w:val="16"/>
                <w:szCs w:val="16"/>
              </w:rPr>
              <w:br/>
              <w:t>Progress notes detailing changes in health status.</w:t>
            </w:r>
          </w:p>
          <w:p w14:paraId="58903247" w14:textId="77777777" w:rsidR="00C47C2D" w:rsidRPr="009864B3" w:rsidRDefault="00C47C2D" w:rsidP="0063124D">
            <w:pPr>
              <w:tabs>
                <w:tab w:val="left" w:pos="3120"/>
              </w:tabs>
              <w:jc w:val="center"/>
              <w:rPr>
                <w:sz w:val="16"/>
                <w:szCs w:val="16"/>
              </w:rPr>
            </w:pPr>
            <w:r w:rsidRPr="009864B3">
              <w:rPr>
                <w:sz w:val="16"/>
                <w:szCs w:val="16"/>
              </w:rPr>
              <w:t>Documentation of vaccinations received.</w:t>
            </w:r>
            <w:r w:rsidRPr="009864B3">
              <w:rPr>
                <w:sz w:val="16"/>
                <w:szCs w:val="16"/>
              </w:rPr>
              <w:br/>
              <w:t>Dates of immunizations and boosters.</w:t>
            </w:r>
          </w:p>
          <w:p w14:paraId="52F350E2" w14:textId="77777777" w:rsidR="00252FF2" w:rsidRPr="009864B3" w:rsidRDefault="00C47C2D" w:rsidP="0063124D">
            <w:pPr>
              <w:tabs>
                <w:tab w:val="left" w:pos="3120"/>
              </w:tabs>
              <w:jc w:val="center"/>
              <w:rPr>
                <w:sz w:val="16"/>
                <w:szCs w:val="16"/>
              </w:rPr>
            </w:pPr>
            <w:r w:rsidRPr="009864B3">
              <w:rPr>
                <w:sz w:val="16"/>
                <w:szCs w:val="16"/>
              </w:rPr>
              <w:t>X-ray, MRI, CT scan, and other imaging results.</w:t>
            </w:r>
            <w:r w:rsidRPr="009864B3">
              <w:rPr>
                <w:sz w:val="16"/>
                <w:szCs w:val="16"/>
              </w:rPr>
              <w:br/>
              <w:t>Radiologist reports and interpretations.</w:t>
            </w:r>
            <w:r w:rsidR="00252FF2" w:rsidRPr="009864B3">
              <w:rPr>
                <w:sz w:val="16"/>
                <w:szCs w:val="16"/>
              </w:rPr>
              <w:br/>
              <w:t>Histopathology reports (e.g., for biopsies).</w:t>
            </w:r>
            <w:r w:rsidR="00252FF2" w:rsidRPr="009864B3">
              <w:rPr>
                <w:sz w:val="16"/>
                <w:szCs w:val="16"/>
              </w:rPr>
              <w:br/>
              <w:t>Laboratory test results for blood, urine, and other samples.</w:t>
            </w:r>
          </w:p>
          <w:p w14:paraId="23AB672C" w14:textId="77777777" w:rsidR="00252FF2" w:rsidRPr="009864B3" w:rsidRDefault="00252FF2" w:rsidP="0063124D">
            <w:pPr>
              <w:tabs>
                <w:tab w:val="left" w:pos="3120"/>
              </w:tabs>
              <w:jc w:val="center"/>
              <w:rPr>
                <w:sz w:val="16"/>
                <w:szCs w:val="16"/>
              </w:rPr>
            </w:pPr>
            <w:r w:rsidRPr="009864B3">
              <w:rPr>
                <w:sz w:val="16"/>
                <w:szCs w:val="16"/>
              </w:rPr>
              <w:t>Treatment plans outlining recommended interventions.</w:t>
            </w:r>
            <w:r w:rsidRPr="009864B3">
              <w:rPr>
                <w:sz w:val="16"/>
                <w:szCs w:val="16"/>
              </w:rPr>
              <w:br/>
              <w:t>Coordination of care among healthcare providers and specialists.</w:t>
            </w:r>
          </w:p>
          <w:p w14:paraId="5236B1FC" w14:textId="77777777" w:rsidR="00252FF2" w:rsidRPr="009864B3" w:rsidRDefault="00252FF2" w:rsidP="0063124D">
            <w:pPr>
              <w:tabs>
                <w:tab w:val="left" w:pos="3120"/>
              </w:tabs>
              <w:jc w:val="center"/>
              <w:rPr>
                <w:sz w:val="16"/>
                <w:szCs w:val="16"/>
              </w:rPr>
            </w:pPr>
            <w:r w:rsidRPr="009864B3">
              <w:rPr>
                <w:sz w:val="16"/>
                <w:szCs w:val="16"/>
              </w:rPr>
              <w:t>Details of the treating physician, specialist, or surgeon.</w:t>
            </w:r>
            <w:r w:rsidRPr="009864B3">
              <w:rPr>
                <w:sz w:val="16"/>
                <w:szCs w:val="16"/>
              </w:rPr>
              <w:br/>
              <w:t>Referrals to other healthcare professionals.</w:t>
            </w:r>
          </w:p>
          <w:p w14:paraId="4890ADD0" w14:textId="77777777" w:rsidR="00252FF2" w:rsidRPr="009864B3" w:rsidRDefault="00252FF2" w:rsidP="0063124D">
            <w:pPr>
              <w:tabs>
                <w:tab w:val="left" w:pos="3120"/>
              </w:tabs>
              <w:jc w:val="center"/>
              <w:rPr>
                <w:sz w:val="16"/>
                <w:szCs w:val="16"/>
              </w:rPr>
            </w:pPr>
            <w:r w:rsidRPr="009864B3">
              <w:rPr>
                <w:sz w:val="16"/>
                <w:szCs w:val="16"/>
              </w:rPr>
              <w:t>Records of informed consent for procedures or treatments.</w:t>
            </w:r>
            <w:r w:rsidRPr="009864B3">
              <w:rPr>
                <w:sz w:val="16"/>
                <w:szCs w:val="16"/>
              </w:rPr>
              <w:br/>
              <w:t>Authorization for the release of medical information.</w:t>
            </w:r>
          </w:p>
          <w:p w14:paraId="03348D0F" w14:textId="77777777" w:rsidR="00596177" w:rsidRPr="009864B3" w:rsidRDefault="00596177" w:rsidP="0063124D">
            <w:pPr>
              <w:tabs>
                <w:tab w:val="left" w:pos="3120"/>
              </w:tabs>
              <w:jc w:val="center"/>
              <w:rPr>
                <w:sz w:val="16"/>
                <w:szCs w:val="16"/>
              </w:rPr>
            </w:pPr>
            <w:r w:rsidRPr="009864B3">
              <w:rPr>
                <w:sz w:val="16"/>
                <w:szCs w:val="16"/>
              </w:rPr>
              <w:t>Documentation of mental health assessments and evaluations.</w:t>
            </w:r>
            <w:r w:rsidRPr="009864B3">
              <w:rPr>
                <w:sz w:val="16"/>
                <w:szCs w:val="16"/>
              </w:rPr>
              <w:br/>
              <w:t>Diagnosis of mental health conditions or disorders.</w:t>
            </w:r>
            <w:r w:rsidRPr="009864B3">
              <w:rPr>
                <w:sz w:val="16"/>
                <w:szCs w:val="16"/>
              </w:rPr>
              <w:br/>
              <w:t>Severity and classification of mental health issues.</w:t>
            </w:r>
          </w:p>
          <w:p w14:paraId="3C96ECAB" w14:textId="77777777" w:rsidR="00596177" w:rsidRPr="009864B3" w:rsidRDefault="00596177" w:rsidP="0063124D">
            <w:pPr>
              <w:tabs>
                <w:tab w:val="left" w:pos="3120"/>
              </w:tabs>
              <w:jc w:val="center"/>
              <w:rPr>
                <w:sz w:val="16"/>
                <w:szCs w:val="16"/>
              </w:rPr>
            </w:pPr>
            <w:r w:rsidRPr="009864B3">
              <w:rPr>
                <w:sz w:val="16"/>
                <w:szCs w:val="16"/>
              </w:rPr>
              <w:t>Details of recommended mental health treatments and interventions.</w:t>
            </w:r>
            <w:r w:rsidRPr="009864B3">
              <w:rPr>
                <w:sz w:val="16"/>
                <w:szCs w:val="16"/>
              </w:rPr>
              <w:br/>
              <w:t>Progress notes on treatment goals and objectives.</w:t>
            </w:r>
            <w:r w:rsidRPr="009864B3">
              <w:rPr>
                <w:sz w:val="16"/>
                <w:szCs w:val="16"/>
              </w:rPr>
              <w:br/>
              <w:t>Records of therapeutic modalities used (e.g., cognitive-behavioral therapy, medication management).</w:t>
            </w:r>
          </w:p>
          <w:p w14:paraId="39773D34" w14:textId="77777777" w:rsidR="00596177" w:rsidRPr="009864B3" w:rsidRDefault="00596177" w:rsidP="0063124D">
            <w:pPr>
              <w:tabs>
                <w:tab w:val="left" w:pos="3120"/>
              </w:tabs>
              <w:jc w:val="center"/>
              <w:rPr>
                <w:sz w:val="16"/>
                <w:szCs w:val="16"/>
              </w:rPr>
            </w:pPr>
            <w:r w:rsidRPr="009864B3">
              <w:rPr>
                <w:sz w:val="16"/>
                <w:szCs w:val="16"/>
              </w:rPr>
              <w:t>Information on prescribed psychiatric medications.</w:t>
            </w:r>
            <w:r w:rsidRPr="009864B3">
              <w:rPr>
                <w:sz w:val="16"/>
                <w:szCs w:val="16"/>
              </w:rPr>
              <w:br/>
              <w:t>Dosages, frequency, and administration instructions.</w:t>
            </w:r>
            <w:r w:rsidRPr="009864B3">
              <w:rPr>
                <w:sz w:val="16"/>
                <w:szCs w:val="16"/>
              </w:rPr>
              <w:br/>
              <w:t>Medication changes and adjustments.</w:t>
            </w:r>
          </w:p>
          <w:p w14:paraId="29DA3183" w14:textId="77777777" w:rsidR="00596177" w:rsidRPr="009864B3" w:rsidRDefault="00596177" w:rsidP="0063124D">
            <w:pPr>
              <w:tabs>
                <w:tab w:val="left" w:pos="3120"/>
              </w:tabs>
              <w:jc w:val="center"/>
              <w:rPr>
                <w:sz w:val="16"/>
                <w:szCs w:val="16"/>
              </w:rPr>
            </w:pPr>
            <w:r w:rsidRPr="009864B3">
              <w:rPr>
                <w:sz w:val="16"/>
                <w:szCs w:val="16"/>
              </w:rPr>
              <w:t>Descriptions of therapy sessions, including therapeutic techniques employed.</w:t>
            </w:r>
            <w:r w:rsidRPr="009864B3">
              <w:rPr>
                <w:sz w:val="16"/>
                <w:szCs w:val="16"/>
              </w:rPr>
              <w:br/>
              <w:t>Progress notes on clients' responses to therapy.</w:t>
            </w:r>
            <w:r w:rsidRPr="009864B3">
              <w:rPr>
                <w:sz w:val="16"/>
                <w:szCs w:val="16"/>
              </w:rPr>
              <w:br/>
              <w:t>Behavioral observations and clinical assessments.</w:t>
            </w:r>
          </w:p>
          <w:p w14:paraId="731821A8" w14:textId="77777777" w:rsidR="00596177" w:rsidRPr="009864B3" w:rsidRDefault="00596177" w:rsidP="0063124D">
            <w:pPr>
              <w:tabs>
                <w:tab w:val="left" w:pos="3120"/>
              </w:tabs>
              <w:jc w:val="center"/>
              <w:rPr>
                <w:sz w:val="16"/>
                <w:szCs w:val="16"/>
              </w:rPr>
            </w:pPr>
            <w:r w:rsidRPr="009864B3">
              <w:rPr>
                <w:sz w:val="16"/>
                <w:szCs w:val="16"/>
              </w:rPr>
              <w:t>Records of crisis assessments and interventions.</w:t>
            </w:r>
            <w:r w:rsidRPr="009864B3">
              <w:rPr>
                <w:sz w:val="16"/>
                <w:szCs w:val="16"/>
              </w:rPr>
              <w:br/>
              <w:t>Information about safety plans and crisis stabilization.</w:t>
            </w:r>
          </w:p>
          <w:p w14:paraId="30A19E03" w14:textId="77777777" w:rsidR="00596177" w:rsidRPr="009864B3" w:rsidRDefault="00596177" w:rsidP="0063124D">
            <w:pPr>
              <w:tabs>
                <w:tab w:val="left" w:pos="3120"/>
              </w:tabs>
              <w:jc w:val="center"/>
              <w:rPr>
                <w:sz w:val="16"/>
                <w:szCs w:val="16"/>
              </w:rPr>
            </w:pPr>
            <w:r w:rsidRPr="009864B3">
              <w:rPr>
                <w:sz w:val="16"/>
                <w:szCs w:val="16"/>
              </w:rPr>
              <w:t>Data related to psychiatric hospitalizations.</w:t>
            </w:r>
            <w:r w:rsidRPr="009864B3">
              <w:rPr>
                <w:sz w:val="16"/>
                <w:szCs w:val="16"/>
              </w:rPr>
              <w:br/>
              <w:t>Length of stay, discharge planning, and follow-up care.</w:t>
            </w:r>
          </w:p>
          <w:p w14:paraId="12E33BB4" w14:textId="77777777" w:rsidR="00F453DD" w:rsidRPr="009864B3" w:rsidRDefault="00F453DD" w:rsidP="0063124D">
            <w:pPr>
              <w:tabs>
                <w:tab w:val="left" w:pos="3120"/>
              </w:tabs>
              <w:jc w:val="center"/>
              <w:rPr>
                <w:sz w:val="16"/>
                <w:szCs w:val="16"/>
              </w:rPr>
            </w:pPr>
            <w:r w:rsidRPr="009864B3">
              <w:rPr>
                <w:sz w:val="16"/>
                <w:szCs w:val="16"/>
              </w:rPr>
              <w:t>Records of outpatient mental health services.</w:t>
            </w:r>
            <w:r w:rsidRPr="009864B3">
              <w:rPr>
                <w:sz w:val="16"/>
                <w:szCs w:val="16"/>
              </w:rPr>
              <w:br/>
              <w:t>Information about community-based support programs and resources.</w:t>
            </w:r>
          </w:p>
          <w:p w14:paraId="006D6139" w14:textId="77777777" w:rsidR="00F453DD" w:rsidRPr="009864B3" w:rsidRDefault="00F453DD" w:rsidP="0063124D">
            <w:pPr>
              <w:tabs>
                <w:tab w:val="left" w:pos="3120"/>
              </w:tabs>
              <w:jc w:val="center"/>
              <w:rPr>
                <w:sz w:val="16"/>
                <w:szCs w:val="16"/>
              </w:rPr>
            </w:pPr>
            <w:r w:rsidRPr="009864B3">
              <w:rPr>
                <w:sz w:val="16"/>
                <w:szCs w:val="16"/>
              </w:rPr>
              <w:t>Details of mental health professionals and providers delivering services.</w:t>
            </w:r>
            <w:r w:rsidRPr="009864B3">
              <w:rPr>
                <w:sz w:val="16"/>
                <w:szCs w:val="16"/>
              </w:rPr>
              <w:br/>
              <w:t>Licensing, credentials, and specialization of mental health practitioners.</w:t>
            </w:r>
          </w:p>
          <w:p w14:paraId="73C269A8" w14:textId="77777777" w:rsidR="00F453DD" w:rsidRPr="009864B3" w:rsidRDefault="00F453DD" w:rsidP="0063124D">
            <w:pPr>
              <w:tabs>
                <w:tab w:val="left" w:pos="3120"/>
              </w:tabs>
              <w:jc w:val="center"/>
              <w:rPr>
                <w:sz w:val="16"/>
                <w:szCs w:val="16"/>
              </w:rPr>
            </w:pPr>
            <w:r w:rsidRPr="009864B3">
              <w:rPr>
                <w:sz w:val="16"/>
                <w:szCs w:val="16"/>
              </w:rPr>
              <w:t>Monitoring and evaluation of client progress and treatment outcomes.</w:t>
            </w:r>
            <w:r w:rsidRPr="009864B3">
              <w:rPr>
                <w:sz w:val="16"/>
                <w:szCs w:val="16"/>
              </w:rPr>
              <w:br/>
              <w:t>Tracking changes in mental health symptoms and functioning.</w:t>
            </w:r>
          </w:p>
          <w:p w14:paraId="2BCC0F8E" w14:textId="77777777" w:rsidR="00F453DD" w:rsidRPr="009864B3" w:rsidRDefault="00F453DD" w:rsidP="0063124D">
            <w:pPr>
              <w:tabs>
                <w:tab w:val="left" w:pos="3120"/>
              </w:tabs>
              <w:jc w:val="center"/>
              <w:rPr>
                <w:sz w:val="16"/>
                <w:szCs w:val="16"/>
              </w:rPr>
            </w:pPr>
            <w:r w:rsidRPr="009864B3">
              <w:rPr>
                <w:sz w:val="16"/>
                <w:szCs w:val="16"/>
              </w:rPr>
              <w:t>Coordination of mental health care among different providers.</w:t>
            </w:r>
            <w:r w:rsidRPr="009864B3">
              <w:rPr>
                <w:sz w:val="16"/>
                <w:szCs w:val="16"/>
              </w:rPr>
              <w:br/>
              <w:t>Case management records and care plans.</w:t>
            </w:r>
          </w:p>
          <w:p w14:paraId="21B300AF" w14:textId="3DC561E5" w:rsidR="00F453DD" w:rsidRPr="009864B3" w:rsidRDefault="00F453DD" w:rsidP="0063124D">
            <w:pPr>
              <w:tabs>
                <w:tab w:val="left" w:pos="3120"/>
              </w:tabs>
              <w:jc w:val="center"/>
              <w:rPr>
                <w:sz w:val="16"/>
                <w:szCs w:val="16"/>
              </w:rPr>
            </w:pPr>
            <w:r w:rsidRPr="009864B3">
              <w:rPr>
                <w:sz w:val="16"/>
                <w:szCs w:val="16"/>
              </w:rPr>
              <w:t>Information on the utilization of mental health services.</w:t>
            </w:r>
            <w:r w:rsidRPr="009864B3">
              <w:rPr>
                <w:sz w:val="16"/>
                <w:szCs w:val="16"/>
              </w:rPr>
              <w:br/>
              <w:t xml:space="preserve">Data on wait times, appointment scheduling, and service </w:t>
            </w:r>
            <w:r w:rsidR="00BD56C6" w:rsidRPr="009864B3">
              <w:rPr>
                <w:sz w:val="16"/>
                <w:szCs w:val="16"/>
              </w:rPr>
              <w:t>accessibility.</w:t>
            </w:r>
          </w:p>
          <w:p w14:paraId="35E798B7" w14:textId="6B2DF870" w:rsidR="00C8511C" w:rsidRDefault="00C8511C" w:rsidP="0063124D">
            <w:pPr>
              <w:tabs>
                <w:tab w:val="left" w:pos="3120"/>
              </w:tabs>
              <w:jc w:val="center"/>
            </w:pPr>
            <w:r w:rsidRPr="009864B3">
              <w:rPr>
                <w:sz w:val="16"/>
                <w:szCs w:val="16"/>
              </w:rPr>
              <w:t>Documentation of informed consent for mental health services.</w:t>
            </w:r>
            <w:r w:rsidRPr="009864B3">
              <w:rPr>
                <w:sz w:val="16"/>
                <w:szCs w:val="16"/>
              </w:rPr>
              <w:br/>
              <w:t>Compliance with patient privacy and confidentiality regulations (e.g., HIPAA in the United States).</w:t>
            </w:r>
          </w:p>
        </w:tc>
      </w:tr>
    </w:tbl>
    <w:p w14:paraId="43DB4723" w14:textId="77777777" w:rsidR="009864B3" w:rsidRDefault="009864B3" w:rsidP="0099518C">
      <w:pPr>
        <w:tabs>
          <w:tab w:val="left" w:pos="3120"/>
        </w:tabs>
        <w:sectPr w:rsidR="009864B3" w:rsidSect="009864B3">
          <w:type w:val="continuous"/>
          <w:pgSz w:w="11906" w:h="16838"/>
          <w:pgMar w:top="1440" w:right="1440" w:bottom="1440" w:left="1440" w:header="708" w:footer="708" w:gutter="0"/>
          <w:pgNumType w:start="0"/>
          <w:cols w:num="2" w:space="708"/>
          <w:titlePg/>
          <w:docGrid w:linePitch="360"/>
        </w:sectPr>
      </w:pPr>
    </w:p>
    <w:p w14:paraId="37E189A1" w14:textId="77777777" w:rsidR="00FA0ABA" w:rsidRDefault="00FA0ABA" w:rsidP="00FC6E94">
      <w:pPr>
        <w:pStyle w:val="Heading3"/>
      </w:pPr>
    </w:p>
    <w:p w14:paraId="663053B0" w14:textId="6A28BCD8" w:rsidR="00C25A0D" w:rsidRDefault="00C25A0D" w:rsidP="00FC6E94">
      <w:pPr>
        <w:pStyle w:val="Heading3"/>
      </w:pPr>
      <w:bookmarkStart w:id="418" w:name="_Toc147153404"/>
      <w:r>
        <w:t>Program, Policy &amp; Intervention Data</w:t>
      </w:r>
      <w:bookmarkEnd w:id="418"/>
    </w:p>
    <w:p w14:paraId="3DCC6446" w14:textId="77777777" w:rsidR="00FC6E94" w:rsidRDefault="00FC6E94" w:rsidP="0099518C">
      <w:pPr>
        <w:tabs>
          <w:tab w:val="left" w:pos="3120"/>
        </w:tabs>
      </w:pPr>
    </w:p>
    <w:p w14:paraId="7F1E0EB9" w14:textId="2DC6C6FB" w:rsidR="00144A09" w:rsidRDefault="00C5225C" w:rsidP="0099518C">
      <w:pPr>
        <w:tabs>
          <w:tab w:val="left" w:pos="3120"/>
        </w:tabs>
      </w:pPr>
      <w:r>
        <w:t>Program, policy, and intervention data play pivotal roles in the realm of public health, offering insights into the impact and effectiveness of policies, programs, and interventions orchestrated by governments, organizations, or institutions. This data-driven approach enables an evaluation of whether these initiatives align with their intended goals and foster positive changes, especially in the context of public health. By diligently collecting and scrutinizing this data, policymakers and program managers can make well-informed decisions regarding the continuation, adaptation, or discontinuation of policies and interventions.</w:t>
      </w:r>
      <w:r>
        <w:br/>
      </w:r>
      <w:r>
        <w:lastRenderedPageBreak/>
        <w:br/>
        <w:t>Program evaluation data, on the other hand, is the linchpin of evidence-based practices, serving as the bedrock for assessing the efficiency and impact of specific programs, projects, or interventions. It meticulously examines the strengths and weaknesses within program design and implementation, paving the way for enhancements and more judicious resource allocation. The insights gleaned from program evaluation data drive the development of effective and targeted public health programs and policies, ushering in a future where informed decision-making is the cornerstone of healthier and more resilient communities.</w:t>
      </w:r>
      <w:r w:rsidR="00144A09">
        <w:br/>
      </w:r>
    </w:p>
    <w:p w14:paraId="0341C21E" w14:textId="13E1D8BF" w:rsidR="00FA0ABA" w:rsidRPr="00FA0ABA" w:rsidRDefault="00FA0ABA" w:rsidP="00FA0ABA">
      <w:pPr>
        <w:tabs>
          <w:tab w:val="left" w:pos="3120"/>
        </w:tabs>
        <w:jc w:val="center"/>
        <w:rPr>
          <w:b/>
          <w:bCs/>
          <w:i/>
          <w:iCs/>
        </w:rPr>
      </w:pPr>
      <w:r w:rsidRPr="00FA0ABA">
        <w:rPr>
          <w:b/>
          <w:bCs/>
          <w:i/>
          <w:iCs/>
        </w:rPr>
        <w:t>Policy</w:t>
      </w:r>
      <w:r w:rsidR="0047125F">
        <w:rPr>
          <w:b/>
          <w:bCs/>
          <w:i/>
          <w:iCs/>
        </w:rPr>
        <w:t>,</w:t>
      </w:r>
      <w:r w:rsidRPr="00FA0ABA">
        <w:rPr>
          <w:b/>
          <w:bCs/>
          <w:i/>
          <w:iCs/>
        </w:rPr>
        <w:t xml:space="preserve"> Intervention</w:t>
      </w:r>
      <w:r w:rsidR="0047125F">
        <w:rPr>
          <w:b/>
          <w:bCs/>
          <w:i/>
          <w:iCs/>
        </w:rPr>
        <w:t xml:space="preserve"> &amp; Evaluation</w:t>
      </w:r>
      <w:r w:rsidRPr="00FA0ABA">
        <w:rPr>
          <w:b/>
          <w:bCs/>
          <w:i/>
          <w:iCs/>
        </w:rPr>
        <w:t xml:space="preserve"> Data</w:t>
      </w:r>
    </w:p>
    <w:tbl>
      <w:tblPr>
        <w:tblStyle w:val="TableGrid"/>
        <w:tblW w:w="0" w:type="auto"/>
        <w:tblLook w:val="04A0" w:firstRow="1" w:lastRow="0" w:firstColumn="1" w:lastColumn="0" w:noHBand="0" w:noVBand="1"/>
      </w:tblPr>
      <w:tblGrid>
        <w:gridCol w:w="9016"/>
      </w:tblGrid>
      <w:tr w:rsidR="00827EF9" w14:paraId="3242EA43" w14:textId="77777777" w:rsidTr="00827EF9">
        <w:tc>
          <w:tcPr>
            <w:tcW w:w="9016" w:type="dxa"/>
          </w:tcPr>
          <w:p w14:paraId="02C2A3A2" w14:textId="77777777" w:rsidR="001D3BEF" w:rsidRDefault="001D3BEF" w:rsidP="0099518C">
            <w:pPr>
              <w:tabs>
                <w:tab w:val="left" w:pos="3120"/>
              </w:tabs>
            </w:pPr>
          </w:p>
          <w:p w14:paraId="0326E190" w14:textId="0A2E7EB1" w:rsidR="006570EE" w:rsidRPr="00B7404B" w:rsidRDefault="001D3BEF" w:rsidP="0099518C">
            <w:pPr>
              <w:tabs>
                <w:tab w:val="left" w:pos="3120"/>
              </w:tabs>
              <w:rPr>
                <w:b/>
                <w:bCs/>
                <w:sz w:val="16"/>
                <w:szCs w:val="16"/>
              </w:rPr>
            </w:pPr>
            <w:r w:rsidRPr="00B7404B">
              <w:rPr>
                <w:b/>
                <w:bCs/>
                <w:sz w:val="16"/>
                <w:szCs w:val="16"/>
              </w:rPr>
              <w:t>Policy Implementation Data</w:t>
            </w:r>
            <w:r w:rsidRPr="00B7404B">
              <w:rPr>
                <w:sz w:val="16"/>
                <w:szCs w:val="16"/>
              </w:rPr>
              <w:t>: Information on how policies or interventions are implemented, including details about the target population, resources allocated, and the timeline for execution.</w:t>
            </w:r>
            <w:r w:rsidRPr="00B7404B">
              <w:rPr>
                <w:sz w:val="16"/>
                <w:szCs w:val="16"/>
              </w:rPr>
              <w:br/>
            </w:r>
            <w:r w:rsidRPr="00B7404B">
              <w:rPr>
                <w:sz w:val="16"/>
                <w:szCs w:val="16"/>
              </w:rPr>
              <w:br/>
            </w:r>
            <w:r w:rsidR="00FA0ABA" w:rsidRPr="00B7404B">
              <w:rPr>
                <w:b/>
                <w:bCs/>
                <w:sz w:val="16"/>
                <w:szCs w:val="16"/>
              </w:rPr>
              <w:t>Policy and Intervention Data</w:t>
            </w:r>
            <w:r w:rsidRPr="00B7404B">
              <w:rPr>
                <w:sz w:val="16"/>
                <w:szCs w:val="16"/>
              </w:rPr>
              <w:t>: Data related to the processes involved in policy or intervention implementation, such as the strategies used, activities conducted, and stakeholders involved.</w:t>
            </w:r>
            <w:r w:rsidRPr="00B7404B">
              <w:rPr>
                <w:sz w:val="16"/>
                <w:szCs w:val="16"/>
              </w:rPr>
              <w:br/>
            </w:r>
            <w:r w:rsidRPr="00B7404B">
              <w:rPr>
                <w:sz w:val="16"/>
                <w:szCs w:val="16"/>
              </w:rPr>
              <w:br/>
            </w:r>
            <w:r w:rsidRPr="00B7404B">
              <w:rPr>
                <w:b/>
                <w:bCs/>
                <w:sz w:val="16"/>
                <w:szCs w:val="16"/>
              </w:rPr>
              <w:t>Outcome Data</w:t>
            </w:r>
            <w:r w:rsidRPr="00B7404B">
              <w:rPr>
                <w:sz w:val="16"/>
                <w:szCs w:val="16"/>
              </w:rPr>
              <w:t xml:space="preserve">: Metrics that measure the intended and unintended consequences of policies or interventions. This may include changes in </w:t>
            </w:r>
            <w:r w:rsidR="00BD56C6" w:rsidRPr="00B7404B">
              <w:rPr>
                <w:sz w:val="16"/>
                <w:szCs w:val="16"/>
              </w:rPr>
              <w:t>behaviour</w:t>
            </w:r>
            <w:r w:rsidRPr="00B7404B">
              <w:rPr>
                <w:sz w:val="16"/>
                <w:szCs w:val="16"/>
              </w:rPr>
              <w:t>, health outcomes, economic indicators, or other relevant factors.</w:t>
            </w:r>
            <w:r w:rsidRPr="00B7404B">
              <w:rPr>
                <w:sz w:val="16"/>
                <w:szCs w:val="16"/>
              </w:rPr>
              <w:br/>
            </w:r>
            <w:r w:rsidRPr="00B7404B">
              <w:rPr>
                <w:sz w:val="16"/>
                <w:szCs w:val="16"/>
              </w:rPr>
              <w:br/>
            </w:r>
            <w:r w:rsidRPr="00B7404B">
              <w:rPr>
                <w:b/>
                <w:bCs/>
                <w:sz w:val="16"/>
                <w:szCs w:val="16"/>
              </w:rPr>
              <w:t>Cost and Resource Data</w:t>
            </w:r>
            <w:r w:rsidRPr="00B7404B">
              <w:rPr>
                <w:sz w:val="16"/>
                <w:szCs w:val="16"/>
              </w:rPr>
              <w:t>: Information about the financial resources allocated to policy or intervention implementation and the associated costs, which can be used to assess cost-effectiveness.</w:t>
            </w:r>
            <w:r w:rsidRPr="00B7404B">
              <w:rPr>
                <w:sz w:val="16"/>
                <w:szCs w:val="16"/>
              </w:rPr>
              <w:br/>
            </w:r>
            <w:r w:rsidRPr="00B7404B">
              <w:rPr>
                <w:sz w:val="16"/>
                <w:szCs w:val="16"/>
              </w:rPr>
              <w:br/>
            </w:r>
            <w:r w:rsidRPr="00B7404B">
              <w:rPr>
                <w:b/>
                <w:bCs/>
                <w:sz w:val="16"/>
                <w:szCs w:val="16"/>
              </w:rPr>
              <w:t>Impact Evaluation Data</w:t>
            </w:r>
            <w:r w:rsidRPr="00B7404B">
              <w:rPr>
                <w:sz w:val="16"/>
                <w:szCs w:val="16"/>
              </w:rPr>
              <w:t>: Data collected through rigorous evaluation methods, such as randomized controlled trials or quasi-experimental designs, to determine the causal relationship between policies or interventions and their effects.</w:t>
            </w:r>
          </w:p>
          <w:p w14:paraId="783C8A52" w14:textId="77777777" w:rsidR="006570EE" w:rsidRPr="00B7404B" w:rsidRDefault="006570EE" w:rsidP="0099518C">
            <w:pPr>
              <w:tabs>
                <w:tab w:val="left" w:pos="3120"/>
              </w:tabs>
              <w:rPr>
                <w:sz w:val="16"/>
                <w:szCs w:val="16"/>
              </w:rPr>
            </w:pPr>
          </w:p>
          <w:p w14:paraId="657AC776" w14:textId="194EE600" w:rsidR="001D3BEF" w:rsidRDefault="006570EE" w:rsidP="0099518C">
            <w:pPr>
              <w:tabs>
                <w:tab w:val="left" w:pos="3120"/>
              </w:tabs>
            </w:pPr>
            <w:r w:rsidRPr="00B7404B">
              <w:rPr>
                <w:b/>
                <w:bCs/>
                <w:sz w:val="16"/>
                <w:szCs w:val="16"/>
              </w:rPr>
              <w:t>Program Goals and Objectives</w:t>
            </w:r>
            <w:r w:rsidRPr="00B7404B">
              <w:rPr>
                <w:sz w:val="16"/>
                <w:szCs w:val="16"/>
              </w:rPr>
              <w:t>: Clear and measurable statements outlining what the program aims to achieve. These serve as the foundation for evaluation.</w:t>
            </w:r>
            <w:r w:rsidRPr="00B7404B">
              <w:rPr>
                <w:sz w:val="16"/>
                <w:szCs w:val="16"/>
              </w:rPr>
              <w:br/>
            </w:r>
            <w:r w:rsidRPr="00B7404B">
              <w:rPr>
                <w:sz w:val="16"/>
                <w:szCs w:val="16"/>
              </w:rPr>
              <w:br/>
            </w:r>
            <w:r w:rsidRPr="00B7404B">
              <w:rPr>
                <w:b/>
                <w:bCs/>
                <w:sz w:val="16"/>
                <w:szCs w:val="16"/>
              </w:rPr>
              <w:t>Input Data</w:t>
            </w:r>
            <w:r w:rsidRPr="00B7404B">
              <w:rPr>
                <w:sz w:val="16"/>
                <w:szCs w:val="16"/>
              </w:rPr>
              <w:t>: Information related to the resources invested in the program, including financial resources, staff, equipment, and materials.</w:t>
            </w:r>
            <w:r w:rsidRPr="00B7404B">
              <w:rPr>
                <w:sz w:val="16"/>
                <w:szCs w:val="16"/>
              </w:rPr>
              <w:br/>
            </w:r>
            <w:r w:rsidRPr="00B7404B">
              <w:rPr>
                <w:sz w:val="16"/>
                <w:szCs w:val="16"/>
              </w:rPr>
              <w:br/>
            </w:r>
            <w:r w:rsidRPr="00B7404B">
              <w:rPr>
                <w:b/>
                <w:bCs/>
                <w:sz w:val="16"/>
                <w:szCs w:val="16"/>
              </w:rPr>
              <w:t>Process Data</w:t>
            </w:r>
            <w:r w:rsidRPr="00B7404B">
              <w:rPr>
                <w:sz w:val="16"/>
                <w:szCs w:val="16"/>
              </w:rPr>
              <w:t>: Details about how the program is implemented, including activities, timelines, and any challenges or adaptations made during implementation.</w:t>
            </w:r>
            <w:r w:rsidRPr="00B7404B">
              <w:rPr>
                <w:sz w:val="16"/>
                <w:szCs w:val="16"/>
              </w:rPr>
              <w:br/>
            </w:r>
            <w:r w:rsidRPr="00B7404B">
              <w:rPr>
                <w:sz w:val="16"/>
                <w:szCs w:val="16"/>
              </w:rPr>
              <w:br/>
            </w:r>
            <w:r w:rsidRPr="00B7404B">
              <w:rPr>
                <w:b/>
                <w:bCs/>
                <w:sz w:val="16"/>
                <w:szCs w:val="16"/>
              </w:rPr>
              <w:t>Output Data</w:t>
            </w:r>
            <w:r w:rsidRPr="00B7404B">
              <w:rPr>
                <w:sz w:val="16"/>
                <w:szCs w:val="16"/>
              </w:rPr>
              <w:t>: Quantitative data that measures the immediate results or products of the program, such as the number of services delivered, participants reached, or materials distributed.</w:t>
            </w:r>
            <w:r w:rsidRPr="00B7404B">
              <w:rPr>
                <w:sz w:val="16"/>
                <w:szCs w:val="16"/>
              </w:rPr>
              <w:br/>
            </w:r>
            <w:r w:rsidRPr="00B7404B">
              <w:rPr>
                <w:sz w:val="16"/>
                <w:szCs w:val="16"/>
              </w:rPr>
              <w:br/>
            </w:r>
            <w:r w:rsidRPr="00B7404B">
              <w:rPr>
                <w:b/>
                <w:bCs/>
                <w:sz w:val="16"/>
                <w:szCs w:val="16"/>
              </w:rPr>
              <w:t>Outcome Data</w:t>
            </w:r>
            <w:r w:rsidRPr="00B7404B">
              <w:rPr>
                <w:sz w:val="16"/>
                <w:szCs w:val="16"/>
              </w:rPr>
              <w:t xml:space="preserve">: Information about the broader impacts or changes resulting from the program, including changes in knowledge, attitudes, </w:t>
            </w:r>
            <w:r w:rsidR="00BD56C6" w:rsidRPr="00B7404B">
              <w:rPr>
                <w:sz w:val="16"/>
                <w:szCs w:val="16"/>
              </w:rPr>
              <w:t>behaviours</w:t>
            </w:r>
            <w:r w:rsidRPr="00B7404B">
              <w:rPr>
                <w:sz w:val="16"/>
                <w:szCs w:val="16"/>
              </w:rPr>
              <w:t>, and health outcomes among program participants.</w:t>
            </w:r>
            <w:r w:rsidRPr="00B7404B">
              <w:rPr>
                <w:sz w:val="16"/>
                <w:szCs w:val="16"/>
              </w:rPr>
              <w:br/>
            </w:r>
            <w:r w:rsidRPr="00B7404B">
              <w:rPr>
                <w:sz w:val="16"/>
                <w:szCs w:val="16"/>
              </w:rPr>
              <w:br/>
            </w:r>
            <w:r w:rsidRPr="00B7404B">
              <w:rPr>
                <w:b/>
                <w:bCs/>
                <w:sz w:val="16"/>
                <w:szCs w:val="16"/>
              </w:rPr>
              <w:t>Quality and Fidelity</w:t>
            </w:r>
            <w:r w:rsidRPr="00B7404B">
              <w:rPr>
                <w:sz w:val="16"/>
                <w:szCs w:val="16"/>
              </w:rPr>
              <w:t>: Data related to the quality and fidelity of program delivery, ensuring that the program is implemented as intended and with high quality.</w:t>
            </w:r>
            <w:r w:rsidRPr="00B7404B">
              <w:rPr>
                <w:sz w:val="16"/>
                <w:szCs w:val="16"/>
              </w:rPr>
              <w:br/>
            </w:r>
            <w:r w:rsidRPr="00B7404B">
              <w:rPr>
                <w:sz w:val="16"/>
                <w:szCs w:val="16"/>
              </w:rPr>
              <w:br/>
            </w:r>
            <w:r w:rsidRPr="00B7404B">
              <w:rPr>
                <w:b/>
                <w:bCs/>
                <w:sz w:val="16"/>
                <w:szCs w:val="16"/>
              </w:rPr>
              <w:t>Cost Data</w:t>
            </w:r>
            <w:r w:rsidRPr="00B7404B">
              <w:rPr>
                <w:sz w:val="16"/>
                <w:szCs w:val="16"/>
              </w:rPr>
              <w:t>: Data on the financial and economic costs associated with program implementation, including cost-effectiveness and cost-benefit analyses.</w:t>
            </w:r>
            <w:r w:rsidRPr="00B7404B">
              <w:rPr>
                <w:sz w:val="16"/>
                <w:szCs w:val="16"/>
              </w:rPr>
              <w:br/>
            </w:r>
            <w:r w:rsidRPr="00B7404B">
              <w:rPr>
                <w:sz w:val="16"/>
                <w:szCs w:val="16"/>
              </w:rPr>
              <w:br/>
            </w:r>
            <w:r w:rsidRPr="00B7404B">
              <w:rPr>
                <w:b/>
                <w:bCs/>
                <w:sz w:val="16"/>
                <w:szCs w:val="16"/>
              </w:rPr>
              <w:t>Participant Feedback</w:t>
            </w:r>
            <w:r w:rsidRPr="00B7404B">
              <w:rPr>
                <w:sz w:val="16"/>
                <w:szCs w:val="16"/>
              </w:rPr>
              <w:t>: Feedback from program participants, beneficiaries, or stakeholders about their experiences with the program, including satisfaction, needs, and preferences.</w:t>
            </w:r>
            <w:r w:rsidRPr="00B7404B">
              <w:rPr>
                <w:sz w:val="16"/>
                <w:szCs w:val="16"/>
              </w:rPr>
              <w:br/>
            </w:r>
            <w:r w:rsidRPr="00B7404B">
              <w:rPr>
                <w:sz w:val="16"/>
                <w:szCs w:val="16"/>
              </w:rPr>
              <w:br/>
            </w:r>
            <w:r w:rsidRPr="00B7404B">
              <w:rPr>
                <w:b/>
                <w:bCs/>
                <w:sz w:val="16"/>
                <w:szCs w:val="16"/>
              </w:rPr>
              <w:t>Long-term Impact</w:t>
            </w:r>
            <w:r w:rsidRPr="00B7404B">
              <w:rPr>
                <w:sz w:val="16"/>
                <w:szCs w:val="16"/>
              </w:rPr>
              <w:t>: Data on the long-term effects and sustainability of program outcomes, including whether changes are maintained after the program has ended.</w:t>
            </w:r>
            <w:r w:rsidRPr="00B7404B">
              <w:rPr>
                <w:sz w:val="16"/>
                <w:szCs w:val="16"/>
              </w:rPr>
              <w:br/>
            </w:r>
            <w:r w:rsidRPr="00B7404B">
              <w:rPr>
                <w:sz w:val="16"/>
                <w:szCs w:val="16"/>
              </w:rPr>
              <w:br/>
            </w:r>
            <w:r w:rsidRPr="00B7404B">
              <w:rPr>
                <w:b/>
                <w:bCs/>
                <w:sz w:val="16"/>
                <w:szCs w:val="16"/>
              </w:rPr>
              <w:t>Comparative Data</w:t>
            </w:r>
            <w:r w:rsidRPr="00B7404B">
              <w:rPr>
                <w:sz w:val="16"/>
                <w:szCs w:val="16"/>
              </w:rPr>
              <w:t>: Data that allows for comparisons between different groups (e.g., program participants vs. non-participants) or different program variations to assess which approaches are most effective.</w:t>
            </w:r>
            <w:r w:rsidRPr="00B7404B">
              <w:rPr>
                <w:sz w:val="16"/>
                <w:szCs w:val="16"/>
              </w:rPr>
              <w:br/>
            </w:r>
            <w:r w:rsidRPr="00B7404B">
              <w:rPr>
                <w:sz w:val="16"/>
                <w:szCs w:val="16"/>
              </w:rPr>
              <w:br/>
            </w:r>
            <w:r w:rsidRPr="00B7404B">
              <w:rPr>
                <w:b/>
                <w:bCs/>
                <w:sz w:val="16"/>
                <w:szCs w:val="16"/>
              </w:rPr>
              <w:t>Contextual Data</w:t>
            </w:r>
            <w:r w:rsidRPr="00B7404B">
              <w:rPr>
                <w:sz w:val="16"/>
                <w:szCs w:val="16"/>
              </w:rPr>
              <w:t>: Information about the broader socio-economic, cultural, and environmental factors that may influence program outcomes.</w:t>
            </w:r>
            <w:r w:rsidRPr="00B7404B">
              <w:rPr>
                <w:sz w:val="16"/>
                <w:szCs w:val="16"/>
              </w:rPr>
              <w:br/>
            </w:r>
            <w:r w:rsidRPr="00B7404B">
              <w:rPr>
                <w:sz w:val="16"/>
                <w:szCs w:val="16"/>
              </w:rPr>
              <w:br/>
            </w:r>
            <w:r w:rsidRPr="00B7404B">
              <w:rPr>
                <w:b/>
                <w:bCs/>
                <w:sz w:val="16"/>
                <w:szCs w:val="16"/>
              </w:rPr>
              <w:t>Barriers and Facilitators</w:t>
            </w:r>
            <w:r w:rsidRPr="00B7404B">
              <w:rPr>
                <w:sz w:val="16"/>
                <w:szCs w:val="16"/>
              </w:rPr>
              <w:t>: Identification of factors that facilitate or hinder program success, including barriers encountered during program implementation.</w:t>
            </w:r>
            <w:r w:rsidR="001D3BEF">
              <w:br/>
            </w:r>
          </w:p>
        </w:tc>
      </w:tr>
    </w:tbl>
    <w:p w14:paraId="2F862FC1" w14:textId="071C7051" w:rsidR="009F6F41" w:rsidRDefault="00144A09" w:rsidP="00AE5CCA">
      <w:pPr>
        <w:pStyle w:val="Heading3"/>
      </w:pPr>
      <w:r>
        <w:lastRenderedPageBreak/>
        <w:br/>
      </w:r>
      <w:bookmarkStart w:id="419" w:name="_Toc147153405"/>
      <w:r w:rsidR="006F22BA">
        <w:t>Biometric and Biomedical Data</w:t>
      </w:r>
      <w:bookmarkEnd w:id="419"/>
    </w:p>
    <w:p w14:paraId="5EDFC96D" w14:textId="77777777" w:rsidR="00AE5CCA" w:rsidRPr="00AE5CCA" w:rsidRDefault="00AE5CCA" w:rsidP="00AE5CCA"/>
    <w:p w14:paraId="298BBD14" w14:textId="4A3F3B7B" w:rsidR="00AE5CCA" w:rsidRDefault="006F22BA" w:rsidP="00AE5CCA">
      <w:pPr>
        <w:tabs>
          <w:tab w:val="left" w:pos="3120"/>
        </w:tabs>
      </w:pPr>
      <w:r>
        <w:t>Biometric data and biomedical data are two distinct types of health-related information used in the field of public health for various purposes.</w:t>
      </w:r>
    </w:p>
    <w:p w14:paraId="18964A89" w14:textId="77777777" w:rsidR="00AE5CCA" w:rsidRDefault="00AE5CCA" w:rsidP="00AE5CCA">
      <w:pPr>
        <w:tabs>
          <w:tab w:val="left" w:pos="3120"/>
        </w:tabs>
      </w:pPr>
    </w:p>
    <w:p w14:paraId="6E0A41A7" w14:textId="5A610975" w:rsidR="00973470" w:rsidRDefault="006F22BA" w:rsidP="00BD7C2C">
      <w:pPr>
        <w:pStyle w:val="ListParagraph"/>
        <w:numPr>
          <w:ilvl w:val="0"/>
          <w:numId w:val="85"/>
        </w:numPr>
        <w:tabs>
          <w:tab w:val="left" w:pos="3120"/>
        </w:tabs>
      </w:pPr>
      <w:r w:rsidRPr="004977CE">
        <w:rPr>
          <w:b/>
          <w:bCs/>
        </w:rPr>
        <w:t>Biometric data</w:t>
      </w:r>
      <w:r>
        <w:t xml:space="preserve"> refers to unique physical and physiological characteristics of individuals includ</w:t>
      </w:r>
      <w:r w:rsidR="004977CE">
        <w:t>ing</w:t>
      </w:r>
      <w:r>
        <w:t xml:space="preserve"> fingerprints, iris patterns, facial features, voiceprints, and even DNA. Biometrics is used for identifying and verifying individuals based on these distinct features. Biometric data</w:t>
      </w:r>
      <w:r w:rsidR="004977CE">
        <w:t xml:space="preserve"> </w:t>
      </w:r>
      <w:r>
        <w:t>can be employed to accurately identify patients in healthcare settings</w:t>
      </w:r>
      <w:r w:rsidR="00CE19A6">
        <w:t xml:space="preserve"> to</w:t>
      </w:r>
      <w:r>
        <w:t xml:space="preserve"> ensur</w:t>
      </w:r>
      <w:r w:rsidR="00CE19A6">
        <w:t>e</w:t>
      </w:r>
      <w:r>
        <w:t xml:space="preserve"> that medical records are linked to the correct individual, reducing the risk of errors in treatment and medication.</w:t>
      </w:r>
      <w:r w:rsidR="00CE19A6">
        <w:t xml:space="preserve"> </w:t>
      </w:r>
      <w:r>
        <w:t>Biometrics enhance</w:t>
      </w:r>
      <w:r w:rsidR="004977CE">
        <w:t>s</w:t>
      </w:r>
      <w:r>
        <w:t xml:space="preserve"> the security of electronic health records (EHRs). Biometrics can also be used in clinical trials to ensure the accurate identification of participants and to prevent fraud.</w:t>
      </w:r>
      <w:r w:rsidR="00554252">
        <w:t xml:space="preserve"> Biometric data is employed in various healthcare and public health contexts to enhance patient safety, data security, and the accuracy of services.</w:t>
      </w:r>
    </w:p>
    <w:p w14:paraId="6C4A18A6" w14:textId="77777777" w:rsidR="00AE5CCA" w:rsidRDefault="00AE5CCA" w:rsidP="00AE5CCA">
      <w:pPr>
        <w:pStyle w:val="ListParagraph"/>
        <w:tabs>
          <w:tab w:val="left" w:pos="3120"/>
        </w:tabs>
      </w:pPr>
    </w:p>
    <w:p w14:paraId="6401AF7F" w14:textId="19F4C21A" w:rsidR="000564D0" w:rsidRDefault="006F22BA" w:rsidP="00BD7C2C">
      <w:pPr>
        <w:pStyle w:val="ListParagraph"/>
        <w:numPr>
          <w:ilvl w:val="0"/>
          <w:numId w:val="85"/>
        </w:numPr>
        <w:tabs>
          <w:tab w:val="left" w:pos="3120"/>
        </w:tabs>
      </w:pPr>
      <w:r w:rsidRPr="004977CE">
        <w:rPr>
          <w:b/>
          <w:bCs/>
        </w:rPr>
        <w:t>Biomedical Data</w:t>
      </w:r>
      <w:r>
        <w:t xml:space="preserve"> refers to a broader category of health-related information that encompasses various aspects of an individual's health and physiology. It includes data related to medical conditions, treatments, genetic information, vital signs, laboratory test results, and more</w:t>
      </w:r>
      <w:r w:rsidR="00AA3096">
        <w:t xml:space="preserve">. </w:t>
      </w:r>
      <w:r>
        <w:t>Biomedical data is used in epidemiological research to study the prevalence and distribution of diseases within populations. It helps identify risk factors, track disease trends, and inform public health policies.</w:t>
      </w:r>
      <w:r w:rsidR="00973470">
        <w:t xml:space="preserve"> </w:t>
      </w:r>
      <w:r>
        <w:t xml:space="preserve">Public health agencies collect and </w:t>
      </w:r>
      <w:r w:rsidR="00221B58">
        <w:t>analyse</w:t>
      </w:r>
      <w:r>
        <w:t xml:space="preserve"> biomedical data to monitor the health of communities. With advances in genomics, biomedical data includes genetic information that can be used to assess disease risk, tailor treatments, and improve the understanding of genetic factors in health.</w:t>
      </w:r>
      <w:r>
        <w:br/>
      </w:r>
    </w:p>
    <w:p w14:paraId="448799EA" w14:textId="6A450105" w:rsidR="006F22BA" w:rsidRDefault="000564D0" w:rsidP="000564D0">
      <w:pPr>
        <w:tabs>
          <w:tab w:val="left" w:pos="3120"/>
        </w:tabs>
      </w:pPr>
      <w:r>
        <w:t>T</w:t>
      </w:r>
      <w:r w:rsidR="006F22BA">
        <w:t>he responsible collection, storage, and use of biometric and biomedical data are critical to protecting individuals' privacy and ensuring data security. Proper ethical and legal frameworks are essential to guide the use of these data types in public health practices while also respecting individuals' rights and autonomy.</w:t>
      </w:r>
    </w:p>
    <w:p w14:paraId="5132A636" w14:textId="77777777" w:rsidR="006F22BA" w:rsidRDefault="006F22BA" w:rsidP="0099518C">
      <w:pPr>
        <w:tabs>
          <w:tab w:val="left" w:pos="3120"/>
        </w:tabs>
      </w:pPr>
    </w:p>
    <w:p w14:paraId="38853248" w14:textId="77777777" w:rsidR="00C3383D" w:rsidRPr="00C3383D" w:rsidRDefault="00C3383D" w:rsidP="00C3383D">
      <w:pPr>
        <w:tabs>
          <w:tab w:val="left" w:pos="3120"/>
        </w:tabs>
        <w:jc w:val="center"/>
        <w:rPr>
          <w:b/>
          <w:bCs/>
          <w:i/>
          <w:iCs/>
        </w:rPr>
      </w:pPr>
      <w:r w:rsidRPr="00C3383D">
        <w:rPr>
          <w:b/>
          <w:bCs/>
          <w:i/>
          <w:iCs/>
        </w:rPr>
        <w:t>Biometric and Biomedical Data</w:t>
      </w:r>
    </w:p>
    <w:p w14:paraId="149523A5" w14:textId="77777777" w:rsidR="00C3383D" w:rsidRDefault="00C3383D" w:rsidP="0099518C">
      <w:pPr>
        <w:tabs>
          <w:tab w:val="left" w:pos="3120"/>
        </w:tabs>
      </w:pPr>
    </w:p>
    <w:p w14:paraId="482E076E" w14:textId="77777777" w:rsidR="00C3383D" w:rsidRDefault="00C3383D" w:rsidP="0099518C">
      <w:pPr>
        <w:tabs>
          <w:tab w:val="left" w:pos="3120"/>
        </w:tabs>
        <w:rPr>
          <w:b/>
          <w:bCs/>
        </w:rPr>
        <w:sectPr w:rsidR="00C3383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EF48B4" w14:paraId="3C12562D" w14:textId="77777777" w:rsidTr="00C3383D">
        <w:trPr>
          <w:jc w:val="center"/>
        </w:trPr>
        <w:tc>
          <w:tcPr>
            <w:tcW w:w="9016" w:type="dxa"/>
          </w:tcPr>
          <w:p w14:paraId="5F917F33" w14:textId="235327E3" w:rsidR="00C3383D" w:rsidRPr="0047125F" w:rsidRDefault="00C3383D" w:rsidP="00D17D62">
            <w:pPr>
              <w:tabs>
                <w:tab w:val="left" w:pos="3120"/>
              </w:tabs>
              <w:jc w:val="center"/>
              <w:rPr>
                <w:b/>
                <w:bCs/>
                <w:sz w:val="16"/>
                <w:szCs w:val="16"/>
              </w:rPr>
            </w:pPr>
            <w:r w:rsidRPr="0047125F">
              <w:rPr>
                <w:b/>
                <w:bCs/>
                <w:sz w:val="16"/>
                <w:szCs w:val="16"/>
              </w:rPr>
              <w:t>Biometric Data</w:t>
            </w:r>
          </w:p>
          <w:p w14:paraId="662C6933" w14:textId="77777777" w:rsidR="00D17D62" w:rsidRPr="0047125F" w:rsidRDefault="00D17D62" w:rsidP="00D17D62">
            <w:pPr>
              <w:tabs>
                <w:tab w:val="left" w:pos="3120"/>
              </w:tabs>
              <w:jc w:val="center"/>
              <w:rPr>
                <w:b/>
                <w:bCs/>
                <w:sz w:val="16"/>
                <w:szCs w:val="16"/>
              </w:rPr>
            </w:pPr>
          </w:p>
          <w:p w14:paraId="09FA99A3" w14:textId="77777777" w:rsidR="00043798" w:rsidRPr="0047125F" w:rsidRDefault="00043798" w:rsidP="00D17D62">
            <w:pPr>
              <w:tabs>
                <w:tab w:val="left" w:pos="3120"/>
              </w:tabs>
              <w:jc w:val="center"/>
              <w:rPr>
                <w:sz w:val="16"/>
                <w:szCs w:val="16"/>
              </w:rPr>
            </w:pPr>
            <w:r w:rsidRPr="0047125F">
              <w:rPr>
                <w:sz w:val="16"/>
                <w:szCs w:val="16"/>
              </w:rPr>
              <w:t>Fingerprint Scans</w:t>
            </w:r>
            <w:r w:rsidRPr="0047125F">
              <w:rPr>
                <w:sz w:val="16"/>
                <w:szCs w:val="16"/>
              </w:rPr>
              <w:br/>
              <w:t>Iris Scans</w:t>
            </w:r>
          </w:p>
          <w:p w14:paraId="2E17F94E" w14:textId="77777777" w:rsidR="00043798" w:rsidRPr="0047125F" w:rsidRDefault="00043798" w:rsidP="00D17D62">
            <w:pPr>
              <w:tabs>
                <w:tab w:val="left" w:pos="3120"/>
              </w:tabs>
              <w:jc w:val="center"/>
              <w:rPr>
                <w:sz w:val="16"/>
                <w:szCs w:val="16"/>
              </w:rPr>
            </w:pPr>
            <w:r w:rsidRPr="0047125F">
              <w:rPr>
                <w:sz w:val="16"/>
                <w:szCs w:val="16"/>
              </w:rPr>
              <w:t>Facial Recognition</w:t>
            </w:r>
          </w:p>
          <w:p w14:paraId="5BC69943" w14:textId="77777777" w:rsidR="00043798" w:rsidRPr="0047125F" w:rsidRDefault="00043798" w:rsidP="00D17D62">
            <w:pPr>
              <w:tabs>
                <w:tab w:val="left" w:pos="3120"/>
              </w:tabs>
              <w:jc w:val="center"/>
              <w:rPr>
                <w:sz w:val="16"/>
                <w:szCs w:val="16"/>
              </w:rPr>
            </w:pPr>
            <w:r w:rsidRPr="0047125F">
              <w:rPr>
                <w:sz w:val="16"/>
                <w:szCs w:val="16"/>
              </w:rPr>
              <w:t>Voiceprints</w:t>
            </w:r>
          </w:p>
          <w:p w14:paraId="09797857" w14:textId="77777777" w:rsidR="00043798" w:rsidRPr="0047125F" w:rsidRDefault="00043798" w:rsidP="00D17D62">
            <w:pPr>
              <w:tabs>
                <w:tab w:val="left" w:pos="3120"/>
              </w:tabs>
              <w:jc w:val="center"/>
              <w:rPr>
                <w:sz w:val="16"/>
                <w:szCs w:val="16"/>
              </w:rPr>
            </w:pPr>
            <w:r w:rsidRPr="0047125F">
              <w:rPr>
                <w:sz w:val="16"/>
                <w:szCs w:val="16"/>
              </w:rPr>
              <w:t>DNA Sequencing</w:t>
            </w:r>
          </w:p>
          <w:p w14:paraId="04F17F78" w14:textId="77777777" w:rsidR="00043798" w:rsidRPr="0047125F" w:rsidRDefault="00043798" w:rsidP="00D17D62">
            <w:pPr>
              <w:tabs>
                <w:tab w:val="left" w:pos="3120"/>
              </w:tabs>
              <w:jc w:val="center"/>
              <w:rPr>
                <w:sz w:val="16"/>
                <w:szCs w:val="16"/>
              </w:rPr>
            </w:pPr>
            <w:r w:rsidRPr="0047125F">
              <w:rPr>
                <w:sz w:val="16"/>
                <w:szCs w:val="16"/>
              </w:rPr>
              <w:t>Palm Vein Scans</w:t>
            </w:r>
          </w:p>
          <w:p w14:paraId="2F266E84" w14:textId="77777777" w:rsidR="00043798" w:rsidRPr="0047125F" w:rsidRDefault="00043798" w:rsidP="00D17D62">
            <w:pPr>
              <w:tabs>
                <w:tab w:val="left" w:pos="3120"/>
              </w:tabs>
              <w:jc w:val="center"/>
              <w:rPr>
                <w:sz w:val="16"/>
                <w:szCs w:val="16"/>
              </w:rPr>
            </w:pPr>
            <w:r w:rsidRPr="0047125F">
              <w:rPr>
                <w:sz w:val="16"/>
                <w:szCs w:val="16"/>
              </w:rPr>
              <w:t>Retina Scans</w:t>
            </w:r>
          </w:p>
          <w:p w14:paraId="07179C9B" w14:textId="77777777" w:rsidR="00043798" w:rsidRPr="0047125F" w:rsidRDefault="00043798" w:rsidP="00D17D62">
            <w:pPr>
              <w:tabs>
                <w:tab w:val="left" w:pos="3120"/>
              </w:tabs>
              <w:jc w:val="center"/>
              <w:rPr>
                <w:sz w:val="16"/>
                <w:szCs w:val="16"/>
              </w:rPr>
            </w:pPr>
            <w:r w:rsidRPr="0047125F">
              <w:rPr>
                <w:sz w:val="16"/>
                <w:szCs w:val="16"/>
              </w:rPr>
              <w:t>Gait Analysis</w:t>
            </w:r>
          </w:p>
          <w:p w14:paraId="1AD5235C" w14:textId="77777777" w:rsidR="00F754AD" w:rsidRPr="0047125F" w:rsidRDefault="00043798" w:rsidP="00D17D62">
            <w:pPr>
              <w:tabs>
                <w:tab w:val="left" w:pos="3120"/>
              </w:tabs>
              <w:jc w:val="center"/>
              <w:rPr>
                <w:sz w:val="16"/>
                <w:szCs w:val="16"/>
              </w:rPr>
            </w:pPr>
            <w:r w:rsidRPr="0047125F">
              <w:rPr>
                <w:sz w:val="16"/>
                <w:szCs w:val="16"/>
              </w:rPr>
              <w:t>Signature Dynamics</w:t>
            </w:r>
          </w:p>
          <w:p w14:paraId="7D7BD9E7" w14:textId="77777777" w:rsidR="00EF48B4" w:rsidRPr="0047125F" w:rsidRDefault="00043798" w:rsidP="00D17D62">
            <w:pPr>
              <w:tabs>
                <w:tab w:val="left" w:pos="3120"/>
              </w:tabs>
              <w:jc w:val="center"/>
              <w:rPr>
                <w:sz w:val="16"/>
                <w:szCs w:val="16"/>
              </w:rPr>
            </w:pPr>
            <w:r w:rsidRPr="0047125F">
              <w:rPr>
                <w:sz w:val="16"/>
                <w:szCs w:val="16"/>
              </w:rPr>
              <w:t>Pulse Analysis</w:t>
            </w:r>
          </w:p>
          <w:p w14:paraId="553C16B5" w14:textId="77777777" w:rsidR="006D462D" w:rsidRPr="0047125F" w:rsidRDefault="006D462D" w:rsidP="00D17D62">
            <w:pPr>
              <w:tabs>
                <w:tab w:val="left" w:pos="3120"/>
              </w:tabs>
              <w:jc w:val="center"/>
              <w:rPr>
                <w:sz w:val="16"/>
                <w:szCs w:val="16"/>
              </w:rPr>
            </w:pPr>
            <w:r w:rsidRPr="0047125F">
              <w:rPr>
                <w:sz w:val="16"/>
                <w:szCs w:val="16"/>
              </w:rPr>
              <w:t>Ear Shape Analysis</w:t>
            </w:r>
          </w:p>
          <w:p w14:paraId="0EE4EB3A" w14:textId="77777777" w:rsidR="006D462D" w:rsidRPr="0047125F" w:rsidRDefault="006D462D" w:rsidP="00D17D62">
            <w:pPr>
              <w:tabs>
                <w:tab w:val="left" w:pos="3120"/>
              </w:tabs>
              <w:jc w:val="center"/>
              <w:rPr>
                <w:sz w:val="16"/>
                <w:szCs w:val="16"/>
              </w:rPr>
            </w:pPr>
            <w:r w:rsidRPr="0047125F">
              <w:rPr>
                <w:sz w:val="16"/>
                <w:szCs w:val="16"/>
              </w:rPr>
              <w:t>Hand Geometry</w:t>
            </w:r>
          </w:p>
          <w:p w14:paraId="75DDFC45" w14:textId="77777777" w:rsidR="006D462D" w:rsidRPr="0047125F" w:rsidRDefault="006D462D" w:rsidP="00D17D62">
            <w:pPr>
              <w:tabs>
                <w:tab w:val="left" w:pos="3120"/>
              </w:tabs>
              <w:jc w:val="center"/>
              <w:rPr>
                <w:sz w:val="16"/>
                <w:szCs w:val="16"/>
              </w:rPr>
            </w:pPr>
            <w:r w:rsidRPr="0047125F">
              <w:rPr>
                <w:sz w:val="16"/>
                <w:szCs w:val="16"/>
              </w:rPr>
              <w:t>Keystroke Dynamics</w:t>
            </w:r>
          </w:p>
          <w:p w14:paraId="52376585" w14:textId="77777777" w:rsidR="006D462D" w:rsidRPr="0047125F" w:rsidRDefault="006D462D" w:rsidP="00D17D62">
            <w:pPr>
              <w:tabs>
                <w:tab w:val="left" w:pos="3120"/>
              </w:tabs>
              <w:jc w:val="center"/>
              <w:rPr>
                <w:sz w:val="16"/>
                <w:szCs w:val="16"/>
              </w:rPr>
            </w:pPr>
            <w:r w:rsidRPr="0047125F">
              <w:rPr>
                <w:sz w:val="16"/>
                <w:szCs w:val="16"/>
              </w:rPr>
              <w:t>Body Odor Analysis</w:t>
            </w:r>
          </w:p>
          <w:p w14:paraId="483AF82A" w14:textId="77777777" w:rsidR="006D462D" w:rsidRPr="0047125F" w:rsidRDefault="006D462D" w:rsidP="00D17D62">
            <w:pPr>
              <w:tabs>
                <w:tab w:val="left" w:pos="3120"/>
              </w:tabs>
              <w:jc w:val="center"/>
              <w:rPr>
                <w:sz w:val="16"/>
                <w:szCs w:val="16"/>
              </w:rPr>
            </w:pPr>
            <w:r w:rsidRPr="0047125F">
              <w:rPr>
                <w:sz w:val="16"/>
                <w:szCs w:val="16"/>
              </w:rPr>
              <w:t>Brainwave Patterns</w:t>
            </w:r>
          </w:p>
          <w:p w14:paraId="10FBAD57" w14:textId="77777777" w:rsidR="006D462D" w:rsidRPr="0047125F" w:rsidRDefault="006D462D" w:rsidP="00D17D62">
            <w:pPr>
              <w:tabs>
                <w:tab w:val="left" w:pos="3120"/>
              </w:tabs>
              <w:jc w:val="center"/>
              <w:rPr>
                <w:sz w:val="16"/>
                <w:szCs w:val="16"/>
              </w:rPr>
            </w:pPr>
          </w:p>
          <w:p w14:paraId="089A56D1" w14:textId="7EE55A1A" w:rsidR="00D1714E" w:rsidRPr="0047125F" w:rsidRDefault="006D462D" w:rsidP="00D17D62">
            <w:pPr>
              <w:tabs>
                <w:tab w:val="left" w:pos="3120"/>
              </w:tabs>
              <w:jc w:val="center"/>
              <w:rPr>
                <w:b/>
                <w:bCs/>
                <w:sz w:val="16"/>
                <w:szCs w:val="16"/>
              </w:rPr>
            </w:pPr>
            <w:r w:rsidRPr="0047125F">
              <w:rPr>
                <w:b/>
                <w:bCs/>
                <w:sz w:val="16"/>
                <w:szCs w:val="16"/>
              </w:rPr>
              <w:t>Biomedical Data</w:t>
            </w:r>
          </w:p>
          <w:p w14:paraId="5B022100" w14:textId="77777777" w:rsidR="00D17D62" w:rsidRPr="0047125F" w:rsidRDefault="00D17D62" w:rsidP="00D17D62">
            <w:pPr>
              <w:tabs>
                <w:tab w:val="left" w:pos="3120"/>
              </w:tabs>
              <w:jc w:val="center"/>
              <w:rPr>
                <w:b/>
                <w:bCs/>
                <w:sz w:val="16"/>
                <w:szCs w:val="16"/>
              </w:rPr>
            </w:pPr>
          </w:p>
          <w:p w14:paraId="6B7D69BF" w14:textId="77777777" w:rsidR="00D1714E" w:rsidRPr="0047125F" w:rsidRDefault="00D1714E" w:rsidP="00D17D62">
            <w:pPr>
              <w:tabs>
                <w:tab w:val="left" w:pos="3120"/>
              </w:tabs>
              <w:jc w:val="center"/>
              <w:rPr>
                <w:sz w:val="16"/>
                <w:szCs w:val="16"/>
              </w:rPr>
            </w:pPr>
            <w:r w:rsidRPr="0047125F">
              <w:rPr>
                <w:sz w:val="16"/>
                <w:szCs w:val="16"/>
              </w:rPr>
              <w:t>Genomic Data</w:t>
            </w:r>
          </w:p>
          <w:p w14:paraId="0DCF5FE7" w14:textId="77777777" w:rsidR="00D1714E" w:rsidRPr="0047125F" w:rsidRDefault="00D1714E" w:rsidP="00D17D62">
            <w:pPr>
              <w:tabs>
                <w:tab w:val="left" w:pos="3120"/>
              </w:tabs>
              <w:jc w:val="center"/>
              <w:rPr>
                <w:sz w:val="16"/>
                <w:szCs w:val="16"/>
              </w:rPr>
            </w:pPr>
            <w:r w:rsidRPr="0047125F">
              <w:rPr>
                <w:sz w:val="16"/>
                <w:szCs w:val="16"/>
              </w:rPr>
              <w:t>Clinical Data</w:t>
            </w:r>
          </w:p>
          <w:p w14:paraId="09E0DEE8" w14:textId="77777777" w:rsidR="00C405AE" w:rsidRPr="0047125F" w:rsidRDefault="00D1714E" w:rsidP="00D17D62">
            <w:pPr>
              <w:tabs>
                <w:tab w:val="left" w:pos="3120"/>
              </w:tabs>
              <w:jc w:val="center"/>
              <w:rPr>
                <w:sz w:val="16"/>
                <w:szCs w:val="16"/>
              </w:rPr>
            </w:pPr>
            <w:r w:rsidRPr="0047125F">
              <w:rPr>
                <w:sz w:val="16"/>
                <w:szCs w:val="16"/>
              </w:rPr>
              <w:t>Epidemiological Data</w:t>
            </w:r>
          </w:p>
          <w:p w14:paraId="05148152" w14:textId="77777777" w:rsidR="00C405AE" w:rsidRPr="0047125F" w:rsidRDefault="00D1714E" w:rsidP="00D17D62">
            <w:pPr>
              <w:tabs>
                <w:tab w:val="left" w:pos="3120"/>
              </w:tabs>
              <w:jc w:val="center"/>
              <w:rPr>
                <w:sz w:val="16"/>
                <w:szCs w:val="16"/>
              </w:rPr>
            </w:pPr>
            <w:r w:rsidRPr="0047125F">
              <w:rPr>
                <w:sz w:val="16"/>
                <w:szCs w:val="16"/>
              </w:rPr>
              <w:t>Biometric Measurements</w:t>
            </w:r>
          </w:p>
          <w:p w14:paraId="0BC906BA" w14:textId="77777777" w:rsidR="00C405AE" w:rsidRPr="0047125F" w:rsidRDefault="00D1714E" w:rsidP="00D17D62">
            <w:pPr>
              <w:tabs>
                <w:tab w:val="left" w:pos="3120"/>
              </w:tabs>
              <w:jc w:val="center"/>
              <w:rPr>
                <w:sz w:val="16"/>
                <w:szCs w:val="16"/>
              </w:rPr>
            </w:pPr>
            <w:r w:rsidRPr="0047125F">
              <w:rPr>
                <w:sz w:val="16"/>
                <w:szCs w:val="16"/>
              </w:rPr>
              <w:t>Pathological Data</w:t>
            </w:r>
          </w:p>
          <w:p w14:paraId="71D9B699" w14:textId="77777777" w:rsidR="00C405AE" w:rsidRPr="0047125F" w:rsidRDefault="00D1714E" w:rsidP="00D17D62">
            <w:pPr>
              <w:tabs>
                <w:tab w:val="left" w:pos="3120"/>
              </w:tabs>
              <w:jc w:val="center"/>
              <w:rPr>
                <w:sz w:val="16"/>
                <w:szCs w:val="16"/>
              </w:rPr>
            </w:pPr>
            <w:r w:rsidRPr="0047125F">
              <w:rPr>
                <w:sz w:val="16"/>
                <w:szCs w:val="16"/>
              </w:rPr>
              <w:t>Health Surveys</w:t>
            </w:r>
          </w:p>
          <w:p w14:paraId="127EB23F" w14:textId="2188DF39" w:rsidR="00C405AE" w:rsidRPr="0047125F" w:rsidRDefault="00D1714E" w:rsidP="00D17D62">
            <w:pPr>
              <w:tabs>
                <w:tab w:val="left" w:pos="3120"/>
              </w:tabs>
              <w:jc w:val="center"/>
              <w:rPr>
                <w:sz w:val="16"/>
                <w:szCs w:val="16"/>
              </w:rPr>
            </w:pPr>
            <w:r w:rsidRPr="0047125F">
              <w:rPr>
                <w:sz w:val="16"/>
                <w:szCs w:val="16"/>
              </w:rPr>
              <w:t>Environmental Exposure Dat</w:t>
            </w:r>
            <w:r w:rsidR="00C405AE" w:rsidRPr="0047125F">
              <w:rPr>
                <w:sz w:val="16"/>
                <w:szCs w:val="16"/>
              </w:rPr>
              <w:t>a</w:t>
            </w:r>
          </w:p>
          <w:p w14:paraId="1968A215" w14:textId="5E1EC9BB" w:rsidR="00C405AE" w:rsidRPr="0047125F" w:rsidRDefault="00D1714E" w:rsidP="00D17D62">
            <w:pPr>
              <w:tabs>
                <w:tab w:val="left" w:pos="3120"/>
              </w:tabs>
              <w:jc w:val="center"/>
              <w:rPr>
                <w:sz w:val="16"/>
                <w:szCs w:val="16"/>
              </w:rPr>
            </w:pPr>
            <w:r w:rsidRPr="0047125F">
              <w:rPr>
                <w:sz w:val="16"/>
                <w:szCs w:val="16"/>
              </w:rPr>
              <w:t>Healthcare Claims and Billing Data</w:t>
            </w:r>
          </w:p>
          <w:p w14:paraId="0B4C86D3" w14:textId="77777777" w:rsidR="00C405AE" w:rsidRPr="0047125F" w:rsidRDefault="00D1714E" w:rsidP="00D17D62">
            <w:pPr>
              <w:tabs>
                <w:tab w:val="left" w:pos="3120"/>
              </w:tabs>
              <w:jc w:val="center"/>
              <w:rPr>
                <w:sz w:val="16"/>
                <w:szCs w:val="16"/>
              </w:rPr>
            </w:pPr>
            <w:r w:rsidRPr="0047125F">
              <w:rPr>
                <w:sz w:val="16"/>
                <w:szCs w:val="16"/>
              </w:rPr>
              <w:t>Immunization Records</w:t>
            </w:r>
          </w:p>
          <w:p w14:paraId="473EA4AC" w14:textId="49403539" w:rsidR="00C405AE" w:rsidRPr="0047125F" w:rsidRDefault="00D1714E" w:rsidP="00D17D62">
            <w:pPr>
              <w:tabs>
                <w:tab w:val="left" w:pos="3120"/>
              </w:tabs>
              <w:jc w:val="center"/>
              <w:rPr>
                <w:sz w:val="16"/>
                <w:szCs w:val="16"/>
              </w:rPr>
            </w:pPr>
            <w:r w:rsidRPr="0047125F">
              <w:rPr>
                <w:sz w:val="16"/>
                <w:szCs w:val="16"/>
              </w:rPr>
              <w:t>Behavioral Data</w:t>
            </w:r>
          </w:p>
          <w:p w14:paraId="5C6E7CB8" w14:textId="77777777" w:rsidR="00C405AE" w:rsidRPr="0047125F" w:rsidRDefault="00D1714E" w:rsidP="00D17D62">
            <w:pPr>
              <w:tabs>
                <w:tab w:val="left" w:pos="3120"/>
              </w:tabs>
              <w:jc w:val="center"/>
              <w:rPr>
                <w:sz w:val="16"/>
                <w:szCs w:val="16"/>
              </w:rPr>
            </w:pPr>
            <w:r w:rsidRPr="0047125F">
              <w:rPr>
                <w:sz w:val="16"/>
                <w:szCs w:val="16"/>
              </w:rPr>
              <w:t>Mortality and Morbidity Data</w:t>
            </w:r>
            <w:r w:rsidRPr="0047125F">
              <w:rPr>
                <w:sz w:val="16"/>
                <w:szCs w:val="16"/>
              </w:rPr>
              <w:br/>
              <w:t>Health Outcome Data</w:t>
            </w:r>
          </w:p>
          <w:p w14:paraId="0DC77A33" w14:textId="77777777" w:rsidR="00C405AE" w:rsidRPr="0047125F" w:rsidRDefault="00D1714E" w:rsidP="00D17D62">
            <w:pPr>
              <w:tabs>
                <w:tab w:val="left" w:pos="3120"/>
              </w:tabs>
              <w:jc w:val="center"/>
              <w:rPr>
                <w:sz w:val="16"/>
                <w:szCs w:val="16"/>
              </w:rPr>
            </w:pPr>
            <w:r w:rsidRPr="0047125F">
              <w:rPr>
                <w:sz w:val="16"/>
                <w:szCs w:val="16"/>
              </w:rPr>
              <w:t>Mental Health Status Data</w:t>
            </w:r>
          </w:p>
          <w:p w14:paraId="69D5CA77" w14:textId="77777777" w:rsidR="00D1714E" w:rsidRPr="0047125F" w:rsidRDefault="00D1714E" w:rsidP="00D17D62">
            <w:pPr>
              <w:tabs>
                <w:tab w:val="left" w:pos="3120"/>
              </w:tabs>
              <w:jc w:val="center"/>
              <w:rPr>
                <w:sz w:val="16"/>
                <w:szCs w:val="16"/>
              </w:rPr>
            </w:pPr>
            <w:r w:rsidRPr="0047125F">
              <w:rPr>
                <w:sz w:val="16"/>
                <w:szCs w:val="16"/>
              </w:rPr>
              <w:t>Substance Use and Co-Occurring Disorders Data</w:t>
            </w:r>
          </w:p>
          <w:p w14:paraId="309ED2BD" w14:textId="77777777" w:rsidR="00AF724D" w:rsidRPr="0047125F" w:rsidRDefault="00AF724D" w:rsidP="00D17D62">
            <w:pPr>
              <w:tabs>
                <w:tab w:val="left" w:pos="3120"/>
              </w:tabs>
              <w:jc w:val="center"/>
              <w:rPr>
                <w:sz w:val="16"/>
                <w:szCs w:val="16"/>
              </w:rPr>
            </w:pPr>
            <w:r w:rsidRPr="0047125F">
              <w:rPr>
                <w:sz w:val="16"/>
                <w:szCs w:val="16"/>
              </w:rPr>
              <w:t>Infectious Disease Data</w:t>
            </w:r>
          </w:p>
          <w:p w14:paraId="4C4BD447" w14:textId="77777777" w:rsidR="0020663D" w:rsidRPr="0047125F" w:rsidRDefault="00AF724D" w:rsidP="00D17D62">
            <w:pPr>
              <w:tabs>
                <w:tab w:val="left" w:pos="3120"/>
              </w:tabs>
              <w:jc w:val="center"/>
              <w:rPr>
                <w:sz w:val="16"/>
                <w:szCs w:val="16"/>
              </w:rPr>
            </w:pPr>
            <w:r w:rsidRPr="0047125F">
              <w:rPr>
                <w:sz w:val="16"/>
                <w:szCs w:val="16"/>
              </w:rPr>
              <w:t>Maternal and Child Health Data</w:t>
            </w:r>
          </w:p>
          <w:p w14:paraId="3098C531" w14:textId="77777777" w:rsidR="0020663D" w:rsidRPr="0047125F" w:rsidRDefault="00AF724D" w:rsidP="00D17D62">
            <w:pPr>
              <w:tabs>
                <w:tab w:val="left" w:pos="3120"/>
              </w:tabs>
              <w:jc w:val="center"/>
              <w:rPr>
                <w:sz w:val="16"/>
                <w:szCs w:val="16"/>
              </w:rPr>
            </w:pPr>
            <w:r w:rsidRPr="0047125F">
              <w:rPr>
                <w:sz w:val="16"/>
                <w:szCs w:val="16"/>
              </w:rPr>
              <w:t>Chronic Disease Registries</w:t>
            </w:r>
          </w:p>
          <w:p w14:paraId="0409B71D" w14:textId="77777777" w:rsidR="0020663D" w:rsidRPr="0047125F" w:rsidRDefault="00AF724D" w:rsidP="00D17D62">
            <w:pPr>
              <w:tabs>
                <w:tab w:val="left" w:pos="3120"/>
              </w:tabs>
              <w:jc w:val="center"/>
              <w:rPr>
                <w:sz w:val="16"/>
                <w:szCs w:val="16"/>
              </w:rPr>
            </w:pPr>
            <w:r w:rsidRPr="0047125F">
              <w:rPr>
                <w:sz w:val="16"/>
                <w:szCs w:val="16"/>
              </w:rPr>
              <w:t>Bioinformatics Data</w:t>
            </w:r>
          </w:p>
          <w:p w14:paraId="6C1DF988" w14:textId="77777777" w:rsidR="0020663D" w:rsidRPr="0047125F" w:rsidRDefault="00AF724D" w:rsidP="00D17D62">
            <w:pPr>
              <w:tabs>
                <w:tab w:val="left" w:pos="3120"/>
              </w:tabs>
              <w:jc w:val="center"/>
              <w:rPr>
                <w:sz w:val="16"/>
                <w:szCs w:val="16"/>
              </w:rPr>
            </w:pPr>
            <w:r w:rsidRPr="0047125F">
              <w:rPr>
                <w:sz w:val="16"/>
                <w:szCs w:val="16"/>
              </w:rPr>
              <w:t>Health Technology Assessment (HTA) Data</w:t>
            </w:r>
          </w:p>
          <w:p w14:paraId="17BF3AC9" w14:textId="77777777" w:rsidR="0020663D" w:rsidRPr="0047125F" w:rsidRDefault="00AF724D" w:rsidP="00D17D62">
            <w:pPr>
              <w:tabs>
                <w:tab w:val="left" w:pos="3120"/>
              </w:tabs>
              <w:jc w:val="center"/>
              <w:rPr>
                <w:sz w:val="16"/>
                <w:szCs w:val="16"/>
              </w:rPr>
            </w:pPr>
            <w:r w:rsidRPr="0047125F">
              <w:rPr>
                <w:sz w:val="16"/>
                <w:szCs w:val="16"/>
              </w:rPr>
              <w:t>Laboratory Data</w:t>
            </w:r>
          </w:p>
          <w:p w14:paraId="6EB77256" w14:textId="77777777" w:rsidR="0020663D" w:rsidRPr="0047125F" w:rsidRDefault="00AF724D" w:rsidP="00D17D62">
            <w:pPr>
              <w:tabs>
                <w:tab w:val="left" w:pos="3120"/>
              </w:tabs>
              <w:jc w:val="center"/>
              <w:rPr>
                <w:sz w:val="16"/>
                <w:szCs w:val="16"/>
              </w:rPr>
            </w:pPr>
            <w:r w:rsidRPr="0047125F">
              <w:rPr>
                <w:sz w:val="16"/>
                <w:szCs w:val="16"/>
              </w:rPr>
              <w:t>Nutritional Data</w:t>
            </w:r>
          </w:p>
          <w:p w14:paraId="4FC10FD6" w14:textId="77777777" w:rsidR="0020663D" w:rsidRPr="0047125F" w:rsidRDefault="00AF724D" w:rsidP="00D17D62">
            <w:pPr>
              <w:tabs>
                <w:tab w:val="left" w:pos="3120"/>
              </w:tabs>
              <w:jc w:val="center"/>
              <w:rPr>
                <w:sz w:val="16"/>
                <w:szCs w:val="16"/>
              </w:rPr>
            </w:pPr>
            <w:r w:rsidRPr="0047125F">
              <w:rPr>
                <w:sz w:val="16"/>
                <w:szCs w:val="16"/>
              </w:rPr>
              <w:t>Healthcare Resource Allocation Data</w:t>
            </w:r>
          </w:p>
          <w:p w14:paraId="1AF16817" w14:textId="77777777" w:rsidR="0020663D" w:rsidRPr="0047125F" w:rsidRDefault="00AF724D" w:rsidP="00D17D62">
            <w:pPr>
              <w:tabs>
                <w:tab w:val="left" w:pos="3120"/>
              </w:tabs>
              <w:jc w:val="center"/>
              <w:rPr>
                <w:sz w:val="16"/>
                <w:szCs w:val="16"/>
              </w:rPr>
            </w:pPr>
            <w:r w:rsidRPr="0047125F">
              <w:rPr>
                <w:sz w:val="16"/>
                <w:szCs w:val="16"/>
              </w:rPr>
              <w:lastRenderedPageBreak/>
              <w:t>Global Health Data</w:t>
            </w:r>
          </w:p>
          <w:p w14:paraId="12700310" w14:textId="77777777" w:rsidR="0020663D" w:rsidRPr="0047125F" w:rsidRDefault="00AF724D" w:rsidP="00D17D62">
            <w:pPr>
              <w:tabs>
                <w:tab w:val="left" w:pos="3120"/>
              </w:tabs>
              <w:jc w:val="center"/>
              <w:rPr>
                <w:sz w:val="16"/>
                <w:szCs w:val="16"/>
              </w:rPr>
            </w:pPr>
            <w:r w:rsidRPr="0047125F">
              <w:rPr>
                <w:sz w:val="16"/>
                <w:szCs w:val="16"/>
              </w:rPr>
              <w:t>Emergency Medical Services (EMS) Data</w:t>
            </w:r>
          </w:p>
          <w:p w14:paraId="3262C8B4" w14:textId="77777777" w:rsidR="00AF724D" w:rsidRPr="0047125F" w:rsidRDefault="00AF724D" w:rsidP="00D17D62">
            <w:pPr>
              <w:tabs>
                <w:tab w:val="left" w:pos="3120"/>
              </w:tabs>
              <w:jc w:val="center"/>
              <w:rPr>
                <w:sz w:val="16"/>
                <w:szCs w:val="16"/>
              </w:rPr>
            </w:pPr>
            <w:r w:rsidRPr="0047125F">
              <w:rPr>
                <w:sz w:val="16"/>
                <w:szCs w:val="16"/>
              </w:rPr>
              <w:t>Dental Health Data</w:t>
            </w:r>
          </w:p>
          <w:p w14:paraId="7CC415DF" w14:textId="77777777" w:rsidR="00BF62F4" w:rsidRPr="0047125F" w:rsidRDefault="00870B02" w:rsidP="00D17D62">
            <w:pPr>
              <w:tabs>
                <w:tab w:val="left" w:pos="3120"/>
              </w:tabs>
              <w:jc w:val="center"/>
              <w:rPr>
                <w:sz w:val="16"/>
                <w:szCs w:val="16"/>
              </w:rPr>
            </w:pPr>
            <w:r w:rsidRPr="0047125F">
              <w:rPr>
                <w:sz w:val="16"/>
                <w:szCs w:val="16"/>
              </w:rPr>
              <w:t>Clinical Trial Data</w:t>
            </w:r>
          </w:p>
          <w:p w14:paraId="360D6974" w14:textId="77777777" w:rsidR="00BF62F4" w:rsidRPr="0047125F" w:rsidRDefault="00870B02" w:rsidP="00D17D62">
            <w:pPr>
              <w:tabs>
                <w:tab w:val="left" w:pos="3120"/>
              </w:tabs>
              <w:jc w:val="center"/>
              <w:rPr>
                <w:sz w:val="16"/>
                <w:szCs w:val="16"/>
              </w:rPr>
            </w:pPr>
            <w:r w:rsidRPr="0047125F">
              <w:rPr>
                <w:sz w:val="16"/>
                <w:szCs w:val="16"/>
              </w:rPr>
              <w:t>Environmental Health Data</w:t>
            </w:r>
          </w:p>
          <w:p w14:paraId="2200A891" w14:textId="77777777" w:rsidR="00BF62F4" w:rsidRPr="0047125F" w:rsidRDefault="00870B02" w:rsidP="00D17D62">
            <w:pPr>
              <w:tabs>
                <w:tab w:val="left" w:pos="3120"/>
              </w:tabs>
              <w:jc w:val="center"/>
              <w:rPr>
                <w:sz w:val="16"/>
                <w:szCs w:val="16"/>
              </w:rPr>
            </w:pPr>
            <w:r w:rsidRPr="0047125F">
              <w:rPr>
                <w:sz w:val="16"/>
                <w:szCs w:val="16"/>
              </w:rPr>
              <w:t>Health Disparities Data</w:t>
            </w:r>
          </w:p>
          <w:p w14:paraId="4F569D95" w14:textId="77777777" w:rsidR="00BF62F4" w:rsidRPr="0047125F" w:rsidRDefault="00870B02" w:rsidP="00D17D62">
            <w:pPr>
              <w:tabs>
                <w:tab w:val="left" w:pos="3120"/>
              </w:tabs>
              <w:jc w:val="center"/>
              <w:rPr>
                <w:sz w:val="16"/>
                <w:szCs w:val="16"/>
              </w:rPr>
            </w:pPr>
            <w:r w:rsidRPr="0047125F">
              <w:rPr>
                <w:sz w:val="16"/>
                <w:szCs w:val="16"/>
              </w:rPr>
              <w:t>Prescription and Medication Data</w:t>
            </w:r>
          </w:p>
          <w:p w14:paraId="1FD93976" w14:textId="77777777" w:rsidR="00BF62F4" w:rsidRPr="0047125F" w:rsidRDefault="00870B02" w:rsidP="00D17D62">
            <w:pPr>
              <w:tabs>
                <w:tab w:val="left" w:pos="3120"/>
              </w:tabs>
              <w:jc w:val="center"/>
              <w:rPr>
                <w:sz w:val="16"/>
                <w:szCs w:val="16"/>
              </w:rPr>
            </w:pPr>
            <w:r w:rsidRPr="0047125F">
              <w:rPr>
                <w:sz w:val="16"/>
                <w:szCs w:val="16"/>
              </w:rPr>
              <w:t>Social Determinants of Health Data</w:t>
            </w:r>
          </w:p>
          <w:p w14:paraId="47E96CC2" w14:textId="77777777" w:rsidR="00BF62F4" w:rsidRPr="0047125F" w:rsidRDefault="00870B02" w:rsidP="00D17D62">
            <w:pPr>
              <w:tabs>
                <w:tab w:val="left" w:pos="3120"/>
              </w:tabs>
              <w:jc w:val="center"/>
              <w:rPr>
                <w:sz w:val="16"/>
                <w:szCs w:val="16"/>
              </w:rPr>
            </w:pPr>
            <w:r w:rsidRPr="0047125F">
              <w:rPr>
                <w:sz w:val="16"/>
                <w:szCs w:val="16"/>
              </w:rPr>
              <w:t>Reproductive Health Data</w:t>
            </w:r>
          </w:p>
          <w:p w14:paraId="09FEE6C4" w14:textId="77777777" w:rsidR="00BF62F4" w:rsidRPr="0047125F" w:rsidRDefault="00870B02" w:rsidP="00D17D62">
            <w:pPr>
              <w:tabs>
                <w:tab w:val="left" w:pos="3120"/>
              </w:tabs>
              <w:jc w:val="center"/>
              <w:rPr>
                <w:sz w:val="16"/>
                <w:szCs w:val="16"/>
              </w:rPr>
            </w:pPr>
            <w:r w:rsidRPr="0047125F">
              <w:rPr>
                <w:sz w:val="16"/>
                <w:szCs w:val="16"/>
              </w:rPr>
              <w:t>Emergency Room (ER) Data</w:t>
            </w:r>
          </w:p>
          <w:p w14:paraId="093B18ED" w14:textId="77777777" w:rsidR="00BF62F4" w:rsidRPr="0047125F" w:rsidRDefault="00870B02" w:rsidP="00D17D62">
            <w:pPr>
              <w:tabs>
                <w:tab w:val="left" w:pos="3120"/>
              </w:tabs>
              <w:jc w:val="center"/>
              <w:rPr>
                <w:sz w:val="16"/>
                <w:szCs w:val="16"/>
              </w:rPr>
            </w:pPr>
            <w:r w:rsidRPr="0047125F">
              <w:rPr>
                <w:sz w:val="16"/>
                <w:szCs w:val="16"/>
              </w:rPr>
              <w:t>Healthcare Claims and Billing Data</w:t>
            </w:r>
          </w:p>
          <w:p w14:paraId="6DC4446D" w14:textId="77777777" w:rsidR="00BF62F4" w:rsidRPr="0047125F" w:rsidRDefault="00870B02" w:rsidP="00D17D62">
            <w:pPr>
              <w:tabs>
                <w:tab w:val="left" w:pos="3120"/>
              </w:tabs>
              <w:jc w:val="center"/>
              <w:rPr>
                <w:sz w:val="16"/>
                <w:szCs w:val="16"/>
              </w:rPr>
            </w:pPr>
            <w:r w:rsidRPr="0047125F">
              <w:rPr>
                <w:sz w:val="16"/>
                <w:szCs w:val="16"/>
              </w:rPr>
              <w:t>Genomic Sequencing Data</w:t>
            </w:r>
          </w:p>
          <w:p w14:paraId="44758734" w14:textId="77777777" w:rsidR="00870B02" w:rsidRPr="0047125F" w:rsidRDefault="00870B02" w:rsidP="00D17D62">
            <w:pPr>
              <w:tabs>
                <w:tab w:val="left" w:pos="3120"/>
              </w:tabs>
              <w:jc w:val="center"/>
              <w:rPr>
                <w:sz w:val="16"/>
                <w:szCs w:val="16"/>
              </w:rPr>
            </w:pPr>
            <w:r w:rsidRPr="0047125F">
              <w:rPr>
                <w:sz w:val="16"/>
                <w:szCs w:val="16"/>
              </w:rPr>
              <w:t>Healthcare Utilization Data</w:t>
            </w:r>
          </w:p>
          <w:p w14:paraId="13F7B6DD" w14:textId="77777777" w:rsidR="0058216C" w:rsidRPr="0047125F" w:rsidRDefault="0058216C" w:rsidP="00D17D62">
            <w:pPr>
              <w:tabs>
                <w:tab w:val="left" w:pos="3120"/>
              </w:tabs>
              <w:jc w:val="center"/>
              <w:rPr>
                <w:sz w:val="16"/>
                <w:szCs w:val="16"/>
              </w:rPr>
            </w:pPr>
            <w:r w:rsidRPr="0047125F">
              <w:rPr>
                <w:sz w:val="16"/>
                <w:szCs w:val="16"/>
              </w:rPr>
              <w:t>Patient Registries Data</w:t>
            </w:r>
          </w:p>
          <w:p w14:paraId="3210BE20" w14:textId="77777777" w:rsidR="0058216C" w:rsidRPr="0047125F" w:rsidRDefault="0058216C" w:rsidP="00D17D62">
            <w:pPr>
              <w:tabs>
                <w:tab w:val="left" w:pos="3120"/>
              </w:tabs>
              <w:jc w:val="center"/>
              <w:rPr>
                <w:sz w:val="16"/>
                <w:szCs w:val="16"/>
              </w:rPr>
            </w:pPr>
            <w:r w:rsidRPr="0047125F">
              <w:rPr>
                <w:sz w:val="16"/>
                <w:szCs w:val="16"/>
              </w:rPr>
              <w:t>Nutritional Surveys and Data</w:t>
            </w:r>
          </w:p>
          <w:p w14:paraId="095905F8" w14:textId="77777777" w:rsidR="0058216C" w:rsidRPr="0047125F" w:rsidRDefault="0058216C" w:rsidP="00D17D62">
            <w:pPr>
              <w:tabs>
                <w:tab w:val="left" w:pos="3120"/>
              </w:tabs>
              <w:jc w:val="center"/>
              <w:rPr>
                <w:sz w:val="16"/>
                <w:szCs w:val="16"/>
              </w:rPr>
            </w:pPr>
            <w:r w:rsidRPr="0047125F">
              <w:rPr>
                <w:sz w:val="16"/>
                <w:szCs w:val="16"/>
              </w:rPr>
              <w:t>Oral Health Data</w:t>
            </w:r>
          </w:p>
          <w:p w14:paraId="198BA8A4" w14:textId="77777777" w:rsidR="0058216C" w:rsidRPr="0047125F" w:rsidRDefault="0058216C" w:rsidP="00D17D62">
            <w:pPr>
              <w:tabs>
                <w:tab w:val="left" w:pos="3120"/>
              </w:tabs>
              <w:jc w:val="center"/>
              <w:rPr>
                <w:sz w:val="16"/>
                <w:szCs w:val="16"/>
              </w:rPr>
            </w:pPr>
            <w:r w:rsidRPr="0047125F">
              <w:rPr>
                <w:sz w:val="16"/>
                <w:szCs w:val="16"/>
              </w:rPr>
              <w:t>Biological Specimen Data</w:t>
            </w:r>
          </w:p>
          <w:p w14:paraId="3DEF81EE" w14:textId="77777777" w:rsidR="0058216C" w:rsidRPr="0047125F" w:rsidRDefault="0058216C" w:rsidP="00D17D62">
            <w:pPr>
              <w:tabs>
                <w:tab w:val="left" w:pos="3120"/>
              </w:tabs>
              <w:jc w:val="center"/>
              <w:rPr>
                <w:sz w:val="16"/>
                <w:szCs w:val="16"/>
              </w:rPr>
            </w:pPr>
            <w:r w:rsidRPr="0047125F">
              <w:rPr>
                <w:sz w:val="16"/>
                <w:szCs w:val="16"/>
              </w:rPr>
              <w:t>Immunization and Vaccine Data</w:t>
            </w:r>
          </w:p>
          <w:p w14:paraId="2A258E16" w14:textId="77777777" w:rsidR="0058216C" w:rsidRPr="0047125F" w:rsidRDefault="0058216C" w:rsidP="00D17D62">
            <w:pPr>
              <w:tabs>
                <w:tab w:val="left" w:pos="3120"/>
              </w:tabs>
              <w:jc w:val="center"/>
              <w:rPr>
                <w:sz w:val="16"/>
                <w:szCs w:val="16"/>
              </w:rPr>
            </w:pPr>
            <w:r w:rsidRPr="0047125F">
              <w:rPr>
                <w:sz w:val="16"/>
                <w:szCs w:val="16"/>
              </w:rPr>
              <w:t>Telehealth and Remote Monitoring Data</w:t>
            </w:r>
          </w:p>
          <w:p w14:paraId="0485EB33" w14:textId="77777777" w:rsidR="0058216C" w:rsidRPr="0047125F" w:rsidRDefault="0058216C" w:rsidP="00D17D62">
            <w:pPr>
              <w:tabs>
                <w:tab w:val="left" w:pos="3120"/>
              </w:tabs>
              <w:jc w:val="center"/>
              <w:rPr>
                <w:sz w:val="16"/>
                <w:szCs w:val="16"/>
              </w:rPr>
            </w:pPr>
            <w:r w:rsidRPr="0047125F">
              <w:rPr>
                <w:sz w:val="16"/>
                <w:szCs w:val="16"/>
              </w:rPr>
              <w:t>Medical Imaging Data</w:t>
            </w:r>
          </w:p>
          <w:p w14:paraId="638B4A61" w14:textId="77777777" w:rsidR="0058216C" w:rsidRPr="0047125F" w:rsidRDefault="0058216C" w:rsidP="00D17D62">
            <w:pPr>
              <w:tabs>
                <w:tab w:val="left" w:pos="3120"/>
              </w:tabs>
              <w:jc w:val="center"/>
              <w:rPr>
                <w:sz w:val="16"/>
                <w:szCs w:val="16"/>
              </w:rPr>
            </w:pPr>
            <w:r w:rsidRPr="0047125F">
              <w:rPr>
                <w:sz w:val="16"/>
                <w:szCs w:val="16"/>
              </w:rPr>
              <w:t>Dental Records</w:t>
            </w:r>
          </w:p>
          <w:p w14:paraId="00F64D5D" w14:textId="77777777" w:rsidR="0058216C" w:rsidRPr="0047125F" w:rsidRDefault="0058216C" w:rsidP="00D17D62">
            <w:pPr>
              <w:tabs>
                <w:tab w:val="left" w:pos="3120"/>
              </w:tabs>
              <w:jc w:val="center"/>
              <w:rPr>
                <w:sz w:val="16"/>
                <w:szCs w:val="16"/>
              </w:rPr>
            </w:pPr>
            <w:r w:rsidRPr="0047125F">
              <w:rPr>
                <w:sz w:val="16"/>
                <w:szCs w:val="16"/>
              </w:rPr>
              <w:t>Physical Activity and Exercise Data</w:t>
            </w:r>
          </w:p>
          <w:p w14:paraId="4A2FBDA2" w14:textId="77777777" w:rsidR="0058216C" w:rsidRPr="0047125F" w:rsidRDefault="0058216C" w:rsidP="00D17D62">
            <w:pPr>
              <w:tabs>
                <w:tab w:val="left" w:pos="3120"/>
              </w:tabs>
              <w:jc w:val="center"/>
              <w:rPr>
                <w:sz w:val="16"/>
                <w:szCs w:val="16"/>
              </w:rPr>
            </w:pPr>
            <w:r w:rsidRPr="0047125F">
              <w:rPr>
                <w:sz w:val="16"/>
                <w:szCs w:val="16"/>
              </w:rPr>
              <w:t>Mental Health Assessments and Surveys</w:t>
            </w:r>
          </w:p>
          <w:p w14:paraId="0106B8B4" w14:textId="77777777" w:rsidR="0058216C" w:rsidRPr="0047125F" w:rsidRDefault="0058216C" w:rsidP="00D17D62">
            <w:pPr>
              <w:tabs>
                <w:tab w:val="left" w:pos="3120"/>
              </w:tabs>
              <w:jc w:val="center"/>
              <w:rPr>
                <w:sz w:val="16"/>
                <w:szCs w:val="16"/>
              </w:rPr>
            </w:pPr>
            <w:r w:rsidRPr="0047125F">
              <w:rPr>
                <w:sz w:val="16"/>
                <w:szCs w:val="16"/>
              </w:rPr>
              <w:t>Bioinformatics Data</w:t>
            </w:r>
          </w:p>
          <w:p w14:paraId="1F6B3BC8" w14:textId="77777777" w:rsidR="0058216C" w:rsidRPr="0047125F" w:rsidRDefault="0058216C" w:rsidP="00D17D62">
            <w:pPr>
              <w:tabs>
                <w:tab w:val="left" w:pos="3120"/>
              </w:tabs>
              <w:jc w:val="center"/>
              <w:rPr>
                <w:sz w:val="16"/>
                <w:szCs w:val="16"/>
              </w:rPr>
            </w:pPr>
            <w:r w:rsidRPr="0047125F">
              <w:rPr>
                <w:sz w:val="16"/>
                <w:szCs w:val="16"/>
              </w:rPr>
              <w:t>Occupational Health Data</w:t>
            </w:r>
          </w:p>
          <w:p w14:paraId="005AF269" w14:textId="53D6E320" w:rsidR="0058216C" w:rsidRDefault="0058216C" w:rsidP="00D17D62">
            <w:pPr>
              <w:tabs>
                <w:tab w:val="left" w:pos="3120"/>
              </w:tabs>
              <w:jc w:val="center"/>
            </w:pPr>
            <w:r w:rsidRPr="0047125F">
              <w:rPr>
                <w:sz w:val="16"/>
                <w:szCs w:val="16"/>
              </w:rPr>
              <w:t>Veterinary Health Data</w:t>
            </w:r>
          </w:p>
        </w:tc>
      </w:tr>
    </w:tbl>
    <w:p w14:paraId="28DFEA3E" w14:textId="77777777" w:rsidR="00C3383D" w:rsidRDefault="00C3383D" w:rsidP="0099518C">
      <w:pPr>
        <w:tabs>
          <w:tab w:val="left" w:pos="3120"/>
        </w:tabs>
        <w:sectPr w:rsidR="00C3383D" w:rsidSect="00C3383D">
          <w:type w:val="continuous"/>
          <w:pgSz w:w="11906" w:h="16838"/>
          <w:pgMar w:top="1440" w:right="1440" w:bottom="1440" w:left="1440" w:header="708" w:footer="708" w:gutter="0"/>
          <w:pgNumType w:start="0"/>
          <w:cols w:num="3" w:space="708"/>
          <w:titlePg/>
          <w:docGrid w:linePitch="360"/>
        </w:sectPr>
      </w:pPr>
    </w:p>
    <w:p w14:paraId="73C1CC9B" w14:textId="77777777" w:rsidR="00EF48B4" w:rsidRDefault="00EF48B4" w:rsidP="0099518C">
      <w:pPr>
        <w:tabs>
          <w:tab w:val="left" w:pos="3120"/>
        </w:tabs>
      </w:pPr>
    </w:p>
    <w:p w14:paraId="572F4651" w14:textId="05A3B083" w:rsidR="0040023D" w:rsidRDefault="0040023D" w:rsidP="00605BA2">
      <w:pPr>
        <w:pStyle w:val="Heading3"/>
      </w:pPr>
      <w:bookmarkStart w:id="420" w:name="_Toc147153406"/>
      <w:r>
        <w:t>Genetic Data</w:t>
      </w:r>
      <w:bookmarkEnd w:id="420"/>
    </w:p>
    <w:p w14:paraId="68B3E339" w14:textId="77777777" w:rsidR="00605BA2" w:rsidRPr="00605BA2" w:rsidRDefault="00605BA2" w:rsidP="00605BA2"/>
    <w:p w14:paraId="5B5C1285" w14:textId="04F3ABA2" w:rsidR="005B34D8" w:rsidRDefault="005B34D8" w:rsidP="0099518C">
      <w:pPr>
        <w:tabs>
          <w:tab w:val="left" w:pos="3120"/>
        </w:tabs>
      </w:pPr>
      <w:r>
        <w:t xml:space="preserve">Genetic data, encompassing an individual's genetic makeup, including their DNA sequence and gene variations, serves as a valuable resource within public health settings. It offers insights into inherited traits, susceptibility to specific diseases, and responses to medical treatments. Public health agencies harness genetic data in multifaceted ways to enhance health outcomes and inform healthcare decisions. These agencies collect and scrutinize genetic data to monitor the prevalence and trends of genetic disorders in populations, enabling the identification of regions with elevated rates of </w:t>
      </w:r>
      <w:r w:rsidR="00BD56C6">
        <w:t>genetic</w:t>
      </w:r>
      <w:r>
        <w:t xml:space="preserve"> diseases. Consequently, this data aids in the strategic planning of interventions and the efficient allocation of vital resources. Moreover, genetic data plays a pivotal role in newborn screening initiatives, facilitating the early detection of infants at risk of genetic disorders. This early identification paves the way for timely interventions and treatments, substantially improving outcomes for affected individuals.</w:t>
      </w:r>
      <w:r>
        <w:br/>
      </w:r>
      <w:r>
        <w:br/>
        <w:t>Furthermore, the integration of genetic data with epidemiological information offers valuable insights into disease transmission dynamics, particularly during disease outbreaks, bolstering public health responses. Public health organizations also foster the dissemination of genetic data within research collaborations and databases, contributing to the advancement of scientific knowledge and the enhancement of healthcare practices. To process and interpret genetic data effectively, public health agencies employ bioinformatics tools and genomic surveillance systems. These technologies enable real-time monitoring and data-driven decision-making, thus affirming genetic data's pivotal role in public health. In essence, genetic data empowers public health initiatives by guiding preventive measures, optimizing treatment strategies, reducing disease burdens, and enriching our comprehension of the genetic underpinnings of health and disease. Consequently, it facilitates a more personalized and precise approach to public health interventions and healthcare delivery.</w:t>
      </w:r>
    </w:p>
    <w:p w14:paraId="78F73AE7" w14:textId="77777777" w:rsidR="005B34D8" w:rsidRDefault="005B34D8" w:rsidP="0099518C">
      <w:pPr>
        <w:tabs>
          <w:tab w:val="left" w:pos="3120"/>
        </w:tabs>
      </w:pPr>
    </w:p>
    <w:p w14:paraId="6E1B92FF" w14:textId="119F08E7" w:rsidR="00EF21AA" w:rsidRPr="00EF21AA" w:rsidRDefault="00EF21AA" w:rsidP="00EF21AA">
      <w:pPr>
        <w:tabs>
          <w:tab w:val="left" w:pos="3120"/>
        </w:tabs>
        <w:jc w:val="center"/>
        <w:rPr>
          <w:b/>
          <w:bCs/>
          <w:i/>
          <w:iCs/>
        </w:rPr>
      </w:pPr>
      <w:r w:rsidRPr="00EF21AA">
        <w:rPr>
          <w:b/>
          <w:bCs/>
          <w:i/>
          <w:iCs/>
        </w:rPr>
        <w:t>Genetic Data</w:t>
      </w:r>
    </w:p>
    <w:tbl>
      <w:tblPr>
        <w:tblStyle w:val="TableGrid"/>
        <w:tblW w:w="0" w:type="auto"/>
        <w:tblLook w:val="04A0" w:firstRow="1" w:lastRow="0" w:firstColumn="1" w:lastColumn="0" w:noHBand="0" w:noVBand="1"/>
      </w:tblPr>
      <w:tblGrid>
        <w:gridCol w:w="9016"/>
      </w:tblGrid>
      <w:tr w:rsidR="00EA70C9" w14:paraId="5EF93C96" w14:textId="77777777" w:rsidTr="00EA70C9">
        <w:tc>
          <w:tcPr>
            <w:tcW w:w="9016" w:type="dxa"/>
          </w:tcPr>
          <w:p w14:paraId="2E77293E" w14:textId="77777777" w:rsidR="00EA70C9" w:rsidRDefault="00EA70C9" w:rsidP="0099518C">
            <w:pPr>
              <w:tabs>
                <w:tab w:val="left" w:pos="3120"/>
              </w:tabs>
            </w:pPr>
          </w:p>
          <w:p w14:paraId="3B266931" w14:textId="3DAE658C" w:rsidR="00EA70C9" w:rsidRPr="00B7404B" w:rsidRDefault="00EA70C9" w:rsidP="0099518C">
            <w:pPr>
              <w:tabs>
                <w:tab w:val="left" w:pos="3120"/>
              </w:tabs>
              <w:rPr>
                <w:sz w:val="16"/>
                <w:szCs w:val="16"/>
              </w:rPr>
            </w:pPr>
            <w:r w:rsidRPr="00B7404B">
              <w:rPr>
                <w:b/>
                <w:bCs/>
                <w:sz w:val="16"/>
                <w:szCs w:val="16"/>
              </w:rPr>
              <w:t>Genome Sequencing</w:t>
            </w:r>
            <w:r w:rsidRPr="00B7404B">
              <w:rPr>
                <w:sz w:val="16"/>
                <w:szCs w:val="16"/>
              </w:rPr>
              <w:t xml:space="preserve">: Whole-genome sequencing (WGS) and whole-exome sequencing (WES) involve </w:t>
            </w:r>
            <w:r w:rsidR="00221B58" w:rsidRPr="00B7404B">
              <w:rPr>
                <w:sz w:val="16"/>
                <w:szCs w:val="16"/>
              </w:rPr>
              <w:t>analysing</w:t>
            </w:r>
            <w:r w:rsidRPr="00B7404B">
              <w:rPr>
                <w:sz w:val="16"/>
                <w:szCs w:val="16"/>
              </w:rPr>
              <w:t xml:space="preserve"> an individual's entire DNA (genome) or the protein-coding regions (exome).</w:t>
            </w:r>
            <w:r w:rsidRPr="00B7404B">
              <w:rPr>
                <w:sz w:val="16"/>
                <w:szCs w:val="16"/>
              </w:rPr>
              <w:br/>
              <w:t>Genetic variation data help identify disease risk factors, rare genetic disorders, and susceptibilities to various health conditions.</w:t>
            </w:r>
            <w:r w:rsidRPr="00B7404B">
              <w:rPr>
                <w:sz w:val="16"/>
                <w:szCs w:val="16"/>
              </w:rPr>
              <w:br/>
            </w:r>
          </w:p>
          <w:p w14:paraId="2357CCA0" w14:textId="77777777" w:rsidR="00EA70C9" w:rsidRPr="00B7404B" w:rsidRDefault="00EA70C9" w:rsidP="0099518C">
            <w:pPr>
              <w:tabs>
                <w:tab w:val="left" w:pos="3120"/>
              </w:tabs>
              <w:rPr>
                <w:sz w:val="16"/>
                <w:szCs w:val="16"/>
              </w:rPr>
            </w:pPr>
            <w:r w:rsidRPr="00B7404B">
              <w:rPr>
                <w:b/>
                <w:bCs/>
                <w:sz w:val="16"/>
                <w:szCs w:val="16"/>
              </w:rPr>
              <w:t>Genetic Variation Data</w:t>
            </w:r>
            <w:r w:rsidRPr="00B7404B">
              <w:rPr>
                <w:sz w:val="16"/>
                <w:szCs w:val="16"/>
              </w:rPr>
              <w:t>: This data includes information about single nucleotide polymorphisms (SNPs), copy number variations (CNVs), and structural variants in the genome. It aids in understanding genetic diversity within populations and its relevance to disease susceptibility.</w:t>
            </w:r>
            <w:r w:rsidRPr="00B7404B">
              <w:rPr>
                <w:sz w:val="16"/>
                <w:szCs w:val="16"/>
              </w:rPr>
              <w:br/>
            </w:r>
          </w:p>
          <w:p w14:paraId="122DCF5F" w14:textId="77777777" w:rsidR="00EA70C9" w:rsidRPr="00B7404B" w:rsidRDefault="00EA70C9" w:rsidP="0099518C">
            <w:pPr>
              <w:tabs>
                <w:tab w:val="left" w:pos="3120"/>
              </w:tabs>
              <w:rPr>
                <w:sz w:val="16"/>
                <w:szCs w:val="16"/>
              </w:rPr>
            </w:pPr>
            <w:r w:rsidRPr="00B7404B">
              <w:rPr>
                <w:b/>
                <w:bCs/>
                <w:sz w:val="16"/>
                <w:szCs w:val="16"/>
              </w:rPr>
              <w:t>Pharmacogenomics Data</w:t>
            </w:r>
            <w:r w:rsidRPr="00B7404B">
              <w:rPr>
                <w:sz w:val="16"/>
                <w:szCs w:val="16"/>
              </w:rPr>
              <w:t>: Pharmacogenomics examines how an individual's genetic makeup influences their response to medications. This data guides personalized medicine approaches, optimizing drug selection and dosing for better treatment outcomes.</w:t>
            </w:r>
            <w:r w:rsidRPr="00B7404B">
              <w:rPr>
                <w:sz w:val="16"/>
                <w:szCs w:val="16"/>
              </w:rPr>
              <w:br/>
            </w:r>
          </w:p>
          <w:p w14:paraId="67925C80" w14:textId="77777777" w:rsidR="00EA70C9" w:rsidRPr="00B7404B" w:rsidRDefault="00EA70C9" w:rsidP="0099518C">
            <w:pPr>
              <w:tabs>
                <w:tab w:val="left" w:pos="3120"/>
              </w:tabs>
              <w:rPr>
                <w:sz w:val="16"/>
                <w:szCs w:val="16"/>
              </w:rPr>
            </w:pPr>
            <w:r w:rsidRPr="00B7404B">
              <w:rPr>
                <w:b/>
                <w:bCs/>
                <w:sz w:val="16"/>
                <w:szCs w:val="16"/>
              </w:rPr>
              <w:lastRenderedPageBreak/>
              <w:t>Genetic Epidemiology Data</w:t>
            </w:r>
            <w:r w:rsidRPr="00B7404B">
              <w:rPr>
                <w:sz w:val="16"/>
                <w:szCs w:val="16"/>
              </w:rPr>
              <w:t>: Genetic epidemiology studies investigate the genetic factors contributing to the distribution of diseases in populations. They help identify genetic markers associated with diseases and inform public health strategies.</w:t>
            </w:r>
            <w:r w:rsidRPr="00B7404B">
              <w:rPr>
                <w:sz w:val="16"/>
                <w:szCs w:val="16"/>
              </w:rPr>
              <w:br/>
            </w:r>
          </w:p>
          <w:p w14:paraId="0FBC353A" w14:textId="77777777" w:rsidR="00EA70C9" w:rsidRPr="00B7404B" w:rsidRDefault="00EA70C9" w:rsidP="0099518C">
            <w:pPr>
              <w:tabs>
                <w:tab w:val="left" w:pos="3120"/>
              </w:tabs>
              <w:rPr>
                <w:sz w:val="16"/>
                <w:szCs w:val="16"/>
              </w:rPr>
            </w:pPr>
            <w:r w:rsidRPr="00B7404B">
              <w:rPr>
                <w:b/>
                <w:bCs/>
                <w:sz w:val="16"/>
                <w:szCs w:val="16"/>
              </w:rPr>
              <w:t>Microbiome Data</w:t>
            </w:r>
            <w:r w:rsidRPr="00B7404B">
              <w:rPr>
                <w:sz w:val="16"/>
                <w:szCs w:val="16"/>
              </w:rPr>
              <w:t>: Microbiome data involve the genetic information of microorganisms living in and on the human body, including bacteria, viruses, and fungi. Microbiome research explores the role of microbial communities in health, disease, and nutrition.</w:t>
            </w:r>
            <w:r w:rsidRPr="00B7404B">
              <w:rPr>
                <w:sz w:val="16"/>
                <w:szCs w:val="16"/>
              </w:rPr>
              <w:br/>
            </w:r>
          </w:p>
          <w:p w14:paraId="7DDD66A0" w14:textId="04E69B86" w:rsidR="00EA70C9" w:rsidRPr="00B7404B" w:rsidRDefault="00EA70C9" w:rsidP="0099518C">
            <w:pPr>
              <w:tabs>
                <w:tab w:val="left" w:pos="3120"/>
              </w:tabs>
              <w:rPr>
                <w:sz w:val="16"/>
                <w:szCs w:val="16"/>
              </w:rPr>
            </w:pPr>
            <w:r w:rsidRPr="00B7404B">
              <w:rPr>
                <w:b/>
                <w:bCs/>
                <w:sz w:val="16"/>
                <w:szCs w:val="16"/>
              </w:rPr>
              <w:t>Metagenomics Data</w:t>
            </w:r>
            <w:r w:rsidRPr="00B7404B">
              <w:rPr>
                <w:sz w:val="16"/>
                <w:szCs w:val="16"/>
              </w:rPr>
              <w:t xml:space="preserve">: Metagenomics </w:t>
            </w:r>
            <w:r w:rsidR="00221B58" w:rsidRPr="00B7404B">
              <w:rPr>
                <w:sz w:val="16"/>
                <w:szCs w:val="16"/>
              </w:rPr>
              <w:t>analyses</w:t>
            </w:r>
            <w:r w:rsidRPr="00B7404B">
              <w:rPr>
                <w:sz w:val="16"/>
                <w:szCs w:val="16"/>
              </w:rPr>
              <w:t xml:space="preserve"> genetic material from environmental samples, such as soil, water, or body sites. It can reveal the genetic diversity of microorganisms and their potential impact on public health.</w:t>
            </w:r>
            <w:r w:rsidRPr="00B7404B">
              <w:rPr>
                <w:sz w:val="16"/>
                <w:szCs w:val="16"/>
              </w:rPr>
              <w:br/>
            </w:r>
          </w:p>
          <w:p w14:paraId="4A267386" w14:textId="77777777" w:rsidR="00EA70C9" w:rsidRPr="00B7404B" w:rsidRDefault="00EA70C9" w:rsidP="0099518C">
            <w:pPr>
              <w:tabs>
                <w:tab w:val="left" w:pos="3120"/>
              </w:tabs>
              <w:rPr>
                <w:sz w:val="16"/>
                <w:szCs w:val="16"/>
              </w:rPr>
            </w:pPr>
            <w:r w:rsidRPr="00B7404B">
              <w:rPr>
                <w:b/>
                <w:bCs/>
                <w:sz w:val="16"/>
                <w:szCs w:val="16"/>
              </w:rPr>
              <w:t>Host-Microbiome Interaction Data</w:t>
            </w:r>
            <w:r w:rsidRPr="00B7404B">
              <w:rPr>
                <w:sz w:val="16"/>
                <w:szCs w:val="16"/>
              </w:rPr>
              <w:t>: This data explores how the host genome interacts with the microbiome to influence health. It sheds light on conditions like inflammatory bowel disease and obesity.</w:t>
            </w:r>
            <w:r w:rsidRPr="00B7404B">
              <w:rPr>
                <w:sz w:val="16"/>
                <w:szCs w:val="16"/>
              </w:rPr>
              <w:br/>
            </w:r>
          </w:p>
          <w:p w14:paraId="1600F929" w14:textId="77777777" w:rsidR="00EA70C9" w:rsidRPr="00B7404B" w:rsidRDefault="00EA70C9" w:rsidP="0099518C">
            <w:pPr>
              <w:tabs>
                <w:tab w:val="left" w:pos="3120"/>
              </w:tabs>
              <w:rPr>
                <w:sz w:val="16"/>
                <w:szCs w:val="16"/>
              </w:rPr>
            </w:pPr>
            <w:r w:rsidRPr="00B7404B">
              <w:rPr>
                <w:b/>
                <w:bCs/>
                <w:sz w:val="16"/>
                <w:szCs w:val="16"/>
              </w:rPr>
              <w:t>Infectious Disease Genomics Data</w:t>
            </w:r>
            <w:r w:rsidRPr="00B7404B">
              <w:rPr>
                <w:sz w:val="16"/>
                <w:szCs w:val="16"/>
              </w:rPr>
              <w:t>: Genetic information of pathogens, such as bacteria and viruses, is collected to understand disease transmission, resistance, and evolution. It informs disease surveillance, outbreak investigations, and vaccine development.</w:t>
            </w:r>
            <w:r w:rsidRPr="00B7404B">
              <w:rPr>
                <w:sz w:val="16"/>
                <w:szCs w:val="16"/>
              </w:rPr>
              <w:br/>
            </w:r>
          </w:p>
          <w:p w14:paraId="67ED961F" w14:textId="18F28D03" w:rsidR="00EA70C9" w:rsidRPr="00B7404B" w:rsidRDefault="00EA70C9" w:rsidP="0099518C">
            <w:pPr>
              <w:tabs>
                <w:tab w:val="left" w:pos="3120"/>
              </w:tabs>
              <w:rPr>
                <w:sz w:val="16"/>
                <w:szCs w:val="16"/>
              </w:rPr>
            </w:pPr>
            <w:r w:rsidRPr="00B7404B">
              <w:rPr>
                <w:b/>
                <w:bCs/>
                <w:sz w:val="16"/>
                <w:szCs w:val="16"/>
              </w:rPr>
              <w:t>Human Leukocyte Antigen (HLA) Typing</w:t>
            </w:r>
            <w:r w:rsidRPr="00B7404B">
              <w:rPr>
                <w:sz w:val="16"/>
                <w:szCs w:val="16"/>
              </w:rPr>
              <w:t xml:space="preserve">: HLA typing assesses genetic variations in immune system genes. </w:t>
            </w:r>
            <w:r w:rsidR="00221B58" w:rsidRPr="00B7404B">
              <w:rPr>
                <w:sz w:val="16"/>
                <w:szCs w:val="16"/>
              </w:rPr>
              <w:t>It is</w:t>
            </w:r>
            <w:r w:rsidRPr="00B7404B">
              <w:rPr>
                <w:sz w:val="16"/>
                <w:szCs w:val="16"/>
              </w:rPr>
              <w:t xml:space="preserve"> crucial for organ transplantation, as it determines compatibility between donors and recipients.</w:t>
            </w:r>
            <w:r w:rsidRPr="00B7404B">
              <w:rPr>
                <w:sz w:val="16"/>
                <w:szCs w:val="16"/>
              </w:rPr>
              <w:br/>
            </w:r>
          </w:p>
          <w:p w14:paraId="5503F3F0" w14:textId="77777777" w:rsidR="00EA70C9" w:rsidRPr="00B7404B" w:rsidRDefault="00EA70C9" w:rsidP="0099518C">
            <w:pPr>
              <w:tabs>
                <w:tab w:val="left" w:pos="3120"/>
              </w:tabs>
              <w:rPr>
                <w:sz w:val="16"/>
                <w:szCs w:val="16"/>
              </w:rPr>
            </w:pPr>
            <w:r w:rsidRPr="00B7404B">
              <w:rPr>
                <w:b/>
                <w:bCs/>
                <w:sz w:val="16"/>
                <w:szCs w:val="16"/>
              </w:rPr>
              <w:t>Cancer Genomics Data</w:t>
            </w:r>
            <w:r w:rsidRPr="00B7404B">
              <w:rPr>
                <w:sz w:val="16"/>
                <w:szCs w:val="16"/>
              </w:rPr>
              <w:t>: Genetic data related to cancer includes mutations, genomic instability, and gene expression profiles. It helps in cancer diagnosis, treatment selection, and research into targeted therapies.</w:t>
            </w:r>
          </w:p>
          <w:p w14:paraId="34787D63" w14:textId="77777777" w:rsidR="00EA70C9" w:rsidRPr="00B7404B" w:rsidRDefault="00EA70C9" w:rsidP="0099518C">
            <w:pPr>
              <w:tabs>
                <w:tab w:val="left" w:pos="3120"/>
              </w:tabs>
              <w:rPr>
                <w:sz w:val="16"/>
                <w:szCs w:val="16"/>
              </w:rPr>
            </w:pPr>
          </w:p>
          <w:p w14:paraId="13713E6E" w14:textId="77777777" w:rsidR="00EA70C9" w:rsidRPr="00B7404B" w:rsidRDefault="00EA70C9" w:rsidP="0099518C">
            <w:pPr>
              <w:tabs>
                <w:tab w:val="left" w:pos="3120"/>
              </w:tabs>
              <w:rPr>
                <w:sz w:val="16"/>
                <w:szCs w:val="16"/>
              </w:rPr>
            </w:pPr>
            <w:r w:rsidRPr="00B7404B">
              <w:rPr>
                <w:b/>
                <w:bCs/>
                <w:sz w:val="16"/>
                <w:szCs w:val="16"/>
              </w:rPr>
              <w:t>Genetic Counseling Data</w:t>
            </w:r>
            <w:r w:rsidRPr="00B7404B">
              <w:rPr>
                <w:sz w:val="16"/>
                <w:szCs w:val="16"/>
              </w:rPr>
              <w:t>: Genetic counseling records include information on individuals' family histories, genetic test results, and counseling sessions. It supports informed decision-making regarding genetic testing and reproductive choices.</w:t>
            </w:r>
            <w:r w:rsidRPr="00B7404B">
              <w:rPr>
                <w:sz w:val="16"/>
                <w:szCs w:val="16"/>
              </w:rPr>
              <w:br/>
            </w:r>
          </w:p>
          <w:p w14:paraId="5BED347D" w14:textId="77777777" w:rsidR="00EA70C9" w:rsidRPr="00B7404B" w:rsidRDefault="00EA70C9" w:rsidP="0099518C">
            <w:pPr>
              <w:tabs>
                <w:tab w:val="left" w:pos="3120"/>
              </w:tabs>
              <w:rPr>
                <w:sz w:val="16"/>
                <w:szCs w:val="16"/>
              </w:rPr>
            </w:pPr>
            <w:r w:rsidRPr="00B7404B">
              <w:rPr>
                <w:b/>
                <w:bCs/>
                <w:sz w:val="16"/>
                <w:szCs w:val="16"/>
              </w:rPr>
              <w:t>Genetic Screening Data</w:t>
            </w:r>
            <w:r w:rsidRPr="00B7404B">
              <w:rPr>
                <w:sz w:val="16"/>
                <w:szCs w:val="16"/>
              </w:rPr>
              <w:t>: Genetic screening data involve the results of population-based or newborn screening programs for genetic conditions. It aids in early diagnosis and intervention for inherited disorders.</w:t>
            </w:r>
            <w:r w:rsidRPr="00B7404B">
              <w:rPr>
                <w:sz w:val="16"/>
                <w:szCs w:val="16"/>
              </w:rPr>
              <w:br/>
            </w:r>
          </w:p>
          <w:p w14:paraId="4B5245B0" w14:textId="77777777" w:rsidR="00EA70C9" w:rsidRPr="00B7404B" w:rsidRDefault="00EA70C9" w:rsidP="0099518C">
            <w:pPr>
              <w:tabs>
                <w:tab w:val="left" w:pos="3120"/>
              </w:tabs>
              <w:rPr>
                <w:sz w:val="16"/>
                <w:szCs w:val="16"/>
              </w:rPr>
            </w:pPr>
            <w:r w:rsidRPr="00B7404B">
              <w:rPr>
                <w:b/>
                <w:bCs/>
                <w:sz w:val="16"/>
                <w:szCs w:val="16"/>
              </w:rPr>
              <w:t>Precision Public Health Data</w:t>
            </w:r>
            <w:r w:rsidRPr="00B7404B">
              <w:rPr>
                <w:sz w:val="16"/>
                <w:szCs w:val="16"/>
              </w:rPr>
              <w:t>: Precision public health integrates genetic and genomic data with other health information to tailor public health interventions. It enhances disease prevention and healthcare delivery strategies.</w:t>
            </w:r>
          </w:p>
          <w:p w14:paraId="243BDF0E" w14:textId="77777777" w:rsidR="00117133" w:rsidRPr="00B7404B" w:rsidRDefault="00117133" w:rsidP="0099518C">
            <w:pPr>
              <w:tabs>
                <w:tab w:val="left" w:pos="3120"/>
              </w:tabs>
              <w:rPr>
                <w:sz w:val="16"/>
                <w:szCs w:val="16"/>
              </w:rPr>
            </w:pPr>
          </w:p>
          <w:p w14:paraId="56B66BCA" w14:textId="77777777" w:rsidR="00117133" w:rsidRPr="00B7404B" w:rsidRDefault="00117133" w:rsidP="0099518C">
            <w:pPr>
              <w:tabs>
                <w:tab w:val="left" w:pos="3120"/>
              </w:tabs>
              <w:rPr>
                <w:sz w:val="16"/>
                <w:szCs w:val="16"/>
              </w:rPr>
            </w:pPr>
            <w:r w:rsidRPr="00B7404B">
              <w:rPr>
                <w:b/>
                <w:bCs/>
                <w:sz w:val="16"/>
                <w:szCs w:val="16"/>
              </w:rPr>
              <w:t>Epigenetic Data</w:t>
            </w:r>
            <w:r w:rsidRPr="00B7404B">
              <w:rPr>
                <w:sz w:val="16"/>
                <w:szCs w:val="16"/>
              </w:rPr>
              <w:t>: Epigenetic data pertain to chemical modifications of DNA and histones that can influence gene expression without altering the underlying DNA sequence. Understanding epigenetic changes can provide insights into factors like environmental exposures, aging, and disease development.</w:t>
            </w:r>
            <w:r w:rsidRPr="00B7404B">
              <w:rPr>
                <w:sz w:val="16"/>
                <w:szCs w:val="16"/>
              </w:rPr>
              <w:br/>
            </w:r>
          </w:p>
          <w:p w14:paraId="62918056" w14:textId="77777777" w:rsidR="00117133" w:rsidRPr="00B7404B" w:rsidRDefault="00117133" w:rsidP="0099518C">
            <w:pPr>
              <w:tabs>
                <w:tab w:val="left" w:pos="3120"/>
              </w:tabs>
              <w:rPr>
                <w:sz w:val="16"/>
                <w:szCs w:val="16"/>
              </w:rPr>
            </w:pPr>
            <w:r w:rsidRPr="00B7404B">
              <w:rPr>
                <w:b/>
                <w:bCs/>
                <w:sz w:val="16"/>
                <w:szCs w:val="16"/>
              </w:rPr>
              <w:t>Transcriptomics Data</w:t>
            </w:r>
            <w:r w:rsidRPr="00B7404B">
              <w:rPr>
                <w:sz w:val="16"/>
                <w:szCs w:val="16"/>
              </w:rPr>
              <w:t>: Transcriptomics focuses on the study of RNA molecules, including messenger RNA (mRNA), microRNA (miRNA), and non-coding RNA. It helps identify gene expression patterns associated with health conditions and responses to treatments.</w:t>
            </w:r>
            <w:r w:rsidRPr="00B7404B">
              <w:rPr>
                <w:sz w:val="16"/>
                <w:szCs w:val="16"/>
              </w:rPr>
              <w:br/>
            </w:r>
          </w:p>
          <w:p w14:paraId="689F342D" w14:textId="77777777" w:rsidR="00117133" w:rsidRPr="00B7404B" w:rsidRDefault="00117133" w:rsidP="0099518C">
            <w:pPr>
              <w:tabs>
                <w:tab w:val="left" w:pos="3120"/>
              </w:tabs>
              <w:rPr>
                <w:sz w:val="16"/>
                <w:szCs w:val="16"/>
              </w:rPr>
            </w:pPr>
            <w:r w:rsidRPr="00B7404B">
              <w:rPr>
                <w:b/>
                <w:bCs/>
                <w:sz w:val="16"/>
                <w:szCs w:val="16"/>
              </w:rPr>
              <w:t>Functional Genomics Data</w:t>
            </w:r>
            <w:r w:rsidRPr="00B7404B">
              <w:rPr>
                <w:sz w:val="16"/>
                <w:szCs w:val="16"/>
              </w:rPr>
              <w:t>: Functional genomics explores the biological functions of genes and non-coding regions of the genome. This data aids in deciphering the roles of specific genes in health and disease.</w:t>
            </w:r>
            <w:r w:rsidRPr="00B7404B">
              <w:rPr>
                <w:sz w:val="16"/>
                <w:szCs w:val="16"/>
              </w:rPr>
              <w:br/>
            </w:r>
          </w:p>
          <w:p w14:paraId="1919329D" w14:textId="5096113E" w:rsidR="00117133" w:rsidRPr="00B7404B" w:rsidRDefault="00117133" w:rsidP="0099518C">
            <w:pPr>
              <w:tabs>
                <w:tab w:val="left" w:pos="3120"/>
              </w:tabs>
              <w:rPr>
                <w:sz w:val="16"/>
                <w:szCs w:val="16"/>
              </w:rPr>
            </w:pPr>
            <w:r w:rsidRPr="00B7404B">
              <w:rPr>
                <w:b/>
                <w:bCs/>
                <w:sz w:val="16"/>
                <w:szCs w:val="16"/>
              </w:rPr>
              <w:t>Longitudinal Genetic Data</w:t>
            </w:r>
            <w:r w:rsidRPr="00B7404B">
              <w:rPr>
                <w:sz w:val="16"/>
                <w:szCs w:val="16"/>
              </w:rPr>
              <w:t xml:space="preserve">: Longitudinal genetic data track changes in an individual's genetic information over time. </w:t>
            </w:r>
            <w:r w:rsidR="00221B58" w:rsidRPr="00B7404B">
              <w:rPr>
                <w:sz w:val="16"/>
                <w:szCs w:val="16"/>
              </w:rPr>
              <w:t>It is</w:t>
            </w:r>
            <w:r w:rsidRPr="00B7404B">
              <w:rPr>
                <w:sz w:val="16"/>
                <w:szCs w:val="16"/>
              </w:rPr>
              <w:t xml:space="preserve"> valuable for understanding the progression of genetic conditions and the impact of interventions.</w:t>
            </w:r>
            <w:r w:rsidRPr="00B7404B">
              <w:rPr>
                <w:sz w:val="16"/>
                <w:szCs w:val="16"/>
              </w:rPr>
              <w:br/>
            </w:r>
          </w:p>
          <w:p w14:paraId="11618C2F" w14:textId="77777777" w:rsidR="00117133" w:rsidRPr="00B7404B" w:rsidRDefault="00117133" w:rsidP="0099518C">
            <w:pPr>
              <w:tabs>
                <w:tab w:val="left" w:pos="3120"/>
              </w:tabs>
              <w:rPr>
                <w:sz w:val="16"/>
                <w:szCs w:val="16"/>
              </w:rPr>
            </w:pPr>
            <w:r w:rsidRPr="00B7404B">
              <w:rPr>
                <w:b/>
                <w:bCs/>
                <w:sz w:val="16"/>
                <w:szCs w:val="16"/>
              </w:rPr>
              <w:t>Environmental Genomics Data</w:t>
            </w:r>
            <w:r w:rsidRPr="00B7404B">
              <w:rPr>
                <w:sz w:val="16"/>
                <w:szCs w:val="16"/>
              </w:rPr>
              <w:t>: Environmental genomics investigates how genetic factors interact with environmental exposures, such as toxins or pollutants. It plays a role in identifying environmental risk factors for diseases.</w:t>
            </w:r>
            <w:r w:rsidRPr="00B7404B">
              <w:rPr>
                <w:sz w:val="16"/>
                <w:szCs w:val="16"/>
              </w:rPr>
              <w:br/>
            </w:r>
          </w:p>
          <w:p w14:paraId="105B89DF" w14:textId="77777777" w:rsidR="00117133" w:rsidRPr="00B7404B" w:rsidRDefault="00117133" w:rsidP="0099518C">
            <w:pPr>
              <w:tabs>
                <w:tab w:val="left" w:pos="3120"/>
              </w:tabs>
              <w:rPr>
                <w:sz w:val="16"/>
                <w:szCs w:val="16"/>
              </w:rPr>
            </w:pPr>
            <w:r w:rsidRPr="00B7404B">
              <w:rPr>
                <w:b/>
                <w:bCs/>
                <w:sz w:val="16"/>
                <w:szCs w:val="16"/>
              </w:rPr>
              <w:t>Human Genome Diversity Data</w:t>
            </w:r>
            <w:r w:rsidRPr="00B7404B">
              <w:rPr>
                <w:sz w:val="16"/>
                <w:szCs w:val="16"/>
              </w:rPr>
              <w:t>: This data explores genetic diversity among human populations globally. It helps uncover genetic adaptations to specific environments and informs studies on ancestry and migration patterns.</w:t>
            </w:r>
            <w:r w:rsidRPr="00B7404B">
              <w:rPr>
                <w:sz w:val="16"/>
                <w:szCs w:val="16"/>
              </w:rPr>
              <w:br/>
            </w:r>
          </w:p>
          <w:p w14:paraId="7FF416AC" w14:textId="77777777" w:rsidR="00117133" w:rsidRPr="00B7404B" w:rsidRDefault="00117133" w:rsidP="0099518C">
            <w:pPr>
              <w:tabs>
                <w:tab w:val="left" w:pos="3120"/>
              </w:tabs>
              <w:rPr>
                <w:sz w:val="16"/>
                <w:szCs w:val="16"/>
              </w:rPr>
            </w:pPr>
            <w:r w:rsidRPr="00B7404B">
              <w:rPr>
                <w:b/>
                <w:bCs/>
                <w:sz w:val="16"/>
                <w:szCs w:val="16"/>
              </w:rPr>
              <w:t>Genetic Information in Public Health Records</w:t>
            </w:r>
            <w:r w:rsidRPr="00B7404B">
              <w:rPr>
                <w:sz w:val="16"/>
                <w:szCs w:val="16"/>
              </w:rPr>
              <w:t>: Public health records may include genetic data from population-wide screenings, immunization programs, and disease registries. It assists in monitoring and managing genetic disorders within communities.</w:t>
            </w:r>
            <w:r w:rsidRPr="00B7404B">
              <w:rPr>
                <w:sz w:val="16"/>
                <w:szCs w:val="16"/>
              </w:rPr>
              <w:br/>
            </w:r>
          </w:p>
          <w:p w14:paraId="0FCC1B38" w14:textId="0D9A5B6C" w:rsidR="00117133" w:rsidRPr="00B7404B" w:rsidRDefault="00117133" w:rsidP="0099518C">
            <w:pPr>
              <w:tabs>
                <w:tab w:val="left" w:pos="3120"/>
              </w:tabs>
              <w:rPr>
                <w:sz w:val="16"/>
                <w:szCs w:val="16"/>
              </w:rPr>
            </w:pPr>
            <w:r w:rsidRPr="00B7404B">
              <w:rPr>
                <w:b/>
                <w:bCs/>
                <w:sz w:val="16"/>
                <w:szCs w:val="16"/>
              </w:rPr>
              <w:t>Phylogenetic Data</w:t>
            </w:r>
            <w:r w:rsidRPr="00B7404B">
              <w:rPr>
                <w:sz w:val="16"/>
                <w:szCs w:val="16"/>
              </w:rPr>
              <w:t xml:space="preserve">: Phylogenetic data involve genetic information used to trace the evolutionary relationships between organisms, including pathogens. </w:t>
            </w:r>
            <w:r w:rsidR="00221B58" w:rsidRPr="00B7404B">
              <w:rPr>
                <w:sz w:val="16"/>
                <w:szCs w:val="16"/>
              </w:rPr>
              <w:t>It is</w:t>
            </w:r>
            <w:r w:rsidRPr="00B7404B">
              <w:rPr>
                <w:sz w:val="16"/>
                <w:szCs w:val="16"/>
              </w:rPr>
              <w:t xml:space="preserve"> essential in epidemiology for tracking disease transmission and outbreaks.</w:t>
            </w:r>
            <w:r w:rsidRPr="00B7404B">
              <w:rPr>
                <w:sz w:val="16"/>
                <w:szCs w:val="16"/>
              </w:rPr>
              <w:br/>
            </w:r>
          </w:p>
          <w:p w14:paraId="7E5C3675" w14:textId="01C34839" w:rsidR="00117133" w:rsidRPr="00B7404B" w:rsidRDefault="00EB711F" w:rsidP="0099518C">
            <w:pPr>
              <w:tabs>
                <w:tab w:val="left" w:pos="3120"/>
              </w:tabs>
              <w:rPr>
                <w:sz w:val="16"/>
                <w:szCs w:val="16"/>
              </w:rPr>
            </w:pPr>
            <w:r w:rsidRPr="00B7404B">
              <w:rPr>
                <w:b/>
                <w:bCs/>
                <w:sz w:val="16"/>
                <w:szCs w:val="16"/>
              </w:rPr>
              <w:t>Nutrigenomics Data</w:t>
            </w:r>
            <w:r w:rsidRPr="00B7404B">
              <w:rPr>
                <w:sz w:val="16"/>
                <w:szCs w:val="16"/>
              </w:rPr>
              <w:t>: Nutrigenomics explores how an individual's genetic makeup interacts with their diet and nutrition. It informs personalized dietary recommendations and dietary interventions.</w:t>
            </w:r>
            <w:r w:rsidR="00117133" w:rsidRPr="00B7404B">
              <w:rPr>
                <w:sz w:val="16"/>
                <w:szCs w:val="16"/>
              </w:rPr>
              <w:br/>
            </w:r>
          </w:p>
          <w:p w14:paraId="39BD93B8" w14:textId="77777777" w:rsidR="00117133" w:rsidRPr="00B7404B" w:rsidRDefault="00117133" w:rsidP="0099518C">
            <w:pPr>
              <w:tabs>
                <w:tab w:val="left" w:pos="3120"/>
              </w:tabs>
              <w:rPr>
                <w:sz w:val="16"/>
                <w:szCs w:val="16"/>
              </w:rPr>
            </w:pPr>
            <w:r w:rsidRPr="00B7404B">
              <w:rPr>
                <w:b/>
                <w:bCs/>
                <w:sz w:val="16"/>
                <w:szCs w:val="16"/>
              </w:rPr>
              <w:t>Neurogenomics Data</w:t>
            </w:r>
            <w:r w:rsidRPr="00B7404B">
              <w:rPr>
                <w:sz w:val="16"/>
                <w:szCs w:val="16"/>
              </w:rPr>
              <w:t>: Neurogenomics focuses on the genetic basis of neurological and neuropsychiatric disorders. It contributes to research on conditions like Alzheimer's disease, schizophrenia, and autism.</w:t>
            </w:r>
          </w:p>
          <w:p w14:paraId="33BC6EF3" w14:textId="51C64551" w:rsidR="00117133" w:rsidRDefault="00117133" w:rsidP="0099518C">
            <w:pPr>
              <w:tabs>
                <w:tab w:val="left" w:pos="3120"/>
              </w:tabs>
            </w:pPr>
          </w:p>
        </w:tc>
      </w:tr>
    </w:tbl>
    <w:p w14:paraId="15C41DEB" w14:textId="77777777" w:rsidR="00EA70C9" w:rsidRDefault="00EA70C9" w:rsidP="0099518C">
      <w:pPr>
        <w:tabs>
          <w:tab w:val="left" w:pos="3120"/>
        </w:tabs>
      </w:pPr>
    </w:p>
    <w:p w14:paraId="02F09881" w14:textId="763F6449" w:rsidR="0040023D" w:rsidRDefault="0040023D" w:rsidP="003046A4">
      <w:pPr>
        <w:pStyle w:val="Heading3"/>
      </w:pPr>
      <w:bookmarkStart w:id="421" w:name="_Toc147153407"/>
      <w:r>
        <w:t>Behavioural Data</w:t>
      </w:r>
      <w:bookmarkEnd w:id="421"/>
    </w:p>
    <w:p w14:paraId="1B472AE8" w14:textId="77777777" w:rsidR="0082171D" w:rsidRDefault="0082171D" w:rsidP="0099518C">
      <w:pPr>
        <w:tabs>
          <w:tab w:val="left" w:pos="3120"/>
        </w:tabs>
      </w:pPr>
    </w:p>
    <w:p w14:paraId="79BDBE52" w14:textId="7A62E5C9" w:rsidR="00E7726E" w:rsidRDefault="003046A4" w:rsidP="0099518C">
      <w:pPr>
        <w:tabs>
          <w:tab w:val="left" w:pos="3120"/>
        </w:tabs>
      </w:pPr>
      <w:r>
        <w:t xml:space="preserve">Behavioral data, capturing human </w:t>
      </w:r>
      <w:r w:rsidR="00BD56C6">
        <w:t>behaviour</w:t>
      </w:r>
      <w:r>
        <w:t xml:space="preserve"> patterns, is a cornerstone in the realm of public health. It provides critical insights into decision-making processes and </w:t>
      </w:r>
      <w:r w:rsidR="00BD56C6">
        <w:t>behaviours</w:t>
      </w:r>
      <w:r>
        <w:t xml:space="preserve"> that directly influence </w:t>
      </w:r>
      <w:r>
        <w:lastRenderedPageBreak/>
        <w:t xml:space="preserve">health outcomes. Public health agencies employ various methods, including surveys, interviews, and observational studies, to collect this data, shedding light on </w:t>
      </w:r>
      <w:r w:rsidR="00BD56C6">
        <w:t>behaviours</w:t>
      </w:r>
      <w:r>
        <w:t xml:space="preserve"> ranging from dietary choices and physical activity to substance use and adherence to preventive measures. This rich information informs the development of health promotion campaigns, disease prevention strategies, and targeted interventions. For instance, it enables the crafting of anti-smoking initiatives and programs that encourage physical activity, enhancing public health.</w:t>
      </w:r>
      <w:r>
        <w:br/>
      </w:r>
      <w:r>
        <w:br/>
        <w:t xml:space="preserve">Furthermore, behavioral data serves as a potent tool for risk identification, spotlighting factors linked to various health conditions. It unveils associations like sedentary lifestyles and obesity or unprotected sexual activity and the transmission of sexually transmitted infections. This data allows public health agencies to pinpoint populations at heightened risk due to specific </w:t>
      </w:r>
      <w:r w:rsidR="00BD56C6">
        <w:t>behaviours</w:t>
      </w:r>
      <w:r>
        <w:t>, facilitating the targeted allocation of resources and interventions where they are most needed. Moreover, behavioral data offers the capacity to track changes over time, enabling the assessment of intervention impacts and the measurement of progress toward health objectives.</w:t>
      </w:r>
      <w:r>
        <w:br/>
      </w:r>
      <w:r>
        <w:br/>
        <w:t xml:space="preserve">In essence, behavioral data is the bedrock of informed decision-making in public health. It empowers the design of interventions and policies aimed at enhancing population health, averting diseases, and promoting healthy </w:t>
      </w:r>
      <w:r w:rsidR="00DC6D44">
        <w:t>behaviours</w:t>
      </w:r>
      <w:r>
        <w:t>. While traditional data collection methods prevail, an intriguing prospect lies in integrating behavioral data into everyday life through ledger systems, streamlining the analysis process and fostering a more proactive approach to public health monitoring and intervention.</w:t>
      </w:r>
      <w:r w:rsidR="00E7726E">
        <w:br/>
      </w:r>
    </w:p>
    <w:p w14:paraId="10FEC353" w14:textId="77777777" w:rsidR="00EF21AA" w:rsidRDefault="00EF21AA" w:rsidP="00EF21AA">
      <w:pPr>
        <w:tabs>
          <w:tab w:val="left" w:pos="3120"/>
        </w:tabs>
      </w:pPr>
    </w:p>
    <w:p w14:paraId="300DF175" w14:textId="1B5A04D8" w:rsidR="00B40BF4" w:rsidRPr="00EF21AA" w:rsidRDefault="00EF21AA" w:rsidP="00EF21AA">
      <w:pPr>
        <w:tabs>
          <w:tab w:val="left" w:pos="3120"/>
        </w:tabs>
        <w:jc w:val="center"/>
        <w:rPr>
          <w:b/>
          <w:bCs/>
          <w:i/>
          <w:iCs/>
        </w:rPr>
      </w:pPr>
      <w:r w:rsidRPr="00EF21AA">
        <w:rPr>
          <w:b/>
          <w:bCs/>
          <w:i/>
          <w:iCs/>
        </w:rPr>
        <w:t>Behaviour Data</w:t>
      </w:r>
    </w:p>
    <w:p w14:paraId="3AC1EA02" w14:textId="77777777" w:rsidR="00E932DD" w:rsidRDefault="00E932DD" w:rsidP="0099518C">
      <w:pPr>
        <w:tabs>
          <w:tab w:val="left" w:pos="3120"/>
        </w:tabs>
        <w:sectPr w:rsidR="00E932DD"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91371F" w14:paraId="555AED0C" w14:textId="77777777" w:rsidTr="0091371F">
        <w:tc>
          <w:tcPr>
            <w:tcW w:w="9016" w:type="dxa"/>
          </w:tcPr>
          <w:p w14:paraId="442CF6D2" w14:textId="77777777" w:rsidR="0036168D" w:rsidRPr="00E932DD" w:rsidRDefault="0091371F" w:rsidP="00E932DD">
            <w:pPr>
              <w:tabs>
                <w:tab w:val="left" w:pos="3120"/>
              </w:tabs>
              <w:jc w:val="center"/>
              <w:rPr>
                <w:sz w:val="16"/>
                <w:szCs w:val="16"/>
              </w:rPr>
            </w:pPr>
            <w:r w:rsidRPr="00E932DD">
              <w:rPr>
                <w:sz w:val="16"/>
                <w:szCs w:val="16"/>
              </w:rPr>
              <w:t xml:space="preserve">Dietary </w:t>
            </w:r>
            <w:r w:rsidR="00221B58" w:rsidRPr="00E932DD">
              <w:rPr>
                <w:sz w:val="16"/>
                <w:szCs w:val="16"/>
              </w:rPr>
              <w:t>Behaviour</w:t>
            </w:r>
          </w:p>
          <w:p w14:paraId="0D70A593" w14:textId="77777777" w:rsidR="0036168D" w:rsidRPr="00E932DD" w:rsidRDefault="0036168D" w:rsidP="00E932DD">
            <w:pPr>
              <w:tabs>
                <w:tab w:val="left" w:pos="3120"/>
              </w:tabs>
              <w:jc w:val="center"/>
              <w:rPr>
                <w:sz w:val="16"/>
                <w:szCs w:val="16"/>
              </w:rPr>
            </w:pPr>
            <w:r w:rsidRPr="00E932DD">
              <w:rPr>
                <w:sz w:val="16"/>
                <w:szCs w:val="16"/>
              </w:rPr>
              <w:t>D</w:t>
            </w:r>
            <w:r w:rsidR="0091371F" w:rsidRPr="00E932DD">
              <w:rPr>
                <w:sz w:val="16"/>
                <w:szCs w:val="16"/>
              </w:rPr>
              <w:t>ietary habits</w:t>
            </w:r>
          </w:p>
          <w:p w14:paraId="20027CE3" w14:textId="77777777" w:rsidR="0036168D" w:rsidRPr="00E932DD" w:rsidRDefault="0036168D" w:rsidP="00E932DD">
            <w:pPr>
              <w:tabs>
                <w:tab w:val="left" w:pos="3120"/>
              </w:tabs>
              <w:jc w:val="center"/>
              <w:rPr>
                <w:sz w:val="16"/>
                <w:szCs w:val="16"/>
              </w:rPr>
            </w:pPr>
            <w:r w:rsidRPr="00E932DD">
              <w:rPr>
                <w:sz w:val="16"/>
                <w:szCs w:val="16"/>
              </w:rPr>
              <w:t>F</w:t>
            </w:r>
            <w:r w:rsidR="0091371F" w:rsidRPr="00E932DD">
              <w:rPr>
                <w:sz w:val="16"/>
                <w:szCs w:val="16"/>
              </w:rPr>
              <w:t>ood choices</w:t>
            </w:r>
          </w:p>
          <w:p w14:paraId="47DAF945" w14:textId="77777777" w:rsidR="0036168D" w:rsidRPr="00E932DD" w:rsidRDefault="0036168D" w:rsidP="00E932DD">
            <w:pPr>
              <w:tabs>
                <w:tab w:val="left" w:pos="3120"/>
              </w:tabs>
              <w:jc w:val="center"/>
              <w:rPr>
                <w:sz w:val="16"/>
                <w:szCs w:val="16"/>
              </w:rPr>
            </w:pPr>
            <w:r w:rsidRPr="00E932DD">
              <w:rPr>
                <w:sz w:val="16"/>
                <w:szCs w:val="16"/>
              </w:rPr>
              <w:t>N</w:t>
            </w:r>
            <w:r w:rsidR="0091371F" w:rsidRPr="00E932DD">
              <w:rPr>
                <w:sz w:val="16"/>
                <w:szCs w:val="16"/>
              </w:rPr>
              <w:t xml:space="preserve">utrient intake </w:t>
            </w:r>
            <w:r w:rsidR="0091371F" w:rsidRPr="00E932DD">
              <w:rPr>
                <w:sz w:val="16"/>
                <w:szCs w:val="16"/>
              </w:rPr>
              <w:br/>
              <w:t>Physical Activity and Exercise</w:t>
            </w:r>
          </w:p>
          <w:p w14:paraId="0BFE15D4" w14:textId="77777777" w:rsidR="0036168D" w:rsidRPr="00E932DD" w:rsidRDefault="0036168D" w:rsidP="00E932DD">
            <w:pPr>
              <w:tabs>
                <w:tab w:val="left" w:pos="3120"/>
              </w:tabs>
              <w:jc w:val="center"/>
              <w:rPr>
                <w:sz w:val="16"/>
                <w:szCs w:val="16"/>
              </w:rPr>
            </w:pPr>
            <w:r w:rsidRPr="00E932DD">
              <w:rPr>
                <w:sz w:val="16"/>
                <w:szCs w:val="16"/>
              </w:rPr>
              <w:t>P</w:t>
            </w:r>
            <w:r w:rsidR="0091371F" w:rsidRPr="00E932DD">
              <w:rPr>
                <w:sz w:val="16"/>
                <w:szCs w:val="16"/>
              </w:rPr>
              <w:t>hysical activity levels</w:t>
            </w:r>
          </w:p>
          <w:p w14:paraId="46E41DE3" w14:textId="77777777" w:rsidR="0036168D" w:rsidRPr="00E932DD" w:rsidRDefault="0036168D" w:rsidP="00E932DD">
            <w:pPr>
              <w:tabs>
                <w:tab w:val="left" w:pos="3120"/>
              </w:tabs>
              <w:jc w:val="center"/>
              <w:rPr>
                <w:sz w:val="16"/>
                <w:szCs w:val="16"/>
              </w:rPr>
            </w:pPr>
            <w:r w:rsidRPr="00E932DD">
              <w:rPr>
                <w:sz w:val="16"/>
                <w:szCs w:val="16"/>
              </w:rPr>
              <w:t>E</w:t>
            </w:r>
            <w:r w:rsidR="0091371F" w:rsidRPr="00E932DD">
              <w:rPr>
                <w:sz w:val="16"/>
                <w:szCs w:val="16"/>
              </w:rPr>
              <w:t>xercise routines</w:t>
            </w:r>
          </w:p>
          <w:p w14:paraId="4A39DE27" w14:textId="4595A894" w:rsidR="0091371F" w:rsidRPr="00E932DD" w:rsidRDefault="0036168D" w:rsidP="00E932DD">
            <w:pPr>
              <w:tabs>
                <w:tab w:val="left" w:pos="3120"/>
              </w:tabs>
              <w:jc w:val="center"/>
              <w:rPr>
                <w:sz w:val="16"/>
                <w:szCs w:val="16"/>
              </w:rPr>
            </w:pPr>
            <w:r w:rsidRPr="00E932DD">
              <w:rPr>
                <w:sz w:val="16"/>
                <w:szCs w:val="16"/>
              </w:rPr>
              <w:t>S</w:t>
            </w:r>
            <w:r w:rsidR="0091371F" w:rsidRPr="00E932DD">
              <w:rPr>
                <w:sz w:val="16"/>
                <w:szCs w:val="16"/>
              </w:rPr>
              <w:t xml:space="preserve">edentary </w:t>
            </w:r>
            <w:r w:rsidR="00221B58" w:rsidRPr="00E932DD">
              <w:rPr>
                <w:sz w:val="16"/>
                <w:szCs w:val="16"/>
              </w:rPr>
              <w:t>behaviour</w:t>
            </w:r>
          </w:p>
          <w:p w14:paraId="5CE091D2" w14:textId="77777777" w:rsidR="00E7726E" w:rsidRPr="00E932DD" w:rsidRDefault="00E7726E" w:rsidP="00E932DD">
            <w:pPr>
              <w:tabs>
                <w:tab w:val="left" w:pos="3120"/>
              </w:tabs>
              <w:jc w:val="center"/>
              <w:rPr>
                <w:sz w:val="16"/>
                <w:szCs w:val="16"/>
              </w:rPr>
            </w:pPr>
            <w:r w:rsidRPr="00E932DD">
              <w:rPr>
                <w:sz w:val="16"/>
                <w:szCs w:val="16"/>
              </w:rPr>
              <w:t>Tobacco and Smoking Habits</w:t>
            </w:r>
          </w:p>
          <w:p w14:paraId="061A10B8" w14:textId="77777777" w:rsidR="00E7726E" w:rsidRPr="00E932DD" w:rsidRDefault="0091371F" w:rsidP="00E932DD">
            <w:pPr>
              <w:tabs>
                <w:tab w:val="left" w:pos="3120"/>
              </w:tabs>
              <w:jc w:val="center"/>
              <w:rPr>
                <w:sz w:val="16"/>
                <w:szCs w:val="16"/>
              </w:rPr>
            </w:pPr>
            <w:r w:rsidRPr="00E932DD">
              <w:rPr>
                <w:sz w:val="16"/>
                <w:szCs w:val="16"/>
              </w:rPr>
              <w:t xml:space="preserve">Sexual </w:t>
            </w:r>
            <w:r w:rsidR="00221B58" w:rsidRPr="00E932DD">
              <w:rPr>
                <w:sz w:val="16"/>
                <w:szCs w:val="16"/>
              </w:rPr>
              <w:t>Behaviou</w:t>
            </w:r>
            <w:r w:rsidR="00E7726E" w:rsidRPr="00E932DD">
              <w:rPr>
                <w:sz w:val="16"/>
                <w:szCs w:val="16"/>
              </w:rPr>
              <w:t>r</w:t>
            </w:r>
          </w:p>
          <w:p w14:paraId="21DB036C" w14:textId="44F94347" w:rsidR="00E7726E" w:rsidRPr="00E932DD" w:rsidRDefault="00E7726E" w:rsidP="00E932DD">
            <w:pPr>
              <w:tabs>
                <w:tab w:val="left" w:pos="3120"/>
              </w:tabs>
              <w:jc w:val="center"/>
              <w:rPr>
                <w:sz w:val="16"/>
                <w:szCs w:val="16"/>
              </w:rPr>
            </w:pPr>
            <w:r w:rsidRPr="00E932DD">
              <w:rPr>
                <w:sz w:val="16"/>
                <w:szCs w:val="16"/>
              </w:rPr>
              <w:t>S</w:t>
            </w:r>
            <w:r w:rsidR="0091371F" w:rsidRPr="00E932DD">
              <w:rPr>
                <w:sz w:val="16"/>
                <w:szCs w:val="16"/>
              </w:rPr>
              <w:t>exual activit</w:t>
            </w:r>
            <w:r w:rsidRPr="00E932DD">
              <w:rPr>
                <w:sz w:val="16"/>
                <w:szCs w:val="16"/>
              </w:rPr>
              <w:t>y</w:t>
            </w:r>
          </w:p>
          <w:p w14:paraId="4FD21375" w14:textId="77777777" w:rsidR="00E7726E" w:rsidRPr="00E932DD" w:rsidRDefault="00E7726E" w:rsidP="00E932DD">
            <w:pPr>
              <w:tabs>
                <w:tab w:val="left" w:pos="3120"/>
              </w:tabs>
              <w:jc w:val="center"/>
              <w:rPr>
                <w:sz w:val="16"/>
                <w:szCs w:val="16"/>
              </w:rPr>
            </w:pPr>
            <w:r w:rsidRPr="00E932DD">
              <w:rPr>
                <w:sz w:val="16"/>
                <w:szCs w:val="16"/>
              </w:rPr>
              <w:t>C</w:t>
            </w:r>
            <w:r w:rsidR="0091371F" w:rsidRPr="00E932DD">
              <w:rPr>
                <w:sz w:val="16"/>
                <w:szCs w:val="16"/>
              </w:rPr>
              <w:t>ontraceptive use</w:t>
            </w:r>
          </w:p>
          <w:p w14:paraId="7C2AE689" w14:textId="197117C6" w:rsidR="001768BE" w:rsidRPr="00E932DD" w:rsidRDefault="00E7726E" w:rsidP="00E932DD">
            <w:pPr>
              <w:tabs>
                <w:tab w:val="left" w:pos="3120"/>
              </w:tabs>
              <w:jc w:val="center"/>
              <w:rPr>
                <w:sz w:val="16"/>
                <w:szCs w:val="16"/>
              </w:rPr>
            </w:pPr>
            <w:r w:rsidRPr="00E932DD">
              <w:rPr>
                <w:sz w:val="16"/>
                <w:szCs w:val="16"/>
              </w:rPr>
              <w:t>T</w:t>
            </w:r>
            <w:r w:rsidR="0091371F" w:rsidRPr="00E932DD">
              <w:rPr>
                <w:sz w:val="16"/>
                <w:szCs w:val="16"/>
              </w:rPr>
              <w:t>he prevalence of sexually transmitted infections (STIs)</w:t>
            </w:r>
          </w:p>
          <w:p w14:paraId="3AF2A744" w14:textId="77777777" w:rsidR="00E542B9" w:rsidRPr="00E932DD" w:rsidRDefault="0091371F" w:rsidP="00E932DD">
            <w:pPr>
              <w:tabs>
                <w:tab w:val="left" w:pos="3120"/>
              </w:tabs>
              <w:jc w:val="center"/>
              <w:rPr>
                <w:sz w:val="16"/>
                <w:szCs w:val="16"/>
              </w:rPr>
            </w:pPr>
            <w:r w:rsidRPr="00E932DD">
              <w:rPr>
                <w:sz w:val="16"/>
                <w:szCs w:val="16"/>
              </w:rPr>
              <w:t>Vaccination and Immunization Status</w:t>
            </w:r>
          </w:p>
          <w:p w14:paraId="3CC3C72F" w14:textId="77777777" w:rsidR="00E542B9" w:rsidRPr="00E932DD" w:rsidRDefault="0091371F" w:rsidP="00E932DD">
            <w:pPr>
              <w:tabs>
                <w:tab w:val="left" w:pos="3120"/>
              </w:tabs>
              <w:jc w:val="center"/>
              <w:rPr>
                <w:sz w:val="16"/>
                <w:szCs w:val="16"/>
              </w:rPr>
            </w:pPr>
            <w:r w:rsidRPr="00E932DD">
              <w:rPr>
                <w:sz w:val="16"/>
                <w:szCs w:val="16"/>
              </w:rPr>
              <w:t>Records of vaccine coverage</w:t>
            </w:r>
          </w:p>
          <w:p w14:paraId="0693156B" w14:textId="77777777" w:rsidR="00E542B9" w:rsidRPr="00E932DD" w:rsidRDefault="00E542B9" w:rsidP="00E932DD">
            <w:pPr>
              <w:tabs>
                <w:tab w:val="left" w:pos="3120"/>
              </w:tabs>
              <w:jc w:val="center"/>
              <w:rPr>
                <w:sz w:val="16"/>
                <w:szCs w:val="16"/>
              </w:rPr>
            </w:pPr>
            <w:r w:rsidRPr="00E932DD">
              <w:rPr>
                <w:sz w:val="16"/>
                <w:szCs w:val="16"/>
              </w:rPr>
              <w:t>V</w:t>
            </w:r>
            <w:r w:rsidR="0091371F" w:rsidRPr="00E932DD">
              <w:rPr>
                <w:sz w:val="16"/>
                <w:szCs w:val="16"/>
              </w:rPr>
              <w:t>accination schedules</w:t>
            </w:r>
          </w:p>
          <w:p w14:paraId="1AE70CE9" w14:textId="22A9D0E3" w:rsidR="001768BE" w:rsidRPr="00E932DD" w:rsidRDefault="00E542B9" w:rsidP="00E932DD">
            <w:pPr>
              <w:tabs>
                <w:tab w:val="left" w:pos="3120"/>
              </w:tabs>
              <w:jc w:val="center"/>
              <w:rPr>
                <w:sz w:val="16"/>
                <w:szCs w:val="16"/>
              </w:rPr>
            </w:pPr>
            <w:r w:rsidRPr="00E932DD">
              <w:rPr>
                <w:sz w:val="16"/>
                <w:szCs w:val="16"/>
              </w:rPr>
              <w:t>I</w:t>
            </w:r>
            <w:r w:rsidR="0091371F" w:rsidRPr="00E932DD">
              <w:rPr>
                <w:sz w:val="16"/>
                <w:szCs w:val="16"/>
              </w:rPr>
              <w:t>mmunization history</w:t>
            </w:r>
          </w:p>
          <w:p w14:paraId="05D23745" w14:textId="7D3D4F9C" w:rsidR="0002018D" w:rsidRPr="00E932DD" w:rsidRDefault="0091371F" w:rsidP="00E932DD">
            <w:pPr>
              <w:tabs>
                <w:tab w:val="left" w:pos="3120"/>
              </w:tabs>
              <w:jc w:val="center"/>
              <w:rPr>
                <w:sz w:val="16"/>
                <w:szCs w:val="16"/>
              </w:rPr>
            </w:pPr>
            <w:r w:rsidRPr="00E932DD">
              <w:rPr>
                <w:sz w:val="16"/>
                <w:szCs w:val="16"/>
              </w:rPr>
              <w:t>Mental Health and Well-being</w:t>
            </w:r>
          </w:p>
          <w:p w14:paraId="015622B4" w14:textId="77777777" w:rsidR="00E542B9" w:rsidRPr="00E932DD" w:rsidRDefault="0091371F" w:rsidP="00E932DD">
            <w:pPr>
              <w:tabs>
                <w:tab w:val="left" w:pos="3120"/>
              </w:tabs>
              <w:jc w:val="center"/>
              <w:rPr>
                <w:sz w:val="16"/>
                <w:szCs w:val="16"/>
              </w:rPr>
            </w:pPr>
            <w:r w:rsidRPr="00E932DD">
              <w:rPr>
                <w:sz w:val="16"/>
                <w:szCs w:val="16"/>
              </w:rPr>
              <w:t>Sleep Patterns</w:t>
            </w:r>
          </w:p>
          <w:p w14:paraId="25211ADA" w14:textId="4808472A" w:rsidR="00E542B9" w:rsidRPr="00E932DD" w:rsidRDefault="00E542B9" w:rsidP="00E932DD">
            <w:pPr>
              <w:tabs>
                <w:tab w:val="left" w:pos="3120"/>
              </w:tabs>
              <w:jc w:val="center"/>
              <w:rPr>
                <w:sz w:val="16"/>
                <w:szCs w:val="16"/>
              </w:rPr>
            </w:pPr>
            <w:r w:rsidRPr="00E932DD">
              <w:rPr>
                <w:sz w:val="16"/>
                <w:szCs w:val="16"/>
              </w:rPr>
              <w:t>S</w:t>
            </w:r>
            <w:r w:rsidR="0091371F" w:rsidRPr="00E932DD">
              <w:rPr>
                <w:sz w:val="16"/>
                <w:szCs w:val="16"/>
              </w:rPr>
              <w:t>leep duration</w:t>
            </w:r>
            <w:r w:rsidRPr="00E932DD">
              <w:rPr>
                <w:sz w:val="16"/>
                <w:szCs w:val="16"/>
              </w:rPr>
              <w:t xml:space="preserve"> and</w:t>
            </w:r>
            <w:r w:rsidR="0091371F" w:rsidRPr="00E932DD">
              <w:rPr>
                <w:sz w:val="16"/>
                <w:szCs w:val="16"/>
              </w:rPr>
              <w:t xml:space="preserve"> quality</w:t>
            </w:r>
          </w:p>
          <w:p w14:paraId="6D6503CA" w14:textId="77777777" w:rsidR="00E542B9" w:rsidRPr="00E932DD" w:rsidRDefault="00E542B9" w:rsidP="00E932DD">
            <w:pPr>
              <w:tabs>
                <w:tab w:val="left" w:pos="3120"/>
              </w:tabs>
              <w:jc w:val="center"/>
              <w:rPr>
                <w:sz w:val="16"/>
                <w:szCs w:val="16"/>
              </w:rPr>
            </w:pPr>
            <w:r w:rsidRPr="00E932DD">
              <w:rPr>
                <w:sz w:val="16"/>
                <w:szCs w:val="16"/>
              </w:rPr>
              <w:t>S</w:t>
            </w:r>
            <w:r w:rsidR="0091371F" w:rsidRPr="00E932DD">
              <w:rPr>
                <w:sz w:val="16"/>
                <w:szCs w:val="16"/>
              </w:rPr>
              <w:t>leep disorders</w:t>
            </w:r>
          </w:p>
          <w:p w14:paraId="50034812" w14:textId="77777777" w:rsidR="00E542B9" w:rsidRPr="00E932DD" w:rsidRDefault="0091371F" w:rsidP="00E932DD">
            <w:pPr>
              <w:tabs>
                <w:tab w:val="left" w:pos="3120"/>
              </w:tabs>
              <w:jc w:val="center"/>
              <w:rPr>
                <w:sz w:val="16"/>
                <w:szCs w:val="16"/>
              </w:rPr>
            </w:pPr>
            <w:r w:rsidRPr="00E932DD">
              <w:rPr>
                <w:sz w:val="16"/>
                <w:szCs w:val="16"/>
              </w:rPr>
              <w:t>Hygiene and Sanitation Practices</w:t>
            </w:r>
          </w:p>
          <w:p w14:paraId="3D34004E" w14:textId="77777777" w:rsidR="00E542B9" w:rsidRPr="00E932DD" w:rsidRDefault="00E542B9" w:rsidP="00E932DD">
            <w:pPr>
              <w:tabs>
                <w:tab w:val="left" w:pos="3120"/>
              </w:tabs>
              <w:jc w:val="center"/>
              <w:rPr>
                <w:sz w:val="16"/>
                <w:szCs w:val="16"/>
              </w:rPr>
            </w:pPr>
            <w:r w:rsidRPr="00E932DD">
              <w:rPr>
                <w:sz w:val="16"/>
                <w:szCs w:val="16"/>
              </w:rPr>
              <w:t>H</w:t>
            </w:r>
            <w:r w:rsidR="0091371F" w:rsidRPr="00E932DD">
              <w:rPr>
                <w:sz w:val="16"/>
                <w:szCs w:val="16"/>
              </w:rPr>
              <w:t>andwashing</w:t>
            </w:r>
          </w:p>
          <w:p w14:paraId="320DF28B" w14:textId="77777777" w:rsidR="00E542B9" w:rsidRPr="00E932DD" w:rsidRDefault="00E542B9" w:rsidP="00E932DD">
            <w:pPr>
              <w:tabs>
                <w:tab w:val="left" w:pos="3120"/>
              </w:tabs>
              <w:jc w:val="center"/>
              <w:rPr>
                <w:sz w:val="16"/>
                <w:szCs w:val="16"/>
              </w:rPr>
            </w:pPr>
            <w:r w:rsidRPr="00E932DD">
              <w:rPr>
                <w:sz w:val="16"/>
                <w:szCs w:val="16"/>
              </w:rPr>
              <w:t>S</w:t>
            </w:r>
            <w:r w:rsidR="0091371F" w:rsidRPr="00E932DD">
              <w:rPr>
                <w:sz w:val="16"/>
                <w:szCs w:val="16"/>
              </w:rPr>
              <w:t>anitation practices</w:t>
            </w:r>
          </w:p>
          <w:p w14:paraId="16B63CA6" w14:textId="67BF52A7" w:rsidR="009D54FD" w:rsidRPr="00E932DD" w:rsidRDefault="00E542B9" w:rsidP="00E932DD">
            <w:pPr>
              <w:tabs>
                <w:tab w:val="left" w:pos="3120"/>
              </w:tabs>
              <w:jc w:val="center"/>
              <w:rPr>
                <w:sz w:val="16"/>
                <w:szCs w:val="16"/>
              </w:rPr>
            </w:pPr>
            <w:r w:rsidRPr="00E932DD">
              <w:rPr>
                <w:sz w:val="16"/>
                <w:szCs w:val="16"/>
              </w:rPr>
              <w:t>P</w:t>
            </w:r>
            <w:r w:rsidR="0091371F" w:rsidRPr="00E932DD">
              <w:rPr>
                <w:sz w:val="16"/>
                <w:szCs w:val="16"/>
              </w:rPr>
              <w:t xml:space="preserve">ersonal hygiene </w:t>
            </w:r>
            <w:r w:rsidR="00221B58" w:rsidRPr="00E932DD">
              <w:rPr>
                <w:sz w:val="16"/>
                <w:szCs w:val="16"/>
              </w:rPr>
              <w:t>behaviours</w:t>
            </w:r>
          </w:p>
          <w:p w14:paraId="09C479E0" w14:textId="77777777" w:rsidR="00E932DD" w:rsidRPr="00E932DD" w:rsidRDefault="0091371F" w:rsidP="00E932DD">
            <w:pPr>
              <w:tabs>
                <w:tab w:val="left" w:pos="3120"/>
              </w:tabs>
              <w:jc w:val="center"/>
              <w:rPr>
                <w:sz w:val="16"/>
                <w:szCs w:val="16"/>
              </w:rPr>
            </w:pPr>
            <w:r w:rsidRPr="00E932DD">
              <w:rPr>
                <w:sz w:val="16"/>
                <w:szCs w:val="16"/>
              </w:rPr>
              <w:t>Screen Time and Media Use</w:t>
            </w:r>
          </w:p>
          <w:p w14:paraId="654BA3E7" w14:textId="77777777" w:rsidR="00E932DD" w:rsidRPr="00E932DD" w:rsidRDefault="00E932DD" w:rsidP="00E932DD">
            <w:pPr>
              <w:tabs>
                <w:tab w:val="left" w:pos="3120"/>
              </w:tabs>
              <w:jc w:val="center"/>
              <w:rPr>
                <w:sz w:val="16"/>
                <w:szCs w:val="16"/>
              </w:rPr>
            </w:pPr>
            <w:r w:rsidRPr="00E932DD">
              <w:rPr>
                <w:sz w:val="16"/>
                <w:szCs w:val="16"/>
              </w:rPr>
              <w:t>S</w:t>
            </w:r>
            <w:r w:rsidR="0091371F" w:rsidRPr="00E932DD">
              <w:rPr>
                <w:sz w:val="16"/>
                <w:szCs w:val="16"/>
              </w:rPr>
              <w:t>creen time</w:t>
            </w:r>
          </w:p>
          <w:p w14:paraId="2BD1BD7E" w14:textId="77777777" w:rsidR="00E932DD" w:rsidRPr="00E932DD" w:rsidRDefault="00E932DD" w:rsidP="00E932DD">
            <w:pPr>
              <w:tabs>
                <w:tab w:val="left" w:pos="3120"/>
              </w:tabs>
              <w:jc w:val="center"/>
              <w:rPr>
                <w:sz w:val="16"/>
                <w:szCs w:val="16"/>
              </w:rPr>
            </w:pPr>
            <w:r w:rsidRPr="00E932DD">
              <w:rPr>
                <w:sz w:val="16"/>
                <w:szCs w:val="16"/>
              </w:rPr>
              <w:t>I</w:t>
            </w:r>
            <w:r w:rsidR="0091371F" w:rsidRPr="00E932DD">
              <w:rPr>
                <w:sz w:val="16"/>
                <w:szCs w:val="16"/>
              </w:rPr>
              <w:t>nternet use</w:t>
            </w:r>
          </w:p>
          <w:p w14:paraId="5D988BCC" w14:textId="77777777" w:rsidR="00E932DD" w:rsidRPr="00E932DD" w:rsidRDefault="00E932DD" w:rsidP="00E932DD">
            <w:pPr>
              <w:tabs>
                <w:tab w:val="left" w:pos="3120"/>
              </w:tabs>
              <w:jc w:val="center"/>
              <w:rPr>
                <w:sz w:val="16"/>
                <w:szCs w:val="16"/>
              </w:rPr>
            </w:pPr>
            <w:r w:rsidRPr="00E932DD">
              <w:rPr>
                <w:sz w:val="16"/>
                <w:szCs w:val="16"/>
              </w:rPr>
              <w:t>M</w:t>
            </w:r>
            <w:r w:rsidR="0091371F" w:rsidRPr="00E932DD">
              <w:rPr>
                <w:sz w:val="16"/>
                <w:szCs w:val="16"/>
              </w:rPr>
              <w:t>edia consumption</w:t>
            </w:r>
          </w:p>
          <w:p w14:paraId="37520409" w14:textId="77777777" w:rsidR="00E932DD" w:rsidRPr="00E932DD" w:rsidRDefault="00E932DD" w:rsidP="00E932DD">
            <w:pPr>
              <w:tabs>
                <w:tab w:val="left" w:pos="3120"/>
              </w:tabs>
              <w:jc w:val="center"/>
              <w:rPr>
                <w:sz w:val="16"/>
                <w:szCs w:val="16"/>
              </w:rPr>
            </w:pPr>
            <w:r w:rsidRPr="00E932DD">
              <w:rPr>
                <w:sz w:val="16"/>
                <w:szCs w:val="16"/>
              </w:rPr>
              <w:t>T</w:t>
            </w:r>
            <w:r w:rsidR="0091371F" w:rsidRPr="00E932DD">
              <w:rPr>
                <w:sz w:val="16"/>
                <w:szCs w:val="16"/>
              </w:rPr>
              <w:t>he impact of digital technologies on health</w:t>
            </w:r>
            <w:r w:rsidR="0091371F" w:rsidRPr="00E932DD">
              <w:rPr>
                <w:sz w:val="16"/>
                <w:szCs w:val="16"/>
              </w:rPr>
              <w:br/>
              <w:t xml:space="preserve">Healthcare Seeking </w:t>
            </w:r>
            <w:r w:rsidR="00221B58" w:rsidRPr="00E932DD">
              <w:rPr>
                <w:sz w:val="16"/>
                <w:szCs w:val="16"/>
              </w:rPr>
              <w:t>Behaviour</w:t>
            </w:r>
          </w:p>
          <w:p w14:paraId="7AC101B8" w14:textId="77777777" w:rsidR="00E932DD" w:rsidRPr="00E932DD" w:rsidRDefault="0091371F" w:rsidP="00E932DD">
            <w:pPr>
              <w:tabs>
                <w:tab w:val="left" w:pos="3120"/>
              </w:tabs>
              <w:jc w:val="center"/>
              <w:rPr>
                <w:sz w:val="16"/>
                <w:szCs w:val="16"/>
              </w:rPr>
            </w:pPr>
            <w:r w:rsidRPr="00E932DD">
              <w:rPr>
                <w:sz w:val="16"/>
                <w:szCs w:val="16"/>
              </w:rPr>
              <w:t>Data on healthcare utilization</w:t>
            </w:r>
          </w:p>
          <w:p w14:paraId="714327AE" w14:textId="77777777" w:rsidR="00E932DD" w:rsidRPr="00E932DD" w:rsidRDefault="00E932DD" w:rsidP="00E932DD">
            <w:pPr>
              <w:tabs>
                <w:tab w:val="left" w:pos="3120"/>
              </w:tabs>
              <w:jc w:val="center"/>
              <w:rPr>
                <w:sz w:val="16"/>
                <w:szCs w:val="16"/>
              </w:rPr>
            </w:pPr>
            <w:r w:rsidRPr="00E932DD">
              <w:rPr>
                <w:sz w:val="16"/>
                <w:szCs w:val="16"/>
              </w:rPr>
              <w:t>H</w:t>
            </w:r>
            <w:r w:rsidR="0091371F" w:rsidRPr="00E932DD">
              <w:rPr>
                <w:sz w:val="16"/>
                <w:szCs w:val="16"/>
              </w:rPr>
              <w:t>ealthcare-seeking patterns</w:t>
            </w:r>
          </w:p>
          <w:p w14:paraId="1BED9658" w14:textId="0D4B5AF1" w:rsidR="009D54FD" w:rsidRPr="00E932DD" w:rsidRDefault="00E932DD" w:rsidP="00E932DD">
            <w:pPr>
              <w:tabs>
                <w:tab w:val="left" w:pos="3120"/>
              </w:tabs>
              <w:jc w:val="center"/>
              <w:rPr>
                <w:sz w:val="16"/>
                <w:szCs w:val="16"/>
              </w:rPr>
            </w:pPr>
            <w:r w:rsidRPr="00E932DD">
              <w:rPr>
                <w:sz w:val="16"/>
                <w:szCs w:val="16"/>
              </w:rPr>
              <w:t>A</w:t>
            </w:r>
            <w:r w:rsidR="0091371F" w:rsidRPr="00E932DD">
              <w:rPr>
                <w:sz w:val="16"/>
                <w:szCs w:val="16"/>
              </w:rPr>
              <w:t>dherence to medical recommendations</w:t>
            </w:r>
          </w:p>
          <w:p w14:paraId="6A3EF253" w14:textId="77777777" w:rsidR="00E932DD" w:rsidRPr="00E932DD" w:rsidRDefault="0091371F" w:rsidP="00E932DD">
            <w:pPr>
              <w:tabs>
                <w:tab w:val="left" w:pos="3120"/>
              </w:tabs>
              <w:jc w:val="center"/>
              <w:rPr>
                <w:sz w:val="16"/>
                <w:szCs w:val="16"/>
              </w:rPr>
            </w:pPr>
            <w:r w:rsidRPr="00E932DD">
              <w:rPr>
                <w:sz w:val="16"/>
                <w:szCs w:val="16"/>
              </w:rPr>
              <w:t xml:space="preserve">Traffic and Safety </w:t>
            </w:r>
            <w:r w:rsidR="00221B58" w:rsidRPr="00E932DD">
              <w:rPr>
                <w:sz w:val="16"/>
                <w:szCs w:val="16"/>
              </w:rPr>
              <w:t>Behaviour</w:t>
            </w:r>
          </w:p>
          <w:p w14:paraId="17C75845" w14:textId="77777777" w:rsidR="00E932DD" w:rsidRPr="00E932DD" w:rsidRDefault="00E932DD" w:rsidP="00E932DD">
            <w:pPr>
              <w:tabs>
                <w:tab w:val="left" w:pos="3120"/>
              </w:tabs>
              <w:jc w:val="center"/>
              <w:rPr>
                <w:sz w:val="16"/>
                <w:szCs w:val="16"/>
              </w:rPr>
            </w:pPr>
            <w:r w:rsidRPr="00E932DD">
              <w:rPr>
                <w:sz w:val="16"/>
                <w:szCs w:val="16"/>
              </w:rPr>
              <w:t>S</w:t>
            </w:r>
            <w:r w:rsidR="0091371F" w:rsidRPr="00E932DD">
              <w:rPr>
                <w:sz w:val="16"/>
                <w:szCs w:val="16"/>
              </w:rPr>
              <w:t>eatbelt use</w:t>
            </w:r>
          </w:p>
          <w:p w14:paraId="755DF5A0" w14:textId="77777777" w:rsidR="00E932DD" w:rsidRPr="00E932DD" w:rsidRDefault="00E932DD" w:rsidP="00E932DD">
            <w:pPr>
              <w:tabs>
                <w:tab w:val="left" w:pos="3120"/>
              </w:tabs>
              <w:jc w:val="center"/>
              <w:rPr>
                <w:sz w:val="16"/>
                <w:szCs w:val="16"/>
              </w:rPr>
            </w:pPr>
            <w:r w:rsidRPr="00E932DD">
              <w:rPr>
                <w:sz w:val="16"/>
                <w:szCs w:val="16"/>
              </w:rPr>
              <w:t>H</w:t>
            </w:r>
            <w:r w:rsidR="0091371F" w:rsidRPr="00E932DD">
              <w:rPr>
                <w:sz w:val="16"/>
                <w:szCs w:val="16"/>
              </w:rPr>
              <w:t>elmet use</w:t>
            </w:r>
          </w:p>
          <w:p w14:paraId="28E8E5F8" w14:textId="77777777" w:rsidR="00E932DD" w:rsidRPr="00E932DD" w:rsidRDefault="00E932DD" w:rsidP="00E932DD">
            <w:pPr>
              <w:tabs>
                <w:tab w:val="left" w:pos="3120"/>
              </w:tabs>
              <w:jc w:val="center"/>
              <w:rPr>
                <w:sz w:val="16"/>
                <w:szCs w:val="16"/>
              </w:rPr>
            </w:pPr>
            <w:r w:rsidRPr="00E932DD">
              <w:rPr>
                <w:sz w:val="16"/>
                <w:szCs w:val="16"/>
              </w:rPr>
              <w:t>A</w:t>
            </w:r>
            <w:r w:rsidR="0091371F" w:rsidRPr="00E932DD">
              <w:rPr>
                <w:sz w:val="16"/>
                <w:szCs w:val="16"/>
              </w:rPr>
              <w:t>dherence to traffic regulations</w:t>
            </w:r>
            <w:r w:rsidR="0091371F" w:rsidRPr="00E932DD">
              <w:rPr>
                <w:sz w:val="16"/>
                <w:szCs w:val="16"/>
              </w:rPr>
              <w:br/>
              <w:t xml:space="preserve">Environmental </w:t>
            </w:r>
            <w:r w:rsidR="00221B58" w:rsidRPr="00E932DD">
              <w:rPr>
                <w:sz w:val="16"/>
                <w:szCs w:val="16"/>
              </w:rPr>
              <w:t>Behaviour</w:t>
            </w:r>
          </w:p>
          <w:p w14:paraId="15FF9185" w14:textId="77777777" w:rsidR="00E932DD" w:rsidRPr="00E932DD" w:rsidRDefault="00E932DD" w:rsidP="00E932DD">
            <w:pPr>
              <w:tabs>
                <w:tab w:val="left" w:pos="3120"/>
              </w:tabs>
              <w:jc w:val="center"/>
              <w:rPr>
                <w:sz w:val="16"/>
                <w:szCs w:val="16"/>
              </w:rPr>
            </w:pPr>
            <w:r w:rsidRPr="00E932DD">
              <w:rPr>
                <w:sz w:val="16"/>
                <w:szCs w:val="16"/>
              </w:rPr>
              <w:t>R</w:t>
            </w:r>
            <w:r w:rsidR="0091371F" w:rsidRPr="00E932DD">
              <w:rPr>
                <w:sz w:val="16"/>
                <w:szCs w:val="16"/>
              </w:rPr>
              <w:t>ecycling</w:t>
            </w:r>
          </w:p>
          <w:p w14:paraId="374F9876" w14:textId="77777777" w:rsidR="00E932DD" w:rsidRPr="00E932DD" w:rsidRDefault="00E932DD" w:rsidP="00E932DD">
            <w:pPr>
              <w:tabs>
                <w:tab w:val="left" w:pos="3120"/>
              </w:tabs>
              <w:jc w:val="center"/>
              <w:rPr>
                <w:sz w:val="16"/>
                <w:szCs w:val="16"/>
              </w:rPr>
            </w:pPr>
            <w:r w:rsidRPr="00E932DD">
              <w:rPr>
                <w:sz w:val="16"/>
                <w:szCs w:val="16"/>
              </w:rPr>
              <w:t>C</w:t>
            </w:r>
            <w:r w:rsidR="0091371F" w:rsidRPr="00E932DD">
              <w:rPr>
                <w:sz w:val="16"/>
                <w:szCs w:val="16"/>
              </w:rPr>
              <w:t>onservation</w:t>
            </w:r>
          </w:p>
          <w:p w14:paraId="74EC4F09" w14:textId="4E1478A3" w:rsidR="00976609" w:rsidRPr="00E932DD" w:rsidRDefault="00E932DD" w:rsidP="00E932DD">
            <w:pPr>
              <w:tabs>
                <w:tab w:val="left" w:pos="3120"/>
              </w:tabs>
              <w:jc w:val="center"/>
              <w:rPr>
                <w:sz w:val="16"/>
                <w:szCs w:val="16"/>
              </w:rPr>
            </w:pPr>
            <w:r w:rsidRPr="00E932DD">
              <w:rPr>
                <w:sz w:val="16"/>
                <w:szCs w:val="16"/>
              </w:rPr>
              <w:t>E</w:t>
            </w:r>
            <w:r w:rsidR="0091371F" w:rsidRPr="00E932DD">
              <w:rPr>
                <w:sz w:val="16"/>
                <w:szCs w:val="16"/>
              </w:rPr>
              <w:t>xposure to environmental hazards</w:t>
            </w:r>
          </w:p>
          <w:p w14:paraId="65653B38" w14:textId="637A5DD4" w:rsidR="00CE4AF6" w:rsidRPr="00E932DD" w:rsidRDefault="0091371F" w:rsidP="00E932DD">
            <w:pPr>
              <w:tabs>
                <w:tab w:val="left" w:pos="3120"/>
              </w:tabs>
              <w:jc w:val="center"/>
              <w:rPr>
                <w:sz w:val="16"/>
                <w:szCs w:val="16"/>
              </w:rPr>
            </w:pPr>
            <w:r w:rsidRPr="00E932DD">
              <w:rPr>
                <w:sz w:val="16"/>
                <w:szCs w:val="16"/>
              </w:rPr>
              <w:t>Health Education and Awareness</w:t>
            </w:r>
          </w:p>
          <w:p w14:paraId="0AC9BEDD" w14:textId="47852005" w:rsidR="00CE4AF6" w:rsidRPr="00E932DD" w:rsidRDefault="00CE4AF6" w:rsidP="00E932DD">
            <w:pPr>
              <w:tabs>
                <w:tab w:val="left" w:pos="3120"/>
              </w:tabs>
              <w:jc w:val="center"/>
              <w:rPr>
                <w:sz w:val="16"/>
                <w:szCs w:val="16"/>
              </w:rPr>
            </w:pPr>
            <w:r w:rsidRPr="00E932DD">
              <w:rPr>
                <w:sz w:val="16"/>
                <w:szCs w:val="16"/>
              </w:rPr>
              <w:t>Chronic Disease Management</w:t>
            </w:r>
          </w:p>
          <w:p w14:paraId="561509EF" w14:textId="77777777" w:rsidR="0036168D" w:rsidRPr="00E932DD" w:rsidRDefault="00CE4AF6" w:rsidP="00E932DD">
            <w:pPr>
              <w:tabs>
                <w:tab w:val="left" w:pos="3120"/>
              </w:tabs>
              <w:jc w:val="center"/>
              <w:rPr>
                <w:sz w:val="16"/>
                <w:szCs w:val="16"/>
              </w:rPr>
            </w:pPr>
            <w:r w:rsidRPr="00E932DD">
              <w:rPr>
                <w:sz w:val="16"/>
                <w:szCs w:val="16"/>
              </w:rPr>
              <w:t>Occupational Health and Safety</w:t>
            </w:r>
          </w:p>
          <w:p w14:paraId="43AE3735" w14:textId="77777777" w:rsidR="0036168D" w:rsidRPr="00E932DD" w:rsidRDefault="0036168D" w:rsidP="00E932DD">
            <w:pPr>
              <w:tabs>
                <w:tab w:val="left" w:pos="3120"/>
              </w:tabs>
              <w:jc w:val="center"/>
              <w:rPr>
                <w:sz w:val="16"/>
                <w:szCs w:val="16"/>
              </w:rPr>
            </w:pPr>
            <w:r w:rsidRPr="00E932DD">
              <w:rPr>
                <w:sz w:val="16"/>
                <w:szCs w:val="16"/>
              </w:rPr>
              <w:t>W</w:t>
            </w:r>
            <w:r w:rsidR="00CE4AF6" w:rsidRPr="00E932DD">
              <w:rPr>
                <w:sz w:val="16"/>
                <w:szCs w:val="16"/>
              </w:rPr>
              <w:t>orkplace safety practices</w:t>
            </w:r>
          </w:p>
          <w:p w14:paraId="768DDF8D" w14:textId="77777777" w:rsidR="0036168D" w:rsidRPr="00E932DD" w:rsidRDefault="0036168D" w:rsidP="00E932DD">
            <w:pPr>
              <w:tabs>
                <w:tab w:val="left" w:pos="3120"/>
              </w:tabs>
              <w:jc w:val="center"/>
              <w:rPr>
                <w:sz w:val="16"/>
                <w:szCs w:val="16"/>
              </w:rPr>
            </w:pPr>
            <w:r w:rsidRPr="00E932DD">
              <w:rPr>
                <w:sz w:val="16"/>
                <w:szCs w:val="16"/>
              </w:rPr>
              <w:t>O</w:t>
            </w:r>
            <w:r w:rsidR="00CE4AF6" w:rsidRPr="00E932DD">
              <w:rPr>
                <w:sz w:val="16"/>
                <w:szCs w:val="16"/>
              </w:rPr>
              <w:t>ccupational exposures</w:t>
            </w:r>
          </w:p>
          <w:p w14:paraId="3C8F8FF7" w14:textId="77777777" w:rsidR="0036168D" w:rsidRPr="00E932DD" w:rsidRDefault="0036168D" w:rsidP="00E932DD">
            <w:pPr>
              <w:tabs>
                <w:tab w:val="left" w:pos="3120"/>
              </w:tabs>
              <w:jc w:val="center"/>
              <w:rPr>
                <w:sz w:val="16"/>
                <w:szCs w:val="16"/>
              </w:rPr>
            </w:pPr>
            <w:r w:rsidRPr="00E932DD">
              <w:rPr>
                <w:sz w:val="16"/>
                <w:szCs w:val="16"/>
              </w:rPr>
              <w:t>E</w:t>
            </w:r>
            <w:r w:rsidR="00CE4AF6" w:rsidRPr="00E932DD">
              <w:rPr>
                <w:sz w:val="16"/>
                <w:szCs w:val="16"/>
              </w:rPr>
              <w:t xml:space="preserve">rgonomic </w:t>
            </w:r>
            <w:r w:rsidRPr="00E932DD">
              <w:rPr>
                <w:sz w:val="16"/>
                <w:szCs w:val="16"/>
              </w:rPr>
              <w:t>factors</w:t>
            </w:r>
          </w:p>
          <w:p w14:paraId="6E4E8350" w14:textId="3D9A7A64" w:rsidR="00CE4AF6" w:rsidRPr="00E932DD" w:rsidRDefault="0036168D" w:rsidP="00E932DD">
            <w:pPr>
              <w:tabs>
                <w:tab w:val="left" w:pos="3120"/>
              </w:tabs>
              <w:jc w:val="center"/>
              <w:rPr>
                <w:sz w:val="16"/>
                <w:szCs w:val="16"/>
              </w:rPr>
            </w:pPr>
            <w:r w:rsidRPr="00E932DD">
              <w:rPr>
                <w:sz w:val="16"/>
                <w:szCs w:val="16"/>
              </w:rPr>
              <w:t>W</w:t>
            </w:r>
            <w:r w:rsidR="00CE4AF6" w:rsidRPr="00E932DD">
              <w:rPr>
                <w:sz w:val="16"/>
                <w:szCs w:val="16"/>
              </w:rPr>
              <w:t>orkplace injuries and illnesses</w:t>
            </w:r>
          </w:p>
          <w:p w14:paraId="4B2046E5" w14:textId="77777777" w:rsidR="0025322A" w:rsidRPr="00E932DD" w:rsidRDefault="00CE4AF6" w:rsidP="00E932DD">
            <w:pPr>
              <w:tabs>
                <w:tab w:val="left" w:pos="3120"/>
              </w:tabs>
              <w:jc w:val="center"/>
              <w:rPr>
                <w:sz w:val="16"/>
                <w:szCs w:val="16"/>
              </w:rPr>
            </w:pPr>
            <w:r w:rsidRPr="00E932DD">
              <w:rPr>
                <w:sz w:val="16"/>
                <w:szCs w:val="16"/>
              </w:rPr>
              <w:t>Childcare and Parenting Practices</w:t>
            </w:r>
          </w:p>
          <w:p w14:paraId="42D92E9B" w14:textId="77777777" w:rsidR="0025322A" w:rsidRPr="00E932DD" w:rsidRDefault="0025322A" w:rsidP="00E932DD">
            <w:pPr>
              <w:tabs>
                <w:tab w:val="left" w:pos="3120"/>
              </w:tabs>
              <w:jc w:val="center"/>
              <w:rPr>
                <w:sz w:val="16"/>
                <w:szCs w:val="16"/>
              </w:rPr>
            </w:pPr>
            <w:r w:rsidRPr="00E932DD">
              <w:rPr>
                <w:sz w:val="16"/>
                <w:szCs w:val="16"/>
              </w:rPr>
              <w:t>P</w:t>
            </w:r>
            <w:r w:rsidR="00CE4AF6" w:rsidRPr="00E932DD">
              <w:rPr>
                <w:sz w:val="16"/>
                <w:szCs w:val="16"/>
              </w:rPr>
              <w:t>arenting practices</w:t>
            </w:r>
          </w:p>
          <w:p w14:paraId="6356A725" w14:textId="77777777" w:rsidR="0025322A" w:rsidRPr="00E932DD" w:rsidRDefault="0025322A" w:rsidP="00E932DD">
            <w:pPr>
              <w:tabs>
                <w:tab w:val="left" w:pos="3120"/>
              </w:tabs>
              <w:jc w:val="center"/>
              <w:rPr>
                <w:sz w:val="16"/>
                <w:szCs w:val="16"/>
              </w:rPr>
            </w:pPr>
            <w:r w:rsidRPr="00E932DD">
              <w:rPr>
                <w:sz w:val="16"/>
                <w:szCs w:val="16"/>
              </w:rPr>
              <w:t>C</w:t>
            </w:r>
            <w:r w:rsidR="00CE4AF6" w:rsidRPr="00E932DD">
              <w:rPr>
                <w:sz w:val="16"/>
                <w:szCs w:val="16"/>
              </w:rPr>
              <w:t>hildcare arrangement</w:t>
            </w:r>
            <w:r w:rsidRPr="00E932DD">
              <w:rPr>
                <w:sz w:val="16"/>
                <w:szCs w:val="16"/>
              </w:rPr>
              <w:t>s</w:t>
            </w:r>
          </w:p>
          <w:p w14:paraId="7182B5F3" w14:textId="31D2C7BB" w:rsidR="00CE4AF6" w:rsidRPr="00E932DD" w:rsidRDefault="0025322A" w:rsidP="00E932DD">
            <w:pPr>
              <w:tabs>
                <w:tab w:val="left" w:pos="3120"/>
              </w:tabs>
              <w:jc w:val="center"/>
              <w:rPr>
                <w:sz w:val="16"/>
                <w:szCs w:val="16"/>
              </w:rPr>
            </w:pPr>
            <w:r w:rsidRPr="00E932DD">
              <w:rPr>
                <w:sz w:val="16"/>
                <w:szCs w:val="16"/>
              </w:rPr>
              <w:t>E</w:t>
            </w:r>
            <w:r w:rsidR="00CE4AF6" w:rsidRPr="00E932DD">
              <w:rPr>
                <w:sz w:val="16"/>
                <w:szCs w:val="16"/>
              </w:rPr>
              <w:t>arly childhood development</w:t>
            </w:r>
          </w:p>
          <w:p w14:paraId="2D02C263" w14:textId="77777777" w:rsidR="0025322A" w:rsidRPr="00E932DD" w:rsidRDefault="00CE4AF6" w:rsidP="00E932DD">
            <w:pPr>
              <w:tabs>
                <w:tab w:val="left" w:pos="3120"/>
              </w:tabs>
              <w:jc w:val="center"/>
              <w:rPr>
                <w:sz w:val="16"/>
                <w:szCs w:val="16"/>
              </w:rPr>
            </w:pPr>
            <w:r w:rsidRPr="00E932DD">
              <w:rPr>
                <w:sz w:val="16"/>
                <w:szCs w:val="16"/>
              </w:rPr>
              <w:t>Community Engagement</w:t>
            </w:r>
          </w:p>
          <w:p w14:paraId="19731D8A" w14:textId="77777777" w:rsidR="0025322A" w:rsidRPr="00E932DD" w:rsidRDefault="0025322A" w:rsidP="00E932DD">
            <w:pPr>
              <w:tabs>
                <w:tab w:val="left" w:pos="3120"/>
              </w:tabs>
              <w:jc w:val="center"/>
              <w:rPr>
                <w:sz w:val="16"/>
                <w:szCs w:val="16"/>
              </w:rPr>
            </w:pPr>
            <w:r w:rsidRPr="00E932DD">
              <w:rPr>
                <w:sz w:val="16"/>
                <w:szCs w:val="16"/>
              </w:rPr>
              <w:t>C</w:t>
            </w:r>
            <w:r w:rsidR="00CE4AF6" w:rsidRPr="00E932DD">
              <w:rPr>
                <w:sz w:val="16"/>
                <w:szCs w:val="16"/>
              </w:rPr>
              <w:t>ommunity involvement</w:t>
            </w:r>
          </w:p>
          <w:p w14:paraId="3C005AC5" w14:textId="77777777" w:rsidR="0025322A" w:rsidRPr="00E932DD" w:rsidRDefault="0025322A" w:rsidP="00E932DD">
            <w:pPr>
              <w:tabs>
                <w:tab w:val="left" w:pos="3120"/>
              </w:tabs>
              <w:jc w:val="center"/>
              <w:rPr>
                <w:sz w:val="16"/>
                <w:szCs w:val="16"/>
              </w:rPr>
            </w:pPr>
            <w:r w:rsidRPr="00E932DD">
              <w:rPr>
                <w:sz w:val="16"/>
                <w:szCs w:val="16"/>
              </w:rPr>
              <w:t>V</w:t>
            </w:r>
            <w:r w:rsidR="00CE4AF6" w:rsidRPr="00E932DD">
              <w:rPr>
                <w:sz w:val="16"/>
                <w:szCs w:val="16"/>
              </w:rPr>
              <w:t>olunteerism</w:t>
            </w:r>
          </w:p>
          <w:p w14:paraId="0CFD91CD" w14:textId="7E451C75" w:rsidR="00C72D29" w:rsidRPr="00E932DD" w:rsidRDefault="0025322A" w:rsidP="00E932DD">
            <w:pPr>
              <w:tabs>
                <w:tab w:val="left" w:pos="3120"/>
              </w:tabs>
              <w:jc w:val="center"/>
              <w:rPr>
                <w:sz w:val="16"/>
                <w:szCs w:val="16"/>
              </w:rPr>
            </w:pPr>
            <w:r w:rsidRPr="00E932DD">
              <w:rPr>
                <w:sz w:val="16"/>
                <w:szCs w:val="16"/>
              </w:rPr>
              <w:t>C</w:t>
            </w:r>
            <w:r w:rsidR="00CE4AF6" w:rsidRPr="00E932DD">
              <w:rPr>
                <w:sz w:val="16"/>
                <w:szCs w:val="16"/>
              </w:rPr>
              <w:t>ivic engagement</w:t>
            </w:r>
          </w:p>
          <w:p w14:paraId="3EF9667E" w14:textId="77777777" w:rsidR="001059E3" w:rsidRPr="00E932DD" w:rsidRDefault="00CE4AF6" w:rsidP="00E932DD">
            <w:pPr>
              <w:tabs>
                <w:tab w:val="left" w:pos="3120"/>
              </w:tabs>
              <w:jc w:val="center"/>
              <w:rPr>
                <w:sz w:val="16"/>
                <w:szCs w:val="16"/>
              </w:rPr>
            </w:pPr>
            <w:r w:rsidRPr="00E932DD">
              <w:rPr>
                <w:sz w:val="16"/>
                <w:szCs w:val="16"/>
              </w:rPr>
              <w:t xml:space="preserve">Financial </w:t>
            </w:r>
            <w:r w:rsidR="00221B58" w:rsidRPr="00E932DD">
              <w:rPr>
                <w:sz w:val="16"/>
                <w:szCs w:val="16"/>
              </w:rPr>
              <w:t>Behaviour</w:t>
            </w:r>
          </w:p>
          <w:p w14:paraId="3FB55933" w14:textId="77777777" w:rsidR="001059E3" w:rsidRPr="00E932DD" w:rsidRDefault="001059E3" w:rsidP="00E932DD">
            <w:pPr>
              <w:tabs>
                <w:tab w:val="left" w:pos="3120"/>
              </w:tabs>
              <w:jc w:val="center"/>
              <w:rPr>
                <w:sz w:val="16"/>
                <w:szCs w:val="16"/>
              </w:rPr>
            </w:pPr>
            <w:r w:rsidRPr="00E932DD">
              <w:rPr>
                <w:sz w:val="16"/>
                <w:szCs w:val="16"/>
              </w:rPr>
              <w:t>F</w:t>
            </w:r>
            <w:r w:rsidR="00CE4AF6" w:rsidRPr="00E932DD">
              <w:rPr>
                <w:sz w:val="16"/>
                <w:szCs w:val="16"/>
              </w:rPr>
              <w:t>inancial literacy</w:t>
            </w:r>
          </w:p>
          <w:p w14:paraId="24FAB54C" w14:textId="77777777" w:rsidR="001059E3" w:rsidRPr="00E932DD" w:rsidRDefault="001059E3" w:rsidP="00E932DD">
            <w:pPr>
              <w:tabs>
                <w:tab w:val="left" w:pos="3120"/>
              </w:tabs>
              <w:jc w:val="center"/>
              <w:rPr>
                <w:sz w:val="16"/>
                <w:szCs w:val="16"/>
              </w:rPr>
            </w:pPr>
            <w:r w:rsidRPr="00E932DD">
              <w:rPr>
                <w:sz w:val="16"/>
                <w:szCs w:val="16"/>
              </w:rPr>
              <w:t>S</w:t>
            </w:r>
            <w:r w:rsidR="00CE4AF6" w:rsidRPr="00E932DD">
              <w:rPr>
                <w:sz w:val="16"/>
                <w:szCs w:val="16"/>
              </w:rPr>
              <w:t>avings habits</w:t>
            </w:r>
          </w:p>
          <w:p w14:paraId="7DF78552" w14:textId="3C61B84E" w:rsidR="00C72D29" w:rsidRPr="00E932DD" w:rsidRDefault="001059E3" w:rsidP="00E932DD">
            <w:pPr>
              <w:tabs>
                <w:tab w:val="left" w:pos="3120"/>
              </w:tabs>
              <w:jc w:val="center"/>
              <w:rPr>
                <w:sz w:val="16"/>
                <w:szCs w:val="16"/>
              </w:rPr>
            </w:pPr>
            <w:r w:rsidRPr="00E932DD">
              <w:rPr>
                <w:sz w:val="16"/>
                <w:szCs w:val="16"/>
              </w:rPr>
              <w:t>A</w:t>
            </w:r>
            <w:r w:rsidR="00CE4AF6" w:rsidRPr="00E932DD">
              <w:rPr>
                <w:sz w:val="16"/>
                <w:szCs w:val="16"/>
              </w:rPr>
              <w:t>ccess to financial services</w:t>
            </w:r>
          </w:p>
          <w:p w14:paraId="652C3586" w14:textId="306EAE73" w:rsidR="00C72D29" w:rsidRPr="00E932DD" w:rsidRDefault="00CE4AF6" w:rsidP="00E932DD">
            <w:pPr>
              <w:tabs>
                <w:tab w:val="left" w:pos="3120"/>
              </w:tabs>
              <w:jc w:val="center"/>
              <w:rPr>
                <w:sz w:val="16"/>
                <w:szCs w:val="16"/>
              </w:rPr>
            </w:pPr>
            <w:r w:rsidRPr="00E932DD">
              <w:rPr>
                <w:sz w:val="16"/>
                <w:szCs w:val="16"/>
              </w:rPr>
              <w:t>Cultural and Dietary Practices</w:t>
            </w:r>
          </w:p>
          <w:p w14:paraId="797B9C30" w14:textId="2CB1CBDA" w:rsidR="00C72D29" w:rsidRPr="00E932DD" w:rsidRDefault="00CE4AF6" w:rsidP="00E932DD">
            <w:pPr>
              <w:tabs>
                <w:tab w:val="left" w:pos="3120"/>
              </w:tabs>
              <w:jc w:val="center"/>
              <w:rPr>
                <w:sz w:val="16"/>
                <w:szCs w:val="16"/>
              </w:rPr>
            </w:pPr>
            <w:r w:rsidRPr="00E932DD">
              <w:rPr>
                <w:sz w:val="16"/>
                <w:szCs w:val="16"/>
              </w:rPr>
              <w:t>Bullying and Cyberbullying</w:t>
            </w:r>
          </w:p>
          <w:p w14:paraId="1068B69D" w14:textId="743F0C33" w:rsidR="00C72D29" w:rsidRPr="00E932DD" w:rsidRDefault="00CE4AF6" w:rsidP="00E932DD">
            <w:pPr>
              <w:tabs>
                <w:tab w:val="left" w:pos="3120"/>
              </w:tabs>
              <w:jc w:val="center"/>
              <w:rPr>
                <w:sz w:val="16"/>
                <w:szCs w:val="16"/>
              </w:rPr>
            </w:pPr>
            <w:r w:rsidRPr="00E932DD">
              <w:rPr>
                <w:sz w:val="16"/>
                <w:szCs w:val="16"/>
              </w:rPr>
              <w:t>Health Risk Perception</w:t>
            </w:r>
          </w:p>
          <w:p w14:paraId="3C24C02C" w14:textId="77777777" w:rsidR="00A21901" w:rsidRPr="00E932DD" w:rsidRDefault="00CE4AF6" w:rsidP="00E932DD">
            <w:pPr>
              <w:tabs>
                <w:tab w:val="left" w:pos="3120"/>
              </w:tabs>
              <w:jc w:val="center"/>
              <w:rPr>
                <w:sz w:val="16"/>
                <w:szCs w:val="16"/>
              </w:rPr>
            </w:pPr>
            <w:r w:rsidRPr="00E932DD">
              <w:rPr>
                <w:sz w:val="16"/>
                <w:szCs w:val="16"/>
              </w:rPr>
              <w:t>Community Resilience and Disaster Preparedness</w:t>
            </w:r>
          </w:p>
          <w:p w14:paraId="2109D8EC" w14:textId="77777777" w:rsidR="00A21901" w:rsidRPr="00E932DD" w:rsidRDefault="00A21901" w:rsidP="00E932DD">
            <w:pPr>
              <w:tabs>
                <w:tab w:val="left" w:pos="3120"/>
              </w:tabs>
              <w:jc w:val="center"/>
              <w:rPr>
                <w:sz w:val="16"/>
                <w:szCs w:val="16"/>
              </w:rPr>
            </w:pPr>
            <w:r w:rsidRPr="00E932DD">
              <w:rPr>
                <w:sz w:val="16"/>
                <w:szCs w:val="16"/>
              </w:rPr>
              <w:t>C</w:t>
            </w:r>
            <w:r w:rsidR="00CE4AF6" w:rsidRPr="00E932DD">
              <w:rPr>
                <w:sz w:val="16"/>
                <w:szCs w:val="16"/>
              </w:rPr>
              <w:t>ommunity preparedness</w:t>
            </w:r>
          </w:p>
          <w:p w14:paraId="3DE27BDE" w14:textId="77777777" w:rsidR="00A21901" w:rsidRPr="00E932DD" w:rsidRDefault="00A21901" w:rsidP="00E932DD">
            <w:pPr>
              <w:tabs>
                <w:tab w:val="left" w:pos="3120"/>
              </w:tabs>
              <w:jc w:val="center"/>
              <w:rPr>
                <w:sz w:val="16"/>
                <w:szCs w:val="16"/>
              </w:rPr>
            </w:pPr>
            <w:r w:rsidRPr="00E932DD">
              <w:rPr>
                <w:sz w:val="16"/>
                <w:szCs w:val="16"/>
              </w:rPr>
              <w:t>D</w:t>
            </w:r>
            <w:r w:rsidR="00CE4AF6" w:rsidRPr="00E932DD">
              <w:rPr>
                <w:sz w:val="16"/>
                <w:szCs w:val="16"/>
              </w:rPr>
              <w:t>isaster response plans</w:t>
            </w:r>
          </w:p>
          <w:p w14:paraId="71084B5F" w14:textId="0BE84F4C" w:rsidR="00C72D29" w:rsidRPr="00E932DD" w:rsidRDefault="00A21901" w:rsidP="00E932DD">
            <w:pPr>
              <w:tabs>
                <w:tab w:val="left" w:pos="3120"/>
              </w:tabs>
              <w:jc w:val="center"/>
              <w:rPr>
                <w:sz w:val="16"/>
                <w:szCs w:val="16"/>
              </w:rPr>
            </w:pPr>
            <w:r w:rsidRPr="00E932DD">
              <w:rPr>
                <w:sz w:val="16"/>
                <w:szCs w:val="16"/>
              </w:rPr>
              <w:t>R</w:t>
            </w:r>
            <w:r w:rsidR="00CE4AF6" w:rsidRPr="00E932DD">
              <w:rPr>
                <w:sz w:val="16"/>
                <w:szCs w:val="16"/>
              </w:rPr>
              <w:t>esilience-building efforts</w:t>
            </w:r>
          </w:p>
          <w:p w14:paraId="114313CA" w14:textId="65C91D26" w:rsidR="00CE4AF6" w:rsidRDefault="00CE4AF6" w:rsidP="00E932DD">
            <w:pPr>
              <w:tabs>
                <w:tab w:val="left" w:pos="3120"/>
              </w:tabs>
              <w:jc w:val="center"/>
            </w:pPr>
            <w:r w:rsidRPr="00E932DD">
              <w:rPr>
                <w:sz w:val="16"/>
                <w:szCs w:val="16"/>
              </w:rPr>
              <w:t>Social Support and Networks</w:t>
            </w:r>
          </w:p>
        </w:tc>
      </w:tr>
    </w:tbl>
    <w:p w14:paraId="3C3B2F62" w14:textId="77777777" w:rsidR="00E932DD" w:rsidRDefault="00E932DD" w:rsidP="0099518C">
      <w:pPr>
        <w:tabs>
          <w:tab w:val="left" w:pos="3120"/>
        </w:tabs>
        <w:sectPr w:rsidR="00E932DD" w:rsidSect="00E932DD">
          <w:type w:val="continuous"/>
          <w:pgSz w:w="11906" w:h="16838"/>
          <w:pgMar w:top="1440" w:right="1440" w:bottom="1440" w:left="1440" w:header="708" w:footer="708" w:gutter="0"/>
          <w:pgNumType w:start="0"/>
          <w:cols w:num="3" w:space="708"/>
          <w:titlePg/>
          <w:docGrid w:linePitch="360"/>
        </w:sectPr>
      </w:pPr>
    </w:p>
    <w:p w14:paraId="6B493F81" w14:textId="77777777" w:rsidR="0091371F" w:rsidRDefault="0091371F" w:rsidP="0099518C">
      <w:pPr>
        <w:tabs>
          <w:tab w:val="left" w:pos="3120"/>
        </w:tabs>
      </w:pPr>
    </w:p>
    <w:p w14:paraId="56BF889F" w14:textId="77777777" w:rsidR="00B7404B" w:rsidRDefault="00B7404B" w:rsidP="0099518C">
      <w:pPr>
        <w:tabs>
          <w:tab w:val="left" w:pos="3120"/>
        </w:tabs>
      </w:pPr>
    </w:p>
    <w:p w14:paraId="4389CA27" w14:textId="77777777" w:rsidR="00B40BF4" w:rsidRDefault="0040023D" w:rsidP="0099518C">
      <w:pPr>
        <w:tabs>
          <w:tab w:val="left" w:pos="3120"/>
        </w:tabs>
      </w:pPr>
      <w:bookmarkStart w:id="422" w:name="_Toc147153408"/>
      <w:r w:rsidRPr="00B40BF4">
        <w:rPr>
          <w:rStyle w:val="Heading3Char"/>
        </w:rPr>
        <w:lastRenderedPageBreak/>
        <w:t>Environmental Data</w:t>
      </w:r>
      <w:bookmarkEnd w:id="422"/>
      <w:r w:rsidR="009144B3">
        <w:br/>
      </w:r>
    </w:p>
    <w:p w14:paraId="4F14B9AE" w14:textId="77777777" w:rsidR="00041080" w:rsidRDefault="00E464F7" w:rsidP="0099518C">
      <w:pPr>
        <w:tabs>
          <w:tab w:val="left" w:pos="3120"/>
        </w:tabs>
      </w:pPr>
      <w:r>
        <w:t xml:space="preserve">Environmental data encompasses a wealth of information critical for safeguarding public health by monitoring the impact of the physical environment on human well-being. This comprehensive dataset includes factors like air and water quality, soil contamination, noise levels, temperature variations, and the presence of pollutants or hazardous substances. Public health agencies rely on this trove of data to evaluate risks, formulate policies, and devise interventions aimed at protecting communities from environmental threats. Incorporating environmental considerations into public health decision-making is paramount, ensuring that health-related outcomes are influenced by the environment we inhabit. </w:t>
      </w:r>
    </w:p>
    <w:p w14:paraId="1890AE73" w14:textId="278FB4B8" w:rsidR="00D00283" w:rsidRDefault="00E464F7" w:rsidP="0099518C">
      <w:pPr>
        <w:tabs>
          <w:tab w:val="left" w:pos="3120"/>
        </w:tabs>
      </w:pPr>
      <w:r>
        <w:t>In our modern age, the integration of IoT (Internet of Things) technology has ushered in a transformative era for environmental data collection. IoT devices, seamlessly embedded in agriculture, manufacturing, smart city infrastructure, buildings, and even within our homes, allow for the continuous monitoring of environmental variables. This real-time data collection, when harnessed effectively, paints a vivid picture of our environmental surroundings, providing invaluable insights into dynamic changes and potential health risks.</w:t>
      </w:r>
      <w:r>
        <w:br/>
      </w:r>
      <w:r>
        <w:br/>
        <w:t>Furthermore, the emergence of ledger technology, often associated with blockchain, holds the promise of revolutionizing the way we measure and manage population-wide environmental data. By incorporating environmental data into a global ledger, we can establish a tamper-proof, transparent, and accessible system that not only fosters greater collaboration among stakeholders but also empowers individuals to take an active role in monitoring their environment. With this approach, environmental data becomes a dynamic, collective effort, creating a more comprehensive and timely understanding of the factors impacting our health and well-being. As we embark on this data-driven journey, the synergy of IoT and ledger technology opens new frontiers in environmental monitoring, setting the stage for a healthier and more sustainable future.</w:t>
      </w:r>
    </w:p>
    <w:p w14:paraId="16F5D0D9" w14:textId="77777777" w:rsidR="00316FA3" w:rsidRDefault="00316FA3" w:rsidP="0099518C">
      <w:pPr>
        <w:tabs>
          <w:tab w:val="left" w:pos="3120"/>
        </w:tabs>
      </w:pPr>
    </w:p>
    <w:p w14:paraId="11E59B48" w14:textId="27BCF453" w:rsidR="00316FA3" w:rsidRPr="00316FA3" w:rsidRDefault="00316FA3" w:rsidP="00316FA3">
      <w:pPr>
        <w:tabs>
          <w:tab w:val="left" w:pos="3120"/>
        </w:tabs>
        <w:jc w:val="center"/>
        <w:rPr>
          <w:b/>
          <w:bCs/>
          <w:i/>
          <w:iCs/>
        </w:rPr>
      </w:pPr>
      <w:r w:rsidRPr="00316FA3">
        <w:rPr>
          <w:b/>
          <w:bCs/>
          <w:i/>
          <w:iCs/>
        </w:rPr>
        <w:t>Environmental Data</w:t>
      </w:r>
    </w:p>
    <w:tbl>
      <w:tblPr>
        <w:tblStyle w:val="TableGrid"/>
        <w:tblW w:w="0" w:type="auto"/>
        <w:tblLook w:val="04A0" w:firstRow="1" w:lastRow="0" w:firstColumn="1" w:lastColumn="0" w:noHBand="0" w:noVBand="1"/>
      </w:tblPr>
      <w:tblGrid>
        <w:gridCol w:w="9016"/>
      </w:tblGrid>
      <w:tr w:rsidR="00B1756C" w14:paraId="61712375" w14:textId="77777777" w:rsidTr="00B1756C">
        <w:tc>
          <w:tcPr>
            <w:tcW w:w="9016" w:type="dxa"/>
          </w:tcPr>
          <w:p w14:paraId="1E669BBB" w14:textId="74E7C957" w:rsidR="00B1756C" w:rsidRPr="00BD7C2C" w:rsidRDefault="00B1756C" w:rsidP="00B7404B">
            <w:pPr>
              <w:tabs>
                <w:tab w:val="left" w:pos="3120"/>
              </w:tabs>
              <w:jc w:val="center"/>
              <w:rPr>
                <w:sz w:val="16"/>
                <w:szCs w:val="16"/>
              </w:rPr>
            </w:pPr>
            <w:r>
              <w:br/>
            </w:r>
            <w:r w:rsidRPr="00BD7C2C">
              <w:rPr>
                <w:sz w:val="16"/>
                <w:szCs w:val="16"/>
              </w:rPr>
              <w:t>Monitoring Stations</w:t>
            </w:r>
            <w:r w:rsidRPr="00BD7C2C">
              <w:rPr>
                <w:sz w:val="16"/>
                <w:szCs w:val="16"/>
              </w:rPr>
              <w:br/>
              <w:t>Water Sampling</w:t>
            </w:r>
            <w:r w:rsidRPr="00BD7C2C">
              <w:rPr>
                <w:sz w:val="16"/>
                <w:szCs w:val="16"/>
              </w:rPr>
              <w:br/>
              <w:t>Soil Sampling</w:t>
            </w:r>
            <w:r w:rsidR="00B7404B" w:rsidRPr="00BD7C2C">
              <w:rPr>
                <w:sz w:val="16"/>
                <w:szCs w:val="16"/>
              </w:rPr>
              <w:t xml:space="preserve"> </w:t>
            </w:r>
            <w:r w:rsidRPr="00BD7C2C">
              <w:rPr>
                <w:sz w:val="16"/>
                <w:szCs w:val="16"/>
              </w:rPr>
              <w:br/>
              <w:t>Remote Sensing</w:t>
            </w:r>
            <w:r w:rsidRPr="00BD7C2C">
              <w:rPr>
                <w:sz w:val="16"/>
                <w:szCs w:val="16"/>
              </w:rPr>
              <w:br/>
              <w:t>Noise Monitoring</w:t>
            </w:r>
            <w:r w:rsidRPr="00BD7C2C">
              <w:rPr>
                <w:sz w:val="16"/>
                <w:szCs w:val="16"/>
              </w:rPr>
              <w:br/>
              <w:t>Climate Data</w:t>
            </w:r>
            <w:r w:rsidRPr="00BD7C2C">
              <w:rPr>
                <w:sz w:val="16"/>
                <w:szCs w:val="16"/>
              </w:rPr>
              <w:br/>
              <w:t>Surveys and Questionnaires</w:t>
            </w:r>
            <w:r w:rsidRPr="00BD7C2C">
              <w:rPr>
                <w:sz w:val="16"/>
                <w:szCs w:val="16"/>
              </w:rPr>
              <w:br/>
              <w:t>Geographic Information Systems (GIS</w:t>
            </w:r>
            <w:r w:rsidR="00B7404B" w:rsidRPr="00BD7C2C">
              <w:rPr>
                <w:sz w:val="16"/>
                <w:szCs w:val="16"/>
              </w:rPr>
              <w:t>)</w:t>
            </w:r>
            <w:r w:rsidRPr="00BD7C2C">
              <w:rPr>
                <w:sz w:val="16"/>
                <w:szCs w:val="16"/>
              </w:rPr>
              <w:br/>
              <w:t>Environmental Impact Assessments</w:t>
            </w:r>
            <w:r w:rsidR="00B7404B" w:rsidRPr="00BD7C2C">
              <w:rPr>
                <w:sz w:val="16"/>
                <w:szCs w:val="16"/>
              </w:rPr>
              <w:t xml:space="preserve"> </w:t>
            </w:r>
            <w:r w:rsidRPr="00BD7C2C">
              <w:rPr>
                <w:sz w:val="16"/>
                <w:szCs w:val="16"/>
              </w:rPr>
              <w:br/>
              <w:t>Crowdsourced Data</w:t>
            </w:r>
            <w:r w:rsidRPr="00BD7C2C">
              <w:rPr>
                <w:sz w:val="16"/>
                <w:szCs w:val="16"/>
              </w:rPr>
              <w:br/>
            </w:r>
          </w:p>
        </w:tc>
      </w:tr>
    </w:tbl>
    <w:p w14:paraId="11FE0DAD" w14:textId="77777777" w:rsidR="00B1756C" w:rsidRDefault="00B1756C" w:rsidP="0099518C">
      <w:pPr>
        <w:tabs>
          <w:tab w:val="left" w:pos="3120"/>
        </w:tabs>
      </w:pPr>
    </w:p>
    <w:p w14:paraId="4A20800E" w14:textId="13A427A8" w:rsidR="00B51CD2" w:rsidRDefault="00B51CD2" w:rsidP="005A6DA8">
      <w:pPr>
        <w:pStyle w:val="Heading3"/>
      </w:pPr>
      <w:bookmarkStart w:id="423" w:name="_Toc147153409"/>
      <w:r>
        <w:t>Health Equity Data</w:t>
      </w:r>
      <w:bookmarkEnd w:id="423"/>
    </w:p>
    <w:p w14:paraId="0A0BBC84" w14:textId="77777777" w:rsidR="005A6DA8" w:rsidRPr="005A6DA8" w:rsidRDefault="005A6DA8" w:rsidP="005A6DA8"/>
    <w:p w14:paraId="68A25AC6" w14:textId="5370AEF6" w:rsidR="005A6DA8" w:rsidRDefault="005A6DA8" w:rsidP="0099518C">
      <w:pPr>
        <w:tabs>
          <w:tab w:val="left" w:pos="3120"/>
        </w:tabs>
      </w:pPr>
      <w:r>
        <w:t xml:space="preserve">Health equity data refers to information collected and </w:t>
      </w:r>
      <w:r w:rsidR="00BD56C6">
        <w:t>analysed</w:t>
      </w:r>
      <w:r>
        <w:t xml:space="preserve"> to assess disparities in health outcomes, access to healthcare services, and the distribution of health resources among different population groups. The aim is to identify and understand inequities in health and healthcare to inform policies and interventions that promote fairness and equal opportunities for health and well-</w:t>
      </w:r>
      <w:r>
        <w:lastRenderedPageBreak/>
        <w:t>being.</w:t>
      </w:r>
      <w:r>
        <w:br/>
      </w:r>
      <w:r>
        <w:br/>
      </w:r>
      <w:r w:rsidR="009C65C3">
        <w:t xml:space="preserve">Health equity data serves as the foundation for designing policies and interventions aimed at reducing health disparities. It informs decision-makers about where resources should be </w:t>
      </w:r>
      <w:r w:rsidR="00BD56C6">
        <w:t>allocated,</w:t>
      </w:r>
      <w:r w:rsidR="009C65C3">
        <w:t xml:space="preserve"> and which strategies are most effective in addressing specific disparities. Continuously collecting and analysing health equity data allows for the ongoing monitoring of progress in reducing health disparities. It helps assess the effectiveness of interventions and informs adjustments to strategies when needed. </w:t>
      </w:r>
      <w:r>
        <w:t xml:space="preserve">By identifying disparities and addressing their root causes, policymakers, healthcare providers, and public health professionals can work towards ensuring that everyone </w:t>
      </w:r>
      <w:r w:rsidR="00BD56C6">
        <w:t>can</w:t>
      </w:r>
      <w:r>
        <w:t xml:space="preserve"> attain their highest level of health, regardless of their background or circumstances.</w:t>
      </w:r>
    </w:p>
    <w:p w14:paraId="38223A0F" w14:textId="77777777" w:rsidR="005A6DA8" w:rsidRDefault="005A6DA8" w:rsidP="0099518C">
      <w:pPr>
        <w:tabs>
          <w:tab w:val="left" w:pos="3120"/>
        </w:tabs>
      </w:pPr>
    </w:p>
    <w:p w14:paraId="4B3B2EA0" w14:textId="65F95ECF" w:rsidR="00AE4399" w:rsidRPr="00AE4399" w:rsidRDefault="00AE4399" w:rsidP="00AE4399">
      <w:pPr>
        <w:tabs>
          <w:tab w:val="left" w:pos="3120"/>
        </w:tabs>
        <w:jc w:val="center"/>
        <w:rPr>
          <w:b/>
          <w:bCs/>
          <w:i/>
          <w:iCs/>
        </w:rPr>
      </w:pPr>
      <w:r w:rsidRPr="00AE4399">
        <w:rPr>
          <w:b/>
          <w:bCs/>
          <w:i/>
          <w:iCs/>
        </w:rPr>
        <w:t>Health Equity Data</w:t>
      </w:r>
    </w:p>
    <w:tbl>
      <w:tblPr>
        <w:tblStyle w:val="TableGrid"/>
        <w:tblW w:w="0" w:type="auto"/>
        <w:tblLook w:val="04A0" w:firstRow="1" w:lastRow="0" w:firstColumn="1" w:lastColumn="0" w:noHBand="0" w:noVBand="1"/>
      </w:tblPr>
      <w:tblGrid>
        <w:gridCol w:w="9016"/>
      </w:tblGrid>
      <w:tr w:rsidR="005A6DA8" w14:paraId="25120021" w14:textId="77777777" w:rsidTr="005A6DA8">
        <w:tc>
          <w:tcPr>
            <w:tcW w:w="9016" w:type="dxa"/>
          </w:tcPr>
          <w:p w14:paraId="3DC0B5FA" w14:textId="03C772BA" w:rsidR="009C65C3" w:rsidRPr="00BD7C2C" w:rsidRDefault="009C65C3" w:rsidP="00BD7C2C">
            <w:pPr>
              <w:tabs>
                <w:tab w:val="left" w:pos="3120"/>
              </w:tabs>
              <w:jc w:val="center"/>
              <w:rPr>
                <w:sz w:val="16"/>
                <w:szCs w:val="16"/>
              </w:rPr>
            </w:pPr>
            <w:r w:rsidRPr="00BD7C2C">
              <w:rPr>
                <w:sz w:val="16"/>
                <w:szCs w:val="16"/>
              </w:rPr>
              <w:br/>
              <w:t>Demographic Factors</w:t>
            </w:r>
            <w:r w:rsidRPr="00BD7C2C">
              <w:rPr>
                <w:sz w:val="16"/>
                <w:szCs w:val="16"/>
              </w:rPr>
              <w:br/>
              <w:t>Health Outcomes</w:t>
            </w:r>
            <w:r w:rsidRPr="00BD7C2C">
              <w:rPr>
                <w:sz w:val="16"/>
                <w:szCs w:val="16"/>
              </w:rPr>
              <w:br/>
              <w:t>Access to Healthcare</w:t>
            </w:r>
            <w:r w:rsidRPr="00BD7C2C">
              <w:rPr>
                <w:sz w:val="16"/>
                <w:szCs w:val="16"/>
              </w:rPr>
              <w:br/>
              <w:t>Social Determinants of Health</w:t>
            </w:r>
            <w:r w:rsidRPr="00BD7C2C">
              <w:rPr>
                <w:sz w:val="16"/>
                <w:szCs w:val="16"/>
              </w:rPr>
              <w:br/>
              <w:t>Disparities Research</w:t>
            </w:r>
            <w:r w:rsidRPr="00BD7C2C">
              <w:rPr>
                <w:sz w:val="16"/>
                <w:szCs w:val="16"/>
              </w:rPr>
              <w:br/>
              <w:t>Geographic Analysis</w:t>
            </w:r>
            <w:r w:rsidRPr="00BD7C2C">
              <w:rPr>
                <w:sz w:val="16"/>
                <w:szCs w:val="16"/>
              </w:rPr>
              <w:br/>
            </w:r>
          </w:p>
        </w:tc>
      </w:tr>
    </w:tbl>
    <w:p w14:paraId="4BBC1EE4" w14:textId="77777777" w:rsidR="005A6DA8" w:rsidRDefault="005A6DA8" w:rsidP="0099518C">
      <w:pPr>
        <w:tabs>
          <w:tab w:val="left" w:pos="3120"/>
        </w:tabs>
      </w:pPr>
    </w:p>
    <w:p w14:paraId="09E1063D" w14:textId="77777777" w:rsidR="00FC6E94" w:rsidRDefault="00FC6E94" w:rsidP="0062720E">
      <w:pPr>
        <w:pStyle w:val="Heading3"/>
      </w:pPr>
      <w:bookmarkStart w:id="424" w:name="_Toc147153410"/>
      <w:r>
        <w:t>Stigma and Discrimination Data</w:t>
      </w:r>
      <w:bookmarkEnd w:id="424"/>
    </w:p>
    <w:p w14:paraId="689AC12E" w14:textId="77777777" w:rsidR="00725525" w:rsidRDefault="00725525" w:rsidP="00FC6E94">
      <w:pPr>
        <w:tabs>
          <w:tab w:val="left" w:pos="3120"/>
        </w:tabs>
      </w:pPr>
    </w:p>
    <w:p w14:paraId="09966BB7" w14:textId="6FE61404" w:rsidR="0062720E" w:rsidRDefault="00DE4A17" w:rsidP="00FC6E94">
      <w:pPr>
        <w:tabs>
          <w:tab w:val="left" w:pos="3120"/>
        </w:tabs>
      </w:pPr>
      <w:r>
        <w:t>Stigma and discrimination data refer to information collected to assess the prevalence, nature, and impact of stigma and discrimination related to various aspects of life, including but not limited to health conditions, mental health, disabilities, race, gender, sexual orientation, and more. This data is critical for understanding the experiences of individuals and groups who face discrimination and stigmatization, and it plays a significant role in public health and social research, policymaking, and advocacy efforts.</w:t>
      </w:r>
      <w:r>
        <w:br/>
      </w:r>
    </w:p>
    <w:p w14:paraId="6C9D14E6" w14:textId="77777777" w:rsidR="0062720E" w:rsidRDefault="00DE4A17" w:rsidP="00BD7C2C">
      <w:pPr>
        <w:pStyle w:val="ListParagraph"/>
        <w:numPr>
          <w:ilvl w:val="0"/>
          <w:numId w:val="81"/>
        </w:numPr>
        <w:tabs>
          <w:tab w:val="left" w:pos="3120"/>
        </w:tabs>
      </w:pPr>
      <w:r w:rsidRPr="00725525">
        <w:rPr>
          <w:b/>
          <w:bCs/>
        </w:rPr>
        <w:t>Health-Related Stigma</w:t>
      </w:r>
      <w:r>
        <w:t>: This data assesses the stigma associated with specific health conditions, such as HIV/AIDS, mental health disorders, substance use disorders, and disabilities. It examines how individuals with these conditions may experience prejudice, discrimination, or social exclusion.</w:t>
      </w:r>
    </w:p>
    <w:p w14:paraId="201E8735" w14:textId="77777777" w:rsidR="00725525" w:rsidRDefault="00725525" w:rsidP="00725525">
      <w:pPr>
        <w:pStyle w:val="ListParagraph"/>
        <w:tabs>
          <w:tab w:val="left" w:pos="3120"/>
        </w:tabs>
      </w:pPr>
    </w:p>
    <w:p w14:paraId="374A83DB" w14:textId="2CD1B9E7" w:rsidR="0062720E" w:rsidRDefault="00DE4A17" w:rsidP="00BD7C2C">
      <w:pPr>
        <w:pStyle w:val="ListParagraph"/>
        <w:numPr>
          <w:ilvl w:val="0"/>
          <w:numId w:val="81"/>
        </w:numPr>
        <w:tabs>
          <w:tab w:val="left" w:pos="3120"/>
        </w:tabs>
      </w:pPr>
      <w:r w:rsidRPr="00725525">
        <w:rPr>
          <w:b/>
          <w:bCs/>
        </w:rPr>
        <w:t>Mental Health Stigma</w:t>
      </w:r>
      <w:r>
        <w:t xml:space="preserve">: Data related to mental health stigma focuses on the negative attitudes, stereotypes, and discrimination faced by individuals with mental health challenges. It explores the impact of stigma on help-seeking </w:t>
      </w:r>
      <w:r w:rsidR="00BD56C6">
        <w:t>behaviours</w:t>
      </w:r>
      <w:r>
        <w:t xml:space="preserve"> and mental health outcomes.</w:t>
      </w:r>
    </w:p>
    <w:p w14:paraId="62730798" w14:textId="77777777" w:rsidR="00725525" w:rsidRDefault="00725525" w:rsidP="00725525">
      <w:pPr>
        <w:pStyle w:val="ListParagraph"/>
        <w:tabs>
          <w:tab w:val="left" w:pos="3120"/>
        </w:tabs>
      </w:pPr>
    </w:p>
    <w:p w14:paraId="1448E764" w14:textId="6B52CC43" w:rsidR="0062720E" w:rsidRDefault="00DE4A17" w:rsidP="00BD7C2C">
      <w:pPr>
        <w:pStyle w:val="ListParagraph"/>
        <w:numPr>
          <w:ilvl w:val="0"/>
          <w:numId w:val="81"/>
        </w:numPr>
        <w:tabs>
          <w:tab w:val="left" w:pos="3120"/>
        </w:tabs>
      </w:pPr>
      <w:r w:rsidRPr="00725525">
        <w:rPr>
          <w:b/>
          <w:bCs/>
        </w:rPr>
        <w:t>Race and Ethnicity-Based Discrimination</w:t>
      </w:r>
      <w:r>
        <w:t>: This data examines experiences of racial and ethnic discrimination, including systemic racism, racial profiling, and microaggressions. It assesses the impact of discrimination on health, access to resources, and overall well-being.</w:t>
      </w:r>
    </w:p>
    <w:p w14:paraId="36D459E9" w14:textId="77777777" w:rsidR="00725525" w:rsidRDefault="00725525" w:rsidP="00725525">
      <w:pPr>
        <w:pStyle w:val="ListParagraph"/>
        <w:tabs>
          <w:tab w:val="left" w:pos="3120"/>
        </w:tabs>
      </w:pPr>
    </w:p>
    <w:p w14:paraId="19E86CDA" w14:textId="71F749BA" w:rsidR="0062720E" w:rsidRDefault="00DE4A17" w:rsidP="00BD7C2C">
      <w:pPr>
        <w:pStyle w:val="ListParagraph"/>
        <w:numPr>
          <w:ilvl w:val="0"/>
          <w:numId w:val="81"/>
        </w:numPr>
        <w:tabs>
          <w:tab w:val="left" w:pos="3120"/>
        </w:tabs>
      </w:pPr>
      <w:r w:rsidRPr="00725525">
        <w:rPr>
          <w:b/>
          <w:bCs/>
        </w:rPr>
        <w:t>Gender-Based Discrimination</w:t>
      </w:r>
      <w:r>
        <w:t>: Gender-related stigma and discrimination data address issues such as sexism, misogyny, and discrimination faced by individuals based on their gender identity or expression. It explores the consequences of gender-based discrimination on physical and mental health.</w:t>
      </w:r>
    </w:p>
    <w:p w14:paraId="48DB9FEE" w14:textId="77777777" w:rsidR="00725525" w:rsidRDefault="00725525" w:rsidP="00725525">
      <w:pPr>
        <w:pStyle w:val="ListParagraph"/>
        <w:tabs>
          <w:tab w:val="left" w:pos="3120"/>
        </w:tabs>
      </w:pPr>
    </w:p>
    <w:p w14:paraId="5EEF0CC6" w14:textId="0B8A0482" w:rsidR="0062720E" w:rsidRDefault="00DE4A17" w:rsidP="00BD7C2C">
      <w:pPr>
        <w:pStyle w:val="ListParagraph"/>
        <w:numPr>
          <w:ilvl w:val="0"/>
          <w:numId w:val="81"/>
        </w:numPr>
        <w:tabs>
          <w:tab w:val="left" w:pos="3120"/>
        </w:tabs>
      </w:pPr>
      <w:r w:rsidRPr="00725525">
        <w:rPr>
          <w:b/>
          <w:bCs/>
        </w:rPr>
        <w:t>Sexual Orientation and Gender Identity (SOGI) Discrimination</w:t>
      </w:r>
      <w:r>
        <w:t>: Data related to SOGI discrimination assesses the experiences of LGBTQ+ individuals who may face discrimination, harassment, or violence due to their sexual orientation or gender identity. It examines disparities in healthcare access and mental health outcomes.</w:t>
      </w:r>
    </w:p>
    <w:p w14:paraId="2984E240" w14:textId="77777777" w:rsidR="00725525" w:rsidRDefault="00725525" w:rsidP="00725525">
      <w:pPr>
        <w:pStyle w:val="ListParagraph"/>
        <w:tabs>
          <w:tab w:val="left" w:pos="3120"/>
        </w:tabs>
      </w:pPr>
    </w:p>
    <w:p w14:paraId="69662D8F" w14:textId="2C9349D9" w:rsidR="00EC2498" w:rsidRDefault="00DE4A17" w:rsidP="00BD7C2C">
      <w:pPr>
        <w:pStyle w:val="ListParagraph"/>
        <w:numPr>
          <w:ilvl w:val="0"/>
          <w:numId w:val="81"/>
        </w:numPr>
        <w:tabs>
          <w:tab w:val="left" w:pos="3120"/>
        </w:tabs>
      </w:pPr>
      <w:r w:rsidRPr="00725525">
        <w:rPr>
          <w:b/>
          <w:bCs/>
        </w:rPr>
        <w:t>Disability Stigma</w:t>
      </w:r>
      <w:r>
        <w:t>: This data examines societal attitudes and discrimination against individuals with disabilities. It explores accessibility issues, employment discrimination, and the impact on overall well-being.</w:t>
      </w:r>
    </w:p>
    <w:p w14:paraId="155B6F00" w14:textId="77777777" w:rsidR="00725525" w:rsidRDefault="00725525" w:rsidP="00725525">
      <w:pPr>
        <w:pStyle w:val="ListParagraph"/>
        <w:tabs>
          <w:tab w:val="left" w:pos="3120"/>
        </w:tabs>
      </w:pPr>
    </w:p>
    <w:p w14:paraId="7CBCA5D9" w14:textId="69E8719C" w:rsidR="00EC2498" w:rsidRDefault="00DE4A17" w:rsidP="00BD7C2C">
      <w:pPr>
        <w:pStyle w:val="ListParagraph"/>
        <w:numPr>
          <w:ilvl w:val="0"/>
          <w:numId w:val="81"/>
        </w:numPr>
        <w:tabs>
          <w:tab w:val="left" w:pos="3120"/>
        </w:tabs>
      </w:pPr>
      <w:r w:rsidRPr="00725525">
        <w:rPr>
          <w:b/>
          <w:bCs/>
        </w:rPr>
        <w:t>Religious and Cultural Stigma</w:t>
      </w:r>
      <w:r>
        <w:t>: Data on religious and cultural stigma assesses discrimination based on individuals' religious beliefs or cultural backgrounds. It explores how such discrimination affects social inclusion and health outcomes.</w:t>
      </w:r>
    </w:p>
    <w:p w14:paraId="6AFC661B" w14:textId="77777777" w:rsidR="00725525" w:rsidRDefault="00725525" w:rsidP="00725525">
      <w:pPr>
        <w:pStyle w:val="ListParagraph"/>
        <w:tabs>
          <w:tab w:val="left" w:pos="3120"/>
        </w:tabs>
      </w:pPr>
    </w:p>
    <w:p w14:paraId="36A7CF91" w14:textId="6FBE1A1B" w:rsidR="00EC2498" w:rsidRDefault="00DE4A17" w:rsidP="00BD7C2C">
      <w:pPr>
        <w:pStyle w:val="ListParagraph"/>
        <w:numPr>
          <w:ilvl w:val="0"/>
          <w:numId w:val="81"/>
        </w:numPr>
        <w:tabs>
          <w:tab w:val="left" w:pos="3120"/>
        </w:tabs>
      </w:pPr>
      <w:r w:rsidRPr="00725525">
        <w:rPr>
          <w:b/>
          <w:bCs/>
        </w:rPr>
        <w:t>Intersectionality</w:t>
      </w:r>
      <w:r>
        <w:t>: Stigma and discrimination data often consider intersectionality, which acknowledges that individuals may face multiple forms of discrimination simultaneously (e.g., a person who is both a racial and sexual minority). This data provides insights into the unique experiences of intersectional discrimination.</w:t>
      </w:r>
    </w:p>
    <w:p w14:paraId="44E74F33" w14:textId="77777777" w:rsidR="00725525" w:rsidRDefault="00725525" w:rsidP="00EC2498">
      <w:pPr>
        <w:tabs>
          <w:tab w:val="left" w:pos="3120"/>
        </w:tabs>
      </w:pPr>
    </w:p>
    <w:p w14:paraId="089FE31C" w14:textId="3EB48602" w:rsidR="00EE1752" w:rsidRDefault="00DE4A17" w:rsidP="00EC2498">
      <w:pPr>
        <w:tabs>
          <w:tab w:val="left" w:pos="3120"/>
        </w:tabs>
      </w:pPr>
      <w:r>
        <w:t xml:space="preserve">Stigma and discrimination data assess the impact of such experiences on individuals' mental and physical health, help-seeking </w:t>
      </w:r>
      <w:r w:rsidR="00BD56C6">
        <w:t>behaviours</w:t>
      </w:r>
      <w:r>
        <w:t>, access to healthcare, and overall quality of life.</w:t>
      </w:r>
      <w:r w:rsidR="00EC2498">
        <w:t xml:space="preserve"> </w:t>
      </w:r>
      <w:r>
        <w:t>Data related to anti-stigma interventions and awareness campaigns evaluate the effectiveness of initiatives aimed at reducing stigma and discrimination in various contexts.</w:t>
      </w:r>
      <w:r w:rsidR="00EC2498">
        <w:t xml:space="preserve"> </w:t>
      </w:r>
      <w:r>
        <w:t xml:space="preserve">Collecting and </w:t>
      </w:r>
      <w:r w:rsidR="00BD56C6">
        <w:t>analysing</w:t>
      </w:r>
      <w:r>
        <w:t xml:space="preserve"> stigma and discrimination data are essential for identifying disparities, designing targeted interventions, and advocating for policies that promote equality and social inclusion. These efforts contribute to creating more inclusive and equitable societies and improving the well-being of marginalized and stigmatized populations.</w:t>
      </w:r>
    </w:p>
    <w:p w14:paraId="1E58EA23" w14:textId="77777777" w:rsidR="00EE1752" w:rsidRPr="004D2DC3" w:rsidRDefault="00EE1752" w:rsidP="004D2DC3">
      <w:pPr>
        <w:tabs>
          <w:tab w:val="left" w:pos="3120"/>
        </w:tabs>
        <w:jc w:val="center"/>
        <w:rPr>
          <w:i/>
          <w:iCs/>
        </w:rPr>
      </w:pPr>
    </w:p>
    <w:p w14:paraId="2784BA3F" w14:textId="12D78B1E" w:rsidR="004D2DC3" w:rsidRPr="004D2DC3" w:rsidRDefault="004D2DC3" w:rsidP="004D2DC3">
      <w:pPr>
        <w:tabs>
          <w:tab w:val="left" w:pos="3120"/>
        </w:tabs>
        <w:jc w:val="center"/>
        <w:rPr>
          <w:b/>
          <w:bCs/>
          <w:i/>
          <w:iCs/>
        </w:rPr>
      </w:pPr>
      <w:r w:rsidRPr="004D2DC3">
        <w:rPr>
          <w:b/>
          <w:bCs/>
          <w:i/>
          <w:iCs/>
        </w:rPr>
        <w:t>Stigma and Discrimination</w:t>
      </w:r>
    </w:p>
    <w:p w14:paraId="18AD39FA" w14:textId="77777777" w:rsidR="00BD7C2C" w:rsidRDefault="00BD7C2C" w:rsidP="00FC6E94">
      <w:pPr>
        <w:tabs>
          <w:tab w:val="left" w:pos="3120"/>
        </w:tabs>
        <w:sectPr w:rsidR="00BD7C2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jc w:val="center"/>
        <w:tblLook w:val="04A0" w:firstRow="1" w:lastRow="0" w:firstColumn="1" w:lastColumn="0" w:noHBand="0" w:noVBand="1"/>
      </w:tblPr>
      <w:tblGrid>
        <w:gridCol w:w="2526"/>
      </w:tblGrid>
      <w:tr w:rsidR="00725525" w:rsidRPr="00BD7C2C" w14:paraId="15D29ED4" w14:textId="77777777" w:rsidTr="00BD7C2C">
        <w:trPr>
          <w:jc w:val="center"/>
        </w:trPr>
        <w:tc>
          <w:tcPr>
            <w:tcW w:w="9016" w:type="dxa"/>
          </w:tcPr>
          <w:p w14:paraId="6E1C8EBE" w14:textId="7A4DE092" w:rsidR="00470968" w:rsidRPr="00BD7C2C" w:rsidRDefault="00725525" w:rsidP="00BD7C2C">
            <w:pPr>
              <w:tabs>
                <w:tab w:val="left" w:pos="3120"/>
              </w:tabs>
              <w:jc w:val="center"/>
              <w:rPr>
                <w:sz w:val="16"/>
                <w:szCs w:val="16"/>
              </w:rPr>
            </w:pPr>
            <w:r w:rsidRPr="00BD7C2C">
              <w:rPr>
                <w:sz w:val="16"/>
                <w:szCs w:val="16"/>
              </w:rPr>
              <w:t>Experiences of Discrimination</w:t>
            </w:r>
            <w:r w:rsidRPr="00BD7C2C">
              <w:rPr>
                <w:sz w:val="16"/>
                <w:szCs w:val="16"/>
              </w:rPr>
              <w:br/>
              <w:t xml:space="preserve">Frequency of Discrimination </w:t>
            </w:r>
            <w:r w:rsidRPr="00BD7C2C">
              <w:rPr>
                <w:sz w:val="16"/>
                <w:szCs w:val="16"/>
              </w:rPr>
              <w:br/>
              <w:t>Types of Discrimination</w:t>
            </w:r>
            <w:r w:rsidRPr="00BD7C2C">
              <w:rPr>
                <w:sz w:val="16"/>
                <w:szCs w:val="16"/>
              </w:rPr>
              <w:br/>
              <w:t>Stigmatizing Attitudes</w:t>
            </w:r>
            <w:r w:rsidRPr="00BD7C2C">
              <w:rPr>
                <w:sz w:val="16"/>
                <w:szCs w:val="16"/>
              </w:rPr>
              <w:br/>
              <w:t>Healthcare Discrimination</w:t>
            </w:r>
            <w:r w:rsidRPr="00BD7C2C">
              <w:rPr>
                <w:sz w:val="16"/>
                <w:szCs w:val="16"/>
              </w:rPr>
              <w:br/>
              <w:t>Mental Health Stigma</w:t>
            </w:r>
            <w:r w:rsidR="00BD7C2C" w:rsidRPr="00BD7C2C">
              <w:rPr>
                <w:sz w:val="16"/>
                <w:szCs w:val="16"/>
              </w:rPr>
              <w:t xml:space="preserve"> </w:t>
            </w:r>
            <w:r w:rsidRPr="00BD7C2C">
              <w:rPr>
                <w:sz w:val="16"/>
                <w:szCs w:val="16"/>
              </w:rPr>
              <w:br/>
              <w:t>Intersectionality</w:t>
            </w:r>
            <w:r w:rsidRPr="00BD7C2C">
              <w:rPr>
                <w:sz w:val="16"/>
                <w:szCs w:val="16"/>
              </w:rPr>
              <w:br/>
              <w:t>Impact on Well-Being</w:t>
            </w:r>
            <w:r w:rsidRPr="00BD7C2C">
              <w:rPr>
                <w:sz w:val="16"/>
                <w:szCs w:val="16"/>
              </w:rPr>
              <w:br/>
            </w:r>
            <w:r w:rsidRPr="00BD7C2C">
              <w:rPr>
                <w:sz w:val="16"/>
                <w:szCs w:val="16"/>
              </w:rPr>
              <w:t>Disclosure and Concealment</w:t>
            </w:r>
            <w:r w:rsidRPr="00BD7C2C">
              <w:rPr>
                <w:sz w:val="16"/>
                <w:szCs w:val="16"/>
              </w:rPr>
              <w:br/>
              <w:t>Anti-Stigma Interventions</w:t>
            </w:r>
            <w:r w:rsidRPr="00BD7C2C">
              <w:rPr>
                <w:sz w:val="16"/>
                <w:szCs w:val="16"/>
              </w:rPr>
              <w:br/>
              <w:t>Perceived Social Suppor</w:t>
            </w:r>
            <w:r w:rsidR="00BD7C2C" w:rsidRPr="00BD7C2C">
              <w:rPr>
                <w:sz w:val="16"/>
                <w:szCs w:val="16"/>
              </w:rPr>
              <w:t>t</w:t>
            </w:r>
            <w:r w:rsidRPr="00BD7C2C">
              <w:rPr>
                <w:sz w:val="16"/>
                <w:szCs w:val="16"/>
              </w:rPr>
              <w:br/>
              <w:t>Resilience and Coping Strategies</w:t>
            </w:r>
          </w:p>
          <w:p w14:paraId="68656B4F" w14:textId="37F0F063" w:rsidR="00470968" w:rsidRPr="00BD7C2C" w:rsidRDefault="00470968" w:rsidP="00BD7C2C">
            <w:pPr>
              <w:tabs>
                <w:tab w:val="left" w:pos="3120"/>
              </w:tabs>
              <w:jc w:val="center"/>
              <w:rPr>
                <w:sz w:val="16"/>
                <w:szCs w:val="16"/>
              </w:rPr>
            </w:pPr>
            <w:r w:rsidRPr="00BD7C2C">
              <w:rPr>
                <w:sz w:val="16"/>
                <w:szCs w:val="16"/>
              </w:rPr>
              <w:t>Workplace Discrimination</w:t>
            </w:r>
            <w:r w:rsidRPr="00BD7C2C">
              <w:rPr>
                <w:sz w:val="16"/>
                <w:szCs w:val="16"/>
              </w:rPr>
              <w:br/>
              <w:t>Bullying and Harassment</w:t>
            </w:r>
            <w:r w:rsidRPr="00BD7C2C">
              <w:rPr>
                <w:sz w:val="16"/>
                <w:szCs w:val="16"/>
              </w:rPr>
              <w:br/>
              <w:t>Legal and Policy Discrimination</w:t>
            </w:r>
            <w:r w:rsidR="00BD7C2C" w:rsidRPr="00BD7C2C">
              <w:rPr>
                <w:sz w:val="16"/>
                <w:szCs w:val="16"/>
              </w:rPr>
              <w:t xml:space="preserve"> </w:t>
            </w:r>
            <w:r w:rsidRPr="00BD7C2C">
              <w:rPr>
                <w:sz w:val="16"/>
                <w:szCs w:val="16"/>
              </w:rPr>
              <w:br/>
              <w:t>Microaggressions</w:t>
            </w:r>
            <w:r w:rsidRPr="00BD7C2C">
              <w:rPr>
                <w:sz w:val="16"/>
                <w:szCs w:val="16"/>
              </w:rPr>
              <w:br/>
            </w:r>
            <w:r w:rsidRPr="00BD7C2C">
              <w:rPr>
                <w:sz w:val="16"/>
                <w:szCs w:val="16"/>
              </w:rPr>
              <w:t>Cyberbullying and Online Discrimination</w:t>
            </w:r>
            <w:r w:rsidRPr="00BD7C2C">
              <w:rPr>
                <w:sz w:val="16"/>
                <w:szCs w:val="16"/>
              </w:rPr>
              <w:br/>
              <w:t>Fear of Disclosure</w:t>
            </w:r>
            <w:r w:rsidRPr="00BD7C2C">
              <w:rPr>
                <w:sz w:val="16"/>
                <w:szCs w:val="16"/>
              </w:rPr>
              <w:br/>
              <w:t>Social Isolation</w:t>
            </w:r>
            <w:r w:rsidRPr="00BD7C2C">
              <w:rPr>
                <w:sz w:val="16"/>
                <w:szCs w:val="16"/>
              </w:rPr>
              <w:br/>
              <w:t>Collective Stigma</w:t>
            </w:r>
            <w:r w:rsidRPr="00BD7C2C">
              <w:rPr>
                <w:sz w:val="16"/>
                <w:szCs w:val="16"/>
              </w:rPr>
              <w:br/>
              <w:t>Structural Discrimination</w:t>
            </w:r>
            <w:r w:rsidRPr="00BD7C2C">
              <w:rPr>
                <w:sz w:val="16"/>
                <w:szCs w:val="16"/>
              </w:rPr>
              <w:br/>
              <w:t>Intergenerational Effects</w:t>
            </w:r>
            <w:r w:rsidRPr="00BD7C2C">
              <w:rPr>
                <w:sz w:val="16"/>
                <w:szCs w:val="16"/>
              </w:rPr>
              <w:br/>
              <w:t>Cultural Competency</w:t>
            </w:r>
          </w:p>
        </w:tc>
      </w:tr>
    </w:tbl>
    <w:p w14:paraId="4895E5E4" w14:textId="77777777" w:rsidR="00BD7C2C" w:rsidRDefault="00BD7C2C" w:rsidP="00FC6E94">
      <w:pPr>
        <w:tabs>
          <w:tab w:val="left" w:pos="3120"/>
        </w:tabs>
        <w:sectPr w:rsidR="00BD7C2C" w:rsidSect="00BD7C2C">
          <w:type w:val="continuous"/>
          <w:pgSz w:w="11906" w:h="16838"/>
          <w:pgMar w:top="1440" w:right="1440" w:bottom="1440" w:left="1440" w:header="708" w:footer="708" w:gutter="0"/>
          <w:pgNumType w:start="0"/>
          <w:cols w:num="3" w:space="708"/>
          <w:titlePg/>
          <w:docGrid w:linePitch="360"/>
        </w:sectPr>
      </w:pPr>
    </w:p>
    <w:p w14:paraId="299547C9" w14:textId="77777777" w:rsidR="00EE1752" w:rsidRDefault="00EE1752" w:rsidP="00FC6E94">
      <w:pPr>
        <w:tabs>
          <w:tab w:val="left" w:pos="3120"/>
        </w:tabs>
      </w:pPr>
    </w:p>
    <w:p w14:paraId="18B91812" w14:textId="1E17DB81" w:rsidR="00FC6E94" w:rsidRDefault="00FC6E94" w:rsidP="00682A1E">
      <w:pPr>
        <w:pStyle w:val="Heading3"/>
      </w:pPr>
      <w:bookmarkStart w:id="425" w:name="_Toc147153411"/>
      <w:r>
        <w:t>Determinants of Health Data</w:t>
      </w:r>
      <w:bookmarkEnd w:id="425"/>
    </w:p>
    <w:p w14:paraId="3BEEEFB3" w14:textId="77777777" w:rsidR="00682A1E" w:rsidRPr="00682A1E" w:rsidRDefault="00682A1E" w:rsidP="00682A1E"/>
    <w:p w14:paraId="6450DB0F" w14:textId="1C7444C9" w:rsidR="00EE1752" w:rsidRDefault="004D745B" w:rsidP="00FC6E94">
      <w:pPr>
        <w:tabs>
          <w:tab w:val="left" w:pos="3120"/>
        </w:tabs>
      </w:pPr>
      <w:r>
        <w:t xml:space="preserve">Social determinants of health data encompass information related to the social, economic, and environmental factors that influence individuals' and communities' health outcomes. This data category includes details such as income, education, employment status, housing conditions, access to healthcare services, and community resources. </w:t>
      </w:r>
      <w:r w:rsidR="00A955C9">
        <w:t xml:space="preserve">The social determinants of mental health are the various factors and conditions in an individual's life and environment that influence their mental </w:t>
      </w:r>
      <w:r w:rsidR="00A955C9">
        <w:lastRenderedPageBreak/>
        <w:t xml:space="preserve">well-being and susceptibility to mental health issues. These determinants can have a significant impact on an individual's mental health outcomes. </w:t>
      </w:r>
      <w:r w:rsidR="00C3413C">
        <w:t>The social determinants of health include:</w:t>
      </w:r>
    </w:p>
    <w:p w14:paraId="3F3616DA" w14:textId="77777777" w:rsidR="00A25FC8" w:rsidRDefault="006E2A91" w:rsidP="00BD7C2C">
      <w:pPr>
        <w:pStyle w:val="ListParagraph"/>
        <w:numPr>
          <w:ilvl w:val="0"/>
          <w:numId w:val="86"/>
        </w:numPr>
        <w:tabs>
          <w:tab w:val="left" w:pos="3120"/>
        </w:tabs>
      </w:pPr>
      <w:r w:rsidRPr="00C3413C">
        <w:rPr>
          <w:b/>
          <w:bCs/>
        </w:rPr>
        <w:t>Income and Socioeconomic Status</w:t>
      </w:r>
      <w:r>
        <w:t>:</w:t>
      </w:r>
      <w:r w:rsidR="00A25FC8">
        <w:t xml:space="preserve"> </w:t>
      </w:r>
      <w:r>
        <w:t>Economic resources, such as income and wealth, significantly affect access to quality healthcare, nutrition, housing, and other essential resources.</w:t>
      </w:r>
    </w:p>
    <w:p w14:paraId="33F13A20" w14:textId="77777777" w:rsidR="00A25FC8" w:rsidRDefault="00A25FC8" w:rsidP="00A25FC8">
      <w:pPr>
        <w:pStyle w:val="ListParagraph"/>
        <w:tabs>
          <w:tab w:val="left" w:pos="3120"/>
        </w:tabs>
      </w:pPr>
    </w:p>
    <w:p w14:paraId="4B5D4365" w14:textId="77777777" w:rsidR="00A25FC8" w:rsidRDefault="006E2A91" w:rsidP="00BD7C2C">
      <w:pPr>
        <w:pStyle w:val="ListParagraph"/>
        <w:numPr>
          <w:ilvl w:val="0"/>
          <w:numId w:val="86"/>
        </w:numPr>
        <w:tabs>
          <w:tab w:val="left" w:pos="3120"/>
        </w:tabs>
      </w:pPr>
      <w:r w:rsidRPr="00C3413C">
        <w:rPr>
          <w:b/>
          <w:bCs/>
        </w:rPr>
        <w:t>Education</w:t>
      </w:r>
      <w:r>
        <w:t>:</w:t>
      </w:r>
      <w:r w:rsidR="00A25FC8">
        <w:t xml:space="preserve"> </w:t>
      </w:r>
      <w:r>
        <w:t>Education level can influence health through its impact on employment opportunities, income, and health literacy.</w:t>
      </w:r>
    </w:p>
    <w:p w14:paraId="53EF52C8" w14:textId="77777777" w:rsidR="00A25FC8" w:rsidRDefault="00A25FC8" w:rsidP="00A25FC8">
      <w:pPr>
        <w:pStyle w:val="ListParagraph"/>
      </w:pPr>
    </w:p>
    <w:p w14:paraId="3ED52B8F" w14:textId="69C0066F" w:rsidR="00A25FC8" w:rsidRDefault="006E2A91" w:rsidP="00BD7C2C">
      <w:pPr>
        <w:pStyle w:val="ListParagraph"/>
        <w:numPr>
          <w:ilvl w:val="0"/>
          <w:numId w:val="86"/>
        </w:numPr>
        <w:tabs>
          <w:tab w:val="left" w:pos="3120"/>
        </w:tabs>
      </w:pPr>
      <w:r w:rsidRPr="00C3413C">
        <w:rPr>
          <w:b/>
          <w:bCs/>
        </w:rPr>
        <w:t>Employment and Working Conditions</w:t>
      </w:r>
      <w:r>
        <w:t>:</w:t>
      </w:r>
      <w:r w:rsidR="00A25FC8">
        <w:t xml:space="preserve"> </w:t>
      </w:r>
      <w:r>
        <w:t>Job stability, working hours, occupational hazards, and job satisfaction all play a role in health outcomes.</w:t>
      </w:r>
    </w:p>
    <w:p w14:paraId="12F4D0D6" w14:textId="77777777" w:rsidR="00A25FC8" w:rsidRDefault="00A25FC8" w:rsidP="00A25FC8">
      <w:pPr>
        <w:pStyle w:val="ListParagraph"/>
      </w:pPr>
    </w:p>
    <w:p w14:paraId="4B1B75A9" w14:textId="41A781A8" w:rsidR="00A25FC8" w:rsidRDefault="006E2A91" w:rsidP="00BD7C2C">
      <w:pPr>
        <w:pStyle w:val="ListParagraph"/>
        <w:numPr>
          <w:ilvl w:val="0"/>
          <w:numId w:val="86"/>
        </w:numPr>
        <w:tabs>
          <w:tab w:val="left" w:pos="3120"/>
        </w:tabs>
      </w:pPr>
      <w:r w:rsidRPr="00C3413C">
        <w:rPr>
          <w:b/>
          <w:bCs/>
        </w:rPr>
        <w:t>Housing and Neighbo</w:t>
      </w:r>
      <w:r w:rsidR="00C3413C">
        <w:rPr>
          <w:b/>
          <w:bCs/>
        </w:rPr>
        <w:t>u</w:t>
      </w:r>
      <w:r w:rsidRPr="00C3413C">
        <w:rPr>
          <w:b/>
          <w:bCs/>
        </w:rPr>
        <w:t>rhood</w:t>
      </w:r>
      <w:r>
        <w:t>:</w:t>
      </w:r>
      <w:r w:rsidR="00A25FC8">
        <w:t xml:space="preserve"> </w:t>
      </w:r>
      <w:r>
        <w:t>Access to safe, affordable housing and living in neighbo</w:t>
      </w:r>
      <w:r w:rsidR="00C3413C">
        <w:t>u</w:t>
      </w:r>
      <w:r>
        <w:t>rhoods with clean environments, low crime rates, and access to parks and recreational areas are crucial for health.</w:t>
      </w:r>
    </w:p>
    <w:p w14:paraId="777DA264" w14:textId="77777777" w:rsidR="00A25FC8" w:rsidRDefault="00A25FC8" w:rsidP="00A25FC8">
      <w:pPr>
        <w:pStyle w:val="ListParagraph"/>
      </w:pPr>
    </w:p>
    <w:p w14:paraId="7AA805E4" w14:textId="77777777" w:rsidR="00A25FC8" w:rsidRDefault="006E2A91" w:rsidP="00BD7C2C">
      <w:pPr>
        <w:pStyle w:val="ListParagraph"/>
        <w:numPr>
          <w:ilvl w:val="0"/>
          <w:numId w:val="86"/>
        </w:numPr>
        <w:tabs>
          <w:tab w:val="left" w:pos="3120"/>
        </w:tabs>
      </w:pPr>
      <w:r w:rsidRPr="00C3413C">
        <w:rPr>
          <w:b/>
          <w:bCs/>
        </w:rPr>
        <w:t>Social Support Networks</w:t>
      </w:r>
      <w:r>
        <w:t>:</w:t>
      </w:r>
      <w:r w:rsidR="00A25FC8">
        <w:t xml:space="preserve"> </w:t>
      </w:r>
      <w:r>
        <w:t>Strong social networks and supportive relationships with family, friends, and communities contribute to mental and emotional well-being.</w:t>
      </w:r>
    </w:p>
    <w:p w14:paraId="1AF6F849" w14:textId="77777777" w:rsidR="00A25FC8" w:rsidRDefault="00A25FC8" w:rsidP="00A25FC8">
      <w:pPr>
        <w:pStyle w:val="ListParagraph"/>
      </w:pPr>
    </w:p>
    <w:p w14:paraId="54C31D49" w14:textId="77777777" w:rsidR="00A25FC8" w:rsidRDefault="006E2A91" w:rsidP="00BD7C2C">
      <w:pPr>
        <w:pStyle w:val="ListParagraph"/>
        <w:numPr>
          <w:ilvl w:val="0"/>
          <w:numId w:val="86"/>
        </w:numPr>
        <w:tabs>
          <w:tab w:val="left" w:pos="3120"/>
        </w:tabs>
      </w:pPr>
      <w:r w:rsidRPr="00C3413C">
        <w:rPr>
          <w:b/>
          <w:bCs/>
        </w:rPr>
        <w:t>Access to Healthcare</w:t>
      </w:r>
      <w:r>
        <w:t>:</w:t>
      </w:r>
      <w:r w:rsidR="00A25FC8">
        <w:t xml:space="preserve"> </w:t>
      </w:r>
      <w:r>
        <w:t>The availability, affordability, and quality of healthcare services, as well as health insurance coverage, impact health outcomes.</w:t>
      </w:r>
    </w:p>
    <w:p w14:paraId="5C474964" w14:textId="77777777" w:rsidR="00A25FC8" w:rsidRDefault="00A25FC8" w:rsidP="00A25FC8">
      <w:pPr>
        <w:pStyle w:val="ListParagraph"/>
      </w:pPr>
    </w:p>
    <w:p w14:paraId="5305B75B" w14:textId="77777777" w:rsidR="00A25FC8" w:rsidRDefault="006E2A91" w:rsidP="00BD7C2C">
      <w:pPr>
        <w:pStyle w:val="ListParagraph"/>
        <w:numPr>
          <w:ilvl w:val="0"/>
          <w:numId w:val="86"/>
        </w:numPr>
        <w:tabs>
          <w:tab w:val="left" w:pos="3120"/>
        </w:tabs>
      </w:pPr>
      <w:r w:rsidRPr="00C3413C">
        <w:rPr>
          <w:b/>
          <w:bCs/>
        </w:rPr>
        <w:t>Access to Healthy Food:</w:t>
      </w:r>
      <w:r w:rsidR="00A25FC8">
        <w:t xml:space="preserve"> </w:t>
      </w:r>
      <w:r>
        <w:t>Food availability and affordability influence dietary choices and overall nutrition.</w:t>
      </w:r>
    </w:p>
    <w:p w14:paraId="1D5809E2" w14:textId="77777777" w:rsidR="00A25FC8" w:rsidRDefault="00A25FC8" w:rsidP="00A25FC8">
      <w:pPr>
        <w:pStyle w:val="ListParagraph"/>
      </w:pPr>
    </w:p>
    <w:p w14:paraId="56C3557A" w14:textId="77777777" w:rsidR="00A25FC8" w:rsidRDefault="006E2A91" w:rsidP="00BD7C2C">
      <w:pPr>
        <w:pStyle w:val="ListParagraph"/>
        <w:numPr>
          <w:ilvl w:val="0"/>
          <w:numId w:val="86"/>
        </w:numPr>
        <w:tabs>
          <w:tab w:val="left" w:pos="3120"/>
        </w:tabs>
      </w:pPr>
      <w:r w:rsidRPr="00C3413C">
        <w:rPr>
          <w:b/>
          <w:bCs/>
        </w:rPr>
        <w:t>Access to Safe Water and Sanitation</w:t>
      </w:r>
      <w:r>
        <w:t>:</w:t>
      </w:r>
      <w:r w:rsidR="00A25FC8">
        <w:t xml:space="preserve"> </w:t>
      </w:r>
      <w:r>
        <w:t>Clean and safe drinking water, as well as adequate sanitation facilities, are essential for preventing waterborne diseases and promoting health.</w:t>
      </w:r>
    </w:p>
    <w:p w14:paraId="1EB31764" w14:textId="77777777" w:rsidR="00A25FC8" w:rsidRDefault="00A25FC8" w:rsidP="00A25FC8">
      <w:pPr>
        <w:pStyle w:val="ListParagraph"/>
      </w:pPr>
    </w:p>
    <w:p w14:paraId="70DB70D4" w14:textId="77777777" w:rsidR="00A25FC8" w:rsidRDefault="006E2A91" w:rsidP="00BD7C2C">
      <w:pPr>
        <w:pStyle w:val="ListParagraph"/>
        <w:numPr>
          <w:ilvl w:val="0"/>
          <w:numId w:val="86"/>
        </w:numPr>
        <w:tabs>
          <w:tab w:val="left" w:pos="3120"/>
        </w:tabs>
      </w:pPr>
      <w:r w:rsidRPr="00157CB4">
        <w:rPr>
          <w:b/>
          <w:bCs/>
        </w:rPr>
        <w:t>Physical Environment</w:t>
      </w:r>
      <w:r>
        <w:t>:</w:t>
      </w:r>
      <w:r w:rsidR="00A25FC8">
        <w:t xml:space="preserve"> </w:t>
      </w:r>
      <w:r>
        <w:t>Exposure to environmental hazards, pollution, and climate conditions can impact health.</w:t>
      </w:r>
    </w:p>
    <w:p w14:paraId="2D845D2B" w14:textId="77777777" w:rsidR="00A25FC8" w:rsidRDefault="00A25FC8" w:rsidP="00A25FC8">
      <w:pPr>
        <w:pStyle w:val="ListParagraph"/>
      </w:pPr>
    </w:p>
    <w:p w14:paraId="5F10E68E" w14:textId="6795659E" w:rsidR="00A25FC8" w:rsidRDefault="006E2A91" w:rsidP="00BD7C2C">
      <w:pPr>
        <w:pStyle w:val="ListParagraph"/>
        <w:numPr>
          <w:ilvl w:val="0"/>
          <w:numId w:val="86"/>
        </w:numPr>
        <w:tabs>
          <w:tab w:val="left" w:pos="3120"/>
        </w:tabs>
      </w:pPr>
      <w:r w:rsidRPr="00157CB4">
        <w:rPr>
          <w:b/>
          <w:bCs/>
        </w:rPr>
        <w:t>Built Environment</w:t>
      </w:r>
      <w:r>
        <w:t>:</w:t>
      </w:r>
      <w:r w:rsidR="00A25FC8">
        <w:t xml:space="preserve"> </w:t>
      </w:r>
      <w:r>
        <w:t>Access to safe and walkable neighbo</w:t>
      </w:r>
      <w:r w:rsidR="00157CB4">
        <w:t>u</w:t>
      </w:r>
      <w:r>
        <w:t>rhoods, parks, and recreational areas can encourage physical activity and overall health.</w:t>
      </w:r>
    </w:p>
    <w:p w14:paraId="2669ABD5" w14:textId="77777777" w:rsidR="00A25FC8" w:rsidRDefault="00A25FC8" w:rsidP="00A25FC8">
      <w:pPr>
        <w:pStyle w:val="ListParagraph"/>
      </w:pPr>
    </w:p>
    <w:p w14:paraId="480E35E0" w14:textId="77777777" w:rsidR="00A25FC8" w:rsidRDefault="006E2A91" w:rsidP="00BD7C2C">
      <w:pPr>
        <w:pStyle w:val="ListParagraph"/>
        <w:numPr>
          <w:ilvl w:val="0"/>
          <w:numId w:val="86"/>
        </w:numPr>
        <w:tabs>
          <w:tab w:val="left" w:pos="3120"/>
        </w:tabs>
      </w:pPr>
      <w:r w:rsidRPr="00157CB4">
        <w:rPr>
          <w:b/>
          <w:bCs/>
        </w:rPr>
        <w:t>Community Safety</w:t>
      </w:r>
      <w:r>
        <w:t>:</w:t>
      </w:r>
      <w:r w:rsidR="00A25FC8">
        <w:t xml:space="preserve"> </w:t>
      </w:r>
      <w:r>
        <w:t>Low crime rates and safety measures contribute to mental and physical well-being.</w:t>
      </w:r>
    </w:p>
    <w:p w14:paraId="6435B31B" w14:textId="77777777" w:rsidR="00A25FC8" w:rsidRDefault="00A25FC8" w:rsidP="00A25FC8">
      <w:pPr>
        <w:pStyle w:val="ListParagraph"/>
      </w:pPr>
    </w:p>
    <w:p w14:paraId="3C7C7B49" w14:textId="77777777" w:rsidR="00A25FC8" w:rsidRDefault="006E2A91" w:rsidP="00BD7C2C">
      <w:pPr>
        <w:pStyle w:val="ListParagraph"/>
        <w:numPr>
          <w:ilvl w:val="0"/>
          <w:numId w:val="86"/>
        </w:numPr>
        <w:tabs>
          <w:tab w:val="left" w:pos="3120"/>
        </w:tabs>
      </w:pPr>
      <w:r w:rsidRPr="00157CB4">
        <w:rPr>
          <w:b/>
          <w:bCs/>
        </w:rPr>
        <w:t>Social Exclusion and Discrimination</w:t>
      </w:r>
      <w:r>
        <w:t>:</w:t>
      </w:r>
      <w:r w:rsidR="00A25FC8">
        <w:t xml:space="preserve"> </w:t>
      </w:r>
      <w:r>
        <w:t>Discrimination, racism, and social exclusion can lead to stress, mental health issues, and physical health disparities.</w:t>
      </w:r>
    </w:p>
    <w:p w14:paraId="0E9285BA" w14:textId="77777777" w:rsidR="00A25FC8" w:rsidRDefault="00A25FC8" w:rsidP="00A25FC8">
      <w:pPr>
        <w:pStyle w:val="ListParagraph"/>
      </w:pPr>
    </w:p>
    <w:p w14:paraId="441AC9BC" w14:textId="69683A09" w:rsidR="00A25FC8" w:rsidRDefault="006E2A91" w:rsidP="00BD7C2C">
      <w:pPr>
        <w:pStyle w:val="ListParagraph"/>
        <w:numPr>
          <w:ilvl w:val="0"/>
          <w:numId w:val="86"/>
        </w:numPr>
        <w:tabs>
          <w:tab w:val="left" w:pos="3120"/>
        </w:tabs>
      </w:pPr>
      <w:r w:rsidRPr="00157CB4">
        <w:rPr>
          <w:b/>
          <w:bCs/>
        </w:rPr>
        <w:t>Cultural and Social Norms</w:t>
      </w:r>
      <w:r>
        <w:t>:</w:t>
      </w:r>
      <w:r w:rsidR="00A25FC8">
        <w:t xml:space="preserve"> </w:t>
      </w:r>
      <w:r>
        <w:t>Cultural practices, beliefs, and social norms can influence health behavio</w:t>
      </w:r>
      <w:r w:rsidR="00157CB4">
        <w:t>u</w:t>
      </w:r>
      <w:r>
        <w:t>rs and access to care.</w:t>
      </w:r>
    </w:p>
    <w:p w14:paraId="52BA0FA1" w14:textId="77777777" w:rsidR="00A25FC8" w:rsidRDefault="00A25FC8" w:rsidP="00A25FC8">
      <w:pPr>
        <w:pStyle w:val="ListParagraph"/>
      </w:pPr>
    </w:p>
    <w:p w14:paraId="12AC26AD" w14:textId="77777777" w:rsidR="00A25FC8" w:rsidRDefault="006E2A91" w:rsidP="00BD7C2C">
      <w:pPr>
        <w:pStyle w:val="ListParagraph"/>
        <w:numPr>
          <w:ilvl w:val="0"/>
          <w:numId w:val="86"/>
        </w:numPr>
        <w:tabs>
          <w:tab w:val="left" w:pos="3120"/>
        </w:tabs>
      </w:pPr>
      <w:r w:rsidRPr="00157CB4">
        <w:rPr>
          <w:b/>
          <w:bCs/>
        </w:rPr>
        <w:t>Early Childhood Experiences</w:t>
      </w:r>
      <w:r>
        <w:t>:</w:t>
      </w:r>
      <w:r w:rsidR="00A25FC8">
        <w:t xml:space="preserve"> </w:t>
      </w:r>
      <w:r>
        <w:t>Early life experiences, including prenatal care, early childhood development, and exposure to adverse childhood events, can have lasting effects on health.</w:t>
      </w:r>
    </w:p>
    <w:p w14:paraId="715469AD" w14:textId="77777777" w:rsidR="00A25FC8" w:rsidRDefault="00A25FC8" w:rsidP="00A25FC8">
      <w:pPr>
        <w:pStyle w:val="ListParagraph"/>
      </w:pPr>
    </w:p>
    <w:p w14:paraId="1CE876EC" w14:textId="77777777" w:rsidR="00A25FC8" w:rsidRDefault="006E2A91" w:rsidP="00BD7C2C">
      <w:pPr>
        <w:pStyle w:val="ListParagraph"/>
        <w:numPr>
          <w:ilvl w:val="0"/>
          <w:numId w:val="86"/>
        </w:numPr>
        <w:tabs>
          <w:tab w:val="left" w:pos="3120"/>
        </w:tabs>
      </w:pPr>
      <w:r w:rsidRPr="00157CB4">
        <w:rPr>
          <w:b/>
          <w:bCs/>
        </w:rPr>
        <w:lastRenderedPageBreak/>
        <w:t>Healthcare System and Services</w:t>
      </w:r>
      <w:r>
        <w:t>:</w:t>
      </w:r>
      <w:r w:rsidR="00A25FC8">
        <w:t xml:space="preserve"> </w:t>
      </w:r>
      <w:r>
        <w:t>Access to quality healthcare, preventive services, and culturally competent care can significantly impact health outcomes.</w:t>
      </w:r>
    </w:p>
    <w:p w14:paraId="1D26EED7" w14:textId="77777777" w:rsidR="00A25FC8" w:rsidRDefault="00A25FC8" w:rsidP="00A25FC8">
      <w:pPr>
        <w:pStyle w:val="ListParagraph"/>
      </w:pPr>
    </w:p>
    <w:p w14:paraId="284AB1E1" w14:textId="77777777" w:rsidR="00A25FC8" w:rsidRDefault="006E2A91" w:rsidP="00BD7C2C">
      <w:pPr>
        <w:pStyle w:val="ListParagraph"/>
        <w:numPr>
          <w:ilvl w:val="0"/>
          <w:numId w:val="86"/>
        </w:numPr>
        <w:tabs>
          <w:tab w:val="left" w:pos="3120"/>
        </w:tabs>
      </w:pPr>
      <w:r w:rsidRPr="00157CB4">
        <w:rPr>
          <w:b/>
          <w:bCs/>
        </w:rPr>
        <w:t>Gender</w:t>
      </w:r>
      <w:r>
        <w:t>:</w:t>
      </w:r>
      <w:r w:rsidR="00A25FC8">
        <w:t xml:space="preserve"> </w:t>
      </w:r>
      <w:r>
        <w:t>Gender-related factors, including gender roles, stereotypes, and societal expectations, can affect health.</w:t>
      </w:r>
    </w:p>
    <w:p w14:paraId="5496D50F" w14:textId="77777777" w:rsidR="00A25FC8" w:rsidRDefault="00A25FC8" w:rsidP="00A25FC8">
      <w:pPr>
        <w:pStyle w:val="ListParagraph"/>
      </w:pPr>
    </w:p>
    <w:p w14:paraId="26E1A373" w14:textId="77777777" w:rsidR="00A25FC8" w:rsidRDefault="006E2A91" w:rsidP="00BD7C2C">
      <w:pPr>
        <w:pStyle w:val="ListParagraph"/>
        <w:numPr>
          <w:ilvl w:val="0"/>
          <w:numId w:val="86"/>
        </w:numPr>
        <w:tabs>
          <w:tab w:val="left" w:pos="3120"/>
        </w:tabs>
      </w:pPr>
      <w:r w:rsidRPr="00157CB4">
        <w:rPr>
          <w:b/>
          <w:bCs/>
        </w:rPr>
        <w:t>Race and Ethnicity</w:t>
      </w:r>
      <w:r>
        <w:t>:</w:t>
      </w:r>
      <w:r w:rsidR="00A25FC8">
        <w:t xml:space="preserve"> </w:t>
      </w:r>
      <w:r>
        <w:t>Racial and ethnic disparities in health outcomes are influenced by a complex interplay of social, economic, and healthcare-related factors.</w:t>
      </w:r>
    </w:p>
    <w:p w14:paraId="394842CD" w14:textId="77777777" w:rsidR="00A25FC8" w:rsidRDefault="00A25FC8" w:rsidP="00A25FC8">
      <w:pPr>
        <w:pStyle w:val="ListParagraph"/>
      </w:pPr>
    </w:p>
    <w:p w14:paraId="049A9A40" w14:textId="3710DA87" w:rsidR="00C72D29" w:rsidRDefault="006E2A91" w:rsidP="00BD7C2C">
      <w:pPr>
        <w:pStyle w:val="ListParagraph"/>
        <w:numPr>
          <w:ilvl w:val="0"/>
          <w:numId w:val="86"/>
        </w:numPr>
        <w:tabs>
          <w:tab w:val="left" w:pos="3120"/>
        </w:tabs>
      </w:pPr>
      <w:r w:rsidRPr="00157CB4">
        <w:rPr>
          <w:b/>
          <w:bCs/>
        </w:rPr>
        <w:t>Social and Economic Policies</w:t>
      </w:r>
      <w:r>
        <w:t>:</w:t>
      </w:r>
      <w:r w:rsidR="00A25FC8">
        <w:t xml:space="preserve"> </w:t>
      </w:r>
      <w:r>
        <w:t>Government policies, such as minimum wage laws, social safety nets, and public health initiatives, can influence social determinants of health.</w:t>
      </w:r>
    </w:p>
    <w:p w14:paraId="1C087925" w14:textId="7B251DF0" w:rsidR="00A955C9" w:rsidRDefault="00682A1E" w:rsidP="00FC6E94">
      <w:pPr>
        <w:tabs>
          <w:tab w:val="left" w:pos="3120"/>
        </w:tabs>
      </w:pPr>
      <w:r>
        <w:t>Addressing these determinants is essential for promoting mental health equity and improving overall mental well-being in communities. Public health initiatives often focus on reducing disparities related to these factors and providing support and resources to individuals and communities to enhance mental health outcomes.</w:t>
      </w:r>
      <w:r w:rsidR="00157CB4">
        <w:t xml:space="preserve"> The social determinants of mental health include:</w:t>
      </w:r>
    </w:p>
    <w:p w14:paraId="3F4DE4E6" w14:textId="77777777" w:rsidR="00F84192" w:rsidRDefault="00F84192" w:rsidP="00BD7C2C">
      <w:pPr>
        <w:pStyle w:val="ListParagraph"/>
        <w:numPr>
          <w:ilvl w:val="0"/>
          <w:numId w:val="87"/>
        </w:numPr>
        <w:tabs>
          <w:tab w:val="left" w:pos="3120"/>
        </w:tabs>
      </w:pPr>
      <w:r w:rsidRPr="00ED0D7E">
        <w:rPr>
          <w:b/>
          <w:bCs/>
        </w:rPr>
        <w:t>Socioeconomic Status (SES):</w:t>
      </w:r>
      <w:r>
        <w:t xml:space="preserve"> Lower socioeconomic status is associated with a higher risk of mental health problems due to limited access to resources, educational opportunities, and employment prospects.</w:t>
      </w:r>
    </w:p>
    <w:p w14:paraId="5297C7D2" w14:textId="77777777" w:rsidR="00F84192" w:rsidRDefault="00F84192" w:rsidP="00F84192">
      <w:pPr>
        <w:pStyle w:val="ListParagraph"/>
        <w:tabs>
          <w:tab w:val="left" w:pos="3120"/>
        </w:tabs>
      </w:pPr>
    </w:p>
    <w:p w14:paraId="34FEB22A" w14:textId="77777777" w:rsidR="00F84192" w:rsidRDefault="00F84192" w:rsidP="00BD7C2C">
      <w:pPr>
        <w:pStyle w:val="ListParagraph"/>
        <w:numPr>
          <w:ilvl w:val="0"/>
          <w:numId w:val="87"/>
        </w:numPr>
        <w:tabs>
          <w:tab w:val="left" w:pos="3120"/>
        </w:tabs>
      </w:pPr>
      <w:r w:rsidRPr="00ED0D7E">
        <w:rPr>
          <w:b/>
          <w:bCs/>
        </w:rPr>
        <w:t>Income and Employment</w:t>
      </w:r>
      <w:r>
        <w:t>: unemployment, underemployment, and job insecurity can lead to stress and anxiety, contributing to mental health issues.</w:t>
      </w:r>
    </w:p>
    <w:p w14:paraId="2A05BC84" w14:textId="77777777" w:rsidR="00F84192" w:rsidRDefault="00F84192" w:rsidP="00F84192">
      <w:pPr>
        <w:pStyle w:val="ListParagraph"/>
      </w:pPr>
    </w:p>
    <w:p w14:paraId="0D993533" w14:textId="41F8D186" w:rsidR="00F84192" w:rsidRDefault="00F84192" w:rsidP="00BD7C2C">
      <w:pPr>
        <w:pStyle w:val="ListParagraph"/>
        <w:numPr>
          <w:ilvl w:val="0"/>
          <w:numId w:val="87"/>
        </w:numPr>
        <w:tabs>
          <w:tab w:val="left" w:pos="3120"/>
        </w:tabs>
      </w:pPr>
      <w:r w:rsidRPr="00ED0D7E">
        <w:rPr>
          <w:b/>
          <w:bCs/>
        </w:rPr>
        <w:t>Education</w:t>
      </w:r>
      <w:r>
        <w:t>: Lack of access to quality education can limit opportunities for personal and professional growth, impacting self-esteem and mental health.</w:t>
      </w:r>
    </w:p>
    <w:p w14:paraId="499A9CE6" w14:textId="77777777" w:rsidR="00F84192" w:rsidRDefault="00F84192" w:rsidP="00F84192">
      <w:pPr>
        <w:pStyle w:val="ListParagraph"/>
      </w:pPr>
    </w:p>
    <w:p w14:paraId="6F78B2AB" w14:textId="77777777" w:rsidR="00F84192" w:rsidRDefault="00F84192" w:rsidP="00BD7C2C">
      <w:pPr>
        <w:pStyle w:val="ListParagraph"/>
        <w:numPr>
          <w:ilvl w:val="0"/>
          <w:numId w:val="87"/>
        </w:numPr>
        <w:tabs>
          <w:tab w:val="left" w:pos="3120"/>
        </w:tabs>
      </w:pPr>
      <w:r w:rsidRPr="00ED0D7E">
        <w:rPr>
          <w:b/>
          <w:bCs/>
        </w:rPr>
        <w:t>Housing and Homelessness</w:t>
      </w:r>
      <w:r>
        <w:t>: Homelessness and inadequate housing are associated with increased rates of mental health disorders due to the stress and instability of living conditions.</w:t>
      </w:r>
    </w:p>
    <w:p w14:paraId="046B2C5B" w14:textId="77777777" w:rsidR="00F84192" w:rsidRDefault="00F84192" w:rsidP="00F84192">
      <w:pPr>
        <w:pStyle w:val="ListParagraph"/>
      </w:pPr>
    </w:p>
    <w:p w14:paraId="23248E8B" w14:textId="77777777" w:rsidR="00F84192" w:rsidRDefault="00F84192" w:rsidP="00BD7C2C">
      <w:pPr>
        <w:pStyle w:val="ListParagraph"/>
        <w:numPr>
          <w:ilvl w:val="0"/>
          <w:numId w:val="87"/>
        </w:numPr>
        <w:tabs>
          <w:tab w:val="left" w:pos="3120"/>
        </w:tabs>
      </w:pPr>
      <w:r w:rsidRPr="00ED0D7E">
        <w:rPr>
          <w:b/>
          <w:bCs/>
        </w:rPr>
        <w:t>Social Support</w:t>
      </w:r>
      <w:r>
        <w:t>: Strong social networks and supportive relationships are protective factors for mental health, while social isolation and loneliness can increase the risk of mental illness.</w:t>
      </w:r>
    </w:p>
    <w:p w14:paraId="4C7D1D4C" w14:textId="77777777" w:rsidR="00F84192" w:rsidRDefault="00F84192" w:rsidP="00F84192">
      <w:pPr>
        <w:pStyle w:val="ListParagraph"/>
      </w:pPr>
    </w:p>
    <w:p w14:paraId="3FD4B194" w14:textId="77777777" w:rsidR="00F84192" w:rsidRDefault="00F84192" w:rsidP="00BD7C2C">
      <w:pPr>
        <w:pStyle w:val="ListParagraph"/>
        <w:numPr>
          <w:ilvl w:val="0"/>
          <w:numId w:val="87"/>
        </w:numPr>
        <w:tabs>
          <w:tab w:val="left" w:pos="3120"/>
        </w:tabs>
      </w:pPr>
      <w:r w:rsidRPr="00ED0D7E">
        <w:rPr>
          <w:b/>
          <w:bCs/>
        </w:rPr>
        <w:t>Family Environment</w:t>
      </w:r>
      <w:r>
        <w:t>: Family dynamics, including experiences of abuse, neglect, or dysfunction, can have lasting effects on mental health.</w:t>
      </w:r>
    </w:p>
    <w:p w14:paraId="5DAD494A" w14:textId="77777777" w:rsidR="00F84192" w:rsidRDefault="00F84192" w:rsidP="00F84192">
      <w:pPr>
        <w:pStyle w:val="ListParagraph"/>
      </w:pPr>
    </w:p>
    <w:p w14:paraId="324934EB" w14:textId="370CF3D5" w:rsidR="00F84192" w:rsidRDefault="00F84192" w:rsidP="00BD7C2C">
      <w:pPr>
        <w:pStyle w:val="ListParagraph"/>
        <w:numPr>
          <w:ilvl w:val="0"/>
          <w:numId w:val="87"/>
        </w:numPr>
        <w:tabs>
          <w:tab w:val="left" w:pos="3120"/>
        </w:tabs>
      </w:pPr>
      <w:r w:rsidRPr="00ED0D7E">
        <w:rPr>
          <w:b/>
          <w:bCs/>
        </w:rPr>
        <w:t>Community and Neighbo</w:t>
      </w:r>
      <w:r w:rsidR="00ED0D7E" w:rsidRPr="00ED0D7E">
        <w:rPr>
          <w:b/>
          <w:bCs/>
        </w:rPr>
        <w:t>u</w:t>
      </w:r>
      <w:r w:rsidRPr="00ED0D7E">
        <w:rPr>
          <w:b/>
          <w:bCs/>
        </w:rPr>
        <w:t>rhood Factors</w:t>
      </w:r>
      <w:r>
        <w:t>: Living in neighbo</w:t>
      </w:r>
      <w:r w:rsidR="00ED0D7E">
        <w:t>u</w:t>
      </w:r>
      <w:r>
        <w:t>rhoods with high crime rates, limited access to green spaces, and poor community cohesion can contribute to stress and mental health issues.</w:t>
      </w:r>
    </w:p>
    <w:p w14:paraId="3D7FDCC9" w14:textId="77777777" w:rsidR="00F84192" w:rsidRDefault="00F84192" w:rsidP="00F84192">
      <w:pPr>
        <w:pStyle w:val="ListParagraph"/>
      </w:pPr>
    </w:p>
    <w:p w14:paraId="32C43ED5" w14:textId="77777777" w:rsidR="00F84192" w:rsidRDefault="00F84192" w:rsidP="00BD7C2C">
      <w:pPr>
        <w:pStyle w:val="ListParagraph"/>
        <w:numPr>
          <w:ilvl w:val="0"/>
          <w:numId w:val="87"/>
        </w:numPr>
        <w:tabs>
          <w:tab w:val="left" w:pos="3120"/>
        </w:tabs>
      </w:pPr>
      <w:r w:rsidRPr="00ED0D7E">
        <w:rPr>
          <w:b/>
          <w:bCs/>
        </w:rPr>
        <w:t>Discrimination and Stigma</w:t>
      </w:r>
      <w:r>
        <w:t>: Experiencing discrimination, racism, homophobia, or other forms of social exclusion can lead to stress and mental health disparities.</w:t>
      </w:r>
    </w:p>
    <w:p w14:paraId="2DAB50FD" w14:textId="77777777" w:rsidR="00F84192" w:rsidRDefault="00F84192" w:rsidP="00F84192">
      <w:pPr>
        <w:pStyle w:val="ListParagraph"/>
      </w:pPr>
    </w:p>
    <w:p w14:paraId="26B5EFBF" w14:textId="77777777" w:rsidR="00F84192" w:rsidRDefault="00F84192" w:rsidP="00BD7C2C">
      <w:pPr>
        <w:pStyle w:val="ListParagraph"/>
        <w:numPr>
          <w:ilvl w:val="0"/>
          <w:numId w:val="87"/>
        </w:numPr>
        <w:tabs>
          <w:tab w:val="left" w:pos="3120"/>
        </w:tabs>
      </w:pPr>
      <w:r w:rsidRPr="00ED0D7E">
        <w:rPr>
          <w:b/>
          <w:bCs/>
        </w:rPr>
        <w:t>Access to Mental Healthcare</w:t>
      </w:r>
      <w:r>
        <w:t>: Limited access to mental healthcare services, including affordability and availability, can prevent individuals from seeking and receiving treatment.</w:t>
      </w:r>
    </w:p>
    <w:p w14:paraId="2CBB3F31" w14:textId="77777777" w:rsidR="00F84192" w:rsidRDefault="00F84192" w:rsidP="00F84192">
      <w:pPr>
        <w:pStyle w:val="ListParagraph"/>
      </w:pPr>
    </w:p>
    <w:p w14:paraId="242FDB34" w14:textId="134AF0BD" w:rsidR="00F84192" w:rsidRDefault="00F84192" w:rsidP="00BD7C2C">
      <w:pPr>
        <w:pStyle w:val="ListParagraph"/>
        <w:numPr>
          <w:ilvl w:val="0"/>
          <w:numId w:val="87"/>
        </w:numPr>
        <w:tabs>
          <w:tab w:val="left" w:pos="3120"/>
        </w:tabs>
      </w:pPr>
      <w:r w:rsidRPr="00ED0D7E">
        <w:rPr>
          <w:b/>
          <w:bCs/>
        </w:rPr>
        <w:lastRenderedPageBreak/>
        <w:t>Cultural and Social Norms</w:t>
      </w:r>
      <w:r>
        <w:t xml:space="preserve">: Cultural expectations, stereotypes, and norms related to mental health and help-seeking </w:t>
      </w:r>
      <w:r w:rsidR="00221B58">
        <w:t>behaviours</w:t>
      </w:r>
      <w:r>
        <w:t xml:space="preserve"> can influence an individual's mental well-being.</w:t>
      </w:r>
    </w:p>
    <w:p w14:paraId="5AF9238B" w14:textId="77777777" w:rsidR="00F84192" w:rsidRDefault="00F84192" w:rsidP="00F84192">
      <w:pPr>
        <w:pStyle w:val="ListParagraph"/>
      </w:pPr>
    </w:p>
    <w:p w14:paraId="73A8E4E8" w14:textId="77777777" w:rsidR="00F84192" w:rsidRDefault="00F84192" w:rsidP="00BD7C2C">
      <w:pPr>
        <w:pStyle w:val="ListParagraph"/>
        <w:numPr>
          <w:ilvl w:val="0"/>
          <w:numId w:val="87"/>
        </w:numPr>
        <w:tabs>
          <w:tab w:val="left" w:pos="3120"/>
        </w:tabs>
      </w:pPr>
      <w:r w:rsidRPr="00ED0D7E">
        <w:rPr>
          <w:b/>
          <w:bCs/>
        </w:rPr>
        <w:t>Early Life Experiences</w:t>
      </w:r>
      <w:r>
        <w:t>: Childhood trauma, adverse childhood experiences (ACEs), and neglect can have long-term effects on mental health.</w:t>
      </w:r>
    </w:p>
    <w:p w14:paraId="3162981C" w14:textId="77777777" w:rsidR="00F84192" w:rsidRDefault="00F84192" w:rsidP="00F84192">
      <w:pPr>
        <w:pStyle w:val="ListParagraph"/>
      </w:pPr>
    </w:p>
    <w:p w14:paraId="70254382" w14:textId="77777777" w:rsidR="00F84192" w:rsidRDefault="00F84192" w:rsidP="00BD7C2C">
      <w:pPr>
        <w:pStyle w:val="ListParagraph"/>
        <w:numPr>
          <w:ilvl w:val="0"/>
          <w:numId w:val="87"/>
        </w:numPr>
        <w:tabs>
          <w:tab w:val="left" w:pos="3120"/>
        </w:tabs>
      </w:pPr>
      <w:r w:rsidRPr="00ED0D7E">
        <w:rPr>
          <w:b/>
          <w:bCs/>
        </w:rPr>
        <w:t>Violence and Trauma</w:t>
      </w:r>
      <w:r>
        <w:t>: Exposure to violence and traumatic events, such as physical or sexual abuse, can lead to post-traumatic stress disorder (PTSD) and other mental health conditions.</w:t>
      </w:r>
    </w:p>
    <w:p w14:paraId="609BD7BF" w14:textId="77777777" w:rsidR="00F84192" w:rsidRDefault="00F84192" w:rsidP="00F84192">
      <w:pPr>
        <w:pStyle w:val="ListParagraph"/>
      </w:pPr>
    </w:p>
    <w:p w14:paraId="3723B49B" w14:textId="77777777" w:rsidR="00F84192" w:rsidRDefault="00F84192" w:rsidP="00BD7C2C">
      <w:pPr>
        <w:pStyle w:val="ListParagraph"/>
        <w:numPr>
          <w:ilvl w:val="0"/>
          <w:numId w:val="87"/>
        </w:numPr>
        <w:tabs>
          <w:tab w:val="left" w:pos="3120"/>
        </w:tabs>
      </w:pPr>
      <w:r w:rsidRPr="00ED0D7E">
        <w:rPr>
          <w:b/>
          <w:bCs/>
        </w:rPr>
        <w:t>Gender and Sexual Identity</w:t>
      </w:r>
      <w:r>
        <w:t>: Discrimination and societal expectations related to gender and sexual identity can contribute to mental health disparities within LGBTQ+ communities.</w:t>
      </w:r>
    </w:p>
    <w:p w14:paraId="6FD46BB5" w14:textId="77777777" w:rsidR="00F84192" w:rsidRDefault="00F84192" w:rsidP="00F84192">
      <w:pPr>
        <w:pStyle w:val="ListParagraph"/>
      </w:pPr>
    </w:p>
    <w:p w14:paraId="1D586841" w14:textId="77777777" w:rsidR="00F84192" w:rsidRDefault="00F84192" w:rsidP="00BD7C2C">
      <w:pPr>
        <w:pStyle w:val="ListParagraph"/>
        <w:numPr>
          <w:ilvl w:val="0"/>
          <w:numId w:val="87"/>
        </w:numPr>
        <w:tabs>
          <w:tab w:val="left" w:pos="3120"/>
        </w:tabs>
      </w:pPr>
      <w:r w:rsidRPr="00ED0D7E">
        <w:rPr>
          <w:b/>
          <w:bCs/>
        </w:rPr>
        <w:t>Access to Substance Abuse Treatment</w:t>
      </w:r>
      <w:r>
        <w:t>: Limited access to treatment for substance use disorders can lead to co-occurring mental health conditions.</w:t>
      </w:r>
    </w:p>
    <w:p w14:paraId="63A44560" w14:textId="77777777" w:rsidR="00F84192" w:rsidRDefault="00F84192" w:rsidP="00F84192">
      <w:pPr>
        <w:pStyle w:val="ListParagraph"/>
      </w:pPr>
    </w:p>
    <w:p w14:paraId="7C618E5C" w14:textId="77777777" w:rsidR="00F84192" w:rsidRDefault="00F84192" w:rsidP="00BD7C2C">
      <w:pPr>
        <w:pStyle w:val="ListParagraph"/>
        <w:numPr>
          <w:ilvl w:val="0"/>
          <w:numId w:val="87"/>
        </w:numPr>
        <w:tabs>
          <w:tab w:val="left" w:pos="3120"/>
        </w:tabs>
      </w:pPr>
      <w:r w:rsidRPr="00ED0D7E">
        <w:rPr>
          <w:b/>
          <w:bCs/>
        </w:rPr>
        <w:t>Access to Healthy Food</w:t>
      </w:r>
      <w:r>
        <w:t>: Food insecurity and limited access to nutritious food can impact mental health through malnutrition and stress.</w:t>
      </w:r>
    </w:p>
    <w:p w14:paraId="459F59A1" w14:textId="77777777" w:rsidR="00F84192" w:rsidRDefault="00F84192" w:rsidP="00F84192">
      <w:pPr>
        <w:pStyle w:val="ListParagraph"/>
      </w:pPr>
    </w:p>
    <w:p w14:paraId="5024C54D" w14:textId="77777777" w:rsidR="00F84192" w:rsidRDefault="00F84192" w:rsidP="00BD7C2C">
      <w:pPr>
        <w:pStyle w:val="ListParagraph"/>
        <w:numPr>
          <w:ilvl w:val="0"/>
          <w:numId w:val="87"/>
        </w:numPr>
        <w:tabs>
          <w:tab w:val="left" w:pos="3120"/>
        </w:tabs>
      </w:pPr>
      <w:r w:rsidRPr="00ED0D7E">
        <w:rPr>
          <w:b/>
          <w:bCs/>
        </w:rPr>
        <w:t>Healthcare Disparities</w:t>
      </w:r>
      <w:r>
        <w:t>: Disparities in access to healthcare, including culturally competent care, can affect mental health outcomes.</w:t>
      </w:r>
    </w:p>
    <w:p w14:paraId="2DB20BBE" w14:textId="77777777" w:rsidR="00F84192" w:rsidRDefault="00F84192" w:rsidP="00F84192">
      <w:pPr>
        <w:pStyle w:val="ListParagraph"/>
      </w:pPr>
    </w:p>
    <w:p w14:paraId="7AA8CBCC" w14:textId="3CDFE95F" w:rsidR="00157CB4" w:rsidRDefault="00F84192" w:rsidP="00BD7C2C">
      <w:pPr>
        <w:pStyle w:val="ListParagraph"/>
        <w:numPr>
          <w:ilvl w:val="0"/>
          <w:numId w:val="87"/>
        </w:numPr>
        <w:tabs>
          <w:tab w:val="left" w:pos="3120"/>
        </w:tabs>
      </w:pPr>
      <w:r w:rsidRPr="00ED0D7E">
        <w:rPr>
          <w:b/>
          <w:bCs/>
        </w:rPr>
        <w:t>Policy and Structural Factors</w:t>
      </w:r>
      <w:r>
        <w:t>: Government policies related to social safety nets, income support, and mental health services can influence social determinants of mental health.</w:t>
      </w:r>
    </w:p>
    <w:p w14:paraId="71C130DD" w14:textId="77777777" w:rsidR="00ED0D7E" w:rsidRDefault="00ED0D7E" w:rsidP="00FC6E94">
      <w:pPr>
        <w:tabs>
          <w:tab w:val="left" w:pos="3120"/>
        </w:tabs>
      </w:pPr>
    </w:p>
    <w:p w14:paraId="66602978" w14:textId="7A282931" w:rsidR="00682A1E" w:rsidRDefault="00ED0D7E" w:rsidP="00FC6E94">
      <w:pPr>
        <w:tabs>
          <w:tab w:val="left" w:pos="3120"/>
        </w:tabs>
      </w:pPr>
      <w:r>
        <w:t>Addressing the determinants of health and mental health is crucial for promoting well-being and reducing disparities. Interventions that focus on improving these determinants (such as providing access to quality education, affordable housing, and mental healthcare) can contribute to better outcomes for individuals and communities.</w:t>
      </w:r>
    </w:p>
    <w:p w14:paraId="48BE98D0" w14:textId="77777777" w:rsidR="007B61F8" w:rsidRDefault="007B61F8" w:rsidP="007B61F8">
      <w:pPr>
        <w:tabs>
          <w:tab w:val="left" w:pos="3120"/>
        </w:tabs>
      </w:pPr>
    </w:p>
    <w:p w14:paraId="10F09F9E" w14:textId="61CA11C3" w:rsidR="00ED0D7E" w:rsidRPr="00F2005C" w:rsidRDefault="007B61F8" w:rsidP="00F2005C">
      <w:pPr>
        <w:tabs>
          <w:tab w:val="left" w:pos="3120"/>
        </w:tabs>
        <w:jc w:val="center"/>
        <w:rPr>
          <w:b/>
          <w:bCs/>
          <w:i/>
          <w:iCs/>
        </w:rPr>
      </w:pPr>
      <w:r w:rsidRPr="007B61F8">
        <w:rPr>
          <w:b/>
          <w:bCs/>
          <w:i/>
          <w:iCs/>
        </w:rPr>
        <w:t>Determinants of Health Indicators</w:t>
      </w:r>
    </w:p>
    <w:p w14:paraId="5D403EF4" w14:textId="77777777" w:rsidR="00F2005C" w:rsidRDefault="00F2005C" w:rsidP="0099518C">
      <w:pPr>
        <w:tabs>
          <w:tab w:val="left" w:pos="3120"/>
        </w:tabs>
        <w:sectPr w:rsidR="00F2005C"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CF5BEF" w14:paraId="7D285C49" w14:textId="77777777" w:rsidTr="00CF5BEF">
        <w:tc>
          <w:tcPr>
            <w:tcW w:w="9016" w:type="dxa"/>
          </w:tcPr>
          <w:p w14:paraId="6BF92C4F" w14:textId="20185C74" w:rsidR="00F2005C" w:rsidRPr="00F2005C" w:rsidRDefault="00CF5BEF" w:rsidP="00F2005C">
            <w:pPr>
              <w:tabs>
                <w:tab w:val="left" w:pos="3120"/>
              </w:tabs>
              <w:jc w:val="center"/>
              <w:rPr>
                <w:sz w:val="16"/>
                <w:szCs w:val="16"/>
              </w:rPr>
            </w:pPr>
            <w:r w:rsidRPr="00F2005C">
              <w:rPr>
                <w:sz w:val="16"/>
                <w:szCs w:val="16"/>
              </w:rPr>
              <w:t>Income</w:t>
            </w:r>
            <w:r w:rsidRPr="00F2005C">
              <w:rPr>
                <w:sz w:val="16"/>
                <w:szCs w:val="16"/>
              </w:rPr>
              <w:br/>
              <w:t>Education</w:t>
            </w:r>
            <w:r w:rsidRPr="00F2005C">
              <w:rPr>
                <w:sz w:val="16"/>
                <w:szCs w:val="16"/>
              </w:rPr>
              <w:br/>
              <w:t>Employment</w:t>
            </w:r>
            <w:r w:rsidRPr="00F2005C">
              <w:rPr>
                <w:sz w:val="16"/>
                <w:szCs w:val="16"/>
              </w:rPr>
              <w:br/>
              <w:t xml:space="preserve">Housing and </w:t>
            </w:r>
            <w:r w:rsidR="00BD56C6" w:rsidRPr="00F2005C">
              <w:rPr>
                <w:sz w:val="16"/>
                <w:szCs w:val="16"/>
              </w:rPr>
              <w:t>Neighbourhood</w:t>
            </w:r>
            <w:r w:rsidRPr="00F2005C">
              <w:rPr>
                <w:sz w:val="16"/>
                <w:szCs w:val="16"/>
              </w:rPr>
              <w:t xml:space="preserve"> Conditions</w:t>
            </w:r>
            <w:r w:rsidR="00F2005C" w:rsidRPr="00F2005C">
              <w:rPr>
                <w:sz w:val="16"/>
                <w:szCs w:val="16"/>
              </w:rPr>
              <w:t xml:space="preserve"> </w:t>
            </w:r>
            <w:r w:rsidRPr="00F2005C">
              <w:rPr>
                <w:sz w:val="16"/>
                <w:szCs w:val="16"/>
              </w:rPr>
              <w:br/>
              <w:t>Access to Healthcare</w:t>
            </w:r>
            <w:r w:rsidRPr="00F2005C">
              <w:rPr>
                <w:sz w:val="16"/>
                <w:szCs w:val="16"/>
              </w:rPr>
              <w:br/>
              <w:t>Food Security</w:t>
            </w:r>
            <w:r w:rsidRPr="00F2005C">
              <w:rPr>
                <w:sz w:val="16"/>
                <w:szCs w:val="16"/>
              </w:rPr>
              <w:br/>
              <w:t>Social Support and Community Engagement</w:t>
            </w:r>
            <w:r w:rsidRPr="00F2005C">
              <w:rPr>
                <w:sz w:val="16"/>
                <w:szCs w:val="16"/>
              </w:rPr>
              <w:br/>
              <w:t>Environmental Exposures</w:t>
            </w:r>
            <w:r w:rsidRPr="00F2005C">
              <w:rPr>
                <w:sz w:val="16"/>
                <w:szCs w:val="16"/>
              </w:rPr>
              <w:br/>
              <w:t>Racial and Ethnic Disparities</w:t>
            </w:r>
            <w:r w:rsidRPr="00F2005C">
              <w:rPr>
                <w:sz w:val="16"/>
                <w:szCs w:val="16"/>
              </w:rPr>
              <w:br/>
            </w:r>
            <w:r w:rsidRPr="00F2005C">
              <w:rPr>
                <w:sz w:val="16"/>
                <w:szCs w:val="16"/>
              </w:rPr>
              <w:t>Language and Cultural Factors</w:t>
            </w:r>
            <w:r w:rsidRPr="00F2005C">
              <w:rPr>
                <w:sz w:val="16"/>
                <w:szCs w:val="16"/>
              </w:rPr>
              <w:br/>
              <w:t>Transportation</w:t>
            </w:r>
            <w:r w:rsidRPr="00F2005C">
              <w:rPr>
                <w:sz w:val="16"/>
                <w:szCs w:val="16"/>
              </w:rPr>
              <w:br/>
              <w:t>Access to Education and Job Training</w:t>
            </w:r>
          </w:p>
          <w:p w14:paraId="26B69394" w14:textId="14AA7FE5" w:rsidR="00CF5BEF" w:rsidRPr="00F2005C" w:rsidRDefault="00CF5BEF" w:rsidP="00F2005C">
            <w:pPr>
              <w:tabs>
                <w:tab w:val="left" w:pos="3120"/>
              </w:tabs>
              <w:jc w:val="center"/>
              <w:rPr>
                <w:sz w:val="16"/>
                <w:szCs w:val="16"/>
              </w:rPr>
            </w:pPr>
            <w:r w:rsidRPr="00F2005C">
              <w:rPr>
                <w:sz w:val="16"/>
                <w:szCs w:val="16"/>
              </w:rPr>
              <w:t>Stress and Mental Health</w:t>
            </w:r>
            <w:r w:rsidRPr="00F2005C">
              <w:rPr>
                <w:sz w:val="16"/>
                <w:szCs w:val="16"/>
              </w:rPr>
              <w:br/>
              <w:t>Social and Economic Policies</w:t>
            </w:r>
            <w:r w:rsidRPr="00F2005C">
              <w:rPr>
                <w:sz w:val="16"/>
                <w:szCs w:val="16"/>
              </w:rPr>
              <w:br/>
              <w:t>Community Resources</w:t>
            </w:r>
          </w:p>
          <w:p w14:paraId="4C6C98A2" w14:textId="52C9E652" w:rsidR="00CF5BEF" w:rsidRDefault="0075705F" w:rsidP="00F2005C">
            <w:pPr>
              <w:tabs>
                <w:tab w:val="left" w:pos="3120"/>
              </w:tabs>
              <w:jc w:val="center"/>
            </w:pPr>
            <w:r w:rsidRPr="00F2005C">
              <w:rPr>
                <w:sz w:val="16"/>
                <w:szCs w:val="16"/>
              </w:rPr>
              <w:t>Social Support</w:t>
            </w:r>
            <w:r w:rsidRPr="00F2005C">
              <w:rPr>
                <w:sz w:val="16"/>
                <w:szCs w:val="16"/>
              </w:rPr>
              <w:br/>
              <w:t>Income and Economic Stabilit</w:t>
            </w:r>
            <w:r w:rsidR="00F2005C" w:rsidRPr="00F2005C">
              <w:rPr>
                <w:sz w:val="16"/>
                <w:szCs w:val="16"/>
              </w:rPr>
              <w:t xml:space="preserve">y </w:t>
            </w:r>
            <w:r w:rsidRPr="00F2005C">
              <w:rPr>
                <w:sz w:val="16"/>
                <w:szCs w:val="16"/>
              </w:rPr>
              <w:br/>
              <w:t>Education</w:t>
            </w:r>
            <w:r w:rsidRPr="00F2005C">
              <w:rPr>
                <w:sz w:val="16"/>
                <w:szCs w:val="16"/>
              </w:rPr>
              <w:br/>
              <w:t>Employment and Job Security</w:t>
            </w:r>
            <w:r w:rsidRPr="00F2005C">
              <w:rPr>
                <w:sz w:val="16"/>
                <w:szCs w:val="16"/>
              </w:rPr>
              <w:br/>
            </w:r>
            <w:r w:rsidRPr="00F2005C">
              <w:rPr>
                <w:sz w:val="16"/>
                <w:szCs w:val="16"/>
              </w:rPr>
              <w:t>Housing and Living Conditions</w:t>
            </w:r>
            <w:r w:rsidRPr="00F2005C">
              <w:rPr>
                <w:sz w:val="16"/>
                <w:szCs w:val="16"/>
              </w:rPr>
              <w:br/>
              <w:t>Access to Healthcare</w:t>
            </w:r>
            <w:r w:rsidRPr="00F2005C">
              <w:rPr>
                <w:sz w:val="16"/>
                <w:szCs w:val="16"/>
              </w:rPr>
              <w:br/>
              <w:t>Early Childhood Experiences</w:t>
            </w:r>
            <w:r w:rsidRPr="00F2005C">
              <w:rPr>
                <w:sz w:val="16"/>
                <w:szCs w:val="16"/>
              </w:rPr>
              <w:br/>
              <w:t>Social and Cultural Factors</w:t>
            </w:r>
            <w:r w:rsidRPr="00F2005C">
              <w:rPr>
                <w:sz w:val="16"/>
                <w:szCs w:val="16"/>
              </w:rPr>
              <w:br/>
              <w:t>Physical Health</w:t>
            </w:r>
            <w:r w:rsidRPr="00F2005C">
              <w:rPr>
                <w:sz w:val="16"/>
                <w:szCs w:val="16"/>
              </w:rPr>
              <w:br/>
              <w:t>Community and Environment</w:t>
            </w:r>
            <w:r w:rsidRPr="00F2005C">
              <w:rPr>
                <w:sz w:val="16"/>
                <w:szCs w:val="16"/>
              </w:rPr>
              <w:br/>
              <w:t>Access to Supportive Services</w:t>
            </w:r>
            <w:r w:rsidRPr="00F2005C">
              <w:rPr>
                <w:sz w:val="16"/>
                <w:szCs w:val="16"/>
              </w:rPr>
              <w:br/>
              <w:t>Stressors</w:t>
            </w:r>
            <w:r w:rsidRPr="00F2005C">
              <w:rPr>
                <w:sz w:val="16"/>
                <w:szCs w:val="16"/>
              </w:rPr>
              <w:br/>
              <w:t>Substance Use and Abuse</w:t>
            </w:r>
            <w:r w:rsidRPr="00F2005C">
              <w:rPr>
                <w:sz w:val="16"/>
                <w:szCs w:val="16"/>
              </w:rPr>
              <w:br/>
              <w:t>Access to Education and Information</w:t>
            </w:r>
          </w:p>
        </w:tc>
      </w:tr>
    </w:tbl>
    <w:p w14:paraId="04BBF13C" w14:textId="77777777" w:rsidR="00F2005C" w:rsidRDefault="00F2005C" w:rsidP="0099518C">
      <w:pPr>
        <w:tabs>
          <w:tab w:val="left" w:pos="3120"/>
        </w:tabs>
        <w:sectPr w:rsidR="00F2005C" w:rsidSect="00F2005C">
          <w:type w:val="continuous"/>
          <w:pgSz w:w="11906" w:h="16838"/>
          <w:pgMar w:top="1440" w:right="1440" w:bottom="1440" w:left="1440" w:header="708" w:footer="708" w:gutter="0"/>
          <w:pgNumType w:start="0"/>
          <w:cols w:num="3" w:space="708"/>
          <w:titlePg/>
          <w:docGrid w:linePitch="360"/>
        </w:sectPr>
      </w:pPr>
    </w:p>
    <w:p w14:paraId="1E3E1DC4" w14:textId="35D26E3B" w:rsidR="00EF0DA0" w:rsidRDefault="00EF0DA0" w:rsidP="0099518C">
      <w:pPr>
        <w:tabs>
          <w:tab w:val="left" w:pos="3120"/>
        </w:tabs>
      </w:pPr>
    </w:p>
    <w:p w14:paraId="7D1ED2AD" w14:textId="77777777" w:rsidR="00D0304F" w:rsidRDefault="00D0304F" w:rsidP="0099518C">
      <w:pPr>
        <w:tabs>
          <w:tab w:val="left" w:pos="3120"/>
        </w:tabs>
      </w:pPr>
    </w:p>
    <w:p w14:paraId="5C1F0B7B" w14:textId="77777777" w:rsidR="00BB5E5C" w:rsidRDefault="00BB5E5C" w:rsidP="0099518C">
      <w:pPr>
        <w:tabs>
          <w:tab w:val="left" w:pos="3120"/>
        </w:tabs>
      </w:pPr>
    </w:p>
    <w:p w14:paraId="510D1143" w14:textId="77777777" w:rsidR="005362F2" w:rsidRDefault="005362F2" w:rsidP="0099518C">
      <w:pPr>
        <w:tabs>
          <w:tab w:val="left" w:pos="3120"/>
        </w:tabs>
      </w:pPr>
    </w:p>
    <w:p w14:paraId="39AA7D15" w14:textId="742A80D0" w:rsidR="005B24A0" w:rsidRDefault="003E41BF" w:rsidP="003E41BF">
      <w:pPr>
        <w:pStyle w:val="Heading2"/>
      </w:pPr>
      <w:bookmarkStart w:id="426" w:name="_Toc147153412"/>
      <w:r>
        <w:lastRenderedPageBreak/>
        <w:t xml:space="preserve">Exercise: </w:t>
      </w:r>
      <w:r w:rsidR="005B24A0">
        <w:t>The Life Compass</w:t>
      </w:r>
      <w:bookmarkEnd w:id="426"/>
    </w:p>
    <w:p w14:paraId="28AECA80" w14:textId="77777777" w:rsidR="003E41BF" w:rsidRDefault="003E41BF" w:rsidP="005B24A0">
      <w:pPr>
        <w:tabs>
          <w:tab w:val="left" w:pos="3120"/>
        </w:tabs>
      </w:pPr>
    </w:p>
    <w:p w14:paraId="436A7E4E" w14:textId="30DCFBA6" w:rsidR="00315DF3" w:rsidRDefault="007F6424" w:rsidP="005B24A0">
      <w:pPr>
        <w:tabs>
          <w:tab w:val="left" w:pos="3120"/>
        </w:tabs>
      </w:pPr>
      <w:r>
        <w:t>The Life Compass is a powerful and holistic exercise designed to help you explore and clarify your values across all aspects of your life. It serves as a valuable tool for understanding what truly matters to you and how you want to shape your life moving forward. This exercise not only provides direction but can also be a life-changing experience, guiding you toward a more authentic and fulfilling life.</w:t>
      </w:r>
      <w:r w:rsidR="00315DF3">
        <w:t xml:space="preserve"> You will discover:</w:t>
      </w:r>
    </w:p>
    <w:p w14:paraId="77894C65" w14:textId="77777777" w:rsidR="00315DF3" w:rsidRPr="00315DF3" w:rsidRDefault="00315DF3" w:rsidP="00220973">
      <w:pPr>
        <w:numPr>
          <w:ilvl w:val="0"/>
          <w:numId w:val="75"/>
        </w:numPr>
        <w:tabs>
          <w:tab w:val="left" w:pos="3120"/>
        </w:tabs>
      </w:pPr>
      <w:r w:rsidRPr="00315DF3">
        <w:t>What is important or meaningful to you?</w:t>
      </w:r>
    </w:p>
    <w:p w14:paraId="6944AB7C" w14:textId="4934FD09" w:rsidR="00315DF3" w:rsidRPr="00315DF3" w:rsidRDefault="00315DF3" w:rsidP="00220973">
      <w:pPr>
        <w:numPr>
          <w:ilvl w:val="0"/>
          <w:numId w:val="75"/>
        </w:numPr>
        <w:tabs>
          <w:tab w:val="left" w:pos="3120"/>
        </w:tabs>
      </w:pPr>
      <w:r w:rsidRPr="00315DF3">
        <w:t>What sort of person you want to be</w:t>
      </w:r>
      <w:r>
        <w:t>?</w:t>
      </w:r>
    </w:p>
    <w:p w14:paraId="0A73AA5D" w14:textId="2A458CBD" w:rsidR="00315DF3" w:rsidRPr="00315DF3" w:rsidRDefault="00315DF3" w:rsidP="00220973">
      <w:pPr>
        <w:numPr>
          <w:ilvl w:val="0"/>
          <w:numId w:val="75"/>
        </w:numPr>
        <w:tabs>
          <w:tab w:val="left" w:pos="3120"/>
        </w:tabs>
      </w:pPr>
      <w:r w:rsidRPr="00315DF3">
        <w:t>What sort of personal strength and qualities do you want to cultivate</w:t>
      </w:r>
      <w:r>
        <w:t>?</w:t>
      </w:r>
    </w:p>
    <w:p w14:paraId="125B5DFF" w14:textId="77777777" w:rsidR="00315DF3" w:rsidRPr="00315DF3" w:rsidRDefault="00315DF3" w:rsidP="00220973">
      <w:pPr>
        <w:numPr>
          <w:ilvl w:val="0"/>
          <w:numId w:val="75"/>
        </w:numPr>
        <w:tabs>
          <w:tab w:val="left" w:pos="3120"/>
        </w:tabs>
      </w:pPr>
      <w:r w:rsidRPr="00315DF3">
        <w:t>What do you stand for?</w:t>
      </w:r>
    </w:p>
    <w:p w14:paraId="5631B98E" w14:textId="46A45B0B" w:rsidR="00315DF3" w:rsidRPr="00315DF3" w:rsidRDefault="00315DF3" w:rsidP="00220973">
      <w:pPr>
        <w:numPr>
          <w:ilvl w:val="0"/>
          <w:numId w:val="75"/>
        </w:numPr>
        <w:tabs>
          <w:tab w:val="left" w:pos="3120"/>
        </w:tabs>
      </w:pPr>
      <w:r w:rsidRPr="00315DF3">
        <w:t>What do you want to do</w:t>
      </w:r>
      <w:r>
        <w:t>?</w:t>
      </w:r>
    </w:p>
    <w:p w14:paraId="1E02F258" w14:textId="77777777" w:rsidR="00C54092" w:rsidRDefault="00315DF3" w:rsidP="00220973">
      <w:pPr>
        <w:numPr>
          <w:ilvl w:val="0"/>
          <w:numId w:val="75"/>
        </w:numPr>
        <w:tabs>
          <w:tab w:val="left" w:pos="3120"/>
        </w:tabs>
      </w:pPr>
      <w:r w:rsidRPr="00315DF3">
        <w:t>How do you ideally want to behave</w:t>
      </w:r>
      <w:r>
        <w:t>?</w:t>
      </w:r>
    </w:p>
    <w:p w14:paraId="18D7C191" w14:textId="77777777" w:rsidR="00C54092" w:rsidRDefault="00C54092" w:rsidP="00C54092">
      <w:pPr>
        <w:tabs>
          <w:tab w:val="left" w:pos="3120"/>
        </w:tabs>
      </w:pPr>
    </w:p>
    <w:p w14:paraId="0CB9E0A5" w14:textId="3B785E1C" w:rsidR="00C54092" w:rsidRDefault="007F6424" w:rsidP="00C54092">
      <w:pPr>
        <w:tabs>
          <w:tab w:val="left" w:pos="3120"/>
        </w:tabs>
      </w:pPr>
      <w:r>
        <w:t>To begin, the Life Compass starts with a thorough examination of your values. The Wellness Revolution offers a comprehensive list of values, recognizing that everyone's values are unique and deeply personal. Your values are what make you who you are and drive your decisions and actions in life</w:t>
      </w:r>
      <w:r w:rsidR="00315DF3">
        <w:t>. To n</w:t>
      </w:r>
      <w:r>
        <w:t>avigate</w:t>
      </w:r>
      <w:r w:rsidR="00315DF3">
        <w:t xml:space="preserve"> this part</w:t>
      </w:r>
      <w:r>
        <w:t xml:space="preserve"> the Life Compass exercise:</w:t>
      </w:r>
      <w:r>
        <w:br/>
      </w:r>
    </w:p>
    <w:p w14:paraId="26B8B146" w14:textId="77777777" w:rsidR="00C54092" w:rsidRDefault="007F6424" w:rsidP="00220973">
      <w:pPr>
        <w:pStyle w:val="ListParagraph"/>
        <w:numPr>
          <w:ilvl w:val="0"/>
          <w:numId w:val="75"/>
        </w:numPr>
        <w:tabs>
          <w:tab w:val="left" w:pos="3120"/>
        </w:tabs>
      </w:pPr>
      <w:r w:rsidRPr="00821BDA">
        <w:rPr>
          <w:b/>
          <w:bCs/>
        </w:rPr>
        <w:t>Highlight Your Core Values</w:t>
      </w:r>
      <w:r>
        <w:t>: With a blue highlighter, identify and highlight all the values from the list that resonate deeply with you—these are your core values, the principles that are most important to you.</w:t>
      </w:r>
    </w:p>
    <w:p w14:paraId="7C7C93D5" w14:textId="77777777" w:rsidR="00AA4634" w:rsidRDefault="00AA4634" w:rsidP="00AA4634">
      <w:pPr>
        <w:pStyle w:val="ListParagraph"/>
        <w:tabs>
          <w:tab w:val="left" w:pos="3120"/>
        </w:tabs>
      </w:pPr>
    </w:p>
    <w:p w14:paraId="59F49D6C" w14:textId="77777777" w:rsidR="00AA4634" w:rsidRDefault="007F6424" w:rsidP="00220973">
      <w:pPr>
        <w:pStyle w:val="ListParagraph"/>
        <w:numPr>
          <w:ilvl w:val="0"/>
          <w:numId w:val="75"/>
        </w:numPr>
        <w:tabs>
          <w:tab w:val="left" w:pos="3120"/>
        </w:tabs>
      </w:pPr>
      <w:r w:rsidRPr="00821BDA">
        <w:rPr>
          <w:b/>
          <w:bCs/>
        </w:rPr>
        <w:t>Highlight Values to Incorporate</w:t>
      </w:r>
      <w:r>
        <w:t>: Using a pink highlighter, highlight the values that, while not as critical as your core values, you would still like to incorporate more into your life. These are the values you believe can add meaning and richness to your journey.</w:t>
      </w:r>
    </w:p>
    <w:p w14:paraId="184825EF" w14:textId="77777777" w:rsidR="00AA4634" w:rsidRDefault="00AA4634" w:rsidP="00AA4634">
      <w:pPr>
        <w:pStyle w:val="ListParagraph"/>
      </w:pPr>
    </w:p>
    <w:p w14:paraId="1B0F1319" w14:textId="78E3B4A1" w:rsidR="00821BDA" w:rsidRDefault="007F6424" w:rsidP="00220973">
      <w:pPr>
        <w:pStyle w:val="ListParagraph"/>
        <w:numPr>
          <w:ilvl w:val="0"/>
          <w:numId w:val="75"/>
        </w:numPr>
        <w:tabs>
          <w:tab w:val="left" w:pos="3120"/>
        </w:tabs>
      </w:pPr>
      <w:r w:rsidRPr="00821BDA">
        <w:rPr>
          <w:b/>
          <w:bCs/>
        </w:rPr>
        <w:t>Assign Importance Ratings</w:t>
      </w:r>
      <w:r>
        <w:t>: If you prefer, you can go through the list and assign a rating to each value, indicating how important it is to you on a scale from 1 to 10. This can provide a clear and numerical understanding of the significance of each value in your life.</w:t>
      </w:r>
    </w:p>
    <w:p w14:paraId="487A1ED7" w14:textId="49C8F1CF" w:rsidR="00BC41DD" w:rsidRDefault="007F6424" w:rsidP="00AA4634">
      <w:pPr>
        <w:tabs>
          <w:tab w:val="left" w:pos="3120"/>
        </w:tabs>
      </w:pPr>
      <w:r>
        <w:t>Simply going through this process of examining and highlighting values can be a profound and enlightening experience. It prompts deep self-reflection and encourages you to consider what truly matters to you. It serves as a guiding compass for your life, helping you make choices and decisions that align with your core values and aspirations.</w:t>
      </w:r>
      <w:r>
        <w:br/>
      </w:r>
    </w:p>
    <w:p w14:paraId="57768FDE" w14:textId="77777777" w:rsidR="00B87BFD" w:rsidRDefault="00B87BFD" w:rsidP="00AA4634">
      <w:pPr>
        <w:tabs>
          <w:tab w:val="left" w:pos="3120"/>
        </w:tabs>
      </w:pPr>
    </w:p>
    <w:p w14:paraId="3A8D1C99" w14:textId="77777777" w:rsidR="00B87BFD" w:rsidRDefault="00B87BFD" w:rsidP="00AA4634">
      <w:pPr>
        <w:tabs>
          <w:tab w:val="left" w:pos="3120"/>
        </w:tabs>
      </w:pPr>
    </w:p>
    <w:p w14:paraId="4E3D6903" w14:textId="77777777" w:rsidR="00B87BFD" w:rsidRDefault="00B87BFD" w:rsidP="00AA4634">
      <w:pPr>
        <w:tabs>
          <w:tab w:val="left" w:pos="3120"/>
        </w:tabs>
      </w:pPr>
    </w:p>
    <w:p w14:paraId="06D828CE" w14:textId="77777777" w:rsidR="00B87BFD" w:rsidRDefault="00B87BFD" w:rsidP="00AA4634">
      <w:pPr>
        <w:tabs>
          <w:tab w:val="left" w:pos="3120"/>
        </w:tabs>
      </w:pPr>
    </w:p>
    <w:p w14:paraId="2F1B8CF4" w14:textId="2C3DAA11" w:rsidR="00B87BFD" w:rsidRPr="00B87BFD" w:rsidRDefault="00B87BFD" w:rsidP="00B87BFD">
      <w:pPr>
        <w:tabs>
          <w:tab w:val="left" w:pos="3120"/>
        </w:tabs>
        <w:jc w:val="center"/>
        <w:rPr>
          <w:b/>
          <w:bCs/>
          <w:i/>
          <w:iCs/>
        </w:rPr>
      </w:pPr>
      <w:r w:rsidRPr="00B87BFD">
        <w:rPr>
          <w:b/>
          <w:bCs/>
          <w:i/>
          <w:iCs/>
        </w:rPr>
        <w:lastRenderedPageBreak/>
        <w:t>List of Values</w:t>
      </w:r>
    </w:p>
    <w:tbl>
      <w:tblPr>
        <w:tblStyle w:val="TableGrid"/>
        <w:tblW w:w="0" w:type="auto"/>
        <w:tblLook w:val="04A0" w:firstRow="1" w:lastRow="0" w:firstColumn="1" w:lastColumn="0" w:noHBand="0" w:noVBand="1"/>
      </w:tblPr>
      <w:tblGrid>
        <w:gridCol w:w="9016"/>
      </w:tblGrid>
      <w:tr w:rsidR="005B24A0" w14:paraId="52ECA53A" w14:textId="77777777" w:rsidTr="002C11F2">
        <w:tc>
          <w:tcPr>
            <w:tcW w:w="9016" w:type="dxa"/>
          </w:tcPr>
          <w:p w14:paraId="39B3C0D5" w14:textId="77777777" w:rsidR="005B24A0" w:rsidRDefault="005B24A0" w:rsidP="002C11F2">
            <w:pPr>
              <w:tabs>
                <w:tab w:val="left" w:pos="3120"/>
              </w:tabs>
            </w:pPr>
          </w:p>
          <w:p w14:paraId="3FF985D1" w14:textId="77777777" w:rsidR="005B24A0" w:rsidRDefault="005B24A0" w:rsidP="002C11F2">
            <w:pPr>
              <w:tabs>
                <w:tab w:val="left" w:pos="3120"/>
              </w:tabs>
            </w:pPr>
            <w:r w:rsidRPr="003716C2">
              <w:rPr>
                <w:b/>
                <w:bCs/>
              </w:rPr>
              <w:t>Integrity</w:t>
            </w:r>
            <w:r>
              <w:t>: Acting honestly and ethically, even when no one is watching.</w:t>
            </w:r>
            <w:r>
              <w:br/>
            </w:r>
            <w:r>
              <w:br/>
            </w:r>
            <w:r w:rsidRPr="003716C2">
              <w:rPr>
                <w:b/>
                <w:bCs/>
              </w:rPr>
              <w:t>Respect</w:t>
            </w:r>
            <w:r>
              <w:t>: Treating others with courtesy, consideration, and dignity.</w:t>
            </w:r>
            <w:r>
              <w:br/>
            </w:r>
            <w:r>
              <w:br/>
            </w:r>
            <w:r w:rsidRPr="003716C2">
              <w:rPr>
                <w:b/>
                <w:bCs/>
              </w:rPr>
              <w:t>Responsibility</w:t>
            </w:r>
            <w:r>
              <w:t>: Being accountable for your actions and obligations.</w:t>
            </w:r>
            <w:r>
              <w:br/>
            </w:r>
            <w:r>
              <w:br/>
            </w:r>
            <w:r w:rsidRPr="003716C2">
              <w:rPr>
                <w:b/>
                <w:bCs/>
              </w:rPr>
              <w:t>Compassion</w:t>
            </w:r>
            <w:r>
              <w:t>: Showing empathy and kindness toward others who are suffering.</w:t>
            </w:r>
            <w:r>
              <w:br/>
            </w:r>
            <w:r>
              <w:br/>
            </w:r>
            <w:r w:rsidRPr="003716C2">
              <w:rPr>
                <w:b/>
                <w:bCs/>
              </w:rPr>
              <w:t>Honesty</w:t>
            </w:r>
            <w:r>
              <w:t>: Being truthful and transparent in your words and actions.</w:t>
            </w:r>
            <w:r>
              <w:br/>
            </w:r>
            <w:r>
              <w:br/>
            </w:r>
            <w:r w:rsidRPr="003716C2">
              <w:rPr>
                <w:b/>
                <w:bCs/>
              </w:rPr>
              <w:t>Fairness</w:t>
            </w:r>
            <w:r>
              <w:t>: Treating all individuals impartially and without prejudice.</w:t>
            </w:r>
            <w:r>
              <w:br/>
            </w:r>
            <w:r>
              <w:br/>
            </w:r>
            <w:r w:rsidRPr="003716C2">
              <w:rPr>
                <w:b/>
                <w:bCs/>
              </w:rPr>
              <w:t>Loyalty</w:t>
            </w:r>
            <w:r>
              <w:t>: Demonstrating commitment and allegiance to a person, group, or cause.</w:t>
            </w:r>
            <w:r>
              <w:br/>
            </w:r>
            <w:r>
              <w:br/>
            </w:r>
            <w:r w:rsidRPr="003716C2">
              <w:rPr>
                <w:b/>
                <w:bCs/>
              </w:rPr>
              <w:t>Courage</w:t>
            </w:r>
            <w:r>
              <w:t>: Facing challenges and adversity with bravery and determination.</w:t>
            </w:r>
            <w:r>
              <w:br/>
            </w:r>
            <w:r>
              <w:br/>
            </w:r>
            <w:r w:rsidRPr="003716C2">
              <w:rPr>
                <w:b/>
                <w:bCs/>
              </w:rPr>
              <w:t>Empathy</w:t>
            </w:r>
            <w:r>
              <w:t>: Understanding and sharing the feelings and perspectives of others.</w:t>
            </w:r>
            <w:r>
              <w:br/>
            </w:r>
            <w:r>
              <w:br/>
            </w:r>
            <w:r w:rsidRPr="003716C2">
              <w:rPr>
                <w:b/>
                <w:bCs/>
              </w:rPr>
              <w:t>Forgiveness</w:t>
            </w:r>
            <w:r>
              <w:t>: Letting go of resentment and granting pardon to those who have wronged you.</w:t>
            </w:r>
            <w:r>
              <w:br/>
            </w:r>
            <w:r>
              <w:br/>
            </w:r>
            <w:r w:rsidRPr="003716C2">
              <w:rPr>
                <w:b/>
                <w:bCs/>
              </w:rPr>
              <w:t>Gratitude</w:t>
            </w:r>
            <w:r>
              <w:t>: Expressing appreciation for the kindness and generosity of others.</w:t>
            </w:r>
            <w:r>
              <w:br/>
            </w:r>
            <w:r>
              <w:br/>
            </w:r>
            <w:r w:rsidRPr="003716C2">
              <w:rPr>
                <w:b/>
                <w:bCs/>
              </w:rPr>
              <w:t>Generosity:</w:t>
            </w:r>
            <w:r>
              <w:t xml:space="preserve"> Sharing resources, time, and support with those in need.</w:t>
            </w:r>
            <w:r>
              <w:br/>
            </w:r>
            <w:r>
              <w:br/>
            </w:r>
            <w:r w:rsidRPr="003716C2">
              <w:rPr>
                <w:b/>
                <w:bCs/>
              </w:rPr>
              <w:t>Patience</w:t>
            </w:r>
            <w:r>
              <w:t>: Remaining calm and composed in the face of difficulties or delays.</w:t>
            </w:r>
            <w:r>
              <w:br/>
            </w:r>
            <w:r>
              <w:br/>
            </w:r>
            <w:r w:rsidRPr="003716C2">
              <w:rPr>
                <w:b/>
                <w:bCs/>
              </w:rPr>
              <w:t>Perseverance</w:t>
            </w:r>
            <w:r>
              <w:t>: Persisting in your efforts and goals, even in the face of obstacles.</w:t>
            </w:r>
            <w:r>
              <w:br/>
            </w:r>
            <w:r>
              <w:br/>
            </w:r>
            <w:r w:rsidRPr="003716C2">
              <w:rPr>
                <w:b/>
                <w:bCs/>
              </w:rPr>
              <w:t>Humility</w:t>
            </w:r>
            <w:r>
              <w:t>: Acknowledging your limitations and showing modesty.</w:t>
            </w:r>
            <w:r>
              <w:br/>
            </w:r>
            <w:r>
              <w:br/>
            </w:r>
            <w:r w:rsidRPr="003716C2">
              <w:rPr>
                <w:b/>
                <w:bCs/>
              </w:rPr>
              <w:t>Open-mindedness</w:t>
            </w:r>
            <w:r>
              <w:t>: Being receptive to new ideas, perspectives, and experiences.</w:t>
            </w:r>
            <w:r>
              <w:br/>
            </w:r>
            <w:r>
              <w:br/>
            </w:r>
            <w:r w:rsidRPr="003716C2">
              <w:rPr>
                <w:b/>
                <w:bCs/>
              </w:rPr>
              <w:t>Trustworthiness</w:t>
            </w:r>
            <w:r>
              <w:t>: Earning and maintaining the trust of others through reliability and honesty.</w:t>
            </w:r>
            <w:r>
              <w:br/>
            </w:r>
            <w:r>
              <w:br/>
            </w:r>
            <w:r w:rsidRPr="003716C2">
              <w:rPr>
                <w:b/>
                <w:bCs/>
              </w:rPr>
              <w:t>Tolerance</w:t>
            </w:r>
            <w:r>
              <w:t>: Respecting the diversity of beliefs, cultures, and backgrounds.</w:t>
            </w:r>
            <w:r>
              <w:br/>
            </w:r>
            <w:r>
              <w:br/>
            </w:r>
            <w:r w:rsidRPr="003716C2">
              <w:rPr>
                <w:b/>
                <w:bCs/>
              </w:rPr>
              <w:t>Authenticity</w:t>
            </w:r>
            <w:r>
              <w:t>: Staying true to your values, beliefs, and individuality.</w:t>
            </w:r>
            <w:r>
              <w:br/>
            </w:r>
            <w:r>
              <w:br/>
            </w:r>
            <w:r w:rsidRPr="003716C2">
              <w:rPr>
                <w:b/>
                <w:bCs/>
              </w:rPr>
              <w:t>Independence</w:t>
            </w:r>
            <w:r>
              <w:t>: Making decisions and taking actions autonomously.</w:t>
            </w:r>
            <w:r>
              <w:br/>
            </w:r>
            <w:r>
              <w:br/>
            </w:r>
            <w:r w:rsidRPr="003716C2">
              <w:rPr>
                <w:b/>
                <w:bCs/>
              </w:rPr>
              <w:t>Environmental Responsibility</w:t>
            </w:r>
            <w:r>
              <w:t>: Acting in ways that promote the well-being of the planet.</w:t>
            </w:r>
            <w:r>
              <w:br/>
            </w:r>
            <w:r>
              <w:br/>
            </w:r>
            <w:r w:rsidRPr="003716C2">
              <w:rPr>
                <w:b/>
                <w:bCs/>
              </w:rPr>
              <w:t>Family</w:t>
            </w:r>
            <w:r>
              <w:t>: Prioritizing the well-being and unity of your family.</w:t>
            </w:r>
            <w:r>
              <w:br/>
            </w:r>
            <w:r>
              <w:br/>
            </w:r>
            <w:r w:rsidRPr="003716C2">
              <w:rPr>
                <w:b/>
                <w:bCs/>
              </w:rPr>
              <w:t>Health</w:t>
            </w:r>
            <w:r>
              <w:t>: Valuing physical and mental well-being and adopting a healthy lifestyle.</w:t>
            </w:r>
            <w:r>
              <w:br/>
            </w:r>
            <w:r>
              <w:br/>
            </w:r>
            <w:r w:rsidRPr="003716C2">
              <w:rPr>
                <w:b/>
                <w:bCs/>
              </w:rPr>
              <w:t>Creativity</w:t>
            </w:r>
            <w:r>
              <w:t>: Nurturing imaginative thinking and innovative approaches.</w:t>
            </w:r>
            <w:r>
              <w:br/>
            </w:r>
            <w:r>
              <w:br/>
            </w:r>
            <w:r w:rsidRPr="003716C2">
              <w:rPr>
                <w:b/>
                <w:bCs/>
              </w:rPr>
              <w:t>Wisdom</w:t>
            </w:r>
            <w:r>
              <w:t>: Applying knowledge and experience to make informed decisions.</w:t>
            </w:r>
            <w:r>
              <w:br/>
            </w:r>
            <w:r>
              <w:lastRenderedPageBreak/>
              <w:br/>
            </w:r>
            <w:r w:rsidRPr="003716C2">
              <w:rPr>
                <w:b/>
                <w:bCs/>
              </w:rPr>
              <w:t>Justice</w:t>
            </w:r>
            <w:r>
              <w:t>: Advocating for fairness, equality, and the protection of rights.</w:t>
            </w:r>
            <w:r>
              <w:br/>
            </w:r>
            <w:r>
              <w:br/>
            </w:r>
            <w:r w:rsidRPr="003716C2">
              <w:rPr>
                <w:b/>
                <w:bCs/>
              </w:rPr>
              <w:t>Teamwork</w:t>
            </w:r>
            <w:r>
              <w:t>: Collaborating effectively with others to achieve common goals.</w:t>
            </w:r>
            <w:r>
              <w:br/>
            </w:r>
            <w:r>
              <w:br/>
            </w:r>
            <w:r w:rsidRPr="003716C2">
              <w:rPr>
                <w:b/>
                <w:bCs/>
              </w:rPr>
              <w:t>Spirituality</w:t>
            </w:r>
            <w:r>
              <w:t>: Embracing and exploring beliefs about the transcendent or divine.</w:t>
            </w:r>
            <w:r>
              <w:br/>
            </w:r>
            <w:r>
              <w:br/>
            </w:r>
            <w:r w:rsidRPr="003716C2">
              <w:rPr>
                <w:b/>
                <w:bCs/>
              </w:rPr>
              <w:t>Growth</w:t>
            </w:r>
            <w:r>
              <w:t>: Continuously learning, evolving, and striving for personal development.</w:t>
            </w:r>
            <w:r>
              <w:br/>
            </w:r>
            <w:r>
              <w:br/>
            </w:r>
            <w:r w:rsidRPr="003716C2">
              <w:rPr>
                <w:b/>
                <w:bCs/>
              </w:rPr>
              <w:t>Love</w:t>
            </w:r>
            <w:r>
              <w:t>: Cultivating deep affection and care for oneself and others.</w:t>
            </w:r>
          </w:p>
          <w:p w14:paraId="628F85FB" w14:textId="77777777" w:rsidR="005B24A0" w:rsidRDefault="005B24A0" w:rsidP="002C11F2">
            <w:pPr>
              <w:tabs>
                <w:tab w:val="left" w:pos="3120"/>
              </w:tabs>
            </w:pPr>
          </w:p>
          <w:p w14:paraId="3713CCF8" w14:textId="3061FA17" w:rsidR="005B24A0" w:rsidRDefault="005B24A0" w:rsidP="002C11F2">
            <w:pPr>
              <w:tabs>
                <w:tab w:val="left" w:pos="3120"/>
              </w:tabs>
            </w:pPr>
            <w:r w:rsidRPr="003716C2">
              <w:rPr>
                <w:b/>
                <w:bCs/>
              </w:rPr>
              <w:t>Optimism</w:t>
            </w:r>
            <w:r>
              <w:t>: Maintaining a positive outlook and focusing on solutions rather than problems.</w:t>
            </w:r>
            <w:r>
              <w:br/>
            </w:r>
            <w:r>
              <w:br/>
            </w:r>
            <w:r w:rsidRPr="003716C2">
              <w:rPr>
                <w:b/>
                <w:bCs/>
              </w:rPr>
              <w:t>Resilience</w:t>
            </w:r>
            <w:r>
              <w:t>: Bouncing back from adversity and challenges with strength and determination.</w:t>
            </w:r>
            <w:r>
              <w:br/>
            </w:r>
            <w:r>
              <w:br/>
            </w:r>
            <w:r w:rsidRPr="003716C2">
              <w:rPr>
                <w:b/>
                <w:bCs/>
              </w:rPr>
              <w:t>Harmony</w:t>
            </w:r>
            <w:r>
              <w:t>: Seeking balance and peace in personal and social interactions.</w:t>
            </w:r>
            <w:r>
              <w:br/>
            </w:r>
            <w:r>
              <w:br/>
            </w:r>
            <w:r w:rsidRPr="003716C2">
              <w:rPr>
                <w:b/>
                <w:bCs/>
              </w:rPr>
              <w:t>Innovation</w:t>
            </w:r>
            <w:r>
              <w:t>: Embracing creativity and new ideas to drive progress and change.</w:t>
            </w:r>
            <w:r>
              <w:br/>
            </w:r>
            <w:r>
              <w:br/>
            </w:r>
            <w:r w:rsidRPr="003716C2">
              <w:rPr>
                <w:b/>
                <w:bCs/>
              </w:rPr>
              <w:t>Accountability</w:t>
            </w:r>
            <w:r>
              <w:t>: Taking ownership of your actions and their consequences.</w:t>
            </w:r>
            <w:r>
              <w:br/>
            </w:r>
            <w:r>
              <w:br/>
            </w:r>
            <w:r w:rsidRPr="003716C2">
              <w:rPr>
                <w:b/>
                <w:bCs/>
              </w:rPr>
              <w:t>Adventure</w:t>
            </w:r>
            <w:r>
              <w:t>: Valuing exploration, excitement, and new experiences.</w:t>
            </w:r>
            <w:r>
              <w:br/>
            </w:r>
            <w:r>
              <w:br/>
            </w:r>
            <w:r w:rsidRPr="003716C2">
              <w:rPr>
                <w:b/>
                <w:bCs/>
              </w:rPr>
              <w:t>Justice</w:t>
            </w:r>
            <w:r>
              <w:t>: Advocating for fairness and equality in social and political systems.</w:t>
            </w:r>
            <w:r>
              <w:br/>
            </w:r>
            <w:r>
              <w:br/>
            </w:r>
            <w:r w:rsidRPr="003716C2">
              <w:rPr>
                <w:b/>
                <w:bCs/>
              </w:rPr>
              <w:t>Frugality</w:t>
            </w:r>
            <w:r>
              <w:t>: Practicing thrift and wise financial management.</w:t>
            </w:r>
            <w:r>
              <w:br/>
            </w:r>
            <w:r>
              <w:br/>
            </w:r>
            <w:r w:rsidRPr="003716C2">
              <w:rPr>
                <w:b/>
                <w:bCs/>
              </w:rPr>
              <w:t>Simplicity</w:t>
            </w:r>
            <w:r>
              <w:t>: Embracing a minimalist lifestyle and valuing simplicity in all aspects.</w:t>
            </w:r>
            <w:r>
              <w:br/>
            </w:r>
            <w:r>
              <w:br/>
            </w:r>
            <w:r w:rsidRPr="003716C2">
              <w:rPr>
                <w:b/>
                <w:bCs/>
              </w:rPr>
              <w:t>Fun</w:t>
            </w:r>
            <w:r>
              <w:t xml:space="preserve">: Prioritizing enjoyment, playfulness, and </w:t>
            </w:r>
            <w:r w:rsidR="002F420E">
              <w:t>light-heartedness</w:t>
            </w:r>
            <w:r>
              <w:t>.</w:t>
            </w:r>
            <w:r>
              <w:br/>
            </w:r>
            <w:r>
              <w:br/>
            </w:r>
            <w:r w:rsidRPr="003716C2">
              <w:rPr>
                <w:b/>
                <w:bCs/>
              </w:rPr>
              <w:t>Courtesy</w:t>
            </w:r>
            <w:r>
              <w:t>: Showing politeness, respect, and good manners in interactions with others.</w:t>
            </w:r>
            <w:r>
              <w:br/>
            </w:r>
            <w:r>
              <w:br/>
            </w:r>
            <w:r w:rsidRPr="003716C2">
              <w:rPr>
                <w:b/>
                <w:bCs/>
              </w:rPr>
              <w:t>Excellence</w:t>
            </w:r>
            <w:r>
              <w:t xml:space="preserve">: Striving for the highest quality and standards in all </w:t>
            </w:r>
            <w:r w:rsidR="002F420E">
              <w:t>endeavours</w:t>
            </w:r>
            <w:r>
              <w:t>.</w:t>
            </w:r>
            <w:r>
              <w:br/>
            </w:r>
            <w:r>
              <w:br/>
            </w:r>
            <w:r w:rsidRPr="003716C2">
              <w:rPr>
                <w:b/>
                <w:bCs/>
              </w:rPr>
              <w:t>Knowledge</w:t>
            </w:r>
            <w:r>
              <w:t>: Pursuing continuous learning and intellectual growth.</w:t>
            </w:r>
            <w:r>
              <w:br/>
            </w:r>
            <w:r>
              <w:br/>
            </w:r>
            <w:r w:rsidRPr="003716C2">
              <w:rPr>
                <w:b/>
                <w:bCs/>
              </w:rPr>
              <w:t>Accountability</w:t>
            </w:r>
            <w:r>
              <w:t>: Taking responsibility for one's actions and their consequences.</w:t>
            </w:r>
            <w:r>
              <w:br/>
            </w:r>
            <w:r>
              <w:br/>
            </w:r>
            <w:r w:rsidRPr="00333DC9">
              <w:rPr>
                <w:b/>
                <w:bCs/>
              </w:rPr>
              <w:t>Determination</w:t>
            </w:r>
            <w:r>
              <w:t>: Demonstrating unwavering resolve and persistence in pursuing goals.</w:t>
            </w:r>
            <w:r>
              <w:br/>
            </w:r>
            <w:r>
              <w:br/>
            </w:r>
            <w:r w:rsidRPr="00333DC9">
              <w:rPr>
                <w:b/>
                <w:bCs/>
              </w:rPr>
              <w:t>Adaptability</w:t>
            </w:r>
            <w:r>
              <w:t>: Being flexible and open to change in various situations.</w:t>
            </w:r>
            <w:r>
              <w:br/>
            </w:r>
            <w:r>
              <w:br/>
            </w:r>
            <w:r w:rsidRPr="00333DC9">
              <w:rPr>
                <w:b/>
                <w:bCs/>
              </w:rPr>
              <w:t>Prudence</w:t>
            </w:r>
            <w:r>
              <w:t>: Exercising caution and careful judgment in decision-making.</w:t>
            </w:r>
            <w:r>
              <w:br/>
            </w:r>
            <w:r>
              <w:br/>
            </w:r>
            <w:r w:rsidRPr="00333DC9">
              <w:rPr>
                <w:b/>
                <w:bCs/>
              </w:rPr>
              <w:t>Serenity</w:t>
            </w:r>
            <w:r>
              <w:t xml:space="preserve">: Cultivating a state of calmness, </w:t>
            </w:r>
            <w:r w:rsidR="002F420E">
              <w:t>tranquillity</w:t>
            </w:r>
            <w:r>
              <w:t>, and inner peace.</w:t>
            </w:r>
            <w:r>
              <w:br/>
            </w:r>
            <w:r>
              <w:br/>
            </w:r>
            <w:r w:rsidRPr="00333DC9">
              <w:rPr>
                <w:b/>
                <w:bCs/>
              </w:rPr>
              <w:t>Altruism</w:t>
            </w:r>
            <w:r>
              <w:t>: Selflessly helping others and contributing to the well-being of the community.</w:t>
            </w:r>
            <w:r>
              <w:br/>
            </w:r>
            <w:r>
              <w:br/>
            </w:r>
            <w:r w:rsidRPr="00333DC9">
              <w:rPr>
                <w:b/>
                <w:bCs/>
              </w:rPr>
              <w:t>Unity</w:t>
            </w:r>
            <w:r>
              <w:t>: Fostering a sense of togetherness, cooperation, and collaboration among people.</w:t>
            </w:r>
          </w:p>
          <w:p w14:paraId="0DAB1752" w14:textId="77777777" w:rsidR="005B24A0" w:rsidRDefault="005B24A0" w:rsidP="002C11F2">
            <w:pPr>
              <w:tabs>
                <w:tab w:val="left" w:pos="3120"/>
              </w:tabs>
            </w:pPr>
          </w:p>
          <w:p w14:paraId="77AA545E" w14:textId="5BA74760" w:rsidR="005B24A0" w:rsidRDefault="005B24A0" w:rsidP="002C11F2">
            <w:pPr>
              <w:tabs>
                <w:tab w:val="left" w:pos="3120"/>
              </w:tabs>
            </w:pPr>
            <w:r w:rsidRPr="00333DC9">
              <w:rPr>
                <w:b/>
                <w:bCs/>
              </w:rPr>
              <w:lastRenderedPageBreak/>
              <w:t>Tolerance</w:t>
            </w:r>
            <w:r>
              <w:t>: Accepting and respecting differences in opinions, beliefs, and cultures.</w:t>
            </w:r>
            <w:r>
              <w:br/>
            </w:r>
            <w:r>
              <w:br/>
            </w:r>
            <w:r w:rsidRPr="00333DC9">
              <w:rPr>
                <w:b/>
                <w:bCs/>
              </w:rPr>
              <w:t>Authenticity</w:t>
            </w:r>
            <w:r>
              <w:t>: Being true to oneself and expressing one's thoughts and feelings honestly.</w:t>
            </w:r>
            <w:r>
              <w:br/>
            </w:r>
            <w:r>
              <w:br/>
            </w:r>
            <w:r w:rsidRPr="00333DC9">
              <w:rPr>
                <w:b/>
                <w:bCs/>
              </w:rPr>
              <w:t>Integrity</w:t>
            </w:r>
            <w:r>
              <w:t>: Adhering to moral and ethical principles and being honest and transparent.</w:t>
            </w:r>
            <w:r>
              <w:br/>
            </w:r>
            <w:r>
              <w:br/>
            </w:r>
            <w:r w:rsidRPr="00333DC9">
              <w:rPr>
                <w:b/>
                <w:bCs/>
              </w:rPr>
              <w:t>Open-mindedness</w:t>
            </w:r>
            <w:r>
              <w:t>: Willingness to consider new ideas and perspectives.</w:t>
            </w:r>
            <w:r>
              <w:br/>
            </w:r>
            <w:r>
              <w:br/>
            </w:r>
            <w:r w:rsidRPr="00333DC9">
              <w:rPr>
                <w:b/>
                <w:bCs/>
              </w:rPr>
              <w:t>Self-discipline</w:t>
            </w:r>
            <w:r>
              <w:t>: Exercising control and willpower to achieve personal goals.</w:t>
            </w:r>
            <w:r>
              <w:br/>
            </w:r>
            <w:r>
              <w:br/>
            </w:r>
            <w:r w:rsidRPr="00333DC9">
              <w:rPr>
                <w:b/>
                <w:bCs/>
              </w:rPr>
              <w:t>Gratitude</w:t>
            </w:r>
            <w:r>
              <w:t>: Recognizing and appreciating the blessings and positive aspects of life.</w:t>
            </w:r>
            <w:r>
              <w:br/>
            </w:r>
            <w:r>
              <w:br/>
            </w:r>
            <w:r w:rsidRPr="00333DC9">
              <w:rPr>
                <w:b/>
                <w:bCs/>
              </w:rPr>
              <w:t>Generosity</w:t>
            </w:r>
            <w:r>
              <w:t>: Willingness to give and share without expecting anything in return.</w:t>
            </w:r>
            <w:r>
              <w:br/>
            </w:r>
            <w:r>
              <w:br/>
            </w:r>
            <w:r w:rsidRPr="00333DC9">
              <w:rPr>
                <w:b/>
                <w:bCs/>
              </w:rPr>
              <w:t>Forgiveness</w:t>
            </w:r>
            <w:r>
              <w:t xml:space="preserve">: Letting go of resentment and </w:t>
            </w:r>
            <w:r w:rsidR="002F420E">
              <w:t>harboured</w:t>
            </w:r>
            <w:r>
              <w:t xml:space="preserve"> feelings of anger or revenge.</w:t>
            </w:r>
            <w:r>
              <w:br/>
            </w:r>
            <w:r>
              <w:br/>
            </w:r>
            <w:r w:rsidRPr="00333DC9">
              <w:rPr>
                <w:b/>
                <w:bCs/>
              </w:rPr>
              <w:t>Humility</w:t>
            </w:r>
            <w:r>
              <w:t>: Acknowledging one's limitations and not seeking excessive attention or praise.</w:t>
            </w:r>
            <w:r>
              <w:br/>
            </w:r>
            <w:r>
              <w:br/>
            </w:r>
            <w:r w:rsidRPr="00333DC9">
              <w:rPr>
                <w:b/>
                <w:bCs/>
              </w:rPr>
              <w:t>Contentment</w:t>
            </w:r>
            <w:r>
              <w:t>: Finding satisfaction and peace with what one has rather than constantly striving for more.</w:t>
            </w:r>
            <w:r>
              <w:br/>
            </w:r>
            <w:r>
              <w:br/>
            </w:r>
            <w:r w:rsidRPr="00333DC9">
              <w:rPr>
                <w:b/>
                <w:bCs/>
              </w:rPr>
              <w:t>Positivity</w:t>
            </w:r>
            <w:r>
              <w:t>: Maintaining a hopeful and optimistic attitude.</w:t>
            </w:r>
            <w:r>
              <w:br/>
            </w:r>
            <w:r>
              <w:br/>
            </w:r>
            <w:r w:rsidRPr="00333DC9">
              <w:rPr>
                <w:b/>
                <w:bCs/>
              </w:rPr>
              <w:t>Teamwork</w:t>
            </w:r>
            <w:r>
              <w:t>: Collaborating with others to achieve common goals.</w:t>
            </w:r>
            <w:r>
              <w:br/>
            </w:r>
            <w:r>
              <w:br/>
            </w:r>
            <w:r w:rsidRPr="00333DC9">
              <w:rPr>
                <w:b/>
                <w:bCs/>
              </w:rPr>
              <w:t>Simplicity</w:t>
            </w:r>
            <w:r>
              <w:t>: Valuing simplicity in lifestyle and possessions.</w:t>
            </w:r>
            <w:r>
              <w:br/>
            </w:r>
            <w:r>
              <w:br/>
            </w:r>
            <w:r w:rsidRPr="00333DC9">
              <w:rPr>
                <w:b/>
                <w:bCs/>
              </w:rPr>
              <w:t>Self-compassion</w:t>
            </w:r>
            <w:r>
              <w:t>: Treating oneself with kindness and understanding in times of struggle or failure.</w:t>
            </w:r>
            <w:r>
              <w:br/>
            </w:r>
            <w:r>
              <w:br/>
            </w:r>
            <w:r w:rsidRPr="00333DC9">
              <w:rPr>
                <w:b/>
                <w:bCs/>
              </w:rPr>
              <w:t>Faith</w:t>
            </w:r>
            <w:r>
              <w:t>: Belief in a higher power, spiritual faith, or trust in a guiding force.</w:t>
            </w:r>
            <w:r>
              <w:br/>
            </w:r>
            <w:r>
              <w:br/>
            </w:r>
            <w:r w:rsidRPr="00333DC9">
              <w:rPr>
                <w:b/>
                <w:bCs/>
              </w:rPr>
              <w:t>Patience</w:t>
            </w:r>
            <w:r>
              <w:t>: Practicing tolerance and endurance in the face of challenges.</w:t>
            </w:r>
            <w:r>
              <w:br/>
            </w:r>
            <w:r>
              <w:br/>
            </w:r>
            <w:r w:rsidRPr="00333DC9">
              <w:rPr>
                <w:b/>
                <w:bCs/>
              </w:rPr>
              <w:t>Commitment</w:t>
            </w:r>
            <w:r>
              <w:t>: Dedication to a cause, relationship, or goal.</w:t>
            </w:r>
            <w:r>
              <w:br/>
            </w:r>
            <w:r>
              <w:br/>
            </w:r>
            <w:r w:rsidRPr="00333DC9">
              <w:rPr>
                <w:b/>
                <w:bCs/>
              </w:rPr>
              <w:t>Consistency</w:t>
            </w:r>
            <w:r>
              <w:t>: Maintaining stability and reliability in one's actions and decisions.</w:t>
            </w:r>
            <w:r>
              <w:br/>
            </w:r>
            <w:r>
              <w:br/>
            </w:r>
            <w:r w:rsidRPr="00333DC9">
              <w:rPr>
                <w:b/>
                <w:bCs/>
              </w:rPr>
              <w:t>Flexibility</w:t>
            </w:r>
            <w:r>
              <w:t>: Being adaptable and open to change.</w:t>
            </w:r>
            <w:r>
              <w:br/>
            </w:r>
            <w:r>
              <w:br/>
            </w:r>
            <w:r w:rsidRPr="00333DC9">
              <w:rPr>
                <w:b/>
                <w:bCs/>
              </w:rPr>
              <w:t>Leadership</w:t>
            </w:r>
            <w:r>
              <w:t>: Guiding and inspiring others to achieve common objectives.</w:t>
            </w:r>
            <w:r>
              <w:br/>
            </w:r>
            <w:r>
              <w:br/>
            </w:r>
            <w:r w:rsidRPr="00333DC9">
              <w:rPr>
                <w:b/>
                <w:bCs/>
              </w:rPr>
              <w:t>Empathy</w:t>
            </w:r>
            <w:r>
              <w:t>: Understanding and sharing the feelings of others.</w:t>
            </w:r>
            <w:r>
              <w:br/>
            </w:r>
            <w:r>
              <w:br/>
            </w:r>
            <w:r w:rsidRPr="00333DC9">
              <w:rPr>
                <w:b/>
                <w:bCs/>
              </w:rPr>
              <w:t>Respect</w:t>
            </w:r>
            <w:r>
              <w:t xml:space="preserve">: Treating others with </w:t>
            </w:r>
            <w:r w:rsidR="002F420E">
              <w:t>Honor</w:t>
            </w:r>
            <w:r>
              <w:t xml:space="preserve"> and consideration.</w:t>
            </w:r>
            <w:r>
              <w:br/>
            </w:r>
            <w:r>
              <w:br/>
            </w:r>
            <w:r w:rsidRPr="00333DC9">
              <w:rPr>
                <w:b/>
                <w:bCs/>
              </w:rPr>
              <w:t>Accountability</w:t>
            </w:r>
            <w:r>
              <w:t>: Taking responsibility for one's actions and choices.</w:t>
            </w:r>
            <w:r>
              <w:br/>
            </w:r>
            <w:r>
              <w:br/>
            </w:r>
            <w:r w:rsidRPr="00333DC9">
              <w:rPr>
                <w:b/>
                <w:bCs/>
              </w:rPr>
              <w:t>Belonging:</w:t>
            </w:r>
            <w:r>
              <w:t xml:space="preserve"> Feeling a sense of connection and acceptance within a group or community.</w:t>
            </w:r>
            <w:r>
              <w:br/>
            </w:r>
            <w:r>
              <w:br/>
            </w:r>
            <w:r w:rsidRPr="00333DC9">
              <w:rPr>
                <w:b/>
                <w:bCs/>
              </w:rPr>
              <w:t>Environmentalism</w:t>
            </w:r>
            <w:r>
              <w:t>: Caring for and protecting the natural environment.</w:t>
            </w:r>
          </w:p>
          <w:p w14:paraId="5C738119" w14:textId="77777777" w:rsidR="005B24A0" w:rsidRDefault="005B24A0" w:rsidP="002C11F2">
            <w:pPr>
              <w:tabs>
                <w:tab w:val="left" w:pos="3120"/>
              </w:tabs>
            </w:pPr>
          </w:p>
          <w:p w14:paraId="562C8C19" w14:textId="3AE311B3" w:rsidR="005B24A0" w:rsidRDefault="005B24A0" w:rsidP="002C11F2">
            <w:pPr>
              <w:tabs>
                <w:tab w:val="left" w:pos="3120"/>
              </w:tabs>
            </w:pPr>
            <w:r w:rsidRPr="00333DC9">
              <w:rPr>
                <w:b/>
                <w:bCs/>
              </w:rPr>
              <w:lastRenderedPageBreak/>
              <w:t>Curiosity</w:t>
            </w:r>
            <w:r>
              <w:t>: A strong desire to explore, learn, and discover new knowledge and experiences.</w:t>
            </w:r>
            <w:r>
              <w:br/>
            </w:r>
            <w:r>
              <w:br/>
            </w:r>
            <w:r w:rsidRPr="00333DC9">
              <w:rPr>
                <w:b/>
                <w:bCs/>
              </w:rPr>
              <w:t>Self-reliance</w:t>
            </w:r>
            <w:r>
              <w:t>: The ability and inclination to depend on one's own abilities and resources.</w:t>
            </w:r>
            <w:r>
              <w:br/>
            </w:r>
            <w:r>
              <w:br/>
            </w:r>
            <w:r w:rsidRPr="00333DC9">
              <w:rPr>
                <w:b/>
                <w:bCs/>
              </w:rPr>
              <w:t>Mindfulness</w:t>
            </w:r>
            <w:r>
              <w:t>: Being fully present in the moment and aware of one's thoughts, feelings, and surroundings.</w:t>
            </w:r>
            <w:r>
              <w:br/>
            </w:r>
            <w:r>
              <w:br/>
            </w:r>
            <w:r w:rsidRPr="00333DC9">
              <w:rPr>
                <w:b/>
                <w:bCs/>
              </w:rPr>
              <w:t>Balance</w:t>
            </w:r>
            <w:r>
              <w:t>: Striving for equilibrium and moderation in all aspects of life.</w:t>
            </w:r>
            <w:r>
              <w:br/>
            </w:r>
            <w:r>
              <w:br/>
            </w:r>
            <w:r w:rsidRPr="00333DC9">
              <w:rPr>
                <w:b/>
                <w:bCs/>
              </w:rPr>
              <w:t>Independence</w:t>
            </w:r>
            <w:r>
              <w:t>: Valuing personal freedom and autonomy in decision-making.</w:t>
            </w:r>
            <w:r>
              <w:br/>
            </w:r>
            <w:r>
              <w:br/>
            </w:r>
            <w:r w:rsidRPr="00333DC9">
              <w:rPr>
                <w:b/>
                <w:bCs/>
              </w:rPr>
              <w:t>Tradition:</w:t>
            </w:r>
            <w:r>
              <w:t xml:space="preserve"> Upholding and </w:t>
            </w:r>
            <w:r w:rsidR="002F420E">
              <w:t>honouring</w:t>
            </w:r>
            <w:r>
              <w:t xml:space="preserve"> cultural or familial customs and practices.</w:t>
            </w:r>
            <w:r>
              <w:br/>
            </w:r>
            <w:r>
              <w:br/>
            </w:r>
            <w:r w:rsidRPr="00333DC9">
              <w:rPr>
                <w:b/>
                <w:bCs/>
              </w:rPr>
              <w:t>Adventure</w:t>
            </w:r>
            <w:r>
              <w:t>: Seeking excitement and novelty in life through exploration and daring experiences.</w:t>
            </w:r>
            <w:r>
              <w:br/>
            </w:r>
            <w:r>
              <w:br/>
            </w:r>
            <w:r w:rsidRPr="00333DC9">
              <w:rPr>
                <w:b/>
                <w:bCs/>
              </w:rPr>
              <w:t>Loyalty</w:t>
            </w:r>
            <w:r>
              <w:t>: Demonstrating allegiance and devotion to people, causes, or organizations.</w:t>
            </w:r>
            <w:r>
              <w:br/>
            </w:r>
            <w:r>
              <w:br/>
            </w:r>
            <w:r w:rsidRPr="00333DC9">
              <w:rPr>
                <w:b/>
                <w:bCs/>
              </w:rPr>
              <w:t>Patriotism</w:t>
            </w:r>
            <w:r>
              <w:t>: Love and devotion to one's country or nation.</w:t>
            </w:r>
            <w:r>
              <w:br/>
            </w:r>
            <w:r>
              <w:br/>
            </w:r>
            <w:r w:rsidRPr="00333DC9">
              <w:rPr>
                <w:b/>
                <w:bCs/>
              </w:rPr>
              <w:t>Celebration</w:t>
            </w:r>
            <w:r>
              <w:t>: Finding joy in commemorating achievements, milestones, and special occasions.</w:t>
            </w:r>
            <w:r>
              <w:br/>
            </w:r>
            <w:r>
              <w:br/>
            </w:r>
            <w:r w:rsidRPr="00333DC9">
              <w:rPr>
                <w:b/>
                <w:bCs/>
              </w:rPr>
              <w:t>Harmony with Nature:</w:t>
            </w:r>
            <w:r>
              <w:t xml:space="preserve"> Valuing and respecting the natural world and its ecosystems.</w:t>
            </w:r>
            <w:r>
              <w:br/>
            </w:r>
            <w:r>
              <w:br/>
            </w:r>
            <w:r w:rsidR="002F420E" w:rsidRPr="00333DC9">
              <w:rPr>
                <w:b/>
                <w:bCs/>
              </w:rPr>
              <w:t>Humour</w:t>
            </w:r>
            <w:r>
              <w:t xml:space="preserve">: Appreciating and using </w:t>
            </w:r>
            <w:r w:rsidR="002F420E">
              <w:t>humour</w:t>
            </w:r>
            <w:r>
              <w:t xml:space="preserve"> to bring joy and laughter into life.</w:t>
            </w:r>
            <w:r>
              <w:br/>
            </w:r>
            <w:r>
              <w:br/>
            </w:r>
            <w:r w:rsidRPr="00333DC9">
              <w:rPr>
                <w:b/>
                <w:bCs/>
              </w:rPr>
              <w:t>Open-heartedness</w:t>
            </w:r>
            <w:r>
              <w:t>: Approaching life with an open and compassionate heart.</w:t>
            </w:r>
            <w:r>
              <w:br/>
            </w:r>
            <w:r>
              <w:br/>
            </w:r>
            <w:r w:rsidRPr="00333DC9">
              <w:rPr>
                <w:b/>
                <w:bCs/>
              </w:rPr>
              <w:t>Adaptation</w:t>
            </w:r>
            <w:r>
              <w:t>: Quickly adjusting to new situations and environments.</w:t>
            </w:r>
            <w:r>
              <w:br/>
            </w:r>
            <w:r>
              <w:br/>
            </w:r>
            <w:r w:rsidRPr="00333DC9">
              <w:rPr>
                <w:b/>
                <w:bCs/>
              </w:rPr>
              <w:t>Transcendence:</w:t>
            </w:r>
            <w:r>
              <w:t xml:space="preserve"> Seeking experiences that go beyond the ordinary and touch on the spiritual or mystical.</w:t>
            </w:r>
            <w:r>
              <w:br/>
            </w:r>
            <w:r>
              <w:br/>
            </w:r>
            <w:r w:rsidRPr="00333DC9">
              <w:rPr>
                <w:b/>
                <w:bCs/>
              </w:rPr>
              <w:t>Cultural Awareness</w:t>
            </w:r>
            <w:r>
              <w:t>: Recognizing and appreciating the diversity of cultures and traditions.</w:t>
            </w:r>
            <w:r>
              <w:br/>
            </w:r>
            <w:r>
              <w:br/>
            </w:r>
            <w:r w:rsidRPr="00333DC9">
              <w:rPr>
                <w:b/>
                <w:bCs/>
              </w:rPr>
              <w:t>Exploration</w:t>
            </w:r>
            <w:r>
              <w:t>: Embracing opportunities for discovery and growth.</w:t>
            </w:r>
            <w:r>
              <w:br/>
            </w:r>
            <w:r>
              <w:br/>
            </w:r>
            <w:r w:rsidRPr="007453F0">
              <w:rPr>
                <w:b/>
                <w:bCs/>
              </w:rPr>
              <w:t>Innovation</w:t>
            </w:r>
            <w:r>
              <w:t>: Embracing creativity and new ideas to drive progress.</w:t>
            </w:r>
            <w:r>
              <w:br/>
            </w:r>
            <w:r>
              <w:br/>
            </w:r>
            <w:r w:rsidRPr="007453F0">
              <w:rPr>
                <w:b/>
                <w:bCs/>
              </w:rPr>
              <w:t>Conservation</w:t>
            </w:r>
            <w:r>
              <w:t>: Protecting and preserving natural resources and habitats.</w:t>
            </w:r>
            <w:r>
              <w:br/>
            </w:r>
            <w:r>
              <w:br/>
            </w:r>
            <w:r w:rsidRPr="007453F0">
              <w:rPr>
                <w:b/>
                <w:bCs/>
              </w:rPr>
              <w:t>Respect for Elders</w:t>
            </w:r>
            <w:r>
              <w:t>: Honouring the wisdom and experience of older generations.</w:t>
            </w:r>
            <w:r>
              <w:br/>
            </w:r>
            <w:r>
              <w:br/>
            </w:r>
            <w:r w:rsidRPr="007453F0">
              <w:rPr>
                <w:b/>
                <w:bCs/>
              </w:rPr>
              <w:t>Knowledge Sharing</w:t>
            </w:r>
            <w:r>
              <w:t>: Sharing knowledge and information with others for mutual benefit.</w:t>
            </w:r>
            <w:r>
              <w:br/>
            </w:r>
            <w:r>
              <w:br/>
            </w:r>
            <w:r w:rsidRPr="007453F0">
              <w:rPr>
                <w:b/>
                <w:bCs/>
              </w:rPr>
              <w:t>Mind-Body Balance</w:t>
            </w:r>
            <w:r>
              <w:t>: Nurturing the connection between mental and physical well-being.</w:t>
            </w:r>
            <w:r>
              <w:br/>
            </w:r>
            <w:r>
              <w:br/>
            </w:r>
            <w:r w:rsidRPr="007453F0">
              <w:rPr>
                <w:b/>
                <w:bCs/>
              </w:rPr>
              <w:t>Aesthetics</w:t>
            </w:r>
            <w:r>
              <w:t>: Valuing and appreciating beauty and artistic expression.</w:t>
            </w:r>
            <w:r>
              <w:br/>
            </w:r>
            <w:r>
              <w:br/>
            </w:r>
            <w:r w:rsidRPr="007453F0">
              <w:rPr>
                <w:b/>
                <w:bCs/>
              </w:rPr>
              <w:t>Vision</w:t>
            </w:r>
            <w:r>
              <w:t>: Having a clear sense of purpose and direction for the future.</w:t>
            </w:r>
            <w:r>
              <w:br/>
            </w:r>
            <w:r>
              <w:br/>
            </w:r>
            <w:r w:rsidRPr="007453F0">
              <w:rPr>
                <w:b/>
                <w:bCs/>
              </w:rPr>
              <w:t>Legacy:</w:t>
            </w:r>
            <w:r>
              <w:t xml:space="preserve"> Leaving a positive and meaningful impact on the world for future generations.</w:t>
            </w:r>
          </w:p>
          <w:p w14:paraId="06078A21" w14:textId="77777777" w:rsidR="005B24A0" w:rsidRDefault="005B24A0" w:rsidP="002C11F2">
            <w:pPr>
              <w:tabs>
                <w:tab w:val="left" w:pos="3120"/>
              </w:tabs>
            </w:pPr>
          </w:p>
          <w:p w14:paraId="6A4ACECE" w14:textId="5B128808" w:rsidR="005B24A0" w:rsidRDefault="005B24A0" w:rsidP="002C11F2">
            <w:pPr>
              <w:tabs>
                <w:tab w:val="left" w:pos="3120"/>
              </w:tabs>
            </w:pPr>
            <w:r w:rsidRPr="007453F0">
              <w:rPr>
                <w:b/>
                <w:bCs/>
              </w:rPr>
              <w:t>Graciousness</w:t>
            </w:r>
            <w:r>
              <w:t>: Displaying kindness and good manners, especially in difficult situations.</w:t>
            </w:r>
            <w:r>
              <w:br/>
            </w:r>
            <w:r>
              <w:br/>
            </w:r>
            <w:r w:rsidRPr="007453F0">
              <w:rPr>
                <w:b/>
                <w:bCs/>
              </w:rPr>
              <w:t>Loyalty</w:t>
            </w:r>
            <w:r>
              <w:t>: Remaining faithful and dedicated to individuals, groups, or causes that are important to you.</w:t>
            </w:r>
            <w:r>
              <w:br/>
            </w:r>
            <w:r>
              <w:br/>
            </w:r>
            <w:r w:rsidRPr="00B87BFD">
              <w:rPr>
                <w:b/>
                <w:bCs/>
              </w:rPr>
              <w:t>Tolerance:</w:t>
            </w:r>
            <w:r>
              <w:t xml:space="preserve"> Accepting and respecting differences in beliefs, opinions, and lifestyles.</w:t>
            </w:r>
            <w:r>
              <w:br/>
            </w:r>
            <w:r>
              <w:br/>
            </w:r>
            <w:r w:rsidRPr="00B87BFD">
              <w:rPr>
                <w:b/>
                <w:bCs/>
              </w:rPr>
              <w:t>Resilience</w:t>
            </w:r>
            <w:r>
              <w:t>: The ability to recover and bounce back from setbacks and adversity.</w:t>
            </w:r>
            <w:r>
              <w:br/>
            </w:r>
            <w:r>
              <w:br/>
            </w:r>
            <w:r w:rsidRPr="00B87BFD">
              <w:rPr>
                <w:b/>
                <w:bCs/>
              </w:rPr>
              <w:t>Patience</w:t>
            </w:r>
            <w:r>
              <w:t>: Demonstrating calm and endurance in the face of delays or difficulties.</w:t>
            </w:r>
            <w:r>
              <w:br/>
            </w:r>
            <w:r>
              <w:br/>
            </w:r>
            <w:r w:rsidRPr="00B87BFD">
              <w:rPr>
                <w:b/>
                <w:bCs/>
              </w:rPr>
              <w:t>Contentment</w:t>
            </w:r>
            <w:r>
              <w:t>: Finding satisfaction and happiness in the present moment and with what you have.</w:t>
            </w:r>
            <w:r>
              <w:br/>
            </w:r>
            <w:r>
              <w:br/>
            </w:r>
            <w:r w:rsidRPr="00B87BFD">
              <w:rPr>
                <w:b/>
                <w:bCs/>
              </w:rPr>
              <w:t>Purpose</w:t>
            </w:r>
            <w:r>
              <w:t>: Having a clear sense of direction and meaning in life.</w:t>
            </w:r>
            <w:r>
              <w:br/>
            </w:r>
            <w:r>
              <w:br/>
            </w:r>
            <w:r w:rsidRPr="00B87BFD">
              <w:rPr>
                <w:b/>
                <w:bCs/>
              </w:rPr>
              <w:t>Generosity</w:t>
            </w:r>
            <w:r>
              <w:t>: Willingly sharing resources, time, or assistance with others in need.</w:t>
            </w:r>
            <w:r>
              <w:br/>
            </w:r>
            <w:r>
              <w:br/>
            </w:r>
            <w:r w:rsidRPr="00B87BFD">
              <w:rPr>
                <w:b/>
                <w:bCs/>
              </w:rPr>
              <w:t>Self-discipline</w:t>
            </w:r>
            <w:r>
              <w:t xml:space="preserve">: Exercising control over one's </w:t>
            </w:r>
            <w:r w:rsidR="002F420E">
              <w:t>behaviour</w:t>
            </w:r>
            <w:r>
              <w:t xml:space="preserve"> and actions to achieve goals and maintain order.</w:t>
            </w:r>
            <w:r>
              <w:br/>
            </w:r>
            <w:r>
              <w:br/>
            </w:r>
            <w:r w:rsidRPr="00B87BFD">
              <w:rPr>
                <w:b/>
                <w:bCs/>
              </w:rPr>
              <w:t>Wisdom</w:t>
            </w:r>
            <w:r>
              <w:t>: Making sound decisions based on knowledge, experience, and good judgment.</w:t>
            </w:r>
            <w:r>
              <w:br/>
            </w:r>
            <w:r>
              <w:br/>
            </w:r>
            <w:r w:rsidRPr="00B87BFD">
              <w:rPr>
                <w:b/>
                <w:bCs/>
              </w:rPr>
              <w:t>Optimism</w:t>
            </w:r>
            <w:r>
              <w:t>: Maintaining a positive outlook and hopeful attitude, even in challenging circumstances.</w:t>
            </w:r>
            <w:r>
              <w:br/>
            </w:r>
            <w:r>
              <w:br/>
            </w:r>
            <w:r w:rsidRPr="00B87BFD">
              <w:rPr>
                <w:b/>
                <w:bCs/>
              </w:rPr>
              <w:t>Compassion</w:t>
            </w:r>
            <w:r>
              <w:t>: Showing empathy and understanding toward others, especially in times of suffering.</w:t>
            </w:r>
            <w:r>
              <w:br/>
            </w:r>
            <w:r>
              <w:br/>
            </w:r>
            <w:r w:rsidRPr="00B87BFD">
              <w:rPr>
                <w:b/>
                <w:bCs/>
              </w:rPr>
              <w:t>Authenticity</w:t>
            </w:r>
            <w:r>
              <w:t>: Being true to oneself and genuine in interactions with others.</w:t>
            </w:r>
            <w:r>
              <w:br/>
            </w:r>
            <w:r>
              <w:br/>
            </w:r>
            <w:r w:rsidRPr="00B87BFD">
              <w:rPr>
                <w:b/>
                <w:bCs/>
              </w:rPr>
              <w:t>Appreciation</w:t>
            </w:r>
            <w:r>
              <w:t>: Recognizing and expressing gratitude for the people and experiences in your life.</w:t>
            </w:r>
            <w:r>
              <w:br/>
            </w:r>
            <w:r>
              <w:br/>
            </w:r>
            <w:r w:rsidRPr="00B87BFD">
              <w:rPr>
                <w:b/>
                <w:bCs/>
              </w:rPr>
              <w:t>Open-mindedness</w:t>
            </w:r>
            <w:r>
              <w:t>: Being receptive to new ideas, perspectives, and possibilities.</w:t>
            </w:r>
            <w:r>
              <w:br/>
            </w:r>
            <w:r>
              <w:br/>
            </w:r>
            <w:r w:rsidRPr="00B87BFD">
              <w:rPr>
                <w:b/>
                <w:bCs/>
              </w:rPr>
              <w:t>Balance</w:t>
            </w:r>
            <w:r>
              <w:t>: Striving for equilibrium in various aspects of life, including work, relationships, and personal well-being.</w:t>
            </w:r>
          </w:p>
        </w:tc>
      </w:tr>
    </w:tbl>
    <w:p w14:paraId="335FF509" w14:textId="77777777" w:rsidR="006119E0" w:rsidRDefault="006119E0" w:rsidP="006119E0">
      <w:pPr>
        <w:tabs>
          <w:tab w:val="left" w:pos="3120"/>
        </w:tabs>
      </w:pPr>
    </w:p>
    <w:p w14:paraId="0E90E50E" w14:textId="3747DC5D" w:rsidR="006119E0" w:rsidRDefault="002D0C54" w:rsidP="006119E0">
      <w:pPr>
        <w:tabs>
          <w:tab w:val="left" w:pos="3120"/>
        </w:tabs>
      </w:pPr>
      <w:r>
        <w:t xml:space="preserve">The next phase of the Life Compass delves deeper into the various domains of life and their relationship with your core values. The Wellness Revolution has identified ten key domains for this exercise, each representing a fundamental aspect of your life. These domains </w:t>
      </w:r>
      <w:r w:rsidR="007D1D85">
        <w:t>are</w:t>
      </w:r>
      <w:r>
        <w:t xml:space="preserve"> Family Relationships, Intimate Relationships, Social Relationships, Parenting, Work, Leisure, Spirituality, Community, Health, Personal Growth, and Environment. To proceed with this exploration:</w:t>
      </w:r>
      <w:r>
        <w:br/>
      </w:r>
    </w:p>
    <w:p w14:paraId="27AEC0D2" w14:textId="495BD952" w:rsidR="006119E0" w:rsidRDefault="002D0C54" w:rsidP="00220973">
      <w:pPr>
        <w:pStyle w:val="ListParagraph"/>
        <w:numPr>
          <w:ilvl w:val="0"/>
          <w:numId w:val="76"/>
        </w:numPr>
        <w:tabs>
          <w:tab w:val="left" w:pos="3120"/>
        </w:tabs>
      </w:pPr>
      <w:r w:rsidRPr="00786F09">
        <w:rPr>
          <w:b/>
          <w:bCs/>
        </w:rPr>
        <w:t>Identify Core Values for Each Domain</w:t>
      </w:r>
      <w:r>
        <w:t xml:space="preserve">: Begin by considering each domain individually and ask yourself, "What are the core values that I associate with this area of my life?" </w:t>
      </w:r>
      <w:r w:rsidR="007D1D85">
        <w:t>Refer</w:t>
      </w:r>
      <w:r>
        <w:t xml:space="preserve"> to the list of core values you highlighted with blue and pink highlighters. Choose the values that resonate most strongly with each domain. For example, in the domain of Family Relationships, you might identify values like unity, love, or support.</w:t>
      </w:r>
      <w:r w:rsidR="006119E0">
        <w:t xml:space="preserve"> </w:t>
      </w:r>
      <w:r>
        <w:t xml:space="preserve">You have the flexibility to choose between 2 and 10 values that you relate to for each domain. Your choices are subjective and based on what holds personal significance for you. The values you select in </w:t>
      </w:r>
      <w:r>
        <w:lastRenderedPageBreak/>
        <w:t xml:space="preserve">each domain are likely to align with the core values </w:t>
      </w:r>
      <w:r w:rsidR="00943E3B">
        <w:t>you have</w:t>
      </w:r>
      <w:r>
        <w:t xml:space="preserve"> highlighted earlier in the exercise.</w:t>
      </w:r>
    </w:p>
    <w:p w14:paraId="76193E06" w14:textId="77777777" w:rsidR="006119E0" w:rsidRDefault="006119E0" w:rsidP="006119E0">
      <w:pPr>
        <w:pStyle w:val="ListParagraph"/>
        <w:tabs>
          <w:tab w:val="left" w:pos="3120"/>
        </w:tabs>
      </w:pPr>
    </w:p>
    <w:p w14:paraId="6679909D" w14:textId="08F62D78" w:rsidR="00321A26" w:rsidRDefault="002D0C54" w:rsidP="00220973">
      <w:pPr>
        <w:pStyle w:val="ListParagraph"/>
        <w:numPr>
          <w:ilvl w:val="0"/>
          <w:numId w:val="76"/>
        </w:numPr>
        <w:tabs>
          <w:tab w:val="left" w:pos="3120"/>
        </w:tabs>
      </w:pPr>
      <w:r>
        <w:t xml:space="preserve">Now, </w:t>
      </w:r>
      <w:r w:rsidR="00943E3B">
        <w:t>it is</w:t>
      </w:r>
      <w:r>
        <w:t xml:space="preserve"> time to rate each domain in three key aspects:</w:t>
      </w:r>
    </w:p>
    <w:p w14:paraId="768D70A6" w14:textId="77777777" w:rsidR="00786F09" w:rsidRDefault="00786F09" w:rsidP="00786F09">
      <w:pPr>
        <w:pStyle w:val="ListParagraph"/>
        <w:tabs>
          <w:tab w:val="left" w:pos="3120"/>
        </w:tabs>
      </w:pPr>
    </w:p>
    <w:p w14:paraId="19233688" w14:textId="60D393A3" w:rsidR="00321A26" w:rsidRDefault="002D0C54" w:rsidP="00220973">
      <w:pPr>
        <w:pStyle w:val="ListParagraph"/>
        <w:numPr>
          <w:ilvl w:val="0"/>
          <w:numId w:val="77"/>
        </w:numPr>
        <w:tabs>
          <w:tab w:val="left" w:pos="3120"/>
        </w:tabs>
      </w:pPr>
      <w:r w:rsidRPr="00786F09">
        <w:rPr>
          <w:b/>
          <w:bCs/>
        </w:rPr>
        <w:t>Importance (Box 1):</w:t>
      </w:r>
      <w:r>
        <w:t xml:space="preserve"> On a scale from 0 to 10, indicate how important each domain is to you. A rating of 0 means it holds no importance, while 10 signifies extreme importanc</w:t>
      </w:r>
      <w:r w:rsidR="00943E3B">
        <w:t>e.</w:t>
      </w:r>
    </w:p>
    <w:p w14:paraId="2544BAFB" w14:textId="77777777" w:rsidR="00786F09" w:rsidRPr="00786F09" w:rsidRDefault="00786F09" w:rsidP="00786F09">
      <w:pPr>
        <w:pStyle w:val="ListParagraph"/>
        <w:tabs>
          <w:tab w:val="left" w:pos="3120"/>
        </w:tabs>
      </w:pPr>
    </w:p>
    <w:p w14:paraId="09C16263" w14:textId="2FD3C43C" w:rsidR="00321A26" w:rsidRDefault="002D0C54" w:rsidP="00220973">
      <w:pPr>
        <w:pStyle w:val="ListParagraph"/>
        <w:numPr>
          <w:ilvl w:val="0"/>
          <w:numId w:val="77"/>
        </w:numPr>
        <w:tabs>
          <w:tab w:val="left" w:pos="3120"/>
        </w:tabs>
      </w:pPr>
      <w:r w:rsidRPr="00786F09">
        <w:rPr>
          <w:b/>
          <w:bCs/>
        </w:rPr>
        <w:t>Current Status (Box 2):</w:t>
      </w:r>
      <w:r>
        <w:t xml:space="preserve"> Rate how effectively you are currently living by the values associated with each domain. Use the same 0 to 10 scale, with 0 indicating that you are not living by these values at all, and 10 signifying that you are fully aligned with them</w:t>
      </w:r>
      <w:r w:rsidR="00943E3B">
        <w:t>.</w:t>
      </w:r>
    </w:p>
    <w:p w14:paraId="3B1C58FD" w14:textId="77777777" w:rsidR="00786F09" w:rsidRPr="00786F09" w:rsidRDefault="00786F09" w:rsidP="00786F09">
      <w:pPr>
        <w:pStyle w:val="ListParagraph"/>
        <w:tabs>
          <w:tab w:val="left" w:pos="3120"/>
        </w:tabs>
      </w:pPr>
    </w:p>
    <w:p w14:paraId="70E3E736" w14:textId="17042545" w:rsidR="00786F09" w:rsidRDefault="002D0C54" w:rsidP="00220973">
      <w:pPr>
        <w:pStyle w:val="ListParagraph"/>
        <w:numPr>
          <w:ilvl w:val="0"/>
          <w:numId w:val="77"/>
        </w:numPr>
        <w:tabs>
          <w:tab w:val="left" w:pos="3120"/>
        </w:tabs>
      </w:pPr>
      <w:r w:rsidRPr="00786F09">
        <w:rPr>
          <w:b/>
          <w:bCs/>
        </w:rPr>
        <w:t>Aspirations (Box 3):</w:t>
      </w:r>
      <w:r>
        <w:t xml:space="preserve"> In this box, specify your ideal level of achievement for each domain. Rate from 0 to 10, with 0 indicating that </w:t>
      </w:r>
      <w:r w:rsidR="007D1D85">
        <w:t>it is</w:t>
      </w:r>
      <w:r>
        <w:t xml:space="preserve"> not important to you to succeed in this domain, and 10 indicating that </w:t>
      </w:r>
      <w:r w:rsidR="007D1D85">
        <w:t>it is</w:t>
      </w:r>
      <w:r>
        <w:t xml:space="preserve"> extremely important.</w:t>
      </w:r>
    </w:p>
    <w:p w14:paraId="53EA3BE8" w14:textId="680CB192" w:rsidR="00AB4BA1" w:rsidRDefault="002D0C54" w:rsidP="00786F09">
      <w:pPr>
        <w:tabs>
          <w:tab w:val="left" w:pos="3120"/>
        </w:tabs>
      </w:pPr>
      <w:r>
        <w:t xml:space="preserve">Upon completing this phase of the Life Compass, take some time to reflect on what </w:t>
      </w:r>
      <w:r w:rsidR="007D1D85">
        <w:t>you have</w:t>
      </w:r>
      <w:r>
        <w:t xml:space="preserve"> written. Consider what your ratings reveal about your life, your priorities, and what holds significance for you. Reflect on areas where you might be neglecting your values or domains that you aspire to improve.</w:t>
      </w:r>
    </w:p>
    <w:p w14:paraId="4E64FB80" w14:textId="77777777" w:rsidR="00943E3B" w:rsidRDefault="00943E3B" w:rsidP="00786F09">
      <w:pPr>
        <w:tabs>
          <w:tab w:val="left" w:pos="3120"/>
        </w:tabs>
      </w:pPr>
    </w:p>
    <w:p w14:paraId="19E60F5A" w14:textId="709A64C9" w:rsidR="00943E3B" w:rsidRDefault="006575DA" w:rsidP="005755AA">
      <w:pPr>
        <w:pStyle w:val="Heading3"/>
      </w:pPr>
      <w:bookmarkStart w:id="427" w:name="_Toc147153413"/>
      <w:r>
        <w:t>Value Driven Actions</w:t>
      </w:r>
      <w:bookmarkEnd w:id="427"/>
    </w:p>
    <w:p w14:paraId="64A6B47E" w14:textId="77777777" w:rsidR="00747B9D" w:rsidRPr="00747B9D" w:rsidRDefault="00747B9D" w:rsidP="00747B9D"/>
    <w:p w14:paraId="43BC1D15" w14:textId="44A41746" w:rsidR="006575DA" w:rsidRDefault="007D1D85" w:rsidP="00786F09">
      <w:pPr>
        <w:tabs>
          <w:tab w:val="left" w:pos="3120"/>
        </w:tabs>
      </w:pPr>
      <w:r>
        <w:t>We will</w:t>
      </w:r>
      <w:r w:rsidR="005755AA">
        <w:t xml:space="preserve"> now </w:t>
      </w:r>
      <w:r w:rsidR="001543C8">
        <w:t xml:space="preserve">navigate through each domain one at a time, posing questions about your values. Specifically, </w:t>
      </w:r>
      <w:r>
        <w:t>we will</w:t>
      </w:r>
      <w:r w:rsidR="001543C8">
        <w:t xml:space="preserve"> explore what each aspect of the domain signifies to you. Reflect on how your core values intertwine with each domain, </w:t>
      </w:r>
      <w:r w:rsidR="001543C8" w:rsidRPr="001543C8">
        <w:rPr>
          <w:b/>
          <w:bCs/>
        </w:rPr>
        <w:t>consider the type of person you are, and envision the type of person you aspire to be.</w:t>
      </w:r>
      <w:r w:rsidR="001543C8">
        <w:br/>
      </w:r>
      <w:r w:rsidR="001543C8">
        <w:br/>
        <w:t>In as much detail as possible, articulate the value's essence. Describe how you could breathe life into this value within the context of each domain. Recognize potential barriers that could impede your progress towards achieving these goals. Contemplate the thoughts and reactions your mind might generate in response. Probe into the challenging sensations and emotions that might surface. Lastly, envision how living in alignment with your values would reshape your life.</w:t>
      </w:r>
    </w:p>
    <w:p w14:paraId="3107D631" w14:textId="14363D1E" w:rsidR="00DE0847" w:rsidRDefault="00BB528C" w:rsidP="00786F09">
      <w:pPr>
        <w:tabs>
          <w:tab w:val="left" w:pos="3120"/>
        </w:tabs>
      </w:pPr>
      <w:r>
        <w:t>Now, answer the following questions by attaching 2-5 core values to each question. Also, identify any value-driven actions you can take to align with your values. Keep a list of these value-driven actions, as they will provide valuable insights for shaping SMART goals in Chapter 16. The previous weeks of the Wellness Revolution should offer clues about potential value-driven actions.</w:t>
      </w:r>
      <w:r w:rsidR="00522DC6">
        <w:t xml:space="preserve"> At the end of each section list all the core values you have listed. Does this match the list you provided in the previous section. Also tally up box 1, box 2 and box 3</w:t>
      </w:r>
      <w:r w:rsidR="00F41ED4">
        <w:t>. L</w:t>
      </w:r>
      <w:r w:rsidR="00522DC6">
        <w:t>ist all the Value Driven Actions</w:t>
      </w:r>
    </w:p>
    <w:p w14:paraId="7E64A7B7" w14:textId="77777777" w:rsidR="00DE0847" w:rsidRDefault="00DE0847" w:rsidP="00786F09">
      <w:pPr>
        <w:tabs>
          <w:tab w:val="left" w:pos="3120"/>
        </w:tabs>
      </w:pPr>
    </w:p>
    <w:p w14:paraId="22C3BC0D" w14:textId="77777777" w:rsidR="00BB5E5C" w:rsidRDefault="00BB5E5C" w:rsidP="00786F09">
      <w:pPr>
        <w:tabs>
          <w:tab w:val="left" w:pos="3120"/>
        </w:tabs>
      </w:pPr>
    </w:p>
    <w:p w14:paraId="2F9C0825" w14:textId="77777777" w:rsidR="00BB5E5C" w:rsidRDefault="00BB5E5C" w:rsidP="00786F09">
      <w:pPr>
        <w:tabs>
          <w:tab w:val="left" w:pos="3120"/>
        </w:tabs>
      </w:pPr>
    </w:p>
    <w:p w14:paraId="6F0F85EA" w14:textId="77777777" w:rsidR="00BB5E5C" w:rsidRDefault="00BB5E5C" w:rsidP="00786F09">
      <w:pPr>
        <w:tabs>
          <w:tab w:val="left" w:pos="3120"/>
        </w:tabs>
      </w:pPr>
    </w:p>
    <w:p w14:paraId="6487F60B" w14:textId="77777777" w:rsidR="008625AB" w:rsidRDefault="008625AB" w:rsidP="00786F09">
      <w:pPr>
        <w:tabs>
          <w:tab w:val="left" w:pos="3120"/>
        </w:tabs>
      </w:pPr>
    </w:p>
    <w:p w14:paraId="0D3EC910" w14:textId="59E058A2" w:rsidR="00FB4E5A" w:rsidRPr="00B75EBB" w:rsidRDefault="003F020A" w:rsidP="00220973">
      <w:pPr>
        <w:pStyle w:val="ListParagraph"/>
        <w:numPr>
          <w:ilvl w:val="0"/>
          <w:numId w:val="78"/>
        </w:numPr>
        <w:tabs>
          <w:tab w:val="left" w:pos="3120"/>
        </w:tabs>
        <w:rPr>
          <w:b/>
          <w:bCs/>
        </w:rPr>
      </w:pPr>
      <w:r w:rsidRPr="00B75EBB">
        <w:rPr>
          <w:b/>
          <w:bCs/>
        </w:rPr>
        <w:lastRenderedPageBreak/>
        <w:t>Family</w:t>
      </w:r>
      <w:r w:rsidR="007A4957" w:rsidRPr="00B75EBB">
        <w:rPr>
          <w:b/>
          <w:bCs/>
        </w:rPr>
        <w:t xml:space="preserve"> Relations</w:t>
      </w:r>
      <w:r w:rsidR="00623157" w:rsidRPr="00B75EBB">
        <w:rPr>
          <w:b/>
          <w:bCs/>
        </w:rPr>
        <w:t>hips</w:t>
      </w:r>
    </w:p>
    <w:p w14:paraId="65C6E55F" w14:textId="30BF015B" w:rsidR="00FB4E5A" w:rsidRDefault="00B75EBB" w:rsidP="00FB4E5A">
      <w:pPr>
        <w:tabs>
          <w:tab w:val="left" w:pos="3120"/>
        </w:tabs>
      </w:pPr>
      <w:r>
        <w:t>Family relationships encompass the connections you establish with your parents, siblings, and extended family members. These relationships are an integral part of your social network and play a significant role in shaping your life and well-being.</w:t>
      </w: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FB6821" w14:paraId="3AC99E58" w14:textId="1316CDEE" w:rsidTr="006246E5">
        <w:tc>
          <w:tcPr>
            <w:tcW w:w="2836" w:type="dxa"/>
          </w:tcPr>
          <w:p w14:paraId="5C6DC0B8" w14:textId="77777777" w:rsidR="00FB6821" w:rsidRDefault="00FB6821" w:rsidP="00FB4E5A">
            <w:pPr>
              <w:tabs>
                <w:tab w:val="left" w:pos="3120"/>
              </w:tabs>
            </w:pPr>
            <w:r>
              <w:t>Question</w:t>
            </w:r>
          </w:p>
          <w:p w14:paraId="3BABB882" w14:textId="2BD1C6E2" w:rsidR="00E33A62" w:rsidRDefault="00E33A62" w:rsidP="00FB4E5A">
            <w:pPr>
              <w:tabs>
                <w:tab w:val="left" w:pos="3120"/>
              </w:tabs>
            </w:pPr>
          </w:p>
        </w:tc>
        <w:tc>
          <w:tcPr>
            <w:tcW w:w="2693" w:type="dxa"/>
          </w:tcPr>
          <w:p w14:paraId="45D2374B" w14:textId="6E98581F" w:rsidR="00FB6821" w:rsidRDefault="006246E5" w:rsidP="00FB4E5A">
            <w:pPr>
              <w:tabs>
                <w:tab w:val="left" w:pos="3120"/>
              </w:tabs>
            </w:pPr>
            <w:r>
              <w:t>Core Values</w:t>
            </w:r>
          </w:p>
        </w:tc>
        <w:tc>
          <w:tcPr>
            <w:tcW w:w="709" w:type="dxa"/>
          </w:tcPr>
          <w:p w14:paraId="2CA01529" w14:textId="42AB9D4B" w:rsidR="00FB6821" w:rsidRDefault="0037456C" w:rsidP="00FB4E5A">
            <w:pPr>
              <w:tabs>
                <w:tab w:val="left" w:pos="3120"/>
              </w:tabs>
            </w:pPr>
            <w:r>
              <w:t>Box 1</w:t>
            </w:r>
          </w:p>
        </w:tc>
        <w:tc>
          <w:tcPr>
            <w:tcW w:w="709" w:type="dxa"/>
          </w:tcPr>
          <w:p w14:paraId="1458825D" w14:textId="015590FE" w:rsidR="00FB6821" w:rsidRDefault="0037456C" w:rsidP="00FB4E5A">
            <w:pPr>
              <w:tabs>
                <w:tab w:val="left" w:pos="3120"/>
              </w:tabs>
            </w:pPr>
            <w:r>
              <w:t xml:space="preserve">Box </w:t>
            </w:r>
            <w:r w:rsidR="006246E5">
              <w:t>2</w:t>
            </w:r>
          </w:p>
        </w:tc>
        <w:tc>
          <w:tcPr>
            <w:tcW w:w="709" w:type="dxa"/>
          </w:tcPr>
          <w:p w14:paraId="6A8B3F53" w14:textId="7F366DDE" w:rsidR="00FB6821" w:rsidRDefault="006246E5" w:rsidP="00FB4E5A">
            <w:pPr>
              <w:tabs>
                <w:tab w:val="left" w:pos="3120"/>
              </w:tabs>
            </w:pPr>
            <w:r>
              <w:t>Box 3</w:t>
            </w:r>
          </w:p>
        </w:tc>
        <w:tc>
          <w:tcPr>
            <w:tcW w:w="2693" w:type="dxa"/>
          </w:tcPr>
          <w:p w14:paraId="228DF3AB" w14:textId="5BCB09CE" w:rsidR="00FB6821" w:rsidRDefault="00FB6821" w:rsidP="00FB4E5A">
            <w:pPr>
              <w:tabs>
                <w:tab w:val="left" w:pos="3120"/>
              </w:tabs>
            </w:pPr>
            <w:r>
              <w:t>Value Driven Action</w:t>
            </w:r>
          </w:p>
        </w:tc>
        <w:tc>
          <w:tcPr>
            <w:tcW w:w="709" w:type="dxa"/>
          </w:tcPr>
          <w:p w14:paraId="6CE6F1E9" w14:textId="09B71E9F" w:rsidR="00FB6821" w:rsidRDefault="00FB6821" w:rsidP="00FB4E5A">
            <w:pPr>
              <w:tabs>
                <w:tab w:val="left" w:pos="3120"/>
              </w:tabs>
            </w:pPr>
            <w:r>
              <w:t>N/A</w:t>
            </w:r>
          </w:p>
        </w:tc>
      </w:tr>
      <w:tr w:rsidR="00FB6821" w14:paraId="7EA9F8E8" w14:textId="59C17719" w:rsidTr="006246E5">
        <w:tc>
          <w:tcPr>
            <w:tcW w:w="2836" w:type="dxa"/>
          </w:tcPr>
          <w:p w14:paraId="63CC6AC9" w14:textId="5C14717A" w:rsidR="00FB6821" w:rsidRDefault="00FB7D0F" w:rsidP="00FB4E5A">
            <w:pPr>
              <w:tabs>
                <w:tab w:val="left" w:pos="3120"/>
              </w:tabs>
            </w:pPr>
            <w:r>
              <w:t>What kind of relationship do you have with your family?</w:t>
            </w:r>
          </w:p>
        </w:tc>
        <w:tc>
          <w:tcPr>
            <w:tcW w:w="2693" w:type="dxa"/>
          </w:tcPr>
          <w:p w14:paraId="34299289" w14:textId="77777777" w:rsidR="00FB6821" w:rsidRDefault="00FB6821" w:rsidP="00FB4E5A">
            <w:pPr>
              <w:tabs>
                <w:tab w:val="left" w:pos="3120"/>
              </w:tabs>
            </w:pPr>
          </w:p>
        </w:tc>
        <w:tc>
          <w:tcPr>
            <w:tcW w:w="709" w:type="dxa"/>
          </w:tcPr>
          <w:p w14:paraId="39E772BA" w14:textId="77777777" w:rsidR="00FB6821" w:rsidRDefault="00FB6821" w:rsidP="00FB4E5A">
            <w:pPr>
              <w:tabs>
                <w:tab w:val="left" w:pos="3120"/>
              </w:tabs>
            </w:pPr>
          </w:p>
        </w:tc>
        <w:tc>
          <w:tcPr>
            <w:tcW w:w="709" w:type="dxa"/>
          </w:tcPr>
          <w:p w14:paraId="7F29250E" w14:textId="77777777" w:rsidR="00FB6821" w:rsidRDefault="00FB6821" w:rsidP="00FB4E5A">
            <w:pPr>
              <w:tabs>
                <w:tab w:val="left" w:pos="3120"/>
              </w:tabs>
            </w:pPr>
          </w:p>
        </w:tc>
        <w:tc>
          <w:tcPr>
            <w:tcW w:w="709" w:type="dxa"/>
          </w:tcPr>
          <w:p w14:paraId="298A1F8D" w14:textId="77777777" w:rsidR="00FB6821" w:rsidRDefault="00FB6821" w:rsidP="00FB4E5A">
            <w:pPr>
              <w:tabs>
                <w:tab w:val="left" w:pos="3120"/>
              </w:tabs>
            </w:pPr>
          </w:p>
        </w:tc>
        <w:tc>
          <w:tcPr>
            <w:tcW w:w="2693" w:type="dxa"/>
          </w:tcPr>
          <w:p w14:paraId="687F81F8" w14:textId="52CD5030" w:rsidR="00FB6821" w:rsidRDefault="00FB6821" w:rsidP="00FB4E5A">
            <w:pPr>
              <w:tabs>
                <w:tab w:val="left" w:pos="3120"/>
              </w:tabs>
            </w:pPr>
          </w:p>
        </w:tc>
        <w:tc>
          <w:tcPr>
            <w:tcW w:w="709" w:type="dxa"/>
          </w:tcPr>
          <w:p w14:paraId="6E02E920" w14:textId="77777777" w:rsidR="00FB6821" w:rsidRDefault="00FB6821" w:rsidP="00FB4E5A">
            <w:pPr>
              <w:tabs>
                <w:tab w:val="left" w:pos="3120"/>
              </w:tabs>
            </w:pPr>
          </w:p>
        </w:tc>
      </w:tr>
      <w:tr w:rsidR="00FB6821" w14:paraId="63D5B440" w14:textId="12AF4878" w:rsidTr="006246E5">
        <w:tc>
          <w:tcPr>
            <w:tcW w:w="2836" w:type="dxa"/>
          </w:tcPr>
          <w:p w14:paraId="2627A4AC" w14:textId="0B92E3D4" w:rsidR="00FB6821" w:rsidRDefault="00150951" w:rsidP="00FB4E5A">
            <w:pPr>
              <w:tabs>
                <w:tab w:val="left" w:pos="3120"/>
              </w:tabs>
            </w:pPr>
            <w:r>
              <w:t>What kind of relationship o you want with your family?</w:t>
            </w:r>
          </w:p>
        </w:tc>
        <w:tc>
          <w:tcPr>
            <w:tcW w:w="2693" w:type="dxa"/>
          </w:tcPr>
          <w:p w14:paraId="59E52D94" w14:textId="77777777" w:rsidR="00FB6821" w:rsidRDefault="00FB6821" w:rsidP="00FB4E5A">
            <w:pPr>
              <w:tabs>
                <w:tab w:val="left" w:pos="3120"/>
              </w:tabs>
            </w:pPr>
          </w:p>
        </w:tc>
        <w:tc>
          <w:tcPr>
            <w:tcW w:w="709" w:type="dxa"/>
          </w:tcPr>
          <w:p w14:paraId="48127177" w14:textId="77777777" w:rsidR="00FB6821" w:rsidRDefault="00FB6821" w:rsidP="00FB4E5A">
            <w:pPr>
              <w:tabs>
                <w:tab w:val="left" w:pos="3120"/>
              </w:tabs>
            </w:pPr>
          </w:p>
        </w:tc>
        <w:tc>
          <w:tcPr>
            <w:tcW w:w="709" w:type="dxa"/>
          </w:tcPr>
          <w:p w14:paraId="0697AEE3" w14:textId="77777777" w:rsidR="00FB6821" w:rsidRDefault="00FB6821" w:rsidP="00FB4E5A">
            <w:pPr>
              <w:tabs>
                <w:tab w:val="left" w:pos="3120"/>
              </w:tabs>
            </w:pPr>
          </w:p>
        </w:tc>
        <w:tc>
          <w:tcPr>
            <w:tcW w:w="709" w:type="dxa"/>
          </w:tcPr>
          <w:p w14:paraId="493E18B2" w14:textId="77777777" w:rsidR="00FB6821" w:rsidRDefault="00FB6821" w:rsidP="00FB4E5A">
            <w:pPr>
              <w:tabs>
                <w:tab w:val="left" w:pos="3120"/>
              </w:tabs>
            </w:pPr>
          </w:p>
        </w:tc>
        <w:tc>
          <w:tcPr>
            <w:tcW w:w="2693" w:type="dxa"/>
          </w:tcPr>
          <w:p w14:paraId="041CE6FA" w14:textId="16B2178C" w:rsidR="00FB6821" w:rsidRDefault="00FB6821" w:rsidP="00FB4E5A">
            <w:pPr>
              <w:tabs>
                <w:tab w:val="left" w:pos="3120"/>
              </w:tabs>
            </w:pPr>
          </w:p>
        </w:tc>
        <w:tc>
          <w:tcPr>
            <w:tcW w:w="709" w:type="dxa"/>
          </w:tcPr>
          <w:p w14:paraId="697BD139" w14:textId="77777777" w:rsidR="00FB6821" w:rsidRDefault="00FB6821" w:rsidP="00FB4E5A">
            <w:pPr>
              <w:tabs>
                <w:tab w:val="left" w:pos="3120"/>
              </w:tabs>
            </w:pPr>
          </w:p>
        </w:tc>
      </w:tr>
      <w:tr w:rsidR="00FB6821" w14:paraId="48890FC0" w14:textId="40340F23" w:rsidTr="006246E5">
        <w:tc>
          <w:tcPr>
            <w:tcW w:w="2836" w:type="dxa"/>
          </w:tcPr>
          <w:p w14:paraId="59BED91C" w14:textId="481C7488" w:rsidR="00FB6821" w:rsidRDefault="00150951" w:rsidP="00FB4E5A">
            <w:pPr>
              <w:tabs>
                <w:tab w:val="left" w:pos="3120"/>
              </w:tabs>
            </w:pPr>
            <w:r>
              <w:t>What kind of mother/father are you?</w:t>
            </w:r>
          </w:p>
        </w:tc>
        <w:tc>
          <w:tcPr>
            <w:tcW w:w="2693" w:type="dxa"/>
          </w:tcPr>
          <w:p w14:paraId="099BF8B1" w14:textId="77777777" w:rsidR="00FB6821" w:rsidRDefault="00FB6821" w:rsidP="00FB4E5A">
            <w:pPr>
              <w:tabs>
                <w:tab w:val="left" w:pos="3120"/>
              </w:tabs>
            </w:pPr>
          </w:p>
        </w:tc>
        <w:tc>
          <w:tcPr>
            <w:tcW w:w="709" w:type="dxa"/>
          </w:tcPr>
          <w:p w14:paraId="3FA058E5" w14:textId="77777777" w:rsidR="00FB6821" w:rsidRDefault="00FB6821" w:rsidP="00FB4E5A">
            <w:pPr>
              <w:tabs>
                <w:tab w:val="left" w:pos="3120"/>
              </w:tabs>
            </w:pPr>
          </w:p>
        </w:tc>
        <w:tc>
          <w:tcPr>
            <w:tcW w:w="709" w:type="dxa"/>
          </w:tcPr>
          <w:p w14:paraId="057F24AF" w14:textId="77777777" w:rsidR="00FB6821" w:rsidRDefault="00FB6821" w:rsidP="00FB4E5A">
            <w:pPr>
              <w:tabs>
                <w:tab w:val="left" w:pos="3120"/>
              </w:tabs>
            </w:pPr>
          </w:p>
        </w:tc>
        <w:tc>
          <w:tcPr>
            <w:tcW w:w="709" w:type="dxa"/>
          </w:tcPr>
          <w:p w14:paraId="164DBE4C" w14:textId="77777777" w:rsidR="00FB6821" w:rsidRDefault="00FB6821" w:rsidP="00FB4E5A">
            <w:pPr>
              <w:tabs>
                <w:tab w:val="left" w:pos="3120"/>
              </w:tabs>
            </w:pPr>
          </w:p>
        </w:tc>
        <w:tc>
          <w:tcPr>
            <w:tcW w:w="2693" w:type="dxa"/>
          </w:tcPr>
          <w:p w14:paraId="79AEF8BB" w14:textId="19ACD400" w:rsidR="00FB6821" w:rsidRDefault="00FB6821" w:rsidP="00FB4E5A">
            <w:pPr>
              <w:tabs>
                <w:tab w:val="left" w:pos="3120"/>
              </w:tabs>
            </w:pPr>
          </w:p>
        </w:tc>
        <w:tc>
          <w:tcPr>
            <w:tcW w:w="709" w:type="dxa"/>
          </w:tcPr>
          <w:p w14:paraId="2835839D" w14:textId="77777777" w:rsidR="00FB6821" w:rsidRDefault="00FB6821" w:rsidP="00FB4E5A">
            <w:pPr>
              <w:tabs>
                <w:tab w:val="left" w:pos="3120"/>
              </w:tabs>
            </w:pPr>
          </w:p>
        </w:tc>
      </w:tr>
      <w:tr w:rsidR="00FB6821" w14:paraId="1CFEF8CF" w14:textId="44B0AFE1" w:rsidTr="006246E5">
        <w:tc>
          <w:tcPr>
            <w:tcW w:w="2836" w:type="dxa"/>
          </w:tcPr>
          <w:p w14:paraId="4D2E0F4B" w14:textId="3CA2A695" w:rsidR="00FB6821" w:rsidRDefault="00150951" w:rsidP="00FB4E5A">
            <w:pPr>
              <w:tabs>
                <w:tab w:val="left" w:pos="3120"/>
              </w:tabs>
            </w:pPr>
            <w:r>
              <w:t>What kind of mother/father do you want to be?</w:t>
            </w:r>
          </w:p>
        </w:tc>
        <w:tc>
          <w:tcPr>
            <w:tcW w:w="2693" w:type="dxa"/>
          </w:tcPr>
          <w:p w14:paraId="7B0D8237" w14:textId="77777777" w:rsidR="00FB6821" w:rsidRDefault="00FB6821" w:rsidP="00FB4E5A">
            <w:pPr>
              <w:tabs>
                <w:tab w:val="left" w:pos="3120"/>
              </w:tabs>
            </w:pPr>
          </w:p>
        </w:tc>
        <w:tc>
          <w:tcPr>
            <w:tcW w:w="709" w:type="dxa"/>
          </w:tcPr>
          <w:p w14:paraId="50496D3E" w14:textId="77777777" w:rsidR="00FB6821" w:rsidRDefault="00FB6821" w:rsidP="00FB4E5A">
            <w:pPr>
              <w:tabs>
                <w:tab w:val="left" w:pos="3120"/>
              </w:tabs>
            </w:pPr>
          </w:p>
        </w:tc>
        <w:tc>
          <w:tcPr>
            <w:tcW w:w="709" w:type="dxa"/>
          </w:tcPr>
          <w:p w14:paraId="2BF0C7B4" w14:textId="77777777" w:rsidR="00FB6821" w:rsidRDefault="00FB6821" w:rsidP="00FB4E5A">
            <w:pPr>
              <w:tabs>
                <w:tab w:val="left" w:pos="3120"/>
              </w:tabs>
            </w:pPr>
          </w:p>
        </w:tc>
        <w:tc>
          <w:tcPr>
            <w:tcW w:w="709" w:type="dxa"/>
          </w:tcPr>
          <w:p w14:paraId="1205BDE2" w14:textId="77777777" w:rsidR="00FB6821" w:rsidRDefault="00FB6821" w:rsidP="00FB4E5A">
            <w:pPr>
              <w:tabs>
                <w:tab w:val="left" w:pos="3120"/>
              </w:tabs>
            </w:pPr>
          </w:p>
        </w:tc>
        <w:tc>
          <w:tcPr>
            <w:tcW w:w="2693" w:type="dxa"/>
          </w:tcPr>
          <w:p w14:paraId="4F2A189C" w14:textId="1AB7A370" w:rsidR="00FB6821" w:rsidRDefault="00FB6821" w:rsidP="00FB4E5A">
            <w:pPr>
              <w:tabs>
                <w:tab w:val="left" w:pos="3120"/>
              </w:tabs>
            </w:pPr>
          </w:p>
        </w:tc>
        <w:tc>
          <w:tcPr>
            <w:tcW w:w="709" w:type="dxa"/>
          </w:tcPr>
          <w:p w14:paraId="49583284" w14:textId="77777777" w:rsidR="00FB6821" w:rsidRDefault="00FB6821" w:rsidP="00FB4E5A">
            <w:pPr>
              <w:tabs>
                <w:tab w:val="left" w:pos="3120"/>
              </w:tabs>
            </w:pPr>
          </w:p>
        </w:tc>
      </w:tr>
      <w:tr w:rsidR="005B0636" w14:paraId="179C7A91" w14:textId="77777777" w:rsidTr="006246E5">
        <w:tc>
          <w:tcPr>
            <w:tcW w:w="2836" w:type="dxa"/>
          </w:tcPr>
          <w:p w14:paraId="5F865DBE" w14:textId="1D617DCE" w:rsidR="005B0636" w:rsidRDefault="005B0636" w:rsidP="00FB4E5A">
            <w:pPr>
              <w:tabs>
                <w:tab w:val="left" w:pos="3120"/>
              </w:tabs>
            </w:pPr>
            <w:r>
              <w:t>What kind of relationship do you have with your mother?</w:t>
            </w:r>
          </w:p>
        </w:tc>
        <w:tc>
          <w:tcPr>
            <w:tcW w:w="2693" w:type="dxa"/>
          </w:tcPr>
          <w:p w14:paraId="40C72A8C" w14:textId="77777777" w:rsidR="005B0636" w:rsidRDefault="005B0636" w:rsidP="00FB4E5A">
            <w:pPr>
              <w:tabs>
                <w:tab w:val="left" w:pos="3120"/>
              </w:tabs>
            </w:pPr>
          </w:p>
        </w:tc>
        <w:tc>
          <w:tcPr>
            <w:tcW w:w="709" w:type="dxa"/>
          </w:tcPr>
          <w:p w14:paraId="33B8259C" w14:textId="77777777" w:rsidR="005B0636" w:rsidRDefault="005B0636" w:rsidP="00FB4E5A">
            <w:pPr>
              <w:tabs>
                <w:tab w:val="left" w:pos="3120"/>
              </w:tabs>
            </w:pPr>
          </w:p>
        </w:tc>
        <w:tc>
          <w:tcPr>
            <w:tcW w:w="709" w:type="dxa"/>
          </w:tcPr>
          <w:p w14:paraId="3A87A8F7" w14:textId="77777777" w:rsidR="005B0636" w:rsidRDefault="005B0636" w:rsidP="00FB4E5A">
            <w:pPr>
              <w:tabs>
                <w:tab w:val="left" w:pos="3120"/>
              </w:tabs>
            </w:pPr>
          </w:p>
        </w:tc>
        <w:tc>
          <w:tcPr>
            <w:tcW w:w="709" w:type="dxa"/>
          </w:tcPr>
          <w:p w14:paraId="0169D6AA" w14:textId="77777777" w:rsidR="005B0636" w:rsidRDefault="005B0636" w:rsidP="00FB4E5A">
            <w:pPr>
              <w:tabs>
                <w:tab w:val="left" w:pos="3120"/>
              </w:tabs>
            </w:pPr>
          </w:p>
        </w:tc>
        <w:tc>
          <w:tcPr>
            <w:tcW w:w="2693" w:type="dxa"/>
          </w:tcPr>
          <w:p w14:paraId="545CDD72" w14:textId="77777777" w:rsidR="005B0636" w:rsidRDefault="005B0636" w:rsidP="00FB4E5A">
            <w:pPr>
              <w:tabs>
                <w:tab w:val="left" w:pos="3120"/>
              </w:tabs>
            </w:pPr>
          </w:p>
        </w:tc>
        <w:tc>
          <w:tcPr>
            <w:tcW w:w="709" w:type="dxa"/>
          </w:tcPr>
          <w:p w14:paraId="09A84645" w14:textId="77777777" w:rsidR="005B0636" w:rsidRDefault="005B0636" w:rsidP="00FB4E5A">
            <w:pPr>
              <w:tabs>
                <w:tab w:val="left" w:pos="3120"/>
              </w:tabs>
            </w:pPr>
          </w:p>
        </w:tc>
      </w:tr>
      <w:tr w:rsidR="00D21816" w14:paraId="10FE1568" w14:textId="77777777" w:rsidTr="006246E5">
        <w:tc>
          <w:tcPr>
            <w:tcW w:w="2836" w:type="dxa"/>
          </w:tcPr>
          <w:p w14:paraId="5A6EA5BE" w14:textId="7E6AD306" w:rsidR="00D21816" w:rsidRDefault="00D21816" w:rsidP="00FB4E5A">
            <w:pPr>
              <w:tabs>
                <w:tab w:val="left" w:pos="3120"/>
              </w:tabs>
            </w:pPr>
            <w:r>
              <w:t xml:space="preserve">What </w:t>
            </w:r>
            <w:r w:rsidR="00B05A6F">
              <w:t>t</w:t>
            </w:r>
            <w:r>
              <w:t>ype of relationship do you want with your mother</w:t>
            </w:r>
            <w:r w:rsidR="00B05A6F">
              <w:t>?</w:t>
            </w:r>
          </w:p>
        </w:tc>
        <w:tc>
          <w:tcPr>
            <w:tcW w:w="2693" w:type="dxa"/>
          </w:tcPr>
          <w:p w14:paraId="61D951B9" w14:textId="77777777" w:rsidR="00D21816" w:rsidRDefault="00D21816" w:rsidP="00FB4E5A">
            <w:pPr>
              <w:tabs>
                <w:tab w:val="left" w:pos="3120"/>
              </w:tabs>
            </w:pPr>
          </w:p>
        </w:tc>
        <w:tc>
          <w:tcPr>
            <w:tcW w:w="709" w:type="dxa"/>
          </w:tcPr>
          <w:p w14:paraId="69210F08" w14:textId="77777777" w:rsidR="00D21816" w:rsidRDefault="00D21816" w:rsidP="00FB4E5A">
            <w:pPr>
              <w:tabs>
                <w:tab w:val="left" w:pos="3120"/>
              </w:tabs>
            </w:pPr>
          </w:p>
        </w:tc>
        <w:tc>
          <w:tcPr>
            <w:tcW w:w="709" w:type="dxa"/>
          </w:tcPr>
          <w:p w14:paraId="344A842B" w14:textId="77777777" w:rsidR="00D21816" w:rsidRDefault="00D21816" w:rsidP="00FB4E5A">
            <w:pPr>
              <w:tabs>
                <w:tab w:val="left" w:pos="3120"/>
              </w:tabs>
            </w:pPr>
          </w:p>
        </w:tc>
        <w:tc>
          <w:tcPr>
            <w:tcW w:w="709" w:type="dxa"/>
          </w:tcPr>
          <w:p w14:paraId="29BD2C6E" w14:textId="77777777" w:rsidR="00D21816" w:rsidRDefault="00D21816" w:rsidP="00FB4E5A">
            <w:pPr>
              <w:tabs>
                <w:tab w:val="left" w:pos="3120"/>
              </w:tabs>
            </w:pPr>
          </w:p>
        </w:tc>
        <w:tc>
          <w:tcPr>
            <w:tcW w:w="2693" w:type="dxa"/>
          </w:tcPr>
          <w:p w14:paraId="595E4463" w14:textId="77777777" w:rsidR="00D21816" w:rsidRDefault="00D21816" w:rsidP="00FB4E5A">
            <w:pPr>
              <w:tabs>
                <w:tab w:val="left" w:pos="3120"/>
              </w:tabs>
            </w:pPr>
          </w:p>
        </w:tc>
        <w:tc>
          <w:tcPr>
            <w:tcW w:w="709" w:type="dxa"/>
          </w:tcPr>
          <w:p w14:paraId="10726E4C" w14:textId="77777777" w:rsidR="00D21816" w:rsidRDefault="00D21816" w:rsidP="00FB4E5A">
            <w:pPr>
              <w:tabs>
                <w:tab w:val="left" w:pos="3120"/>
              </w:tabs>
            </w:pPr>
          </w:p>
        </w:tc>
      </w:tr>
      <w:tr w:rsidR="00B05A6F" w14:paraId="1CDD46D1" w14:textId="77777777" w:rsidTr="006246E5">
        <w:tc>
          <w:tcPr>
            <w:tcW w:w="2836" w:type="dxa"/>
          </w:tcPr>
          <w:p w14:paraId="52BBC785" w14:textId="2F9C97F2" w:rsidR="00B05A6F" w:rsidRDefault="00B05A6F" w:rsidP="00FB4E5A">
            <w:pPr>
              <w:tabs>
                <w:tab w:val="left" w:pos="3120"/>
              </w:tabs>
            </w:pPr>
            <w:r>
              <w:t>What kind of relationship do you have with your father?</w:t>
            </w:r>
          </w:p>
        </w:tc>
        <w:tc>
          <w:tcPr>
            <w:tcW w:w="2693" w:type="dxa"/>
          </w:tcPr>
          <w:p w14:paraId="08E22285" w14:textId="77777777" w:rsidR="00B05A6F" w:rsidRDefault="00B05A6F" w:rsidP="00FB4E5A">
            <w:pPr>
              <w:tabs>
                <w:tab w:val="left" w:pos="3120"/>
              </w:tabs>
            </w:pPr>
          </w:p>
        </w:tc>
        <w:tc>
          <w:tcPr>
            <w:tcW w:w="709" w:type="dxa"/>
          </w:tcPr>
          <w:p w14:paraId="6652FCB0" w14:textId="77777777" w:rsidR="00B05A6F" w:rsidRDefault="00B05A6F" w:rsidP="00FB4E5A">
            <w:pPr>
              <w:tabs>
                <w:tab w:val="left" w:pos="3120"/>
              </w:tabs>
            </w:pPr>
          </w:p>
        </w:tc>
        <w:tc>
          <w:tcPr>
            <w:tcW w:w="709" w:type="dxa"/>
          </w:tcPr>
          <w:p w14:paraId="18B4EADE" w14:textId="77777777" w:rsidR="00B05A6F" w:rsidRDefault="00B05A6F" w:rsidP="00FB4E5A">
            <w:pPr>
              <w:tabs>
                <w:tab w:val="left" w:pos="3120"/>
              </w:tabs>
            </w:pPr>
          </w:p>
        </w:tc>
        <w:tc>
          <w:tcPr>
            <w:tcW w:w="709" w:type="dxa"/>
          </w:tcPr>
          <w:p w14:paraId="6FA314F2" w14:textId="77777777" w:rsidR="00B05A6F" w:rsidRDefault="00B05A6F" w:rsidP="00FB4E5A">
            <w:pPr>
              <w:tabs>
                <w:tab w:val="left" w:pos="3120"/>
              </w:tabs>
            </w:pPr>
          </w:p>
        </w:tc>
        <w:tc>
          <w:tcPr>
            <w:tcW w:w="2693" w:type="dxa"/>
          </w:tcPr>
          <w:p w14:paraId="5E6780FF" w14:textId="77777777" w:rsidR="00B05A6F" w:rsidRDefault="00B05A6F" w:rsidP="00FB4E5A">
            <w:pPr>
              <w:tabs>
                <w:tab w:val="left" w:pos="3120"/>
              </w:tabs>
            </w:pPr>
          </w:p>
        </w:tc>
        <w:tc>
          <w:tcPr>
            <w:tcW w:w="709" w:type="dxa"/>
          </w:tcPr>
          <w:p w14:paraId="43CCA4DB" w14:textId="2F1B6887" w:rsidR="00B05A6F" w:rsidRDefault="00B05A6F" w:rsidP="00FB4E5A">
            <w:pPr>
              <w:tabs>
                <w:tab w:val="left" w:pos="3120"/>
              </w:tabs>
            </w:pPr>
          </w:p>
        </w:tc>
      </w:tr>
      <w:tr w:rsidR="00B05A6F" w14:paraId="285DB8A8" w14:textId="77777777" w:rsidTr="006246E5">
        <w:tc>
          <w:tcPr>
            <w:tcW w:w="2836" w:type="dxa"/>
          </w:tcPr>
          <w:p w14:paraId="0156FB74" w14:textId="40006496" w:rsidR="00B05A6F" w:rsidRDefault="003139DD" w:rsidP="00FB4E5A">
            <w:pPr>
              <w:tabs>
                <w:tab w:val="left" w:pos="3120"/>
              </w:tabs>
            </w:pPr>
            <w:r>
              <w:t>What type of relationship do you want with your father?</w:t>
            </w:r>
          </w:p>
        </w:tc>
        <w:tc>
          <w:tcPr>
            <w:tcW w:w="2693" w:type="dxa"/>
          </w:tcPr>
          <w:p w14:paraId="00F93CC1" w14:textId="77777777" w:rsidR="00B05A6F" w:rsidRDefault="00B05A6F" w:rsidP="00FB4E5A">
            <w:pPr>
              <w:tabs>
                <w:tab w:val="left" w:pos="3120"/>
              </w:tabs>
            </w:pPr>
          </w:p>
        </w:tc>
        <w:tc>
          <w:tcPr>
            <w:tcW w:w="709" w:type="dxa"/>
          </w:tcPr>
          <w:p w14:paraId="749C60A6" w14:textId="77777777" w:rsidR="00B05A6F" w:rsidRDefault="00B05A6F" w:rsidP="00FB4E5A">
            <w:pPr>
              <w:tabs>
                <w:tab w:val="left" w:pos="3120"/>
              </w:tabs>
            </w:pPr>
          </w:p>
        </w:tc>
        <w:tc>
          <w:tcPr>
            <w:tcW w:w="709" w:type="dxa"/>
          </w:tcPr>
          <w:p w14:paraId="2E34AFE9" w14:textId="77777777" w:rsidR="00B05A6F" w:rsidRDefault="00B05A6F" w:rsidP="00FB4E5A">
            <w:pPr>
              <w:tabs>
                <w:tab w:val="left" w:pos="3120"/>
              </w:tabs>
            </w:pPr>
          </w:p>
        </w:tc>
        <w:tc>
          <w:tcPr>
            <w:tcW w:w="709" w:type="dxa"/>
          </w:tcPr>
          <w:p w14:paraId="364D42A8" w14:textId="77777777" w:rsidR="00B05A6F" w:rsidRDefault="00B05A6F" w:rsidP="00FB4E5A">
            <w:pPr>
              <w:tabs>
                <w:tab w:val="left" w:pos="3120"/>
              </w:tabs>
            </w:pPr>
          </w:p>
        </w:tc>
        <w:tc>
          <w:tcPr>
            <w:tcW w:w="2693" w:type="dxa"/>
          </w:tcPr>
          <w:p w14:paraId="4D02E5AC" w14:textId="77777777" w:rsidR="00B05A6F" w:rsidRDefault="00B05A6F" w:rsidP="00FB4E5A">
            <w:pPr>
              <w:tabs>
                <w:tab w:val="left" w:pos="3120"/>
              </w:tabs>
            </w:pPr>
          </w:p>
        </w:tc>
        <w:tc>
          <w:tcPr>
            <w:tcW w:w="709" w:type="dxa"/>
          </w:tcPr>
          <w:p w14:paraId="0331CBA2" w14:textId="77777777" w:rsidR="00B05A6F" w:rsidRDefault="00B05A6F" w:rsidP="00FB4E5A">
            <w:pPr>
              <w:tabs>
                <w:tab w:val="left" w:pos="3120"/>
              </w:tabs>
            </w:pPr>
          </w:p>
        </w:tc>
      </w:tr>
      <w:tr w:rsidR="003139DD" w14:paraId="01029730" w14:textId="77777777" w:rsidTr="006246E5">
        <w:tc>
          <w:tcPr>
            <w:tcW w:w="2836" w:type="dxa"/>
          </w:tcPr>
          <w:p w14:paraId="1D78209B" w14:textId="4CD09194" w:rsidR="003139DD" w:rsidRDefault="001027F0" w:rsidP="00FB4E5A">
            <w:pPr>
              <w:tabs>
                <w:tab w:val="left" w:pos="3120"/>
              </w:tabs>
            </w:pPr>
            <w:r>
              <w:t>What type of relationship do you have with your brothers and sisters?</w:t>
            </w:r>
          </w:p>
        </w:tc>
        <w:tc>
          <w:tcPr>
            <w:tcW w:w="2693" w:type="dxa"/>
          </w:tcPr>
          <w:p w14:paraId="24879BDF" w14:textId="77777777" w:rsidR="003139DD" w:rsidRDefault="003139DD" w:rsidP="00FB4E5A">
            <w:pPr>
              <w:tabs>
                <w:tab w:val="left" w:pos="3120"/>
              </w:tabs>
            </w:pPr>
          </w:p>
        </w:tc>
        <w:tc>
          <w:tcPr>
            <w:tcW w:w="709" w:type="dxa"/>
          </w:tcPr>
          <w:p w14:paraId="01739162" w14:textId="77777777" w:rsidR="003139DD" w:rsidRDefault="003139DD" w:rsidP="00FB4E5A">
            <w:pPr>
              <w:tabs>
                <w:tab w:val="left" w:pos="3120"/>
              </w:tabs>
            </w:pPr>
          </w:p>
        </w:tc>
        <w:tc>
          <w:tcPr>
            <w:tcW w:w="709" w:type="dxa"/>
          </w:tcPr>
          <w:p w14:paraId="499D0822" w14:textId="77777777" w:rsidR="003139DD" w:rsidRDefault="003139DD" w:rsidP="00FB4E5A">
            <w:pPr>
              <w:tabs>
                <w:tab w:val="left" w:pos="3120"/>
              </w:tabs>
            </w:pPr>
          </w:p>
        </w:tc>
        <w:tc>
          <w:tcPr>
            <w:tcW w:w="709" w:type="dxa"/>
          </w:tcPr>
          <w:p w14:paraId="284DEEA6" w14:textId="77777777" w:rsidR="003139DD" w:rsidRDefault="003139DD" w:rsidP="00FB4E5A">
            <w:pPr>
              <w:tabs>
                <w:tab w:val="left" w:pos="3120"/>
              </w:tabs>
            </w:pPr>
          </w:p>
        </w:tc>
        <w:tc>
          <w:tcPr>
            <w:tcW w:w="2693" w:type="dxa"/>
          </w:tcPr>
          <w:p w14:paraId="50C923A1" w14:textId="77777777" w:rsidR="003139DD" w:rsidRDefault="003139DD" w:rsidP="00FB4E5A">
            <w:pPr>
              <w:tabs>
                <w:tab w:val="left" w:pos="3120"/>
              </w:tabs>
            </w:pPr>
          </w:p>
        </w:tc>
        <w:tc>
          <w:tcPr>
            <w:tcW w:w="709" w:type="dxa"/>
          </w:tcPr>
          <w:p w14:paraId="4F68C2B6" w14:textId="77777777" w:rsidR="003139DD" w:rsidRDefault="003139DD" w:rsidP="00FB4E5A">
            <w:pPr>
              <w:tabs>
                <w:tab w:val="left" w:pos="3120"/>
              </w:tabs>
            </w:pPr>
          </w:p>
        </w:tc>
      </w:tr>
      <w:tr w:rsidR="00796A66" w14:paraId="136C3290" w14:textId="77777777" w:rsidTr="006246E5">
        <w:tc>
          <w:tcPr>
            <w:tcW w:w="2836" w:type="dxa"/>
          </w:tcPr>
          <w:p w14:paraId="1500D088" w14:textId="74E101D1" w:rsidR="00796A66" w:rsidRDefault="00796A66" w:rsidP="00FB4E5A">
            <w:pPr>
              <w:tabs>
                <w:tab w:val="left" w:pos="3120"/>
              </w:tabs>
            </w:pPr>
            <w:r>
              <w:t>What type of relationships do you want with your brothers and sisters?</w:t>
            </w:r>
          </w:p>
        </w:tc>
        <w:tc>
          <w:tcPr>
            <w:tcW w:w="2693" w:type="dxa"/>
          </w:tcPr>
          <w:p w14:paraId="5B4C9D3D" w14:textId="77777777" w:rsidR="00796A66" w:rsidRDefault="00796A66" w:rsidP="00FB4E5A">
            <w:pPr>
              <w:tabs>
                <w:tab w:val="left" w:pos="3120"/>
              </w:tabs>
            </w:pPr>
          </w:p>
        </w:tc>
        <w:tc>
          <w:tcPr>
            <w:tcW w:w="709" w:type="dxa"/>
          </w:tcPr>
          <w:p w14:paraId="253910F7" w14:textId="77777777" w:rsidR="00796A66" w:rsidRDefault="00796A66" w:rsidP="00FB4E5A">
            <w:pPr>
              <w:tabs>
                <w:tab w:val="left" w:pos="3120"/>
              </w:tabs>
            </w:pPr>
          </w:p>
        </w:tc>
        <w:tc>
          <w:tcPr>
            <w:tcW w:w="709" w:type="dxa"/>
          </w:tcPr>
          <w:p w14:paraId="194CAB79" w14:textId="77777777" w:rsidR="00796A66" w:rsidRDefault="00796A66" w:rsidP="00FB4E5A">
            <w:pPr>
              <w:tabs>
                <w:tab w:val="left" w:pos="3120"/>
              </w:tabs>
            </w:pPr>
          </w:p>
        </w:tc>
        <w:tc>
          <w:tcPr>
            <w:tcW w:w="709" w:type="dxa"/>
          </w:tcPr>
          <w:p w14:paraId="2D5B0F55" w14:textId="77777777" w:rsidR="00796A66" w:rsidRDefault="00796A66" w:rsidP="00FB4E5A">
            <w:pPr>
              <w:tabs>
                <w:tab w:val="left" w:pos="3120"/>
              </w:tabs>
            </w:pPr>
          </w:p>
        </w:tc>
        <w:tc>
          <w:tcPr>
            <w:tcW w:w="2693" w:type="dxa"/>
          </w:tcPr>
          <w:p w14:paraId="19680992" w14:textId="77777777" w:rsidR="00796A66" w:rsidRDefault="00796A66" w:rsidP="00FB4E5A">
            <w:pPr>
              <w:tabs>
                <w:tab w:val="left" w:pos="3120"/>
              </w:tabs>
            </w:pPr>
          </w:p>
        </w:tc>
        <w:tc>
          <w:tcPr>
            <w:tcW w:w="709" w:type="dxa"/>
          </w:tcPr>
          <w:p w14:paraId="4743E9C6" w14:textId="77777777" w:rsidR="00796A66" w:rsidRDefault="00796A66" w:rsidP="00FB4E5A">
            <w:pPr>
              <w:tabs>
                <w:tab w:val="left" w:pos="3120"/>
              </w:tabs>
            </w:pPr>
          </w:p>
        </w:tc>
      </w:tr>
      <w:tr w:rsidR="00F82CE8" w14:paraId="63ED5E91" w14:textId="77777777" w:rsidTr="006246E5">
        <w:tc>
          <w:tcPr>
            <w:tcW w:w="2836" w:type="dxa"/>
          </w:tcPr>
          <w:p w14:paraId="49354839" w14:textId="73F63862" w:rsidR="00F82CE8" w:rsidRDefault="00F82CE8" w:rsidP="00FB4E5A">
            <w:pPr>
              <w:tabs>
                <w:tab w:val="left" w:pos="3120"/>
              </w:tabs>
            </w:pPr>
            <w:r>
              <w:t>What type of brother or sister are you?</w:t>
            </w:r>
          </w:p>
        </w:tc>
        <w:tc>
          <w:tcPr>
            <w:tcW w:w="2693" w:type="dxa"/>
          </w:tcPr>
          <w:p w14:paraId="1C209A69" w14:textId="77777777" w:rsidR="00F82CE8" w:rsidRDefault="00F82CE8" w:rsidP="00FB4E5A">
            <w:pPr>
              <w:tabs>
                <w:tab w:val="left" w:pos="3120"/>
              </w:tabs>
            </w:pPr>
          </w:p>
        </w:tc>
        <w:tc>
          <w:tcPr>
            <w:tcW w:w="709" w:type="dxa"/>
          </w:tcPr>
          <w:p w14:paraId="29D0709C" w14:textId="77777777" w:rsidR="00F82CE8" w:rsidRDefault="00F82CE8" w:rsidP="00FB4E5A">
            <w:pPr>
              <w:tabs>
                <w:tab w:val="left" w:pos="3120"/>
              </w:tabs>
            </w:pPr>
          </w:p>
        </w:tc>
        <w:tc>
          <w:tcPr>
            <w:tcW w:w="709" w:type="dxa"/>
          </w:tcPr>
          <w:p w14:paraId="3C7CC892" w14:textId="77777777" w:rsidR="00F82CE8" w:rsidRDefault="00F82CE8" w:rsidP="00FB4E5A">
            <w:pPr>
              <w:tabs>
                <w:tab w:val="left" w:pos="3120"/>
              </w:tabs>
            </w:pPr>
          </w:p>
        </w:tc>
        <w:tc>
          <w:tcPr>
            <w:tcW w:w="709" w:type="dxa"/>
          </w:tcPr>
          <w:p w14:paraId="1A274FD9" w14:textId="77777777" w:rsidR="00F82CE8" w:rsidRDefault="00F82CE8" w:rsidP="00FB4E5A">
            <w:pPr>
              <w:tabs>
                <w:tab w:val="left" w:pos="3120"/>
              </w:tabs>
            </w:pPr>
          </w:p>
        </w:tc>
        <w:tc>
          <w:tcPr>
            <w:tcW w:w="2693" w:type="dxa"/>
          </w:tcPr>
          <w:p w14:paraId="712F0442" w14:textId="77777777" w:rsidR="00F82CE8" w:rsidRDefault="00F82CE8" w:rsidP="00FB4E5A">
            <w:pPr>
              <w:tabs>
                <w:tab w:val="left" w:pos="3120"/>
              </w:tabs>
            </w:pPr>
          </w:p>
        </w:tc>
        <w:tc>
          <w:tcPr>
            <w:tcW w:w="709" w:type="dxa"/>
          </w:tcPr>
          <w:p w14:paraId="33C33C4E" w14:textId="77777777" w:rsidR="00F82CE8" w:rsidRDefault="00F82CE8" w:rsidP="00FB4E5A">
            <w:pPr>
              <w:tabs>
                <w:tab w:val="left" w:pos="3120"/>
              </w:tabs>
            </w:pPr>
          </w:p>
        </w:tc>
      </w:tr>
      <w:tr w:rsidR="00F82CE8" w14:paraId="3C2D3901" w14:textId="77777777" w:rsidTr="006246E5">
        <w:tc>
          <w:tcPr>
            <w:tcW w:w="2836" w:type="dxa"/>
          </w:tcPr>
          <w:p w14:paraId="147CF690" w14:textId="26124010" w:rsidR="00F82CE8" w:rsidRDefault="00F82CE8" w:rsidP="00FB4E5A">
            <w:pPr>
              <w:tabs>
                <w:tab w:val="left" w:pos="3120"/>
              </w:tabs>
            </w:pPr>
            <w:r>
              <w:t>What type of uncle or aunt are you?</w:t>
            </w:r>
          </w:p>
        </w:tc>
        <w:tc>
          <w:tcPr>
            <w:tcW w:w="2693" w:type="dxa"/>
          </w:tcPr>
          <w:p w14:paraId="190BAD6F" w14:textId="77777777" w:rsidR="00F82CE8" w:rsidRDefault="00F82CE8" w:rsidP="00FB4E5A">
            <w:pPr>
              <w:tabs>
                <w:tab w:val="left" w:pos="3120"/>
              </w:tabs>
            </w:pPr>
          </w:p>
        </w:tc>
        <w:tc>
          <w:tcPr>
            <w:tcW w:w="709" w:type="dxa"/>
          </w:tcPr>
          <w:p w14:paraId="70093ADC" w14:textId="77777777" w:rsidR="00F82CE8" w:rsidRDefault="00F82CE8" w:rsidP="00FB4E5A">
            <w:pPr>
              <w:tabs>
                <w:tab w:val="left" w:pos="3120"/>
              </w:tabs>
            </w:pPr>
          </w:p>
        </w:tc>
        <w:tc>
          <w:tcPr>
            <w:tcW w:w="709" w:type="dxa"/>
          </w:tcPr>
          <w:p w14:paraId="2D240B53" w14:textId="77777777" w:rsidR="00F82CE8" w:rsidRDefault="00F82CE8" w:rsidP="00FB4E5A">
            <w:pPr>
              <w:tabs>
                <w:tab w:val="left" w:pos="3120"/>
              </w:tabs>
            </w:pPr>
          </w:p>
        </w:tc>
        <w:tc>
          <w:tcPr>
            <w:tcW w:w="709" w:type="dxa"/>
          </w:tcPr>
          <w:p w14:paraId="5AD33D4D" w14:textId="77777777" w:rsidR="00F82CE8" w:rsidRDefault="00F82CE8" w:rsidP="00FB4E5A">
            <w:pPr>
              <w:tabs>
                <w:tab w:val="left" w:pos="3120"/>
              </w:tabs>
            </w:pPr>
          </w:p>
        </w:tc>
        <w:tc>
          <w:tcPr>
            <w:tcW w:w="2693" w:type="dxa"/>
          </w:tcPr>
          <w:p w14:paraId="74E39E1E" w14:textId="77777777" w:rsidR="00F82CE8" w:rsidRDefault="00F82CE8" w:rsidP="00FB4E5A">
            <w:pPr>
              <w:tabs>
                <w:tab w:val="left" w:pos="3120"/>
              </w:tabs>
            </w:pPr>
          </w:p>
        </w:tc>
        <w:tc>
          <w:tcPr>
            <w:tcW w:w="709" w:type="dxa"/>
          </w:tcPr>
          <w:p w14:paraId="5B35DB5C" w14:textId="77777777" w:rsidR="00F82CE8" w:rsidRDefault="00F82CE8" w:rsidP="00FB4E5A">
            <w:pPr>
              <w:tabs>
                <w:tab w:val="left" w:pos="3120"/>
              </w:tabs>
            </w:pPr>
          </w:p>
        </w:tc>
      </w:tr>
      <w:tr w:rsidR="00533D67" w14:paraId="12BADF39" w14:textId="77777777" w:rsidTr="006246E5">
        <w:tc>
          <w:tcPr>
            <w:tcW w:w="2836" w:type="dxa"/>
          </w:tcPr>
          <w:p w14:paraId="563FA525" w14:textId="6BDACFE8" w:rsidR="00533D67" w:rsidRDefault="00533D67" w:rsidP="00FB4E5A">
            <w:pPr>
              <w:tabs>
                <w:tab w:val="left" w:pos="3120"/>
              </w:tabs>
            </w:pPr>
            <w:r>
              <w:t>What type of uncle or aunt do you want to be?</w:t>
            </w:r>
          </w:p>
        </w:tc>
        <w:tc>
          <w:tcPr>
            <w:tcW w:w="2693" w:type="dxa"/>
          </w:tcPr>
          <w:p w14:paraId="62AF5D66" w14:textId="77777777" w:rsidR="00533D67" w:rsidRDefault="00533D67" w:rsidP="00FB4E5A">
            <w:pPr>
              <w:tabs>
                <w:tab w:val="left" w:pos="3120"/>
              </w:tabs>
            </w:pPr>
          </w:p>
        </w:tc>
        <w:tc>
          <w:tcPr>
            <w:tcW w:w="709" w:type="dxa"/>
          </w:tcPr>
          <w:p w14:paraId="7C9EFB2D" w14:textId="77777777" w:rsidR="00533D67" w:rsidRDefault="00533D67" w:rsidP="00FB4E5A">
            <w:pPr>
              <w:tabs>
                <w:tab w:val="left" w:pos="3120"/>
              </w:tabs>
            </w:pPr>
          </w:p>
        </w:tc>
        <w:tc>
          <w:tcPr>
            <w:tcW w:w="709" w:type="dxa"/>
          </w:tcPr>
          <w:p w14:paraId="7A16E77A" w14:textId="77777777" w:rsidR="00533D67" w:rsidRDefault="00533D67" w:rsidP="00FB4E5A">
            <w:pPr>
              <w:tabs>
                <w:tab w:val="left" w:pos="3120"/>
              </w:tabs>
            </w:pPr>
          </w:p>
        </w:tc>
        <w:tc>
          <w:tcPr>
            <w:tcW w:w="709" w:type="dxa"/>
          </w:tcPr>
          <w:p w14:paraId="5BBB3685" w14:textId="77777777" w:rsidR="00533D67" w:rsidRDefault="00533D67" w:rsidP="00FB4E5A">
            <w:pPr>
              <w:tabs>
                <w:tab w:val="left" w:pos="3120"/>
              </w:tabs>
            </w:pPr>
          </w:p>
        </w:tc>
        <w:tc>
          <w:tcPr>
            <w:tcW w:w="2693" w:type="dxa"/>
          </w:tcPr>
          <w:p w14:paraId="38276841" w14:textId="77777777" w:rsidR="00533D67" w:rsidRDefault="00533D67" w:rsidP="00FB4E5A">
            <w:pPr>
              <w:tabs>
                <w:tab w:val="left" w:pos="3120"/>
              </w:tabs>
            </w:pPr>
          </w:p>
        </w:tc>
        <w:tc>
          <w:tcPr>
            <w:tcW w:w="709" w:type="dxa"/>
          </w:tcPr>
          <w:p w14:paraId="5AD75A95" w14:textId="77777777" w:rsidR="00533D67" w:rsidRDefault="00533D67" w:rsidP="00FB4E5A">
            <w:pPr>
              <w:tabs>
                <w:tab w:val="left" w:pos="3120"/>
              </w:tabs>
            </w:pPr>
          </w:p>
        </w:tc>
      </w:tr>
      <w:tr w:rsidR="00C5066B" w14:paraId="1B5689E2" w14:textId="77777777" w:rsidTr="006246E5">
        <w:tc>
          <w:tcPr>
            <w:tcW w:w="2836" w:type="dxa"/>
          </w:tcPr>
          <w:p w14:paraId="50AAA86A" w14:textId="17CF7975" w:rsidR="00C5066B" w:rsidRDefault="00C5066B" w:rsidP="00FB4E5A">
            <w:pPr>
              <w:tabs>
                <w:tab w:val="left" w:pos="3120"/>
              </w:tabs>
            </w:pPr>
            <w:r>
              <w:t>What type of relationship do you have with your uncle and aunties?</w:t>
            </w:r>
          </w:p>
        </w:tc>
        <w:tc>
          <w:tcPr>
            <w:tcW w:w="2693" w:type="dxa"/>
          </w:tcPr>
          <w:p w14:paraId="3E0BC6BF" w14:textId="77777777" w:rsidR="00C5066B" w:rsidRDefault="00C5066B" w:rsidP="00FB4E5A">
            <w:pPr>
              <w:tabs>
                <w:tab w:val="left" w:pos="3120"/>
              </w:tabs>
            </w:pPr>
          </w:p>
        </w:tc>
        <w:tc>
          <w:tcPr>
            <w:tcW w:w="709" w:type="dxa"/>
          </w:tcPr>
          <w:p w14:paraId="64D457DD" w14:textId="77777777" w:rsidR="00C5066B" w:rsidRDefault="00C5066B" w:rsidP="00FB4E5A">
            <w:pPr>
              <w:tabs>
                <w:tab w:val="left" w:pos="3120"/>
              </w:tabs>
            </w:pPr>
          </w:p>
        </w:tc>
        <w:tc>
          <w:tcPr>
            <w:tcW w:w="709" w:type="dxa"/>
          </w:tcPr>
          <w:p w14:paraId="413BA841" w14:textId="77777777" w:rsidR="00C5066B" w:rsidRDefault="00C5066B" w:rsidP="00FB4E5A">
            <w:pPr>
              <w:tabs>
                <w:tab w:val="left" w:pos="3120"/>
              </w:tabs>
            </w:pPr>
          </w:p>
        </w:tc>
        <w:tc>
          <w:tcPr>
            <w:tcW w:w="709" w:type="dxa"/>
          </w:tcPr>
          <w:p w14:paraId="28B29FD4" w14:textId="77777777" w:rsidR="00C5066B" w:rsidRDefault="00C5066B" w:rsidP="00FB4E5A">
            <w:pPr>
              <w:tabs>
                <w:tab w:val="left" w:pos="3120"/>
              </w:tabs>
            </w:pPr>
          </w:p>
        </w:tc>
        <w:tc>
          <w:tcPr>
            <w:tcW w:w="2693" w:type="dxa"/>
          </w:tcPr>
          <w:p w14:paraId="67AA562A" w14:textId="77777777" w:rsidR="00C5066B" w:rsidRDefault="00C5066B" w:rsidP="00FB4E5A">
            <w:pPr>
              <w:tabs>
                <w:tab w:val="left" w:pos="3120"/>
              </w:tabs>
            </w:pPr>
          </w:p>
        </w:tc>
        <w:tc>
          <w:tcPr>
            <w:tcW w:w="709" w:type="dxa"/>
          </w:tcPr>
          <w:p w14:paraId="0CB87469" w14:textId="77777777" w:rsidR="00C5066B" w:rsidRDefault="00C5066B" w:rsidP="00FB4E5A">
            <w:pPr>
              <w:tabs>
                <w:tab w:val="left" w:pos="3120"/>
              </w:tabs>
            </w:pPr>
          </w:p>
        </w:tc>
      </w:tr>
      <w:tr w:rsidR="008A75DC" w14:paraId="14120A93" w14:textId="77777777" w:rsidTr="006246E5">
        <w:tc>
          <w:tcPr>
            <w:tcW w:w="2836" w:type="dxa"/>
          </w:tcPr>
          <w:p w14:paraId="5934E907" w14:textId="1753EC8D" w:rsidR="008A75DC" w:rsidRDefault="00650A9F" w:rsidP="00FB4E5A">
            <w:pPr>
              <w:tabs>
                <w:tab w:val="left" w:pos="3120"/>
              </w:tabs>
            </w:pPr>
            <w:r>
              <w:t>Total</w:t>
            </w:r>
          </w:p>
          <w:p w14:paraId="7296AC5B" w14:textId="77777777" w:rsidR="00650A9F" w:rsidRDefault="00650A9F" w:rsidP="00FB4E5A">
            <w:pPr>
              <w:tabs>
                <w:tab w:val="left" w:pos="3120"/>
              </w:tabs>
            </w:pPr>
          </w:p>
          <w:p w14:paraId="363C8A74" w14:textId="77777777" w:rsidR="00650A9F" w:rsidRDefault="00650A9F" w:rsidP="00FB4E5A">
            <w:pPr>
              <w:tabs>
                <w:tab w:val="left" w:pos="3120"/>
              </w:tabs>
            </w:pPr>
          </w:p>
        </w:tc>
        <w:tc>
          <w:tcPr>
            <w:tcW w:w="2693" w:type="dxa"/>
          </w:tcPr>
          <w:p w14:paraId="4B986061" w14:textId="401C0725" w:rsidR="008A75DC" w:rsidRDefault="00770FC6" w:rsidP="00FB4E5A">
            <w:pPr>
              <w:tabs>
                <w:tab w:val="left" w:pos="3120"/>
              </w:tabs>
            </w:pPr>
            <w:r>
              <w:t>List All Core Values</w:t>
            </w:r>
          </w:p>
        </w:tc>
        <w:tc>
          <w:tcPr>
            <w:tcW w:w="709" w:type="dxa"/>
          </w:tcPr>
          <w:p w14:paraId="2FB633B8" w14:textId="77777777" w:rsidR="008A75DC" w:rsidRDefault="008A75DC" w:rsidP="00FB4E5A">
            <w:pPr>
              <w:tabs>
                <w:tab w:val="left" w:pos="3120"/>
              </w:tabs>
            </w:pPr>
          </w:p>
        </w:tc>
        <w:tc>
          <w:tcPr>
            <w:tcW w:w="709" w:type="dxa"/>
          </w:tcPr>
          <w:p w14:paraId="7BEAE272" w14:textId="77777777" w:rsidR="008A75DC" w:rsidRDefault="008A75DC" w:rsidP="00FB4E5A">
            <w:pPr>
              <w:tabs>
                <w:tab w:val="left" w:pos="3120"/>
              </w:tabs>
            </w:pPr>
          </w:p>
        </w:tc>
        <w:tc>
          <w:tcPr>
            <w:tcW w:w="709" w:type="dxa"/>
          </w:tcPr>
          <w:p w14:paraId="7CFE2FFD" w14:textId="77777777" w:rsidR="008A75DC" w:rsidRDefault="008A75DC" w:rsidP="00FB4E5A">
            <w:pPr>
              <w:tabs>
                <w:tab w:val="left" w:pos="3120"/>
              </w:tabs>
            </w:pPr>
          </w:p>
        </w:tc>
        <w:tc>
          <w:tcPr>
            <w:tcW w:w="2693" w:type="dxa"/>
          </w:tcPr>
          <w:p w14:paraId="3E83F16D" w14:textId="01E90004" w:rsidR="008A75DC" w:rsidRDefault="00770FC6" w:rsidP="00FB4E5A">
            <w:pPr>
              <w:tabs>
                <w:tab w:val="left" w:pos="3120"/>
              </w:tabs>
            </w:pPr>
            <w:r>
              <w:t>List</w:t>
            </w:r>
            <w:r w:rsidR="00D74A50">
              <w:t xml:space="preserve"> A</w:t>
            </w:r>
            <w:r>
              <w:t>ll Value Driven Action</w:t>
            </w:r>
          </w:p>
        </w:tc>
        <w:tc>
          <w:tcPr>
            <w:tcW w:w="709" w:type="dxa"/>
          </w:tcPr>
          <w:p w14:paraId="66D1A774" w14:textId="77777777" w:rsidR="008A75DC" w:rsidRDefault="008A75DC" w:rsidP="00FB4E5A">
            <w:pPr>
              <w:tabs>
                <w:tab w:val="left" w:pos="3120"/>
              </w:tabs>
            </w:pPr>
          </w:p>
        </w:tc>
      </w:tr>
    </w:tbl>
    <w:p w14:paraId="2D4EED87" w14:textId="77777777" w:rsidR="00FB4E5A" w:rsidRDefault="00FB4E5A" w:rsidP="00FB4E5A">
      <w:pPr>
        <w:tabs>
          <w:tab w:val="left" w:pos="3120"/>
        </w:tabs>
      </w:pPr>
    </w:p>
    <w:p w14:paraId="136AE23C" w14:textId="77777777" w:rsidR="00747B9D" w:rsidRDefault="00747B9D" w:rsidP="00FB4E5A">
      <w:pPr>
        <w:tabs>
          <w:tab w:val="left" w:pos="3120"/>
        </w:tabs>
      </w:pPr>
    </w:p>
    <w:p w14:paraId="7946C421" w14:textId="77777777" w:rsidR="00BB5E5C" w:rsidRDefault="00BB5E5C" w:rsidP="00FB4E5A">
      <w:pPr>
        <w:tabs>
          <w:tab w:val="left" w:pos="3120"/>
        </w:tabs>
      </w:pPr>
    </w:p>
    <w:p w14:paraId="4C05ABED" w14:textId="77777777" w:rsidR="00BB5E5C" w:rsidRDefault="00BB5E5C" w:rsidP="00FB4E5A">
      <w:pPr>
        <w:tabs>
          <w:tab w:val="left" w:pos="3120"/>
        </w:tabs>
      </w:pPr>
    </w:p>
    <w:p w14:paraId="1F81E682" w14:textId="77777777" w:rsidR="00BB5E5C" w:rsidRDefault="00BB5E5C" w:rsidP="00FB4E5A">
      <w:pPr>
        <w:tabs>
          <w:tab w:val="left" w:pos="3120"/>
        </w:tabs>
      </w:pPr>
    </w:p>
    <w:p w14:paraId="7AD6F2CB" w14:textId="77777777" w:rsidR="00BB5E5C" w:rsidRDefault="00BB5E5C" w:rsidP="00FB4E5A">
      <w:pPr>
        <w:tabs>
          <w:tab w:val="left" w:pos="3120"/>
        </w:tabs>
      </w:pPr>
    </w:p>
    <w:p w14:paraId="06321BDB" w14:textId="306439BE" w:rsidR="008A75DC" w:rsidRPr="00B75EBB" w:rsidRDefault="008A75DC" w:rsidP="00220973">
      <w:pPr>
        <w:pStyle w:val="ListParagraph"/>
        <w:numPr>
          <w:ilvl w:val="0"/>
          <w:numId w:val="78"/>
        </w:numPr>
        <w:tabs>
          <w:tab w:val="left" w:pos="3120"/>
        </w:tabs>
        <w:rPr>
          <w:b/>
          <w:bCs/>
        </w:rPr>
      </w:pPr>
      <w:r w:rsidRPr="00B75EBB">
        <w:rPr>
          <w:b/>
          <w:bCs/>
        </w:rPr>
        <w:lastRenderedPageBreak/>
        <w:t>Intimate Relationship</w:t>
      </w:r>
    </w:p>
    <w:p w14:paraId="6E035728" w14:textId="77777777" w:rsidR="00223BFC" w:rsidRDefault="00223BFC" w:rsidP="004A2A61">
      <w:pPr>
        <w:tabs>
          <w:tab w:val="left" w:pos="3120"/>
        </w:tabs>
      </w:pPr>
    </w:p>
    <w:p w14:paraId="22E66BA4" w14:textId="3CB1046B" w:rsidR="004A2A61" w:rsidRDefault="00223BFC" w:rsidP="004A2A61">
      <w:pPr>
        <w:tabs>
          <w:tab w:val="left" w:pos="3120"/>
        </w:tabs>
      </w:pPr>
      <w:r>
        <w:t>Intimate relationships encompass the deep connections and bonds formed within partnerships and couples, whether in marriages or other forms of intimate unions. These relationships go beyond the surface and involve a profound level of emotional, physical, and often, lifelong commitment and connection. They are a crucial aspect of our social and emotional well-being.</w:t>
      </w:r>
    </w:p>
    <w:p w14:paraId="1EC9BEFF" w14:textId="77777777" w:rsidR="00223BFC" w:rsidRDefault="00223BFC" w:rsidP="004A2A61">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E33A62" w14:paraId="7528604B" w14:textId="77777777" w:rsidTr="00BE0522">
        <w:tc>
          <w:tcPr>
            <w:tcW w:w="2836" w:type="dxa"/>
          </w:tcPr>
          <w:p w14:paraId="4748F0F1" w14:textId="77777777" w:rsidR="00E33A62" w:rsidRDefault="00E33A62" w:rsidP="002C11F2">
            <w:pPr>
              <w:tabs>
                <w:tab w:val="left" w:pos="3120"/>
              </w:tabs>
            </w:pPr>
            <w:r>
              <w:t>Question</w:t>
            </w:r>
          </w:p>
          <w:p w14:paraId="54501CF9" w14:textId="77777777" w:rsidR="00E33A62" w:rsidRDefault="00E33A62" w:rsidP="002C11F2">
            <w:pPr>
              <w:tabs>
                <w:tab w:val="left" w:pos="3120"/>
              </w:tabs>
            </w:pPr>
          </w:p>
        </w:tc>
        <w:tc>
          <w:tcPr>
            <w:tcW w:w="2693" w:type="dxa"/>
          </w:tcPr>
          <w:p w14:paraId="20746AFA" w14:textId="77777777" w:rsidR="00E33A62" w:rsidRDefault="00E33A62" w:rsidP="002C11F2">
            <w:pPr>
              <w:tabs>
                <w:tab w:val="left" w:pos="3120"/>
              </w:tabs>
            </w:pPr>
            <w:r>
              <w:t>Core Values</w:t>
            </w:r>
          </w:p>
        </w:tc>
        <w:tc>
          <w:tcPr>
            <w:tcW w:w="709" w:type="dxa"/>
          </w:tcPr>
          <w:p w14:paraId="2D38CF97" w14:textId="77777777" w:rsidR="00E33A62" w:rsidRDefault="00E33A62" w:rsidP="002C11F2">
            <w:pPr>
              <w:tabs>
                <w:tab w:val="left" w:pos="3120"/>
              </w:tabs>
            </w:pPr>
            <w:r>
              <w:t>Box 1</w:t>
            </w:r>
          </w:p>
        </w:tc>
        <w:tc>
          <w:tcPr>
            <w:tcW w:w="709" w:type="dxa"/>
          </w:tcPr>
          <w:p w14:paraId="7780945E" w14:textId="77777777" w:rsidR="00E33A62" w:rsidRDefault="00E33A62" w:rsidP="002C11F2">
            <w:pPr>
              <w:tabs>
                <w:tab w:val="left" w:pos="3120"/>
              </w:tabs>
            </w:pPr>
            <w:r>
              <w:t>Box 2</w:t>
            </w:r>
          </w:p>
        </w:tc>
        <w:tc>
          <w:tcPr>
            <w:tcW w:w="709" w:type="dxa"/>
          </w:tcPr>
          <w:p w14:paraId="1AC8C30D" w14:textId="77777777" w:rsidR="00E33A62" w:rsidRDefault="00E33A62" w:rsidP="002C11F2">
            <w:pPr>
              <w:tabs>
                <w:tab w:val="left" w:pos="3120"/>
              </w:tabs>
            </w:pPr>
            <w:r>
              <w:t>Box 3</w:t>
            </w:r>
          </w:p>
        </w:tc>
        <w:tc>
          <w:tcPr>
            <w:tcW w:w="2693" w:type="dxa"/>
          </w:tcPr>
          <w:p w14:paraId="22EF8897" w14:textId="77777777" w:rsidR="00E33A62" w:rsidRDefault="00E33A62" w:rsidP="002C11F2">
            <w:pPr>
              <w:tabs>
                <w:tab w:val="left" w:pos="3120"/>
              </w:tabs>
            </w:pPr>
            <w:r>
              <w:t>Value Driven Action</w:t>
            </w:r>
          </w:p>
        </w:tc>
        <w:tc>
          <w:tcPr>
            <w:tcW w:w="709" w:type="dxa"/>
          </w:tcPr>
          <w:p w14:paraId="5A57CB8A" w14:textId="77777777" w:rsidR="00E33A62" w:rsidRDefault="00E33A62" w:rsidP="002C11F2">
            <w:pPr>
              <w:tabs>
                <w:tab w:val="left" w:pos="3120"/>
              </w:tabs>
            </w:pPr>
            <w:r>
              <w:t>N/A</w:t>
            </w:r>
          </w:p>
        </w:tc>
      </w:tr>
      <w:tr w:rsidR="003A325C" w14:paraId="59731AC3" w14:textId="77777777" w:rsidTr="00BE0522">
        <w:tc>
          <w:tcPr>
            <w:tcW w:w="2836" w:type="dxa"/>
          </w:tcPr>
          <w:p w14:paraId="5D4DF4C7" w14:textId="7B9837B7" w:rsidR="003A325C" w:rsidRDefault="00BD2D38" w:rsidP="002C11F2">
            <w:pPr>
              <w:tabs>
                <w:tab w:val="left" w:pos="3120"/>
              </w:tabs>
            </w:pPr>
            <w:r>
              <w:t>What qualities do you see in your intimate relationship?</w:t>
            </w:r>
          </w:p>
        </w:tc>
        <w:tc>
          <w:tcPr>
            <w:tcW w:w="2693" w:type="dxa"/>
          </w:tcPr>
          <w:p w14:paraId="12B46EDB" w14:textId="77777777" w:rsidR="003A325C" w:rsidRDefault="003A325C" w:rsidP="002C11F2">
            <w:pPr>
              <w:tabs>
                <w:tab w:val="left" w:pos="3120"/>
              </w:tabs>
            </w:pPr>
          </w:p>
        </w:tc>
        <w:tc>
          <w:tcPr>
            <w:tcW w:w="709" w:type="dxa"/>
          </w:tcPr>
          <w:p w14:paraId="2F0D8500" w14:textId="77777777" w:rsidR="003A325C" w:rsidRDefault="003A325C" w:rsidP="002C11F2">
            <w:pPr>
              <w:tabs>
                <w:tab w:val="left" w:pos="3120"/>
              </w:tabs>
            </w:pPr>
          </w:p>
        </w:tc>
        <w:tc>
          <w:tcPr>
            <w:tcW w:w="709" w:type="dxa"/>
          </w:tcPr>
          <w:p w14:paraId="34B428BE" w14:textId="77777777" w:rsidR="003A325C" w:rsidRDefault="003A325C" w:rsidP="002C11F2">
            <w:pPr>
              <w:tabs>
                <w:tab w:val="left" w:pos="3120"/>
              </w:tabs>
            </w:pPr>
          </w:p>
        </w:tc>
        <w:tc>
          <w:tcPr>
            <w:tcW w:w="709" w:type="dxa"/>
          </w:tcPr>
          <w:p w14:paraId="7E8BCF65" w14:textId="77777777" w:rsidR="003A325C" w:rsidRDefault="003A325C" w:rsidP="002C11F2">
            <w:pPr>
              <w:tabs>
                <w:tab w:val="left" w:pos="3120"/>
              </w:tabs>
            </w:pPr>
          </w:p>
        </w:tc>
        <w:tc>
          <w:tcPr>
            <w:tcW w:w="2693" w:type="dxa"/>
          </w:tcPr>
          <w:p w14:paraId="54A055BE" w14:textId="77777777" w:rsidR="003A325C" w:rsidRDefault="003A325C" w:rsidP="002C11F2">
            <w:pPr>
              <w:tabs>
                <w:tab w:val="left" w:pos="3120"/>
              </w:tabs>
            </w:pPr>
          </w:p>
        </w:tc>
        <w:tc>
          <w:tcPr>
            <w:tcW w:w="709" w:type="dxa"/>
          </w:tcPr>
          <w:p w14:paraId="26064433" w14:textId="77777777" w:rsidR="003A325C" w:rsidRDefault="003A325C" w:rsidP="002C11F2">
            <w:pPr>
              <w:tabs>
                <w:tab w:val="left" w:pos="3120"/>
              </w:tabs>
            </w:pPr>
          </w:p>
        </w:tc>
      </w:tr>
      <w:tr w:rsidR="003A325C" w14:paraId="44353851" w14:textId="77777777" w:rsidTr="00BE0522">
        <w:tc>
          <w:tcPr>
            <w:tcW w:w="2836" w:type="dxa"/>
          </w:tcPr>
          <w:p w14:paraId="4BDFCD5C" w14:textId="655CEFF0" w:rsidR="003A325C" w:rsidRDefault="00770FC6" w:rsidP="002C11F2">
            <w:pPr>
              <w:tabs>
                <w:tab w:val="left" w:pos="3120"/>
              </w:tabs>
            </w:pPr>
            <w:r>
              <w:t>What quality of relationship do you want to be a part of?</w:t>
            </w:r>
          </w:p>
        </w:tc>
        <w:tc>
          <w:tcPr>
            <w:tcW w:w="2693" w:type="dxa"/>
          </w:tcPr>
          <w:p w14:paraId="63D61B0F" w14:textId="77777777" w:rsidR="003A325C" w:rsidRDefault="003A325C" w:rsidP="002C11F2">
            <w:pPr>
              <w:tabs>
                <w:tab w:val="left" w:pos="3120"/>
              </w:tabs>
            </w:pPr>
          </w:p>
        </w:tc>
        <w:tc>
          <w:tcPr>
            <w:tcW w:w="709" w:type="dxa"/>
          </w:tcPr>
          <w:p w14:paraId="27D90A15" w14:textId="77777777" w:rsidR="003A325C" w:rsidRDefault="003A325C" w:rsidP="002C11F2">
            <w:pPr>
              <w:tabs>
                <w:tab w:val="left" w:pos="3120"/>
              </w:tabs>
            </w:pPr>
          </w:p>
        </w:tc>
        <w:tc>
          <w:tcPr>
            <w:tcW w:w="709" w:type="dxa"/>
          </w:tcPr>
          <w:p w14:paraId="4C64963A" w14:textId="77777777" w:rsidR="003A325C" w:rsidRDefault="003A325C" w:rsidP="002C11F2">
            <w:pPr>
              <w:tabs>
                <w:tab w:val="left" w:pos="3120"/>
              </w:tabs>
            </w:pPr>
          </w:p>
        </w:tc>
        <w:tc>
          <w:tcPr>
            <w:tcW w:w="709" w:type="dxa"/>
          </w:tcPr>
          <w:p w14:paraId="49E41DAA" w14:textId="77777777" w:rsidR="003A325C" w:rsidRDefault="003A325C" w:rsidP="002C11F2">
            <w:pPr>
              <w:tabs>
                <w:tab w:val="left" w:pos="3120"/>
              </w:tabs>
            </w:pPr>
          </w:p>
        </w:tc>
        <w:tc>
          <w:tcPr>
            <w:tcW w:w="2693" w:type="dxa"/>
          </w:tcPr>
          <w:p w14:paraId="4F52E07E" w14:textId="77777777" w:rsidR="003A325C" w:rsidRDefault="003A325C" w:rsidP="002C11F2">
            <w:pPr>
              <w:tabs>
                <w:tab w:val="left" w:pos="3120"/>
              </w:tabs>
            </w:pPr>
          </w:p>
        </w:tc>
        <w:tc>
          <w:tcPr>
            <w:tcW w:w="709" w:type="dxa"/>
          </w:tcPr>
          <w:p w14:paraId="397B2488" w14:textId="77777777" w:rsidR="003A325C" w:rsidRDefault="003A325C" w:rsidP="002C11F2">
            <w:pPr>
              <w:tabs>
                <w:tab w:val="left" w:pos="3120"/>
              </w:tabs>
            </w:pPr>
          </w:p>
        </w:tc>
      </w:tr>
      <w:tr w:rsidR="0051218C" w14:paraId="6CD99F2F" w14:textId="77777777" w:rsidTr="00BE0522">
        <w:tc>
          <w:tcPr>
            <w:tcW w:w="2836" w:type="dxa"/>
          </w:tcPr>
          <w:p w14:paraId="3A02F703" w14:textId="396DB363" w:rsidR="0051218C" w:rsidRDefault="003A325C" w:rsidP="002C11F2">
            <w:pPr>
              <w:tabs>
                <w:tab w:val="left" w:pos="3120"/>
              </w:tabs>
            </w:pPr>
            <w:r>
              <w:t>What kind of husband/wife or partner are you?</w:t>
            </w:r>
          </w:p>
        </w:tc>
        <w:tc>
          <w:tcPr>
            <w:tcW w:w="2693" w:type="dxa"/>
          </w:tcPr>
          <w:p w14:paraId="1ECB0FCC" w14:textId="77777777" w:rsidR="0051218C" w:rsidRDefault="0051218C" w:rsidP="002C11F2">
            <w:pPr>
              <w:tabs>
                <w:tab w:val="left" w:pos="3120"/>
              </w:tabs>
            </w:pPr>
          </w:p>
        </w:tc>
        <w:tc>
          <w:tcPr>
            <w:tcW w:w="709" w:type="dxa"/>
          </w:tcPr>
          <w:p w14:paraId="6F29D98D" w14:textId="77777777" w:rsidR="0051218C" w:rsidRDefault="0051218C" w:rsidP="002C11F2">
            <w:pPr>
              <w:tabs>
                <w:tab w:val="left" w:pos="3120"/>
              </w:tabs>
            </w:pPr>
          </w:p>
        </w:tc>
        <w:tc>
          <w:tcPr>
            <w:tcW w:w="709" w:type="dxa"/>
          </w:tcPr>
          <w:p w14:paraId="338BEB43" w14:textId="77777777" w:rsidR="0051218C" w:rsidRDefault="0051218C" w:rsidP="002C11F2">
            <w:pPr>
              <w:tabs>
                <w:tab w:val="left" w:pos="3120"/>
              </w:tabs>
            </w:pPr>
          </w:p>
        </w:tc>
        <w:tc>
          <w:tcPr>
            <w:tcW w:w="709" w:type="dxa"/>
          </w:tcPr>
          <w:p w14:paraId="19CD38B1" w14:textId="77777777" w:rsidR="0051218C" w:rsidRDefault="0051218C" w:rsidP="002C11F2">
            <w:pPr>
              <w:tabs>
                <w:tab w:val="left" w:pos="3120"/>
              </w:tabs>
            </w:pPr>
          </w:p>
        </w:tc>
        <w:tc>
          <w:tcPr>
            <w:tcW w:w="2693" w:type="dxa"/>
          </w:tcPr>
          <w:p w14:paraId="71049F7C" w14:textId="77777777" w:rsidR="0051218C" w:rsidRDefault="0051218C" w:rsidP="002C11F2">
            <w:pPr>
              <w:tabs>
                <w:tab w:val="left" w:pos="3120"/>
              </w:tabs>
            </w:pPr>
          </w:p>
        </w:tc>
        <w:tc>
          <w:tcPr>
            <w:tcW w:w="709" w:type="dxa"/>
          </w:tcPr>
          <w:p w14:paraId="5967594C" w14:textId="77777777" w:rsidR="0051218C" w:rsidRDefault="0051218C" w:rsidP="002C11F2">
            <w:pPr>
              <w:tabs>
                <w:tab w:val="left" w:pos="3120"/>
              </w:tabs>
            </w:pPr>
          </w:p>
        </w:tc>
      </w:tr>
      <w:tr w:rsidR="0051218C" w14:paraId="35514D8C" w14:textId="77777777" w:rsidTr="00BE0522">
        <w:tc>
          <w:tcPr>
            <w:tcW w:w="2836" w:type="dxa"/>
          </w:tcPr>
          <w:p w14:paraId="3D24B0BF" w14:textId="05AAED73" w:rsidR="0051218C" w:rsidRDefault="00770FC6" w:rsidP="002C11F2">
            <w:pPr>
              <w:tabs>
                <w:tab w:val="left" w:pos="3120"/>
              </w:tabs>
            </w:pPr>
            <w:r>
              <w:t>What type of husband/wife or partner do you want to be</w:t>
            </w:r>
          </w:p>
        </w:tc>
        <w:tc>
          <w:tcPr>
            <w:tcW w:w="2693" w:type="dxa"/>
          </w:tcPr>
          <w:p w14:paraId="439D590B" w14:textId="77777777" w:rsidR="0051218C" w:rsidRDefault="0051218C" w:rsidP="002C11F2">
            <w:pPr>
              <w:tabs>
                <w:tab w:val="left" w:pos="3120"/>
              </w:tabs>
            </w:pPr>
          </w:p>
        </w:tc>
        <w:tc>
          <w:tcPr>
            <w:tcW w:w="709" w:type="dxa"/>
          </w:tcPr>
          <w:p w14:paraId="066DC3AE" w14:textId="77777777" w:rsidR="0051218C" w:rsidRDefault="0051218C" w:rsidP="002C11F2">
            <w:pPr>
              <w:tabs>
                <w:tab w:val="left" w:pos="3120"/>
              </w:tabs>
            </w:pPr>
          </w:p>
        </w:tc>
        <w:tc>
          <w:tcPr>
            <w:tcW w:w="709" w:type="dxa"/>
          </w:tcPr>
          <w:p w14:paraId="3BF8A508" w14:textId="77777777" w:rsidR="0051218C" w:rsidRDefault="0051218C" w:rsidP="002C11F2">
            <w:pPr>
              <w:tabs>
                <w:tab w:val="left" w:pos="3120"/>
              </w:tabs>
            </w:pPr>
          </w:p>
        </w:tc>
        <w:tc>
          <w:tcPr>
            <w:tcW w:w="709" w:type="dxa"/>
          </w:tcPr>
          <w:p w14:paraId="4CDFEDEF" w14:textId="77777777" w:rsidR="0051218C" w:rsidRDefault="0051218C" w:rsidP="002C11F2">
            <w:pPr>
              <w:tabs>
                <w:tab w:val="left" w:pos="3120"/>
              </w:tabs>
            </w:pPr>
          </w:p>
        </w:tc>
        <w:tc>
          <w:tcPr>
            <w:tcW w:w="2693" w:type="dxa"/>
          </w:tcPr>
          <w:p w14:paraId="45B7D559" w14:textId="77777777" w:rsidR="0051218C" w:rsidRDefault="0051218C" w:rsidP="002C11F2">
            <w:pPr>
              <w:tabs>
                <w:tab w:val="left" w:pos="3120"/>
              </w:tabs>
            </w:pPr>
          </w:p>
        </w:tc>
        <w:tc>
          <w:tcPr>
            <w:tcW w:w="709" w:type="dxa"/>
          </w:tcPr>
          <w:p w14:paraId="388083E9" w14:textId="77777777" w:rsidR="0051218C" w:rsidRDefault="0051218C" w:rsidP="002C11F2">
            <w:pPr>
              <w:tabs>
                <w:tab w:val="left" w:pos="3120"/>
              </w:tabs>
            </w:pPr>
          </w:p>
        </w:tc>
      </w:tr>
      <w:tr w:rsidR="0051218C" w14:paraId="51C914A0" w14:textId="77777777" w:rsidTr="00BE0522">
        <w:tc>
          <w:tcPr>
            <w:tcW w:w="2836" w:type="dxa"/>
          </w:tcPr>
          <w:p w14:paraId="1DA7196F" w14:textId="1EB26F75" w:rsidR="0051218C" w:rsidRDefault="00D74A50" w:rsidP="002C11F2">
            <w:pPr>
              <w:tabs>
                <w:tab w:val="left" w:pos="3120"/>
              </w:tabs>
            </w:pPr>
            <w:r>
              <w:t>Total</w:t>
            </w:r>
          </w:p>
        </w:tc>
        <w:tc>
          <w:tcPr>
            <w:tcW w:w="2693" w:type="dxa"/>
          </w:tcPr>
          <w:p w14:paraId="6E0A2EF3" w14:textId="77777777" w:rsidR="0051218C" w:rsidRDefault="0051218C" w:rsidP="002C11F2">
            <w:pPr>
              <w:tabs>
                <w:tab w:val="left" w:pos="3120"/>
              </w:tabs>
            </w:pPr>
          </w:p>
          <w:p w14:paraId="0D896305" w14:textId="77777777" w:rsidR="00D74A50" w:rsidRDefault="00D74A50" w:rsidP="002C11F2">
            <w:pPr>
              <w:tabs>
                <w:tab w:val="left" w:pos="3120"/>
              </w:tabs>
            </w:pPr>
          </w:p>
          <w:p w14:paraId="2E8771B2" w14:textId="77777777" w:rsidR="00D74A50" w:rsidRDefault="00D74A50" w:rsidP="002C11F2">
            <w:pPr>
              <w:tabs>
                <w:tab w:val="left" w:pos="3120"/>
              </w:tabs>
            </w:pPr>
          </w:p>
        </w:tc>
        <w:tc>
          <w:tcPr>
            <w:tcW w:w="709" w:type="dxa"/>
          </w:tcPr>
          <w:p w14:paraId="1D218040" w14:textId="77777777" w:rsidR="0051218C" w:rsidRDefault="0051218C" w:rsidP="002C11F2">
            <w:pPr>
              <w:tabs>
                <w:tab w:val="left" w:pos="3120"/>
              </w:tabs>
            </w:pPr>
          </w:p>
        </w:tc>
        <w:tc>
          <w:tcPr>
            <w:tcW w:w="709" w:type="dxa"/>
          </w:tcPr>
          <w:p w14:paraId="2941CEC6" w14:textId="77777777" w:rsidR="0051218C" w:rsidRDefault="0051218C" w:rsidP="002C11F2">
            <w:pPr>
              <w:tabs>
                <w:tab w:val="left" w:pos="3120"/>
              </w:tabs>
            </w:pPr>
          </w:p>
        </w:tc>
        <w:tc>
          <w:tcPr>
            <w:tcW w:w="709" w:type="dxa"/>
          </w:tcPr>
          <w:p w14:paraId="5CA64C42" w14:textId="77777777" w:rsidR="0051218C" w:rsidRDefault="0051218C" w:rsidP="002C11F2">
            <w:pPr>
              <w:tabs>
                <w:tab w:val="left" w:pos="3120"/>
              </w:tabs>
            </w:pPr>
          </w:p>
        </w:tc>
        <w:tc>
          <w:tcPr>
            <w:tcW w:w="2693" w:type="dxa"/>
          </w:tcPr>
          <w:p w14:paraId="72C86102" w14:textId="77777777" w:rsidR="0051218C" w:rsidRDefault="0051218C" w:rsidP="002C11F2">
            <w:pPr>
              <w:tabs>
                <w:tab w:val="left" w:pos="3120"/>
              </w:tabs>
            </w:pPr>
          </w:p>
        </w:tc>
        <w:tc>
          <w:tcPr>
            <w:tcW w:w="709" w:type="dxa"/>
          </w:tcPr>
          <w:p w14:paraId="0C3E6C30" w14:textId="77777777" w:rsidR="0051218C" w:rsidRDefault="0051218C" w:rsidP="002C11F2">
            <w:pPr>
              <w:tabs>
                <w:tab w:val="left" w:pos="3120"/>
              </w:tabs>
            </w:pPr>
          </w:p>
        </w:tc>
      </w:tr>
    </w:tbl>
    <w:p w14:paraId="1E145504" w14:textId="77777777" w:rsidR="00747B9D" w:rsidRDefault="00747B9D" w:rsidP="00E33A62">
      <w:pPr>
        <w:tabs>
          <w:tab w:val="left" w:pos="3120"/>
        </w:tabs>
      </w:pPr>
    </w:p>
    <w:p w14:paraId="4B062D5F" w14:textId="77777777" w:rsidR="00BB5E5C" w:rsidRDefault="00BB5E5C" w:rsidP="00E33A62">
      <w:pPr>
        <w:tabs>
          <w:tab w:val="left" w:pos="3120"/>
        </w:tabs>
      </w:pPr>
    </w:p>
    <w:p w14:paraId="2CE34FB1" w14:textId="2774FDB6" w:rsidR="00F41ED4" w:rsidRPr="00E5544C" w:rsidRDefault="00F41ED4" w:rsidP="00220973">
      <w:pPr>
        <w:pStyle w:val="ListParagraph"/>
        <w:numPr>
          <w:ilvl w:val="0"/>
          <w:numId w:val="78"/>
        </w:numPr>
        <w:tabs>
          <w:tab w:val="left" w:pos="3120"/>
        </w:tabs>
        <w:rPr>
          <w:b/>
          <w:bCs/>
        </w:rPr>
      </w:pPr>
      <w:r w:rsidRPr="00E5544C">
        <w:rPr>
          <w:b/>
          <w:bCs/>
        </w:rPr>
        <w:t>Social Relationships</w:t>
      </w:r>
    </w:p>
    <w:p w14:paraId="0913DB6A" w14:textId="6E0FA5BF" w:rsidR="00F41ED4" w:rsidRDefault="00A76BA2" w:rsidP="00F41ED4">
      <w:pPr>
        <w:tabs>
          <w:tab w:val="left" w:pos="3120"/>
        </w:tabs>
      </w:pPr>
      <w:r>
        <w:t>Social relationships encompass the diverse connections and bonds we cultivate within our broader social circles, including the friendships we form with others. These connections are a fundamental part of our social and emotional well-being, contributing to our sense of belonging, support, and interconnectedness with the world around us.</w:t>
      </w: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4E4B6D" w14:paraId="05771A65" w14:textId="77777777" w:rsidTr="00BE0522">
        <w:tc>
          <w:tcPr>
            <w:tcW w:w="2836" w:type="dxa"/>
          </w:tcPr>
          <w:p w14:paraId="6E05CD70" w14:textId="77777777" w:rsidR="004E4B6D" w:rsidRDefault="004E4B6D" w:rsidP="002C11F2">
            <w:pPr>
              <w:tabs>
                <w:tab w:val="left" w:pos="3120"/>
              </w:tabs>
            </w:pPr>
            <w:r>
              <w:t>Question</w:t>
            </w:r>
          </w:p>
          <w:p w14:paraId="6FA72F4E" w14:textId="77777777" w:rsidR="004E4B6D" w:rsidRDefault="004E4B6D" w:rsidP="002C11F2">
            <w:pPr>
              <w:tabs>
                <w:tab w:val="left" w:pos="3120"/>
              </w:tabs>
            </w:pPr>
          </w:p>
        </w:tc>
        <w:tc>
          <w:tcPr>
            <w:tcW w:w="2693" w:type="dxa"/>
          </w:tcPr>
          <w:p w14:paraId="7BCEB9A5" w14:textId="77777777" w:rsidR="004E4B6D" w:rsidRDefault="004E4B6D" w:rsidP="002C11F2">
            <w:pPr>
              <w:tabs>
                <w:tab w:val="left" w:pos="3120"/>
              </w:tabs>
            </w:pPr>
            <w:r>
              <w:t>Core Values</w:t>
            </w:r>
          </w:p>
        </w:tc>
        <w:tc>
          <w:tcPr>
            <w:tcW w:w="709" w:type="dxa"/>
          </w:tcPr>
          <w:p w14:paraId="44B4E7F3" w14:textId="77777777" w:rsidR="004E4B6D" w:rsidRDefault="004E4B6D" w:rsidP="002C11F2">
            <w:pPr>
              <w:tabs>
                <w:tab w:val="left" w:pos="3120"/>
              </w:tabs>
            </w:pPr>
            <w:r>
              <w:t>Box 1</w:t>
            </w:r>
          </w:p>
        </w:tc>
        <w:tc>
          <w:tcPr>
            <w:tcW w:w="709" w:type="dxa"/>
          </w:tcPr>
          <w:p w14:paraId="6B333C9A" w14:textId="77777777" w:rsidR="004E4B6D" w:rsidRDefault="004E4B6D" w:rsidP="002C11F2">
            <w:pPr>
              <w:tabs>
                <w:tab w:val="left" w:pos="3120"/>
              </w:tabs>
            </w:pPr>
            <w:r>
              <w:t>Box 2</w:t>
            </w:r>
          </w:p>
        </w:tc>
        <w:tc>
          <w:tcPr>
            <w:tcW w:w="709" w:type="dxa"/>
          </w:tcPr>
          <w:p w14:paraId="27A8CC4B" w14:textId="77777777" w:rsidR="004E4B6D" w:rsidRDefault="004E4B6D" w:rsidP="002C11F2">
            <w:pPr>
              <w:tabs>
                <w:tab w:val="left" w:pos="3120"/>
              </w:tabs>
            </w:pPr>
            <w:r>
              <w:t>Box 3</w:t>
            </w:r>
          </w:p>
        </w:tc>
        <w:tc>
          <w:tcPr>
            <w:tcW w:w="2693" w:type="dxa"/>
          </w:tcPr>
          <w:p w14:paraId="11B225E7" w14:textId="77777777" w:rsidR="004E4B6D" w:rsidRDefault="004E4B6D" w:rsidP="002C11F2">
            <w:pPr>
              <w:tabs>
                <w:tab w:val="left" w:pos="3120"/>
              </w:tabs>
            </w:pPr>
            <w:r>
              <w:t>Value Driven Action</w:t>
            </w:r>
          </w:p>
        </w:tc>
        <w:tc>
          <w:tcPr>
            <w:tcW w:w="709" w:type="dxa"/>
          </w:tcPr>
          <w:p w14:paraId="7A64BB6C" w14:textId="77777777" w:rsidR="004E4B6D" w:rsidRDefault="004E4B6D" w:rsidP="002C11F2">
            <w:pPr>
              <w:tabs>
                <w:tab w:val="left" w:pos="3120"/>
              </w:tabs>
            </w:pPr>
            <w:r>
              <w:t>N/A</w:t>
            </w:r>
          </w:p>
        </w:tc>
      </w:tr>
      <w:tr w:rsidR="006D6738" w14:paraId="6EF9BF62" w14:textId="77777777" w:rsidTr="00BE0522">
        <w:tc>
          <w:tcPr>
            <w:tcW w:w="2836" w:type="dxa"/>
          </w:tcPr>
          <w:p w14:paraId="121C3D36" w14:textId="7A4BA7E8" w:rsidR="006D6738" w:rsidRDefault="006D6738" w:rsidP="002C11F2">
            <w:pPr>
              <w:tabs>
                <w:tab w:val="left" w:pos="3120"/>
              </w:tabs>
            </w:pPr>
            <w:r>
              <w:t>What sort of friend are you?</w:t>
            </w:r>
          </w:p>
        </w:tc>
        <w:tc>
          <w:tcPr>
            <w:tcW w:w="2693" w:type="dxa"/>
          </w:tcPr>
          <w:p w14:paraId="6064F48A" w14:textId="77777777" w:rsidR="006D6738" w:rsidRDefault="006D6738" w:rsidP="002C11F2">
            <w:pPr>
              <w:tabs>
                <w:tab w:val="left" w:pos="3120"/>
              </w:tabs>
            </w:pPr>
          </w:p>
        </w:tc>
        <w:tc>
          <w:tcPr>
            <w:tcW w:w="709" w:type="dxa"/>
          </w:tcPr>
          <w:p w14:paraId="1C064D9E" w14:textId="77777777" w:rsidR="006D6738" w:rsidRDefault="006D6738" w:rsidP="002C11F2">
            <w:pPr>
              <w:tabs>
                <w:tab w:val="left" w:pos="3120"/>
              </w:tabs>
            </w:pPr>
          </w:p>
        </w:tc>
        <w:tc>
          <w:tcPr>
            <w:tcW w:w="709" w:type="dxa"/>
          </w:tcPr>
          <w:p w14:paraId="38DC6710" w14:textId="77777777" w:rsidR="006D6738" w:rsidRDefault="006D6738" w:rsidP="002C11F2">
            <w:pPr>
              <w:tabs>
                <w:tab w:val="left" w:pos="3120"/>
              </w:tabs>
            </w:pPr>
          </w:p>
        </w:tc>
        <w:tc>
          <w:tcPr>
            <w:tcW w:w="709" w:type="dxa"/>
          </w:tcPr>
          <w:p w14:paraId="7A6AA148" w14:textId="77777777" w:rsidR="006D6738" w:rsidRDefault="006D6738" w:rsidP="002C11F2">
            <w:pPr>
              <w:tabs>
                <w:tab w:val="left" w:pos="3120"/>
              </w:tabs>
            </w:pPr>
          </w:p>
        </w:tc>
        <w:tc>
          <w:tcPr>
            <w:tcW w:w="2693" w:type="dxa"/>
          </w:tcPr>
          <w:p w14:paraId="67BA4A81" w14:textId="77777777" w:rsidR="006D6738" w:rsidRDefault="006D6738" w:rsidP="002C11F2">
            <w:pPr>
              <w:tabs>
                <w:tab w:val="left" w:pos="3120"/>
              </w:tabs>
            </w:pPr>
          </w:p>
        </w:tc>
        <w:tc>
          <w:tcPr>
            <w:tcW w:w="709" w:type="dxa"/>
          </w:tcPr>
          <w:p w14:paraId="70C920BC" w14:textId="77777777" w:rsidR="006D6738" w:rsidRDefault="006D6738" w:rsidP="002C11F2">
            <w:pPr>
              <w:tabs>
                <w:tab w:val="left" w:pos="3120"/>
              </w:tabs>
            </w:pPr>
          </w:p>
        </w:tc>
      </w:tr>
      <w:tr w:rsidR="003C6E05" w14:paraId="51953378" w14:textId="77777777" w:rsidTr="00BE0522">
        <w:tc>
          <w:tcPr>
            <w:tcW w:w="2836" w:type="dxa"/>
          </w:tcPr>
          <w:p w14:paraId="3F2011C9" w14:textId="350B9AA0" w:rsidR="003C6E05" w:rsidRDefault="003C6E05" w:rsidP="002C11F2">
            <w:pPr>
              <w:tabs>
                <w:tab w:val="left" w:pos="3120"/>
              </w:tabs>
            </w:pPr>
            <w:r>
              <w:t>What sort of friendships is it important to cultivate?</w:t>
            </w:r>
          </w:p>
        </w:tc>
        <w:tc>
          <w:tcPr>
            <w:tcW w:w="2693" w:type="dxa"/>
          </w:tcPr>
          <w:p w14:paraId="4C572256" w14:textId="77777777" w:rsidR="003C6E05" w:rsidRDefault="003C6E05" w:rsidP="002C11F2">
            <w:pPr>
              <w:tabs>
                <w:tab w:val="left" w:pos="3120"/>
              </w:tabs>
            </w:pPr>
          </w:p>
        </w:tc>
        <w:tc>
          <w:tcPr>
            <w:tcW w:w="709" w:type="dxa"/>
          </w:tcPr>
          <w:p w14:paraId="45CD20AC" w14:textId="77777777" w:rsidR="003C6E05" w:rsidRDefault="003C6E05" w:rsidP="002C11F2">
            <w:pPr>
              <w:tabs>
                <w:tab w:val="left" w:pos="3120"/>
              </w:tabs>
            </w:pPr>
          </w:p>
        </w:tc>
        <w:tc>
          <w:tcPr>
            <w:tcW w:w="709" w:type="dxa"/>
          </w:tcPr>
          <w:p w14:paraId="696B41BF" w14:textId="77777777" w:rsidR="003C6E05" w:rsidRDefault="003C6E05" w:rsidP="002C11F2">
            <w:pPr>
              <w:tabs>
                <w:tab w:val="left" w:pos="3120"/>
              </w:tabs>
            </w:pPr>
          </w:p>
        </w:tc>
        <w:tc>
          <w:tcPr>
            <w:tcW w:w="709" w:type="dxa"/>
          </w:tcPr>
          <w:p w14:paraId="52C61F5E" w14:textId="77777777" w:rsidR="003C6E05" w:rsidRDefault="003C6E05" w:rsidP="002C11F2">
            <w:pPr>
              <w:tabs>
                <w:tab w:val="left" w:pos="3120"/>
              </w:tabs>
            </w:pPr>
          </w:p>
        </w:tc>
        <w:tc>
          <w:tcPr>
            <w:tcW w:w="2693" w:type="dxa"/>
          </w:tcPr>
          <w:p w14:paraId="15AE30F8" w14:textId="77777777" w:rsidR="003C6E05" w:rsidRDefault="003C6E05" w:rsidP="002C11F2">
            <w:pPr>
              <w:tabs>
                <w:tab w:val="left" w:pos="3120"/>
              </w:tabs>
            </w:pPr>
          </w:p>
        </w:tc>
        <w:tc>
          <w:tcPr>
            <w:tcW w:w="709" w:type="dxa"/>
          </w:tcPr>
          <w:p w14:paraId="56994913" w14:textId="77777777" w:rsidR="003C6E05" w:rsidRDefault="003C6E05" w:rsidP="002C11F2">
            <w:pPr>
              <w:tabs>
                <w:tab w:val="left" w:pos="3120"/>
              </w:tabs>
            </w:pPr>
          </w:p>
        </w:tc>
      </w:tr>
      <w:tr w:rsidR="004E4B6D" w14:paraId="5374EA46" w14:textId="77777777" w:rsidTr="00BE0522">
        <w:tc>
          <w:tcPr>
            <w:tcW w:w="2836" w:type="dxa"/>
          </w:tcPr>
          <w:p w14:paraId="2DEA1CEB" w14:textId="4424DFA4" w:rsidR="004E4B6D" w:rsidRDefault="004E4B6D" w:rsidP="002C11F2">
            <w:pPr>
              <w:tabs>
                <w:tab w:val="left" w:pos="3120"/>
              </w:tabs>
            </w:pPr>
            <w:r>
              <w:t>What sort of friend do you want to be?</w:t>
            </w:r>
          </w:p>
        </w:tc>
        <w:tc>
          <w:tcPr>
            <w:tcW w:w="2693" w:type="dxa"/>
          </w:tcPr>
          <w:p w14:paraId="09643B6A" w14:textId="77777777" w:rsidR="004E4B6D" w:rsidRDefault="004E4B6D" w:rsidP="002C11F2">
            <w:pPr>
              <w:tabs>
                <w:tab w:val="left" w:pos="3120"/>
              </w:tabs>
            </w:pPr>
          </w:p>
        </w:tc>
        <w:tc>
          <w:tcPr>
            <w:tcW w:w="709" w:type="dxa"/>
          </w:tcPr>
          <w:p w14:paraId="65481564" w14:textId="77777777" w:rsidR="004E4B6D" w:rsidRDefault="004E4B6D" w:rsidP="002C11F2">
            <w:pPr>
              <w:tabs>
                <w:tab w:val="left" w:pos="3120"/>
              </w:tabs>
            </w:pPr>
          </w:p>
        </w:tc>
        <w:tc>
          <w:tcPr>
            <w:tcW w:w="709" w:type="dxa"/>
          </w:tcPr>
          <w:p w14:paraId="19698CE6" w14:textId="77777777" w:rsidR="004E4B6D" w:rsidRDefault="004E4B6D" w:rsidP="002C11F2">
            <w:pPr>
              <w:tabs>
                <w:tab w:val="left" w:pos="3120"/>
              </w:tabs>
            </w:pPr>
          </w:p>
        </w:tc>
        <w:tc>
          <w:tcPr>
            <w:tcW w:w="709" w:type="dxa"/>
          </w:tcPr>
          <w:p w14:paraId="014F18CB" w14:textId="77777777" w:rsidR="004E4B6D" w:rsidRDefault="004E4B6D" w:rsidP="002C11F2">
            <w:pPr>
              <w:tabs>
                <w:tab w:val="left" w:pos="3120"/>
              </w:tabs>
            </w:pPr>
          </w:p>
        </w:tc>
        <w:tc>
          <w:tcPr>
            <w:tcW w:w="2693" w:type="dxa"/>
          </w:tcPr>
          <w:p w14:paraId="5276D0ED" w14:textId="77777777" w:rsidR="004E4B6D" w:rsidRDefault="004E4B6D" w:rsidP="002C11F2">
            <w:pPr>
              <w:tabs>
                <w:tab w:val="left" w:pos="3120"/>
              </w:tabs>
            </w:pPr>
          </w:p>
        </w:tc>
        <w:tc>
          <w:tcPr>
            <w:tcW w:w="709" w:type="dxa"/>
          </w:tcPr>
          <w:p w14:paraId="333A023F" w14:textId="77777777" w:rsidR="004E4B6D" w:rsidRDefault="004E4B6D" w:rsidP="002C11F2">
            <w:pPr>
              <w:tabs>
                <w:tab w:val="left" w:pos="3120"/>
              </w:tabs>
            </w:pPr>
          </w:p>
        </w:tc>
      </w:tr>
      <w:tr w:rsidR="003C6E05" w14:paraId="07ADC979" w14:textId="77777777" w:rsidTr="00BE0522">
        <w:tc>
          <w:tcPr>
            <w:tcW w:w="2836" w:type="dxa"/>
          </w:tcPr>
          <w:p w14:paraId="52CBF9FA" w14:textId="49E4B7DA" w:rsidR="003C6E05" w:rsidRDefault="003C6E05" w:rsidP="002C11F2">
            <w:pPr>
              <w:tabs>
                <w:tab w:val="left" w:pos="3120"/>
              </w:tabs>
            </w:pPr>
            <w:r>
              <w:t>How would you like to act towards your friends</w:t>
            </w:r>
          </w:p>
        </w:tc>
        <w:tc>
          <w:tcPr>
            <w:tcW w:w="2693" w:type="dxa"/>
          </w:tcPr>
          <w:p w14:paraId="7641CB93" w14:textId="77777777" w:rsidR="003C6E05" w:rsidRDefault="003C6E05" w:rsidP="002C11F2">
            <w:pPr>
              <w:tabs>
                <w:tab w:val="left" w:pos="3120"/>
              </w:tabs>
            </w:pPr>
          </w:p>
        </w:tc>
        <w:tc>
          <w:tcPr>
            <w:tcW w:w="709" w:type="dxa"/>
          </w:tcPr>
          <w:p w14:paraId="552BCBD9" w14:textId="77777777" w:rsidR="003C6E05" w:rsidRDefault="003C6E05" w:rsidP="002C11F2">
            <w:pPr>
              <w:tabs>
                <w:tab w:val="left" w:pos="3120"/>
              </w:tabs>
            </w:pPr>
          </w:p>
        </w:tc>
        <w:tc>
          <w:tcPr>
            <w:tcW w:w="709" w:type="dxa"/>
          </w:tcPr>
          <w:p w14:paraId="0C383102" w14:textId="77777777" w:rsidR="003C6E05" w:rsidRDefault="003C6E05" w:rsidP="002C11F2">
            <w:pPr>
              <w:tabs>
                <w:tab w:val="left" w:pos="3120"/>
              </w:tabs>
            </w:pPr>
          </w:p>
        </w:tc>
        <w:tc>
          <w:tcPr>
            <w:tcW w:w="709" w:type="dxa"/>
          </w:tcPr>
          <w:p w14:paraId="62BCBFCA" w14:textId="77777777" w:rsidR="003C6E05" w:rsidRDefault="003C6E05" w:rsidP="002C11F2">
            <w:pPr>
              <w:tabs>
                <w:tab w:val="left" w:pos="3120"/>
              </w:tabs>
            </w:pPr>
          </w:p>
        </w:tc>
        <w:tc>
          <w:tcPr>
            <w:tcW w:w="2693" w:type="dxa"/>
          </w:tcPr>
          <w:p w14:paraId="7E168CB5" w14:textId="77777777" w:rsidR="003C6E05" w:rsidRDefault="003C6E05" w:rsidP="002C11F2">
            <w:pPr>
              <w:tabs>
                <w:tab w:val="left" w:pos="3120"/>
              </w:tabs>
            </w:pPr>
          </w:p>
        </w:tc>
        <w:tc>
          <w:tcPr>
            <w:tcW w:w="709" w:type="dxa"/>
          </w:tcPr>
          <w:p w14:paraId="42210446" w14:textId="77777777" w:rsidR="003C6E05" w:rsidRDefault="003C6E05" w:rsidP="002C11F2">
            <w:pPr>
              <w:tabs>
                <w:tab w:val="left" w:pos="3120"/>
              </w:tabs>
            </w:pPr>
          </w:p>
        </w:tc>
      </w:tr>
      <w:tr w:rsidR="00952B10" w14:paraId="42F06882" w14:textId="77777777" w:rsidTr="00BE0522">
        <w:tc>
          <w:tcPr>
            <w:tcW w:w="2836" w:type="dxa"/>
          </w:tcPr>
          <w:p w14:paraId="67BC1269" w14:textId="60AA3719" w:rsidR="00952B10" w:rsidRDefault="00952B10" w:rsidP="002C11F2">
            <w:pPr>
              <w:tabs>
                <w:tab w:val="left" w:pos="3120"/>
              </w:tabs>
            </w:pPr>
            <w:r>
              <w:t>Total</w:t>
            </w:r>
          </w:p>
          <w:p w14:paraId="727D94F7" w14:textId="77777777" w:rsidR="00952B10" w:rsidRDefault="00952B10" w:rsidP="002C11F2">
            <w:pPr>
              <w:tabs>
                <w:tab w:val="left" w:pos="3120"/>
              </w:tabs>
            </w:pPr>
          </w:p>
          <w:p w14:paraId="7B4E4F71" w14:textId="77777777" w:rsidR="00952B10" w:rsidRDefault="00952B10" w:rsidP="002C11F2">
            <w:pPr>
              <w:tabs>
                <w:tab w:val="left" w:pos="3120"/>
              </w:tabs>
            </w:pPr>
          </w:p>
        </w:tc>
        <w:tc>
          <w:tcPr>
            <w:tcW w:w="2693" w:type="dxa"/>
          </w:tcPr>
          <w:p w14:paraId="064A9957" w14:textId="77777777" w:rsidR="00952B10" w:rsidRDefault="00952B10" w:rsidP="002C11F2">
            <w:pPr>
              <w:tabs>
                <w:tab w:val="left" w:pos="3120"/>
              </w:tabs>
            </w:pPr>
          </w:p>
        </w:tc>
        <w:tc>
          <w:tcPr>
            <w:tcW w:w="709" w:type="dxa"/>
          </w:tcPr>
          <w:p w14:paraId="76E958AC" w14:textId="77777777" w:rsidR="00952B10" w:rsidRDefault="00952B10" w:rsidP="002C11F2">
            <w:pPr>
              <w:tabs>
                <w:tab w:val="left" w:pos="3120"/>
              </w:tabs>
            </w:pPr>
          </w:p>
        </w:tc>
        <w:tc>
          <w:tcPr>
            <w:tcW w:w="709" w:type="dxa"/>
          </w:tcPr>
          <w:p w14:paraId="70FBB5EB" w14:textId="77777777" w:rsidR="00952B10" w:rsidRDefault="00952B10" w:rsidP="002C11F2">
            <w:pPr>
              <w:tabs>
                <w:tab w:val="left" w:pos="3120"/>
              </w:tabs>
            </w:pPr>
          </w:p>
        </w:tc>
        <w:tc>
          <w:tcPr>
            <w:tcW w:w="709" w:type="dxa"/>
          </w:tcPr>
          <w:p w14:paraId="037EE6E5" w14:textId="77777777" w:rsidR="00952B10" w:rsidRDefault="00952B10" w:rsidP="002C11F2">
            <w:pPr>
              <w:tabs>
                <w:tab w:val="left" w:pos="3120"/>
              </w:tabs>
            </w:pPr>
          </w:p>
        </w:tc>
        <w:tc>
          <w:tcPr>
            <w:tcW w:w="2693" w:type="dxa"/>
          </w:tcPr>
          <w:p w14:paraId="366C8FAC" w14:textId="77777777" w:rsidR="00952B10" w:rsidRDefault="00952B10" w:rsidP="002C11F2">
            <w:pPr>
              <w:tabs>
                <w:tab w:val="left" w:pos="3120"/>
              </w:tabs>
            </w:pPr>
          </w:p>
        </w:tc>
        <w:tc>
          <w:tcPr>
            <w:tcW w:w="709" w:type="dxa"/>
          </w:tcPr>
          <w:p w14:paraId="7DD080F6" w14:textId="77777777" w:rsidR="00952B10" w:rsidRDefault="00952B10" w:rsidP="002C11F2">
            <w:pPr>
              <w:tabs>
                <w:tab w:val="left" w:pos="3120"/>
              </w:tabs>
            </w:pPr>
          </w:p>
        </w:tc>
      </w:tr>
    </w:tbl>
    <w:p w14:paraId="04643491" w14:textId="77777777" w:rsidR="00BB5E5C" w:rsidRDefault="00BB5E5C" w:rsidP="00F41ED4">
      <w:pPr>
        <w:tabs>
          <w:tab w:val="left" w:pos="3120"/>
        </w:tabs>
      </w:pPr>
    </w:p>
    <w:p w14:paraId="4E01BC6E" w14:textId="77777777" w:rsidR="00BB5E5C" w:rsidRDefault="00BB5E5C" w:rsidP="00F41ED4">
      <w:pPr>
        <w:tabs>
          <w:tab w:val="left" w:pos="3120"/>
        </w:tabs>
      </w:pPr>
    </w:p>
    <w:p w14:paraId="17A39D4A" w14:textId="13415FB7" w:rsidR="00F41ED4" w:rsidRDefault="004E4B6D" w:rsidP="00F41ED4">
      <w:pPr>
        <w:tabs>
          <w:tab w:val="left" w:pos="3120"/>
        </w:tabs>
      </w:pPr>
      <w:r>
        <w:tab/>
      </w:r>
      <w:r>
        <w:tab/>
      </w:r>
    </w:p>
    <w:p w14:paraId="7A1FAAD0" w14:textId="77777777" w:rsidR="00F41ED4" w:rsidRDefault="00F41ED4" w:rsidP="00F41ED4">
      <w:pPr>
        <w:tabs>
          <w:tab w:val="left" w:pos="3120"/>
        </w:tabs>
      </w:pPr>
    </w:p>
    <w:p w14:paraId="56E78BE5" w14:textId="77777777" w:rsidR="009265CD" w:rsidRPr="003B013A" w:rsidRDefault="00D74A50" w:rsidP="00220973">
      <w:pPr>
        <w:pStyle w:val="ListParagraph"/>
        <w:numPr>
          <w:ilvl w:val="0"/>
          <w:numId w:val="78"/>
        </w:numPr>
        <w:tabs>
          <w:tab w:val="left" w:pos="3120"/>
        </w:tabs>
        <w:rPr>
          <w:b/>
          <w:bCs/>
        </w:rPr>
      </w:pPr>
      <w:r w:rsidRPr="003B013A">
        <w:rPr>
          <w:b/>
          <w:bCs/>
        </w:rPr>
        <w:lastRenderedPageBreak/>
        <w:t>Parenting</w:t>
      </w:r>
    </w:p>
    <w:p w14:paraId="1C633C91" w14:textId="77777777" w:rsidR="003B013A" w:rsidRDefault="003B013A" w:rsidP="009265CD">
      <w:pPr>
        <w:tabs>
          <w:tab w:val="left" w:pos="3120"/>
        </w:tabs>
      </w:pPr>
    </w:p>
    <w:p w14:paraId="5FA5B7A1" w14:textId="108D6B8A" w:rsidR="006575DA" w:rsidRDefault="003B013A" w:rsidP="009265CD">
      <w:pPr>
        <w:tabs>
          <w:tab w:val="left" w:pos="3120"/>
        </w:tabs>
      </w:pPr>
      <w:r>
        <w:t>Parenting involves the profound connections and relationships that parents form with their children. These connections are characterized by care, responsibility, guidance, and love, and they play a pivotal role in shaping the well-being and development of the child. Parenting connections are dynamic and enduring, influencing the growth and future of the child as they navigate through various life stages.</w:t>
      </w:r>
    </w:p>
    <w:p w14:paraId="63FF1D43" w14:textId="77777777" w:rsidR="003B013A" w:rsidRDefault="003B013A" w:rsidP="009265CD">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952B10" w14:paraId="03CFAAE9" w14:textId="77777777" w:rsidTr="00BE0522">
        <w:tc>
          <w:tcPr>
            <w:tcW w:w="2836" w:type="dxa"/>
          </w:tcPr>
          <w:p w14:paraId="7D10AB38" w14:textId="77777777" w:rsidR="00952B10" w:rsidRDefault="00952B10" w:rsidP="002C11F2">
            <w:pPr>
              <w:tabs>
                <w:tab w:val="left" w:pos="3120"/>
              </w:tabs>
            </w:pPr>
            <w:r>
              <w:t>Question</w:t>
            </w:r>
          </w:p>
          <w:p w14:paraId="03858E31" w14:textId="77777777" w:rsidR="00952B10" w:rsidRDefault="00952B10" w:rsidP="002C11F2">
            <w:pPr>
              <w:tabs>
                <w:tab w:val="left" w:pos="3120"/>
              </w:tabs>
            </w:pPr>
          </w:p>
        </w:tc>
        <w:tc>
          <w:tcPr>
            <w:tcW w:w="2693" w:type="dxa"/>
          </w:tcPr>
          <w:p w14:paraId="35AC913E" w14:textId="77777777" w:rsidR="00952B10" w:rsidRDefault="00952B10" w:rsidP="002C11F2">
            <w:pPr>
              <w:tabs>
                <w:tab w:val="left" w:pos="3120"/>
              </w:tabs>
            </w:pPr>
            <w:r>
              <w:t>Core Values</w:t>
            </w:r>
          </w:p>
        </w:tc>
        <w:tc>
          <w:tcPr>
            <w:tcW w:w="709" w:type="dxa"/>
          </w:tcPr>
          <w:p w14:paraId="384CCE24" w14:textId="77777777" w:rsidR="00952B10" w:rsidRDefault="00952B10" w:rsidP="002C11F2">
            <w:pPr>
              <w:tabs>
                <w:tab w:val="left" w:pos="3120"/>
              </w:tabs>
            </w:pPr>
            <w:r>
              <w:t>Box 1</w:t>
            </w:r>
          </w:p>
        </w:tc>
        <w:tc>
          <w:tcPr>
            <w:tcW w:w="709" w:type="dxa"/>
          </w:tcPr>
          <w:p w14:paraId="758D1404" w14:textId="77777777" w:rsidR="00952B10" w:rsidRDefault="00952B10" w:rsidP="002C11F2">
            <w:pPr>
              <w:tabs>
                <w:tab w:val="left" w:pos="3120"/>
              </w:tabs>
            </w:pPr>
            <w:r>
              <w:t>Box 2</w:t>
            </w:r>
          </w:p>
        </w:tc>
        <w:tc>
          <w:tcPr>
            <w:tcW w:w="709" w:type="dxa"/>
          </w:tcPr>
          <w:p w14:paraId="4045CE98" w14:textId="77777777" w:rsidR="00952B10" w:rsidRDefault="00952B10" w:rsidP="002C11F2">
            <w:pPr>
              <w:tabs>
                <w:tab w:val="left" w:pos="3120"/>
              </w:tabs>
            </w:pPr>
            <w:r>
              <w:t>Box 3</w:t>
            </w:r>
          </w:p>
        </w:tc>
        <w:tc>
          <w:tcPr>
            <w:tcW w:w="2693" w:type="dxa"/>
          </w:tcPr>
          <w:p w14:paraId="511381D9" w14:textId="77777777" w:rsidR="00952B10" w:rsidRDefault="00952B10" w:rsidP="002C11F2">
            <w:pPr>
              <w:tabs>
                <w:tab w:val="left" w:pos="3120"/>
              </w:tabs>
            </w:pPr>
            <w:r>
              <w:t>Value Driven Action</w:t>
            </w:r>
          </w:p>
        </w:tc>
        <w:tc>
          <w:tcPr>
            <w:tcW w:w="709" w:type="dxa"/>
          </w:tcPr>
          <w:p w14:paraId="7469397F" w14:textId="77777777" w:rsidR="00952B10" w:rsidRDefault="00952B10" w:rsidP="002C11F2">
            <w:pPr>
              <w:tabs>
                <w:tab w:val="left" w:pos="3120"/>
              </w:tabs>
            </w:pPr>
            <w:r>
              <w:t>N/A</w:t>
            </w:r>
          </w:p>
        </w:tc>
      </w:tr>
      <w:tr w:rsidR="006D6738" w14:paraId="162FE4E0" w14:textId="77777777" w:rsidTr="00BE0522">
        <w:tc>
          <w:tcPr>
            <w:tcW w:w="2836" w:type="dxa"/>
          </w:tcPr>
          <w:p w14:paraId="27AF94A7" w14:textId="018D2E75" w:rsidR="006D6738" w:rsidRDefault="006D6738" w:rsidP="002C11F2">
            <w:pPr>
              <w:tabs>
                <w:tab w:val="left" w:pos="3120"/>
              </w:tabs>
            </w:pPr>
            <w:r>
              <w:t>What sort of parent are you?</w:t>
            </w:r>
          </w:p>
        </w:tc>
        <w:tc>
          <w:tcPr>
            <w:tcW w:w="2693" w:type="dxa"/>
          </w:tcPr>
          <w:p w14:paraId="15E6912E" w14:textId="77777777" w:rsidR="006D6738" w:rsidRDefault="006D6738" w:rsidP="002C11F2">
            <w:pPr>
              <w:tabs>
                <w:tab w:val="left" w:pos="3120"/>
              </w:tabs>
            </w:pPr>
          </w:p>
        </w:tc>
        <w:tc>
          <w:tcPr>
            <w:tcW w:w="709" w:type="dxa"/>
          </w:tcPr>
          <w:p w14:paraId="495C4244" w14:textId="77777777" w:rsidR="006D6738" w:rsidRDefault="006D6738" w:rsidP="002C11F2">
            <w:pPr>
              <w:tabs>
                <w:tab w:val="left" w:pos="3120"/>
              </w:tabs>
            </w:pPr>
          </w:p>
        </w:tc>
        <w:tc>
          <w:tcPr>
            <w:tcW w:w="709" w:type="dxa"/>
          </w:tcPr>
          <w:p w14:paraId="7366F926" w14:textId="77777777" w:rsidR="006D6738" w:rsidRDefault="006D6738" w:rsidP="002C11F2">
            <w:pPr>
              <w:tabs>
                <w:tab w:val="left" w:pos="3120"/>
              </w:tabs>
            </w:pPr>
          </w:p>
        </w:tc>
        <w:tc>
          <w:tcPr>
            <w:tcW w:w="709" w:type="dxa"/>
          </w:tcPr>
          <w:p w14:paraId="50712DD3" w14:textId="77777777" w:rsidR="006D6738" w:rsidRDefault="006D6738" w:rsidP="002C11F2">
            <w:pPr>
              <w:tabs>
                <w:tab w:val="left" w:pos="3120"/>
              </w:tabs>
            </w:pPr>
          </w:p>
        </w:tc>
        <w:tc>
          <w:tcPr>
            <w:tcW w:w="2693" w:type="dxa"/>
          </w:tcPr>
          <w:p w14:paraId="20F7DDC8" w14:textId="77777777" w:rsidR="006D6738" w:rsidRDefault="006D6738" w:rsidP="002C11F2">
            <w:pPr>
              <w:tabs>
                <w:tab w:val="left" w:pos="3120"/>
              </w:tabs>
            </w:pPr>
          </w:p>
        </w:tc>
        <w:tc>
          <w:tcPr>
            <w:tcW w:w="709" w:type="dxa"/>
          </w:tcPr>
          <w:p w14:paraId="60040B3C" w14:textId="77777777" w:rsidR="006D6738" w:rsidRDefault="006D6738" w:rsidP="002C11F2">
            <w:pPr>
              <w:tabs>
                <w:tab w:val="left" w:pos="3120"/>
              </w:tabs>
            </w:pPr>
          </w:p>
        </w:tc>
      </w:tr>
      <w:tr w:rsidR="006D6738" w14:paraId="77FC422A" w14:textId="77777777" w:rsidTr="00BE0522">
        <w:tc>
          <w:tcPr>
            <w:tcW w:w="2836" w:type="dxa"/>
          </w:tcPr>
          <w:p w14:paraId="498C0795" w14:textId="71D24420" w:rsidR="006D6738" w:rsidRDefault="006D6738" w:rsidP="002C11F2">
            <w:pPr>
              <w:tabs>
                <w:tab w:val="left" w:pos="3120"/>
              </w:tabs>
            </w:pPr>
            <w:r>
              <w:t>What sort of parent do you want to be?</w:t>
            </w:r>
          </w:p>
        </w:tc>
        <w:tc>
          <w:tcPr>
            <w:tcW w:w="2693" w:type="dxa"/>
          </w:tcPr>
          <w:p w14:paraId="1C0BCD33" w14:textId="77777777" w:rsidR="006D6738" w:rsidRDefault="006D6738" w:rsidP="002C11F2">
            <w:pPr>
              <w:tabs>
                <w:tab w:val="left" w:pos="3120"/>
              </w:tabs>
            </w:pPr>
          </w:p>
        </w:tc>
        <w:tc>
          <w:tcPr>
            <w:tcW w:w="709" w:type="dxa"/>
          </w:tcPr>
          <w:p w14:paraId="0BCBF0DA" w14:textId="77777777" w:rsidR="006D6738" w:rsidRDefault="006D6738" w:rsidP="002C11F2">
            <w:pPr>
              <w:tabs>
                <w:tab w:val="left" w:pos="3120"/>
              </w:tabs>
            </w:pPr>
          </w:p>
        </w:tc>
        <w:tc>
          <w:tcPr>
            <w:tcW w:w="709" w:type="dxa"/>
          </w:tcPr>
          <w:p w14:paraId="29E38E13" w14:textId="77777777" w:rsidR="006D6738" w:rsidRDefault="006D6738" w:rsidP="002C11F2">
            <w:pPr>
              <w:tabs>
                <w:tab w:val="left" w:pos="3120"/>
              </w:tabs>
            </w:pPr>
          </w:p>
        </w:tc>
        <w:tc>
          <w:tcPr>
            <w:tcW w:w="709" w:type="dxa"/>
          </w:tcPr>
          <w:p w14:paraId="19CE2F32" w14:textId="77777777" w:rsidR="006D6738" w:rsidRDefault="006D6738" w:rsidP="002C11F2">
            <w:pPr>
              <w:tabs>
                <w:tab w:val="left" w:pos="3120"/>
              </w:tabs>
            </w:pPr>
          </w:p>
        </w:tc>
        <w:tc>
          <w:tcPr>
            <w:tcW w:w="2693" w:type="dxa"/>
          </w:tcPr>
          <w:p w14:paraId="15F53ECC" w14:textId="77777777" w:rsidR="006D6738" w:rsidRDefault="006D6738" w:rsidP="002C11F2">
            <w:pPr>
              <w:tabs>
                <w:tab w:val="left" w:pos="3120"/>
              </w:tabs>
            </w:pPr>
          </w:p>
        </w:tc>
        <w:tc>
          <w:tcPr>
            <w:tcW w:w="709" w:type="dxa"/>
          </w:tcPr>
          <w:p w14:paraId="7C76E356" w14:textId="77777777" w:rsidR="006D6738" w:rsidRDefault="006D6738" w:rsidP="002C11F2">
            <w:pPr>
              <w:tabs>
                <w:tab w:val="left" w:pos="3120"/>
              </w:tabs>
            </w:pPr>
          </w:p>
        </w:tc>
      </w:tr>
      <w:tr w:rsidR="006D6738" w14:paraId="6632347F" w14:textId="77777777" w:rsidTr="00BE0522">
        <w:tc>
          <w:tcPr>
            <w:tcW w:w="2836" w:type="dxa"/>
          </w:tcPr>
          <w:p w14:paraId="39B7938D" w14:textId="07E98D77" w:rsidR="006D6738" w:rsidRDefault="00725061" w:rsidP="002C11F2">
            <w:pPr>
              <w:tabs>
                <w:tab w:val="left" w:pos="3120"/>
              </w:tabs>
            </w:pPr>
            <w:r>
              <w:t xml:space="preserve">What qualities do you want your children to see </w:t>
            </w:r>
            <w:r w:rsidR="009265CD">
              <w:t>i</w:t>
            </w:r>
            <w:r>
              <w:t>n you?</w:t>
            </w:r>
          </w:p>
        </w:tc>
        <w:tc>
          <w:tcPr>
            <w:tcW w:w="2693" w:type="dxa"/>
          </w:tcPr>
          <w:p w14:paraId="52A44EF4" w14:textId="77777777" w:rsidR="006D6738" w:rsidRDefault="006D6738" w:rsidP="002C11F2">
            <w:pPr>
              <w:tabs>
                <w:tab w:val="left" w:pos="3120"/>
              </w:tabs>
            </w:pPr>
          </w:p>
        </w:tc>
        <w:tc>
          <w:tcPr>
            <w:tcW w:w="709" w:type="dxa"/>
          </w:tcPr>
          <w:p w14:paraId="0475D277" w14:textId="77777777" w:rsidR="006D6738" w:rsidRDefault="006D6738" w:rsidP="002C11F2">
            <w:pPr>
              <w:tabs>
                <w:tab w:val="left" w:pos="3120"/>
              </w:tabs>
            </w:pPr>
          </w:p>
        </w:tc>
        <w:tc>
          <w:tcPr>
            <w:tcW w:w="709" w:type="dxa"/>
          </w:tcPr>
          <w:p w14:paraId="3717E151" w14:textId="77777777" w:rsidR="006D6738" w:rsidRDefault="006D6738" w:rsidP="002C11F2">
            <w:pPr>
              <w:tabs>
                <w:tab w:val="left" w:pos="3120"/>
              </w:tabs>
            </w:pPr>
          </w:p>
        </w:tc>
        <w:tc>
          <w:tcPr>
            <w:tcW w:w="709" w:type="dxa"/>
          </w:tcPr>
          <w:p w14:paraId="2A2BC235" w14:textId="77777777" w:rsidR="006D6738" w:rsidRDefault="006D6738" w:rsidP="002C11F2">
            <w:pPr>
              <w:tabs>
                <w:tab w:val="left" w:pos="3120"/>
              </w:tabs>
            </w:pPr>
          </w:p>
        </w:tc>
        <w:tc>
          <w:tcPr>
            <w:tcW w:w="2693" w:type="dxa"/>
          </w:tcPr>
          <w:p w14:paraId="6BC646AA" w14:textId="77777777" w:rsidR="006D6738" w:rsidRDefault="006D6738" w:rsidP="002C11F2">
            <w:pPr>
              <w:tabs>
                <w:tab w:val="left" w:pos="3120"/>
              </w:tabs>
            </w:pPr>
          </w:p>
        </w:tc>
        <w:tc>
          <w:tcPr>
            <w:tcW w:w="709" w:type="dxa"/>
          </w:tcPr>
          <w:p w14:paraId="3091D8AD" w14:textId="77777777" w:rsidR="006D6738" w:rsidRDefault="006D6738" w:rsidP="002C11F2">
            <w:pPr>
              <w:tabs>
                <w:tab w:val="left" w:pos="3120"/>
              </w:tabs>
            </w:pPr>
          </w:p>
        </w:tc>
      </w:tr>
      <w:tr w:rsidR="00204E82" w14:paraId="7BAA0D73" w14:textId="77777777" w:rsidTr="00BE0522">
        <w:tc>
          <w:tcPr>
            <w:tcW w:w="2836" w:type="dxa"/>
          </w:tcPr>
          <w:p w14:paraId="46FF0A86" w14:textId="77777777" w:rsidR="00204E82" w:rsidRDefault="00204E82" w:rsidP="002C11F2">
            <w:pPr>
              <w:tabs>
                <w:tab w:val="left" w:pos="3120"/>
              </w:tabs>
            </w:pPr>
          </w:p>
          <w:p w14:paraId="5603C765" w14:textId="77777777" w:rsidR="00204E82" w:rsidRDefault="00204E82" w:rsidP="002C11F2">
            <w:pPr>
              <w:tabs>
                <w:tab w:val="left" w:pos="3120"/>
              </w:tabs>
            </w:pPr>
          </w:p>
          <w:p w14:paraId="00DB1B7B" w14:textId="77777777" w:rsidR="00204E82" w:rsidRDefault="00204E82" w:rsidP="002C11F2">
            <w:pPr>
              <w:tabs>
                <w:tab w:val="left" w:pos="3120"/>
              </w:tabs>
            </w:pPr>
          </w:p>
        </w:tc>
        <w:tc>
          <w:tcPr>
            <w:tcW w:w="2693" w:type="dxa"/>
          </w:tcPr>
          <w:p w14:paraId="70B9F221" w14:textId="77777777" w:rsidR="00204E82" w:rsidRDefault="00204E82" w:rsidP="002C11F2">
            <w:pPr>
              <w:tabs>
                <w:tab w:val="left" w:pos="3120"/>
              </w:tabs>
            </w:pPr>
          </w:p>
        </w:tc>
        <w:tc>
          <w:tcPr>
            <w:tcW w:w="709" w:type="dxa"/>
          </w:tcPr>
          <w:p w14:paraId="288AE1E3" w14:textId="77777777" w:rsidR="00204E82" w:rsidRDefault="00204E82" w:rsidP="002C11F2">
            <w:pPr>
              <w:tabs>
                <w:tab w:val="left" w:pos="3120"/>
              </w:tabs>
            </w:pPr>
          </w:p>
        </w:tc>
        <w:tc>
          <w:tcPr>
            <w:tcW w:w="709" w:type="dxa"/>
          </w:tcPr>
          <w:p w14:paraId="73089741" w14:textId="77777777" w:rsidR="00204E82" w:rsidRDefault="00204E82" w:rsidP="002C11F2">
            <w:pPr>
              <w:tabs>
                <w:tab w:val="left" w:pos="3120"/>
              </w:tabs>
            </w:pPr>
          </w:p>
        </w:tc>
        <w:tc>
          <w:tcPr>
            <w:tcW w:w="709" w:type="dxa"/>
          </w:tcPr>
          <w:p w14:paraId="2B9F97FE" w14:textId="77777777" w:rsidR="00204E82" w:rsidRDefault="00204E82" w:rsidP="002C11F2">
            <w:pPr>
              <w:tabs>
                <w:tab w:val="left" w:pos="3120"/>
              </w:tabs>
            </w:pPr>
          </w:p>
        </w:tc>
        <w:tc>
          <w:tcPr>
            <w:tcW w:w="2693" w:type="dxa"/>
          </w:tcPr>
          <w:p w14:paraId="2496BD06" w14:textId="77777777" w:rsidR="00204E82" w:rsidRDefault="00204E82" w:rsidP="002C11F2">
            <w:pPr>
              <w:tabs>
                <w:tab w:val="left" w:pos="3120"/>
              </w:tabs>
            </w:pPr>
          </w:p>
        </w:tc>
        <w:tc>
          <w:tcPr>
            <w:tcW w:w="709" w:type="dxa"/>
          </w:tcPr>
          <w:p w14:paraId="45DE492D" w14:textId="77777777" w:rsidR="00204E82" w:rsidRDefault="00204E82" w:rsidP="002C11F2">
            <w:pPr>
              <w:tabs>
                <w:tab w:val="left" w:pos="3120"/>
              </w:tabs>
            </w:pPr>
          </w:p>
        </w:tc>
      </w:tr>
    </w:tbl>
    <w:p w14:paraId="3D9D8D74" w14:textId="77777777" w:rsidR="003B013A" w:rsidRDefault="003B013A" w:rsidP="00786F09">
      <w:pPr>
        <w:tabs>
          <w:tab w:val="left" w:pos="3120"/>
        </w:tabs>
      </w:pPr>
    </w:p>
    <w:p w14:paraId="6CD28449" w14:textId="77777777" w:rsidR="003B013A" w:rsidRDefault="003B013A" w:rsidP="00786F09">
      <w:pPr>
        <w:tabs>
          <w:tab w:val="left" w:pos="3120"/>
        </w:tabs>
      </w:pPr>
    </w:p>
    <w:p w14:paraId="02D6CF9D" w14:textId="026B8E76" w:rsidR="002233D9" w:rsidRPr="00213C4A" w:rsidRDefault="00204E82" w:rsidP="00220973">
      <w:pPr>
        <w:pStyle w:val="ListParagraph"/>
        <w:numPr>
          <w:ilvl w:val="0"/>
          <w:numId w:val="78"/>
        </w:numPr>
        <w:tabs>
          <w:tab w:val="left" w:pos="3120"/>
        </w:tabs>
        <w:rPr>
          <w:b/>
          <w:bCs/>
        </w:rPr>
      </w:pPr>
      <w:r w:rsidRPr="00213C4A">
        <w:rPr>
          <w:b/>
          <w:bCs/>
        </w:rPr>
        <w:t>Work</w:t>
      </w:r>
    </w:p>
    <w:p w14:paraId="2EEA93E6" w14:textId="77777777" w:rsidR="00213C4A" w:rsidRDefault="00213C4A" w:rsidP="00204E82">
      <w:pPr>
        <w:tabs>
          <w:tab w:val="left" w:pos="3120"/>
        </w:tabs>
      </w:pPr>
    </w:p>
    <w:p w14:paraId="569F21F8" w14:textId="11FECA3F" w:rsidR="00204E82" w:rsidRDefault="00622293" w:rsidP="00204E82">
      <w:pPr>
        <w:tabs>
          <w:tab w:val="left" w:pos="3120"/>
        </w:tabs>
      </w:pPr>
      <w:r>
        <w:t xml:space="preserve">Work encompasses the connections and relationships you establish within your employment and occupation. These connections extend to your interactions with colleagues, superiors, and clients. They are integral to the professional environment, impacting your work experience, career growth, and the success of your </w:t>
      </w:r>
      <w:r w:rsidR="002F420E">
        <w:t>endeavours</w:t>
      </w:r>
      <w:r>
        <w:t>.</w:t>
      </w:r>
    </w:p>
    <w:p w14:paraId="0EBB625A" w14:textId="77777777" w:rsidR="0082104B" w:rsidRDefault="0082104B" w:rsidP="00204E82">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204E82" w14:paraId="12D89097" w14:textId="77777777" w:rsidTr="00BE0522">
        <w:tc>
          <w:tcPr>
            <w:tcW w:w="2836" w:type="dxa"/>
          </w:tcPr>
          <w:p w14:paraId="41AA8AA0" w14:textId="77777777" w:rsidR="00204E82" w:rsidRDefault="00204E82" w:rsidP="002C11F2">
            <w:pPr>
              <w:tabs>
                <w:tab w:val="left" w:pos="3120"/>
              </w:tabs>
            </w:pPr>
            <w:r>
              <w:t>Question</w:t>
            </w:r>
          </w:p>
          <w:p w14:paraId="4694F032" w14:textId="77777777" w:rsidR="00204E82" w:rsidRDefault="00204E82" w:rsidP="002C11F2">
            <w:pPr>
              <w:tabs>
                <w:tab w:val="left" w:pos="3120"/>
              </w:tabs>
            </w:pPr>
          </w:p>
        </w:tc>
        <w:tc>
          <w:tcPr>
            <w:tcW w:w="2693" w:type="dxa"/>
          </w:tcPr>
          <w:p w14:paraId="5ACF805C" w14:textId="77777777" w:rsidR="00204E82" w:rsidRDefault="00204E82" w:rsidP="002C11F2">
            <w:pPr>
              <w:tabs>
                <w:tab w:val="left" w:pos="3120"/>
              </w:tabs>
            </w:pPr>
            <w:r>
              <w:t>Core Values</w:t>
            </w:r>
          </w:p>
        </w:tc>
        <w:tc>
          <w:tcPr>
            <w:tcW w:w="709" w:type="dxa"/>
          </w:tcPr>
          <w:p w14:paraId="657C2D39" w14:textId="77777777" w:rsidR="00204E82" w:rsidRDefault="00204E82" w:rsidP="002C11F2">
            <w:pPr>
              <w:tabs>
                <w:tab w:val="left" w:pos="3120"/>
              </w:tabs>
            </w:pPr>
            <w:r>
              <w:t>Box 1</w:t>
            </w:r>
          </w:p>
        </w:tc>
        <w:tc>
          <w:tcPr>
            <w:tcW w:w="709" w:type="dxa"/>
          </w:tcPr>
          <w:p w14:paraId="67DFE1CF" w14:textId="77777777" w:rsidR="00204E82" w:rsidRDefault="00204E82" w:rsidP="002C11F2">
            <w:pPr>
              <w:tabs>
                <w:tab w:val="left" w:pos="3120"/>
              </w:tabs>
            </w:pPr>
            <w:r>
              <w:t>Box 2</w:t>
            </w:r>
          </w:p>
        </w:tc>
        <w:tc>
          <w:tcPr>
            <w:tcW w:w="709" w:type="dxa"/>
          </w:tcPr>
          <w:p w14:paraId="12E6B6F1" w14:textId="77777777" w:rsidR="00204E82" w:rsidRDefault="00204E82" w:rsidP="002C11F2">
            <w:pPr>
              <w:tabs>
                <w:tab w:val="left" w:pos="3120"/>
              </w:tabs>
            </w:pPr>
            <w:r>
              <w:t>Box 3</w:t>
            </w:r>
          </w:p>
        </w:tc>
        <w:tc>
          <w:tcPr>
            <w:tcW w:w="2693" w:type="dxa"/>
          </w:tcPr>
          <w:p w14:paraId="3804EEE1" w14:textId="77777777" w:rsidR="00204E82" w:rsidRDefault="00204E82" w:rsidP="002C11F2">
            <w:pPr>
              <w:tabs>
                <w:tab w:val="left" w:pos="3120"/>
              </w:tabs>
            </w:pPr>
            <w:r>
              <w:t>Value Driven Action</w:t>
            </w:r>
          </w:p>
        </w:tc>
        <w:tc>
          <w:tcPr>
            <w:tcW w:w="709" w:type="dxa"/>
          </w:tcPr>
          <w:p w14:paraId="304CF17A" w14:textId="77777777" w:rsidR="00204E82" w:rsidRDefault="00204E82" w:rsidP="002C11F2">
            <w:pPr>
              <w:tabs>
                <w:tab w:val="left" w:pos="3120"/>
              </w:tabs>
            </w:pPr>
            <w:r>
              <w:t>N/A</w:t>
            </w:r>
          </w:p>
        </w:tc>
      </w:tr>
      <w:tr w:rsidR="00204E82" w14:paraId="11382190" w14:textId="77777777" w:rsidTr="00BE0522">
        <w:tc>
          <w:tcPr>
            <w:tcW w:w="2836" w:type="dxa"/>
          </w:tcPr>
          <w:p w14:paraId="5C784C2A" w14:textId="7BCFB995" w:rsidR="00204E82" w:rsidRDefault="00204E82" w:rsidP="002C11F2">
            <w:pPr>
              <w:tabs>
                <w:tab w:val="left" w:pos="3120"/>
              </w:tabs>
            </w:pPr>
            <w:r>
              <w:t xml:space="preserve">What </w:t>
            </w:r>
            <w:r w:rsidR="007D1D85">
              <w:t>type of</w:t>
            </w:r>
            <w:r>
              <w:t xml:space="preserve"> employee/employer are you?</w:t>
            </w:r>
          </w:p>
        </w:tc>
        <w:tc>
          <w:tcPr>
            <w:tcW w:w="2693" w:type="dxa"/>
          </w:tcPr>
          <w:p w14:paraId="0E0ED75B" w14:textId="77777777" w:rsidR="00204E82" w:rsidRDefault="00204E82" w:rsidP="002C11F2">
            <w:pPr>
              <w:tabs>
                <w:tab w:val="left" w:pos="3120"/>
              </w:tabs>
            </w:pPr>
          </w:p>
        </w:tc>
        <w:tc>
          <w:tcPr>
            <w:tcW w:w="709" w:type="dxa"/>
          </w:tcPr>
          <w:p w14:paraId="6A686758" w14:textId="77777777" w:rsidR="00204E82" w:rsidRDefault="00204E82" w:rsidP="002C11F2">
            <w:pPr>
              <w:tabs>
                <w:tab w:val="left" w:pos="3120"/>
              </w:tabs>
            </w:pPr>
          </w:p>
        </w:tc>
        <w:tc>
          <w:tcPr>
            <w:tcW w:w="709" w:type="dxa"/>
          </w:tcPr>
          <w:p w14:paraId="42517808" w14:textId="77777777" w:rsidR="00204E82" w:rsidRDefault="00204E82" w:rsidP="002C11F2">
            <w:pPr>
              <w:tabs>
                <w:tab w:val="left" w:pos="3120"/>
              </w:tabs>
            </w:pPr>
          </w:p>
        </w:tc>
        <w:tc>
          <w:tcPr>
            <w:tcW w:w="709" w:type="dxa"/>
          </w:tcPr>
          <w:p w14:paraId="4A76954F" w14:textId="77777777" w:rsidR="00204E82" w:rsidRDefault="00204E82" w:rsidP="002C11F2">
            <w:pPr>
              <w:tabs>
                <w:tab w:val="left" w:pos="3120"/>
              </w:tabs>
            </w:pPr>
          </w:p>
        </w:tc>
        <w:tc>
          <w:tcPr>
            <w:tcW w:w="2693" w:type="dxa"/>
          </w:tcPr>
          <w:p w14:paraId="424ADFB3" w14:textId="77777777" w:rsidR="00204E82" w:rsidRDefault="00204E82" w:rsidP="002C11F2">
            <w:pPr>
              <w:tabs>
                <w:tab w:val="left" w:pos="3120"/>
              </w:tabs>
            </w:pPr>
          </w:p>
        </w:tc>
        <w:tc>
          <w:tcPr>
            <w:tcW w:w="709" w:type="dxa"/>
          </w:tcPr>
          <w:p w14:paraId="4D74B45D" w14:textId="77777777" w:rsidR="00204E82" w:rsidRDefault="00204E82" w:rsidP="002C11F2">
            <w:pPr>
              <w:tabs>
                <w:tab w:val="left" w:pos="3120"/>
              </w:tabs>
            </w:pPr>
          </w:p>
        </w:tc>
      </w:tr>
      <w:tr w:rsidR="00204E82" w14:paraId="47C0775A" w14:textId="77777777" w:rsidTr="00BE0522">
        <w:tc>
          <w:tcPr>
            <w:tcW w:w="2836" w:type="dxa"/>
          </w:tcPr>
          <w:p w14:paraId="0797E005" w14:textId="39DEB1D8" w:rsidR="00204E82" w:rsidRDefault="00204E82" w:rsidP="002C11F2">
            <w:pPr>
              <w:tabs>
                <w:tab w:val="left" w:pos="3120"/>
              </w:tabs>
            </w:pPr>
            <w:r>
              <w:t>What type of qualities do you want to bring as an employer/employee?</w:t>
            </w:r>
          </w:p>
        </w:tc>
        <w:tc>
          <w:tcPr>
            <w:tcW w:w="2693" w:type="dxa"/>
          </w:tcPr>
          <w:p w14:paraId="6879D1CB" w14:textId="77777777" w:rsidR="00204E82" w:rsidRDefault="00204E82" w:rsidP="002C11F2">
            <w:pPr>
              <w:tabs>
                <w:tab w:val="left" w:pos="3120"/>
              </w:tabs>
            </w:pPr>
          </w:p>
        </w:tc>
        <w:tc>
          <w:tcPr>
            <w:tcW w:w="709" w:type="dxa"/>
          </w:tcPr>
          <w:p w14:paraId="24723882" w14:textId="77777777" w:rsidR="00204E82" w:rsidRDefault="00204E82" w:rsidP="002C11F2">
            <w:pPr>
              <w:tabs>
                <w:tab w:val="left" w:pos="3120"/>
              </w:tabs>
            </w:pPr>
          </w:p>
        </w:tc>
        <w:tc>
          <w:tcPr>
            <w:tcW w:w="709" w:type="dxa"/>
          </w:tcPr>
          <w:p w14:paraId="4CEE8BF2" w14:textId="77777777" w:rsidR="00204E82" w:rsidRDefault="00204E82" w:rsidP="002C11F2">
            <w:pPr>
              <w:tabs>
                <w:tab w:val="left" w:pos="3120"/>
              </w:tabs>
            </w:pPr>
          </w:p>
        </w:tc>
        <w:tc>
          <w:tcPr>
            <w:tcW w:w="709" w:type="dxa"/>
          </w:tcPr>
          <w:p w14:paraId="767BB002" w14:textId="77777777" w:rsidR="00204E82" w:rsidRDefault="00204E82" w:rsidP="002C11F2">
            <w:pPr>
              <w:tabs>
                <w:tab w:val="left" w:pos="3120"/>
              </w:tabs>
            </w:pPr>
          </w:p>
        </w:tc>
        <w:tc>
          <w:tcPr>
            <w:tcW w:w="2693" w:type="dxa"/>
          </w:tcPr>
          <w:p w14:paraId="021C288D" w14:textId="77777777" w:rsidR="00204E82" w:rsidRDefault="00204E82" w:rsidP="002C11F2">
            <w:pPr>
              <w:tabs>
                <w:tab w:val="left" w:pos="3120"/>
              </w:tabs>
            </w:pPr>
          </w:p>
        </w:tc>
        <w:tc>
          <w:tcPr>
            <w:tcW w:w="709" w:type="dxa"/>
          </w:tcPr>
          <w:p w14:paraId="0D4C6B63" w14:textId="77777777" w:rsidR="00204E82" w:rsidRDefault="00204E82" w:rsidP="002C11F2">
            <w:pPr>
              <w:tabs>
                <w:tab w:val="left" w:pos="3120"/>
              </w:tabs>
            </w:pPr>
          </w:p>
        </w:tc>
      </w:tr>
      <w:tr w:rsidR="00204E82" w14:paraId="446BE718" w14:textId="77777777" w:rsidTr="00BE0522">
        <w:tc>
          <w:tcPr>
            <w:tcW w:w="2836" w:type="dxa"/>
          </w:tcPr>
          <w:p w14:paraId="70EE0EFA" w14:textId="7A44C872" w:rsidR="00204E82" w:rsidRDefault="0020410E" w:rsidP="002C11F2">
            <w:pPr>
              <w:tabs>
                <w:tab w:val="left" w:pos="3120"/>
              </w:tabs>
            </w:pPr>
            <w:r>
              <w:t>What kind of work is valuable to you?</w:t>
            </w:r>
          </w:p>
        </w:tc>
        <w:tc>
          <w:tcPr>
            <w:tcW w:w="2693" w:type="dxa"/>
          </w:tcPr>
          <w:p w14:paraId="77C174D1" w14:textId="77777777" w:rsidR="00204E82" w:rsidRDefault="00204E82" w:rsidP="002C11F2">
            <w:pPr>
              <w:tabs>
                <w:tab w:val="left" w:pos="3120"/>
              </w:tabs>
            </w:pPr>
          </w:p>
        </w:tc>
        <w:tc>
          <w:tcPr>
            <w:tcW w:w="709" w:type="dxa"/>
          </w:tcPr>
          <w:p w14:paraId="53AB7A9F" w14:textId="77777777" w:rsidR="00204E82" w:rsidRDefault="00204E82" w:rsidP="002C11F2">
            <w:pPr>
              <w:tabs>
                <w:tab w:val="left" w:pos="3120"/>
              </w:tabs>
            </w:pPr>
          </w:p>
        </w:tc>
        <w:tc>
          <w:tcPr>
            <w:tcW w:w="709" w:type="dxa"/>
          </w:tcPr>
          <w:p w14:paraId="748C19F9" w14:textId="77777777" w:rsidR="00204E82" w:rsidRDefault="00204E82" w:rsidP="002C11F2">
            <w:pPr>
              <w:tabs>
                <w:tab w:val="left" w:pos="3120"/>
              </w:tabs>
            </w:pPr>
          </w:p>
        </w:tc>
        <w:tc>
          <w:tcPr>
            <w:tcW w:w="709" w:type="dxa"/>
          </w:tcPr>
          <w:p w14:paraId="3DCD5B18" w14:textId="77777777" w:rsidR="00204E82" w:rsidRDefault="00204E82" w:rsidP="002C11F2">
            <w:pPr>
              <w:tabs>
                <w:tab w:val="left" w:pos="3120"/>
              </w:tabs>
            </w:pPr>
          </w:p>
        </w:tc>
        <w:tc>
          <w:tcPr>
            <w:tcW w:w="2693" w:type="dxa"/>
          </w:tcPr>
          <w:p w14:paraId="0A2C8874" w14:textId="77777777" w:rsidR="00204E82" w:rsidRDefault="00204E82" w:rsidP="002C11F2">
            <w:pPr>
              <w:tabs>
                <w:tab w:val="left" w:pos="3120"/>
              </w:tabs>
            </w:pPr>
          </w:p>
        </w:tc>
        <w:tc>
          <w:tcPr>
            <w:tcW w:w="709" w:type="dxa"/>
          </w:tcPr>
          <w:p w14:paraId="697B90B9" w14:textId="77777777" w:rsidR="00204E82" w:rsidRDefault="00204E82" w:rsidP="002C11F2">
            <w:pPr>
              <w:tabs>
                <w:tab w:val="left" w:pos="3120"/>
              </w:tabs>
            </w:pPr>
          </w:p>
        </w:tc>
      </w:tr>
      <w:tr w:rsidR="00204E82" w14:paraId="5BB29DE8" w14:textId="77777777" w:rsidTr="00BE0522">
        <w:tc>
          <w:tcPr>
            <w:tcW w:w="2836" w:type="dxa"/>
          </w:tcPr>
          <w:p w14:paraId="4CA181F5" w14:textId="4867C44E" w:rsidR="00204E82" w:rsidRDefault="0020410E" w:rsidP="002C11F2">
            <w:pPr>
              <w:tabs>
                <w:tab w:val="left" w:pos="3120"/>
              </w:tabs>
            </w:pPr>
            <w:r>
              <w:t>What kind of work relationships would you like to build?</w:t>
            </w:r>
          </w:p>
        </w:tc>
        <w:tc>
          <w:tcPr>
            <w:tcW w:w="2693" w:type="dxa"/>
          </w:tcPr>
          <w:p w14:paraId="6B037DAB" w14:textId="77777777" w:rsidR="00204E82" w:rsidRDefault="00204E82" w:rsidP="002C11F2">
            <w:pPr>
              <w:tabs>
                <w:tab w:val="left" w:pos="3120"/>
              </w:tabs>
            </w:pPr>
          </w:p>
        </w:tc>
        <w:tc>
          <w:tcPr>
            <w:tcW w:w="709" w:type="dxa"/>
          </w:tcPr>
          <w:p w14:paraId="7FF905CC" w14:textId="36DF3F68" w:rsidR="00204E82" w:rsidRDefault="00204E82" w:rsidP="002C11F2">
            <w:pPr>
              <w:tabs>
                <w:tab w:val="left" w:pos="3120"/>
              </w:tabs>
            </w:pPr>
          </w:p>
        </w:tc>
        <w:tc>
          <w:tcPr>
            <w:tcW w:w="709" w:type="dxa"/>
          </w:tcPr>
          <w:p w14:paraId="0F606CE8" w14:textId="77777777" w:rsidR="00204E82" w:rsidRDefault="00204E82" w:rsidP="002C11F2">
            <w:pPr>
              <w:tabs>
                <w:tab w:val="left" w:pos="3120"/>
              </w:tabs>
            </w:pPr>
          </w:p>
        </w:tc>
        <w:tc>
          <w:tcPr>
            <w:tcW w:w="709" w:type="dxa"/>
          </w:tcPr>
          <w:p w14:paraId="013EB542" w14:textId="77777777" w:rsidR="00204E82" w:rsidRDefault="00204E82" w:rsidP="002C11F2">
            <w:pPr>
              <w:tabs>
                <w:tab w:val="left" w:pos="3120"/>
              </w:tabs>
            </w:pPr>
          </w:p>
        </w:tc>
        <w:tc>
          <w:tcPr>
            <w:tcW w:w="2693" w:type="dxa"/>
          </w:tcPr>
          <w:p w14:paraId="5DBC688F" w14:textId="77777777" w:rsidR="00204E82" w:rsidRDefault="00204E82" w:rsidP="002C11F2">
            <w:pPr>
              <w:tabs>
                <w:tab w:val="left" w:pos="3120"/>
              </w:tabs>
            </w:pPr>
          </w:p>
        </w:tc>
        <w:tc>
          <w:tcPr>
            <w:tcW w:w="709" w:type="dxa"/>
          </w:tcPr>
          <w:p w14:paraId="20043003" w14:textId="77777777" w:rsidR="00204E82" w:rsidRDefault="00204E82" w:rsidP="002C11F2">
            <w:pPr>
              <w:tabs>
                <w:tab w:val="left" w:pos="3120"/>
              </w:tabs>
            </w:pPr>
          </w:p>
        </w:tc>
      </w:tr>
      <w:tr w:rsidR="00C74F73" w14:paraId="64521001" w14:textId="77777777" w:rsidTr="00BE0522">
        <w:tc>
          <w:tcPr>
            <w:tcW w:w="2836" w:type="dxa"/>
          </w:tcPr>
          <w:p w14:paraId="299B8F14" w14:textId="77777777" w:rsidR="00C74F73" w:rsidRDefault="00C74F73" w:rsidP="002C11F2">
            <w:pPr>
              <w:tabs>
                <w:tab w:val="left" w:pos="3120"/>
              </w:tabs>
            </w:pPr>
          </w:p>
          <w:p w14:paraId="7BD95AD8" w14:textId="77777777" w:rsidR="00C74F73" w:rsidRDefault="00C74F73" w:rsidP="002C11F2">
            <w:pPr>
              <w:tabs>
                <w:tab w:val="left" w:pos="3120"/>
              </w:tabs>
            </w:pPr>
          </w:p>
          <w:p w14:paraId="184B0387" w14:textId="77777777" w:rsidR="00C74F73" w:rsidRDefault="00C74F73" w:rsidP="002C11F2">
            <w:pPr>
              <w:tabs>
                <w:tab w:val="left" w:pos="3120"/>
              </w:tabs>
            </w:pPr>
          </w:p>
        </w:tc>
        <w:tc>
          <w:tcPr>
            <w:tcW w:w="2693" w:type="dxa"/>
          </w:tcPr>
          <w:p w14:paraId="10D30C44" w14:textId="77777777" w:rsidR="00C74F73" w:rsidRDefault="00C74F73" w:rsidP="002C11F2">
            <w:pPr>
              <w:tabs>
                <w:tab w:val="left" w:pos="3120"/>
              </w:tabs>
            </w:pPr>
          </w:p>
        </w:tc>
        <w:tc>
          <w:tcPr>
            <w:tcW w:w="709" w:type="dxa"/>
          </w:tcPr>
          <w:p w14:paraId="0B8A455A" w14:textId="77777777" w:rsidR="00C74F73" w:rsidRDefault="00C74F73" w:rsidP="002C11F2">
            <w:pPr>
              <w:tabs>
                <w:tab w:val="left" w:pos="3120"/>
              </w:tabs>
            </w:pPr>
          </w:p>
        </w:tc>
        <w:tc>
          <w:tcPr>
            <w:tcW w:w="709" w:type="dxa"/>
          </w:tcPr>
          <w:p w14:paraId="52934D75" w14:textId="77777777" w:rsidR="00C74F73" w:rsidRDefault="00C74F73" w:rsidP="002C11F2">
            <w:pPr>
              <w:tabs>
                <w:tab w:val="left" w:pos="3120"/>
              </w:tabs>
            </w:pPr>
          </w:p>
        </w:tc>
        <w:tc>
          <w:tcPr>
            <w:tcW w:w="709" w:type="dxa"/>
          </w:tcPr>
          <w:p w14:paraId="780F7172" w14:textId="77777777" w:rsidR="00C74F73" w:rsidRDefault="00C74F73" w:rsidP="002C11F2">
            <w:pPr>
              <w:tabs>
                <w:tab w:val="left" w:pos="3120"/>
              </w:tabs>
            </w:pPr>
          </w:p>
        </w:tc>
        <w:tc>
          <w:tcPr>
            <w:tcW w:w="2693" w:type="dxa"/>
          </w:tcPr>
          <w:p w14:paraId="03800A7E" w14:textId="77777777" w:rsidR="00C74F73" w:rsidRDefault="00C74F73" w:rsidP="002C11F2">
            <w:pPr>
              <w:tabs>
                <w:tab w:val="left" w:pos="3120"/>
              </w:tabs>
            </w:pPr>
          </w:p>
        </w:tc>
        <w:tc>
          <w:tcPr>
            <w:tcW w:w="709" w:type="dxa"/>
          </w:tcPr>
          <w:p w14:paraId="621F42C9" w14:textId="77777777" w:rsidR="00C74F73" w:rsidRDefault="00C74F73" w:rsidP="002C11F2">
            <w:pPr>
              <w:tabs>
                <w:tab w:val="left" w:pos="3120"/>
              </w:tabs>
            </w:pPr>
          </w:p>
        </w:tc>
      </w:tr>
    </w:tbl>
    <w:p w14:paraId="076ED33D" w14:textId="77777777" w:rsidR="00204E82" w:rsidRDefault="00204E82" w:rsidP="00204E82">
      <w:pPr>
        <w:tabs>
          <w:tab w:val="left" w:pos="3120"/>
        </w:tabs>
      </w:pPr>
    </w:p>
    <w:p w14:paraId="0FFA7BE4" w14:textId="20F3E27E" w:rsidR="00C74F73" w:rsidRPr="0082104B" w:rsidRDefault="00C74F73" w:rsidP="00220973">
      <w:pPr>
        <w:pStyle w:val="ListParagraph"/>
        <w:numPr>
          <w:ilvl w:val="0"/>
          <w:numId w:val="78"/>
        </w:numPr>
        <w:tabs>
          <w:tab w:val="left" w:pos="3120"/>
        </w:tabs>
        <w:rPr>
          <w:b/>
          <w:bCs/>
        </w:rPr>
      </w:pPr>
      <w:r w:rsidRPr="0082104B">
        <w:rPr>
          <w:b/>
          <w:bCs/>
        </w:rPr>
        <w:lastRenderedPageBreak/>
        <w:t>Leisure</w:t>
      </w:r>
    </w:p>
    <w:p w14:paraId="5F2D94C4" w14:textId="77777777" w:rsidR="0082104B" w:rsidRDefault="0082104B" w:rsidP="00B25312">
      <w:pPr>
        <w:tabs>
          <w:tab w:val="left" w:pos="3120"/>
        </w:tabs>
      </w:pPr>
    </w:p>
    <w:p w14:paraId="31AA7E57" w14:textId="7A9E85D0" w:rsidR="007B0AA7" w:rsidRDefault="001A05DD" w:rsidP="00B25312">
      <w:pPr>
        <w:tabs>
          <w:tab w:val="left" w:pos="3120"/>
        </w:tabs>
      </w:pPr>
      <w:r>
        <w:t>Leisure involves the connections and relationships we cultivate during our recreational time when we are not working. These connections can take various forms, such as the bonds forged through sports, the connections established while relaxing, and the relationships nurtured when we engage in activities that bring us joy and fulfillment. Our leisure connections contribute significantly to our overall well-being, as they offer opportunities for relaxation, fun, and personal enjoyment.</w:t>
      </w:r>
    </w:p>
    <w:p w14:paraId="0CD0108D" w14:textId="77777777" w:rsidR="001A05DD" w:rsidRDefault="001A05DD" w:rsidP="00B25312">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7B0AA7" w14:paraId="1D658506" w14:textId="77777777" w:rsidTr="00BE0522">
        <w:tc>
          <w:tcPr>
            <w:tcW w:w="2836" w:type="dxa"/>
          </w:tcPr>
          <w:p w14:paraId="7B151967" w14:textId="77777777" w:rsidR="007B0AA7" w:rsidRDefault="007B0AA7" w:rsidP="002C11F2">
            <w:pPr>
              <w:tabs>
                <w:tab w:val="left" w:pos="3120"/>
              </w:tabs>
            </w:pPr>
            <w:r>
              <w:t>Question</w:t>
            </w:r>
          </w:p>
          <w:p w14:paraId="737C8FB5" w14:textId="77777777" w:rsidR="007B0AA7" w:rsidRDefault="007B0AA7" w:rsidP="002C11F2">
            <w:pPr>
              <w:tabs>
                <w:tab w:val="left" w:pos="3120"/>
              </w:tabs>
            </w:pPr>
          </w:p>
        </w:tc>
        <w:tc>
          <w:tcPr>
            <w:tcW w:w="2693" w:type="dxa"/>
          </w:tcPr>
          <w:p w14:paraId="0CA2065F" w14:textId="77777777" w:rsidR="007B0AA7" w:rsidRDefault="007B0AA7" w:rsidP="002C11F2">
            <w:pPr>
              <w:tabs>
                <w:tab w:val="left" w:pos="3120"/>
              </w:tabs>
            </w:pPr>
            <w:r>
              <w:t>Core Values</w:t>
            </w:r>
          </w:p>
        </w:tc>
        <w:tc>
          <w:tcPr>
            <w:tcW w:w="709" w:type="dxa"/>
          </w:tcPr>
          <w:p w14:paraId="3EDB287A" w14:textId="77777777" w:rsidR="007B0AA7" w:rsidRDefault="007B0AA7" w:rsidP="002C11F2">
            <w:pPr>
              <w:tabs>
                <w:tab w:val="left" w:pos="3120"/>
              </w:tabs>
            </w:pPr>
            <w:r>
              <w:t>Box 1</w:t>
            </w:r>
          </w:p>
        </w:tc>
        <w:tc>
          <w:tcPr>
            <w:tcW w:w="709" w:type="dxa"/>
          </w:tcPr>
          <w:p w14:paraId="78ACB279" w14:textId="77777777" w:rsidR="007B0AA7" w:rsidRDefault="007B0AA7" w:rsidP="002C11F2">
            <w:pPr>
              <w:tabs>
                <w:tab w:val="left" w:pos="3120"/>
              </w:tabs>
            </w:pPr>
            <w:r>
              <w:t>Box 2</w:t>
            </w:r>
          </w:p>
        </w:tc>
        <w:tc>
          <w:tcPr>
            <w:tcW w:w="709" w:type="dxa"/>
          </w:tcPr>
          <w:p w14:paraId="1447CA37" w14:textId="77777777" w:rsidR="007B0AA7" w:rsidRDefault="007B0AA7" w:rsidP="002C11F2">
            <w:pPr>
              <w:tabs>
                <w:tab w:val="left" w:pos="3120"/>
              </w:tabs>
            </w:pPr>
            <w:r>
              <w:t>Box 3</w:t>
            </w:r>
          </w:p>
        </w:tc>
        <w:tc>
          <w:tcPr>
            <w:tcW w:w="2693" w:type="dxa"/>
          </w:tcPr>
          <w:p w14:paraId="21255602" w14:textId="77777777" w:rsidR="007B0AA7" w:rsidRDefault="007B0AA7" w:rsidP="002C11F2">
            <w:pPr>
              <w:tabs>
                <w:tab w:val="left" w:pos="3120"/>
              </w:tabs>
            </w:pPr>
            <w:r>
              <w:t>Value Driven Action</w:t>
            </w:r>
          </w:p>
        </w:tc>
        <w:tc>
          <w:tcPr>
            <w:tcW w:w="709" w:type="dxa"/>
          </w:tcPr>
          <w:p w14:paraId="30613CC8" w14:textId="77777777" w:rsidR="007B0AA7" w:rsidRDefault="007B0AA7" w:rsidP="002C11F2">
            <w:pPr>
              <w:tabs>
                <w:tab w:val="left" w:pos="3120"/>
              </w:tabs>
            </w:pPr>
            <w:r>
              <w:t>N/A</w:t>
            </w:r>
          </w:p>
        </w:tc>
      </w:tr>
      <w:tr w:rsidR="007B0AA7" w14:paraId="71E98FE2" w14:textId="77777777" w:rsidTr="00BE0522">
        <w:tc>
          <w:tcPr>
            <w:tcW w:w="2836" w:type="dxa"/>
          </w:tcPr>
          <w:p w14:paraId="06E56379" w14:textId="0E0DEAC7" w:rsidR="007B0AA7" w:rsidRDefault="007B0AA7" w:rsidP="002C11F2">
            <w:pPr>
              <w:tabs>
                <w:tab w:val="left" w:pos="3120"/>
              </w:tabs>
            </w:pPr>
            <w:r>
              <w:t>How would you like to enjoy yourself?</w:t>
            </w:r>
          </w:p>
        </w:tc>
        <w:tc>
          <w:tcPr>
            <w:tcW w:w="2693" w:type="dxa"/>
          </w:tcPr>
          <w:p w14:paraId="2925BD4D" w14:textId="77777777" w:rsidR="007B0AA7" w:rsidRDefault="007B0AA7" w:rsidP="002C11F2">
            <w:pPr>
              <w:tabs>
                <w:tab w:val="left" w:pos="3120"/>
              </w:tabs>
            </w:pPr>
          </w:p>
        </w:tc>
        <w:tc>
          <w:tcPr>
            <w:tcW w:w="709" w:type="dxa"/>
          </w:tcPr>
          <w:p w14:paraId="27DBEA1F" w14:textId="77777777" w:rsidR="007B0AA7" w:rsidRDefault="007B0AA7" w:rsidP="002C11F2">
            <w:pPr>
              <w:tabs>
                <w:tab w:val="left" w:pos="3120"/>
              </w:tabs>
            </w:pPr>
          </w:p>
        </w:tc>
        <w:tc>
          <w:tcPr>
            <w:tcW w:w="709" w:type="dxa"/>
          </w:tcPr>
          <w:p w14:paraId="3AB1751D" w14:textId="77777777" w:rsidR="007B0AA7" w:rsidRDefault="007B0AA7" w:rsidP="002C11F2">
            <w:pPr>
              <w:tabs>
                <w:tab w:val="left" w:pos="3120"/>
              </w:tabs>
            </w:pPr>
          </w:p>
        </w:tc>
        <w:tc>
          <w:tcPr>
            <w:tcW w:w="709" w:type="dxa"/>
          </w:tcPr>
          <w:p w14:paraId="44E6A8CF" w14:textId="77777777" w:rsidR="007B0AA7" w:rsidRDefault="007B0AA7" w:rsidP="002C11F2">
            <w:pPr>
              <w:tabs>
                <w:tab w:val="left" w:pos="3120"/>
              </w:tabs>
            </w:pPr>
          </w:p>
        </w:tc>
        <w:tc>
          <w:tcPr>
            <w:tcW w:w="2693" w:type="dxa"/>
          </w:tcPr>
          <w:p w14:paraId="5FE6EDC8" w14:textId="77777777" w:rsidR="007B0AA7" w:rsidRDefault="007B0AA7" w:rsidP="002C11F2">
            <w:pPr>
              <w:tabs>
                <w:tab w:val="left" w:pos="3120"/>
              </w:tabs>
            </w:pPr>
          </w:p>
        </w:tc>
        <w:tc>
          <w:tcPr>
            <w:tcW w:w="709" w:type="dxa"/>
          </w:tcPr>
          <w:p w14:paraId="393CF0AB" w14:textId="77777777" w:rsidR="007B0AA7" w:rsidRDefault="007B0AA7" w:rsidP="002C11F2">
            <w:pPr>
              <w:tabs>
                <w:tab w:val="left" w:pos="3120"/>
              </w:tabs>
            </w:pPr>
          </w:p>
        </w:tc>
      </w:tr>
      <w:tr w:rsidR="00ED4695" w14:paraId="791CAC9C" w14:textId="77777777" w:rsidTr="00BE0522">
        <w:tc>
          <w:tcPr>
            <w:tcW w:w="2836" w:type="dxa"/>
          </w:tcPr>
          <w:p w14:paraId="3F1A7F0A" w14:textId="70922EB1" w:rsidR="00ED4695" w:rsidRDefault="00ED4695" w:rsidP="002C11F2">
            <w:pPr>
              <w:tabs>
                <w:tab w:val="left" w:pos="3120"/>
              </w:tabs>
            </w:pPr>
            <w:r>
              <w:t>What relaxes you?</w:t>
            </w:r>
          </w:p>
        </w:tc>
        <w:tc>
          <w:tcPr>
            <w:tcW w:w="2693" w:type="dxa"/>
          </w:tcPr>
          <w:p w14:paraId="76886970" w14:textId="77777777" w:rsidR="00ED4695" w:rsidRDefault="00ED4695" w:rsidP="002C11F2">
            <w:pPr>
              <w:tabs>
                <w:tab w:val="left" w:pos="3120"/>
              </w:tabs>
            </w:pPr>
          </w:p>
        </w:tc>
        <w:tc>
          <w:tcPr>
            <w:tcW w:w="709" w:type="dxa"/>
          </w:tcPr>
          <w:p w14:paraId="6A41E07A" w14:textId="77777777" w:rsidR="00ED4695" w:rsidRDefault="00ED4695" w:rsidP="002C11F2">
            <w:pPr>
              <w:tabs>
                <w:tab w:val="left" w:pos="3120"/>
              </w:tabs>
            </w:pPr>
          </w:p>
        </w:tc>
        <w:tc>
          <w:tcPr>
            <w:tcW w:w="709" w:type="dxa"/>
          </w:tcPr>
          <w:p w14:paraId="7C4D8CA5" w14:textId="77777777" w:rsidR="00ED4695" w:rsidRDefault="00ED4695" w:rsidP="002C11F2">
            <w:pPr>
              <w:tabs>
                <w:tab w:val="left" w:pos="3120"/>
              </w:tabs>
            </w:pPr>
          </w:p>
        </w:tc>
        <w:tc>
          <w:tcPr>
            <w:tcW w:w="709" w:type="dxa"/>
          </w:tcPr>
          <w:p w14:paraId="46199E76" w14:textId="77777777" w:rsidR="00ED4695" w:rsidRDefault="00ED4695" w:rsidP="002C11F2">
            <w:pPr>
              <w:tabs>
                <w:tab w:val="left" w:pos="3120"/>
              </w:tabs>
            </w:pPr>
          </w:p>
        </w:tc>
        <w:tc>
          <w:tcPr>
            <w:tcW w:w="2693" w:type="dxa"/>
          </w:tcPr>
          <w:p w14:paraId="5FE0ECE8" w14:textId="77777777" w:rsidR="00ED4695" w:rsidRDefault="00ED4695" w:rsidP="002C11F2">
            <w:pPr>
              <w:tabs>
                <w:tab w:val="left" w:pos="3120"/>
              </w:tabs>
            </w:pPr>
          </w:p>
        </w:tc>
        <w:tc>
          <w:tcPr>
            <w:tcW w:w="709" w:type="dxa"/>
          </w:tcPr>
          <w:p w14:paraId="52ED6A87" w14:textId="77777777" w:rsidR="00ED4695" w:rsidRDefault="00ED4695" w:rsidP="002C11F2">
            <w:pPr>
              <w:tabs>
                <w:tab w:val="left" w:pos="3120"/>
              </w:tabs>
            </w:pPr>
          </w:p>
        </w:tc>
      </w:tr>
      <w:tr w:rsidR="00ED4695" w14:paraId="0E71D8D4" w14:textId="77777777" w:rsidTr="00BE0522">
        <w:tc>
          <w:tcPr>
            <w:tcW w:w="2836" w:type="dxa"/>
          </w:tcPr>
          <w:p w14:paraId="2E0DE324" w14:textId="14352621" w:rsidR="00ED4695" w:rsidRDefault="00ED4695" w:rsidP="002C11F2">
            <w:pPr>
              <w:tabs>
                <w:tab w:val="left" w:pos="3120"/>
              </w:tabs>
            </w:pPr>
            <w:r>
              <w:t>When are you most playful?</w:t>
            </w:r>
          </w:p>
        </w:tc>
        <w:tc>
          <w:tcPr>
            <w:tcW w:w="2693" w:type="dxa"/>
          </w:tcPr>
          <w:p w14:paraId="65CFA4C2" w14:textId="77777777" w:rsidR="00ED4695" w:rsidRDefault="00ED4695" w:rsidP="002C11F2">
            <w:pPr>
              <w:tabs>
                <w:tab w:val="left" w:pos="3120"/>
              </w:tabs>
            </w:pPr>
          </w:p>
        </w:tc>
        <w:tc>
          <w:tcPr>
            <w:tcW w:w="709" w:type="dxa"/>
          </w:tcPr>
          <w:p w14:paraId="69F087A8" w14:textId="77777777" w:rsidR="00ED4695" w:rsidRDefault="00ED4695" w:rsidP="002C11F2">
            <w:pPr>
              <w:tabs>
                <w:tab w:val="left" w:pos="3120"/>
              </w:tabs>
            </w:pPr>
          </w:p>
        </w:tc>
        <w:tc>
          <w:tcPr>
            <w:tcW w:w="709" w:type="dxa"/>
          </w:tcPr>
          <w:p w14:paraId="4B91286C" w14:textId="77777777" w:rsidR="00ED4695" w:rsidRDefault="00ED4695" w:rsidP="002C11F2">
            <w:pPr>
              <w:tabs>
                <w:tab w:val="left" w:pos="3120"/>
              </w:tabs>
            </w:pPr>
          </w:p>
        </w:tc>
        <w:tc>
          <w:tcPr>
            <w:tcW w:w="709" w:type="dxa"/>
          </w:tcPr>
          <w:p w14:paraId="1AC8A2C2" w14:textId="77777777" w:rsidR="00ED4695" w:rsidRDefault="00ED4695" w:rsidP="002C11F2">
            <w:pPr>
              <w:tabs>
                <w:tab w:val="left" w:pos="3120"/>
              </w:tabs>
            </w:pPr>
          </w:p>
        </w:tc>
        <w:tc>
          <w:tcPr>
            <w:tcW w:w="2693" w:type="dxa"/>
          </w:tcPr>
          <w:p w14:paraId="1E18B90E" w14:textId="77777777" w:rsidR="00ED4695" w:rsidRDefault="00ED4695" w:rsidP="002C11F2">
            <w:pPr>
              <w:tabs>
                <w:tab w:val="left" w:pos="3120"/>
              </w:tabs>
            </w:pPr>
          </w:p>
        </w:tc>
        <w:tc>
          <w:tcPr>
            <w:tcW w:w="709" w:type="dxa"/>
          </w:tcPr>
          <w:p w14:paraId="358019FD" w14:textId="77777777" w:rsidR="00ED4695" w:rsidRDefault="00ED4695" w:rsidP="002C11F2">
            <w:pPr>
              <w:tabs>
                <w:tab w:val="left" w:pos="3120"/>
              </w:tabs>
            </w:pPr>
          </w:p>
        </w:tc>
      </w:tr>
      <w:tr w:rsidR="00F10FEF" w14:paraId="68888A5F" w14:textId="77777777" w:rsidTr="00BE0522">
        <w:tc>
          <w:tcPr>
            <w:tcW w:w="2836" w:type="dxa"/>
          </w:tcPr>
          <w:p w14:paraId="25CC6E03" w14:textId="77777777" w:rsidR="00F10FEF" w:rsidRDefault="00F10FEF" w:rsidP="002C11F2">
            <w:pPr>
              <w:tabs>
                <w:tab w:val="left" w:pos="3120"/>
              </w:tabs>
            </w:pPr>
          </w:p>
          <w:p w14:paraId="1106242D" w14:textId="77777777" w:rsidR="007E5FBF" w:rsidRDefault="007E5FBF" w:rsidP="002C11F2">
            <w:pPr>
              <w:tabs>
                <w:tab w:val="left" w:pos="3120"/>
              </w:tabs>
            </w:pPr>
          </w:p>
          <w:p w14:paraId="2EE1DE08" w14:textId="77777777" w:rsidR="007E5FBF" w:rsidRDefault="007E5FBF" w:rsidP="002C11F2">
            <w:pPr>
              <w:tabs>
                <w:tab w:val="left" w:pos="3120"/>
              </w:tabs>
            </w:pPr>
          </w:p>
        </w:tc>
        <w:tc>
          <w:tcPr>
            <w:tcW w:w="2693" w:type="dxa"/>
          </w:tcPr>
          <w:p w14:paraId="2A0FB18C" w14:textId="77777777" w:rsidR="00F10FEF" w:rsidRDefault="00F10FEF" w:rsidP="002C11F2">
            <w:pPr>
              <w:tabs>
                <w:tab w:val="left" w:pos="3120"/>
              </w:tabs>
            </w:pPr>
          </w:p>
        </w:tc>
        <w:tc>
          <w:tcPr>
            <w:tcW w:w="709" w:type="dxa"/>
          </w:tcPr>
          <w:p w14:paraId="371B1D21" w14:textId="77777777" w:rsidR="00F10FEF" w:rsidRDefault="00F10FEF" w:rsidP="002C11F2">
            <w:pPr>
              <w:tabs>
                <w:tab w:val="left" w:pos="3120"/>
              </w:tabs>
            </w:pPr>
          </w:p>
        </w:tc>
        <w:tc>
          <w:tcPr>
            <w:tcW w:w="709" w:type="dxa"/>
          </w:tcPr>
          <w:p w14:paraId="26394997" w14:textId="77777777" w:rsidR="00F10FEF" w:rsidRDefault="00F10FEF" w:rsidP="002C11F2">
            <w:pPr>
              <w:tabs>
                <w:tab w:val="left" w:pos="3120"/>
              </w:tabs>
            </w:pPr>
          </w:p>
        </w:tc>
        <w:tc>
          <w:tcPr>
            <w:tcW w:w="709" w:type="dxa"/>
          </w:tcPr>
          <w:p w14:paraId="7EC8EE15" w14:textId="77777777" w:rsidR="00F10FEF" w:rsidRDefault="00F10FEF" w:rsidP="002C11F2">
            <w:pPr>
              <w:tabs>
                <w:tab w:val="left" w:pos="3120"/>
              </w:tabs>
            </w:pPr>
          </w:p>
        </w:tc>
        <w:tc>
          <w:tcPr>
            <w:tcW w:w="2693" w:type="dxa"/>
          </w:tcPr>
          <w:p w14:paraId="7D629FB9" w14:textId="77777777" w:rsidR="00F10FEF" w:rsidRDefault="00F10FEF" w:rsidP="002C11F2">
            <w:pPr>
              <w:tabs>
                <w:tab w:val="left" w:pos="3120"/>
              </w:tabs>
            </w:pPr>
          </w:p>
        </w:tc>
        <w:tc>
          <w:tcPr>
            <w:tcW w:w="709" w:type="dxa"/>
          </w:tcPr>
          <w:p w14:paraId="4B968566" w14:textId="77777777" w:rsidR="00F10FEF" w:rsidRDefault="00F10FEF" w:rsidP="002C11F2">
            <w:pPr>
              <w:tabs>
                <w:tab w:val="left" w:pos="3120"/>
              </w:tabs>
            </w:pPr>
          </w:p>
        </w:tc>
      </w:tr>
    </w:tbl>
    <w:p w14:paraId="17DD293C" w14:textId="77777777" w:rsidR="002233D9" w:rsidRDefault="002233D9" w:rsidP="00786F09">
      <w:pPr>
        <w:tabs>
          <w:tab w:val="left" w:pos="3120"/>
        </w:tabs>
      </w:pPr>
    </w:p>
    <w:p w14:paraId="15334E6E" w14:textId="77777777" w:rsidR="001A05DD" w:rsidRDefault="001A05DD" w:rsidP="00786F09">
      <w:pPr>
        <w:tabs>
          <w:tab w:val="left" w:pos="3120"/>
        </w:tabs>
      </w:pPr>
    </w:p>
    <w:p w14:paraId="18002792" w14:textId="17BBF211" w:rsidR="007E5FBF" w:rsidRPr="002F1D85" w:rsidRDefault="00F10FEF" w:rsidP="00220973">
      <w:pPr>
        <w:pStyle w:val="ListParagraph"/>
        <w:numPr>
          <w:ilvl w:val="0"/>
          <w:numId w:val="78"/>
        </w:numPr>
        <w:tabs>
          <w:tab w:val="left" w:pos="3120"/>
        </w:tabs>
        <w:rPr>
          <w:b/>
          <w:bCs/>
        </w:rPr>
      </w:pPr>
      <w:r w:rsidRPr="002F1D85">
        <w:rPr>
          <w:b/>
          <w:bCs/>
        </w:rPr>
        <w:t>Spiritua</w:t>
      </w:r>
      <w:r w:rsidR="007E5FBF" w:rsidRPr="002F1D85">
        <w:rPr>
          <w:b/>
          <w:bCs/>
        </w:rPr>
        <w:t>lity</w:t>
      </w:r>
    </w:p>
    <w:p w14:paraId="6DBB79C3" w14:textId="77777777" w:rsidR="002F1D85" w:rsidRDefault="002F1D85" w:rsidP="007E5FBF">
      <w:pPr>
        <w:tabs>
          <w:tab w:val="left" w:pos="3120"/>
        </w:tabs>
      </w:pPr>
    </w:p>
    <w:p w14:paraId="7A265FFD" w14:textId="24331308" w:rsidR="007E5FBF" w:rsidRDefault="00286F7A" w:rsidP="007E5FBF">
      <w:pPr>
        <w:tabs>
          <w:tab w:val="left" w:pos="3120"/>
        </w:tabs>
      </w:pPr>
      <w:r>
        <w:t>Spirituality encompasses the connections we establish with various aspects of our existence, including our relationship with the divine, our connection to nature, and our bond with the Earth. These spiritual connections offer a deeper understanding of our place in the universe and provide us with a sense of purpose and meaning in life.</w:t>
      </w: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7E5FBF" w14:paraId="5F184562" w14:textId="77777777" w:rsidTr="00BE0522">
        <w:tc>
          <w:tcPr>
            <w:tcW w:w="2836" w:type="dxa"/>
          </w:tcPr>
          <w:p w14:paraId="41D6E0D0" w14:textId="77777777" w:rsidR="007E5FBF" w:rsidRDefault="007E5FBF" w:rsidP="002C11F2">
            <w:pPr>
              <w:tabs>
                <w:tab w:val="left" w:pos="3120"/>
              </w:tabs>
            </w:pPr>
            <w:r>
              <w:t>Question</w:t>
            </w:r>
          </w:p>
          <w:p w14:paraId="6B7B74D6" w14:textId="77777777" w:rsidR="007E5FBF" w:rsidRDefault="007E5FBF" w:rsidP="002C11F2">
            <w:pPr>
              <w:tabs>
                <w:tab w:val="left" w:pos="3120"/>
              </w:tabs>
            </w:pPr>
          </w:p>
        </w:tc>
        <w:tc>
          <w:tcPr>
            <w:tcW w:w="2693" w:type="dxa"/>
          </w:tcPr>
          <w:p w14:paraId="7A3E1772" w14:textId="77777777" w:rsidR="007E5FBF" w:rsidRDefault="007E5FBF" w:rsidP="002C11F2">
            <w:pPr>
              <w:tabs>
                <w:tab w:val="left" w:pos="3120"/>
              </w:tabs>
            </w:pPr>
            <w:r>
              <w:t>Core Values</w:t>
            </w:r>
          </w:p>
        </w:tc>
        <w:tc>
          <w:tcPr>
            <w:tcW w:w="709" w:type="dxa"/>
          </w:tcPr>
          <w:p w14:paraId="3B166B39" w14:textId="77777777" w:rsidR="007E5FBF" w:rsidRDefault="007E5FBF" w:rsidP="002C11F2">
            <w:pPr>
              <w:tabs>
                <w:tab w:val="left" w:pos="3120"/>
              </w:tabs>
            </w:pPr>
            <w:r>
              <w:t>Box 1</w:t>
            </w:r>
          </w:p>
        </w:tc>
        <w:tc>
          <w:tcPr>
            <w:tcW w:w="709" w:type="dxa"/>
          </w:tcPr>
          <w:p w14:paraId="661C3874" w14:textId="77777777" w:rsidR="007E5FBF" w:rsidRDefault="007E5FBF" w:rsidP="002C11F2">
            <w:pPr>
              <w:tabs>
                <w:tab w:val="left" w:pos="3120"/>
              </w:tabs>
            </w:pPr>
            <w:r>
              <w:t>Box 2</w:t>
            </w:r>
          </w:p>
        </w:tc>
        <w:tc>
          <w:tcPr>
            <w:tcW w:w="709" w:type="dxa"/>
          </w:tcPr>
          <w:p w14:paraId="63AEB6AB" w14:textId="77777777" w:rsidR="007E5FBF" w:rsidRDefault="007E5FBF" w:rsidP="002C11F2">
            <w:pPr>
              <w:tabs>
                <w:tab w:val="left" w:pos="3120"/>
              </w:tabs>
            </w:pPr>
            <w:r>
              <w:t>Box 3</w:t>
            </w:r>
          </w:p>
        </w:tc>
        <w:tc>
          <w:tcPr>
            <w:tcW w:w="2693" w:type="dxa"/>
          </w:tcPr>
          <w:p w14:paraId="40A2B9FA" w14:textId="77777777" w:rsidR="007E5FBF" w:rsidRDefault="007E5FBF" w:rsidP="002C11F2">
            <w:pPr>
              <w:tabs>
                <w:tab w:val="left" w:pos="3120"/>
              </w:tabs>
            </w:pPr>
            <w:r>
              <w:t>Value Driven Action</w:t>
            </w:r>
          </w:p>
        </w:tc>
        <w:tc>
          <w:tcPr>
            <w:tcW w:w="709" w:type="dxa"/>
          </w:tcPr>
          <w:p w14:paraId="3DC58F53" w14:textId="77777777" w:rsidR="007E5FBF" w:rsidRDefault="007E5FBF" w:rsidP="002C11F2">
            <w:pPr>
              <w:tabs>
                <w:tab w:val="left" w:pos="3120"/>
              </w:tabs>
            </w:pPr>
            <w:r>
              <w:t>N/A</w:t>
            </w:r>
          </w:p>
        </w:tc>
      </w:tr>
      <w:tr w:rsidR="0080707F" w14:paraId="425E11AC" w14:textId="77777777" w:rsidTr="00BE0522">
        <w:tc>
          <w:tcPr>
            <w:tcW w:w="2836" w:type="dxa"/>
          </w:tcPr>
          <w:p w14:paraId="4D10C1C5" w14:textId="72C95DAF" w:rsidR="0080707F" w:rsidRDefault="0080707F" w:rsidP="002C11F2">
            <w:pPr>
              <w:tabs>
                <w:tab w:val="left" w:pos="3120"/>
              </w:tabs>
            </w:pPr>
            <w:r>
              <w:t>What is your relationship with God?</w:t>
            </w:r>
          </w:p>
        </w:tc>
        <w:tc>
          <w:tcPr>
            <w:tcW w:w="2693" w:type="dxa"/>
          </w:tcPr>
          <w:p w14:paraId="16E66E79" w14:textId="77777777" w:rsidR="0080707F" w:rsidRDefault="0080707F" w:rsidP="002C11F2">
            <w:pPr>
              <w:tabs>
                <w:tab w:val="left" w:pos="3120"/>
              </w:tabs>
            </w:pPr>
          </w:p>
        </w:tc>
        <w:tc>
          <w:tcPr>
            <w:tcW w:w="709" w:type="dxa"/>
          </w:tcPr>
          <w:p w14:paraId="2128CB83" w14:textId="77777777" w:rsidR="0080707F" w:rsidRDefault="0080707F" w:rsidP="002C11F2">
            <w:pPr>
              <w:tabs>
                <w:tab w:val="left" w:pos="3120"/>
              </w:tabs>
            </w:pPr>
          </w:p>
        </w:tc>
        <w:tc>
          <w:tcPr>
            <w:tcW w:w="709" w:type="dxa"/>
          </w:tcPr>
          <w:p w14:paraId="351412DE" w14:textId="77777777" w:rsidR="0080707F" w:rsidRDefault="0080707F" w:rsidP="002C11F2">
            <w:pPr>
              <w:tabs>
                <w:tab w:val="left" w:pos="3120"/>
              </w:tabs>
            </w:pPr>
          </w:p>
        </w:tc>
        <w:tc>
          <w:tcPr>
            <w:tcW w:w="709" w:type="dxa"/>
          </w:tcPr>
          <w:p w14:paraId="5E24A3EA" w14:textId="77777777" w:rsidR="0080707F" w:rsidRDefault="0080707F" w:rsidP="002C11F2">
            <w:pPr>
              <w:tabs>
                <w:tab w:val="left" w:pos="3120"/>
              </w:tabs>
            </w:pPr>
          </w:p>
        </w:tc>
        <w:tc>
          <w:tcPr>
            <w:tcW w:w="2693" w:type="dxa"/>
          </w:tcPr>
          <w:p w14:paraId="3EB13CF9" w14:textId="77777777" w:rsidR="0080707F" w:rsidRDefault="0080707F" w:rsidP="002C11F2">
            <w:pPr>
              <w:tabs>
                <w:tab w:val="left" w:pos="3120"/>
              </w:tabs>
            </w:pPr>
          </w:p>
        </w:tc>
        <w:tc>
          <w:tcPr>
            <w:tcW w:w="709" w:type="dxa"/>
          </w:tcPr>
          <w:p w14:paraId="307CE4B0" w14:textId="77777777" w:rsidR="0080707F" w:rsidRDefault="0080707F" w:rsidP="002C11F2">
            <w:pPr>
              <w:tabs>
                <w:tab w:val="left" w:pos="3120"/>
              </w:tabs>
            </w:pPr>
          </w:p>
        </w:tc>
      </w:tr>
      <w:tr w:rsidR="0080707F" w14:paraId="47D9CECF" w14:textId="77777777" w:rsidTr="00BE0522">
        <w:tc>
          <w:tcPr>
            <w:tcW w:w="2836" w:type="dxa"/>
          </w:tcPr>
          <w:p w14:paraId="6F6675C6" w14:textId="660B1F2F" w:rsidR="0080707F" w:rsidRDefault="0080707F" w:rsidP="002C11F2">
            <w:pPr>
              <w:tabs>
                <w:tab w:val="left" w:pos="3120"/>
              </w:tabs>
            </w:pPr>
            <w:r>
              <w:t>What kind of relationship do you want with God?</w:t>
            </w:r>
          </w:p>
        </w:tc>
        <w:tc>
          <w:tcPr>
            <w:tcW w:w="2693" w:type="dxa"/>
          </w:tcPr>
          <w:p w14:paraId="48C12976" w14:textId="77777777" w:rsidR="0080707F" w:rsidRDefault="0080707F" w:rsidP="002C11F2">
            <w:pPr>
              <w:tabs>
                <w:tab w:val="left" w:pos="3120"/>
              </w:tabs>
            </w:pPr>
          </w:p>
        </w:tc>
        <w:tc>
          <w:tcPr>
            <w:tcW w:w="709" w:type="dxa"/>
          </w:tcPr>
          <w:p w14:paraId="35606983" w14:textId="77777777" w:rsidR="0080707F" w:rsidRDefault="0080707F" w:rsidP="002C11F2">
            <w:pPr>
              <w:tabs>
                <w:tab w:val="left" w:pos="3120"/>
              </w:tabs>
            </w:pPr>
          </w:p>
        </w:tc>
        <w:tc>
          <w:tcPr>
            <w:tcW w:w="709" w:type="dxa"/>
          </w:tcPr>
          <w:p w14:paraId="4EBC91AB" w14:textId="77777777" w:rsidR="0080707F" w:rsidRDefault="0080707F" w:rsidP="002C11F2">
            <w:pPr>
              <w:tabs>
                <w:tab w:val="left" w:pos="3120"/>
              </w:tabs>
            </w:pPr>
          </w:p>
        </w:tc>
        <w:tc>
          <w:tcPr>
            <w:tcW w:w="709" w:type="dxa"/>
          </w:tcPr>
          <w:p w14:paraId="332D271C" w14:textId="77777777" w:rsidR="0080707F" w:rsidRDefault="0080707F" w:rsidP="002C11F2">
            <w:pPr>
              <w:tabs>
                <w:tab w:val="left" w:pos="3120"/>
              </w:tabs>
            </w:pPr>
          </w:p>
        </w:tc>
        <w:tc>
          <w:tcPr>
            <w:tcW w:w="2693" w:type="dxa"/>
          </w:tcPr>
          <w:p w14:paraId="66423CC7" w14:textId="77777777" w:rsidR="0080707F" w:rsidRDefault="0080707F" w:rsidP="002C11F2">
            <w:pPr>
              <w:tabs>
                <w:tab w:val="left" w:pos="3120"/>
              </w:tabs>
            </w:pPr>
          </w:p>
        </w:tc>
        <w:tc>
          <w:tcPr>
            <w:tcW w:w="709" w:type="dxa"/>
          </w:tcPr>
          <w:p w14:paraId="162295CE" w14:textId="77777777" w:rsidR="0080707F" w:rsidRDefault="0080707F" w:rsidP="002C11F2">
            <w:pPr>
              <w:tabs>
                <w:tab w:val="left" w:pos="3120"/>
              </w:tabs>
            </w:pPr>
          </w:p>
        </w:tc>
      </w:tr>
      <w:tr w:rsidR="0080707F" w14:paraId="321CF06E" w14:textId="77777777" w:rsidTr="00BE0522">
        <w:tc>
          <w:tcPr>
            <w:tcW w:w="2836" w:type="dxa"/>
          </w:tcPr>
          <w:p w14:paraId="5AD83DC9" w14:textId="3CE5656C" w:rsidR="0080707F" w:rsidRDefault="0080707F" w:rsidP="002C11F2">
            <w:pPr>
              <w:tabs>
                <w:tab w:val="left" w:pos="3120"/>
              </w:tabs>
            </w:pPr>
            <w:r>
              <w:t>What is your connection with nature?</w:t>
            </w:r>
          </w:p>
        </w:tc>
        <w:tc>
          <w:tcPr>
            <w:tcW w:w="2693" w:type="dxa"/>
          </w:tcPr>
          <w:p w14:paraId="34C73019" w14:textId="77777777" w:rsidR="0080707F" w:rsidRDefault="0080707F" w:rsidP="002C11F2">
            <w:pPr>
              <w:tabs>
                <w:tab w:val="left" w:pos="3120"/>
              </w:tabs>
            </w:pPr>
          </w:p>
        </w:tc>
        <w:tc>
          <w:tcPr>
            <w:tcW w:w="709" w:type="dxa"/>
          </w:tcPr>
          <w:p w14:paraId="588D0506" w14:textId="77777777" w:rsidR="0080707F" w:rsidRDefault="0080707F" w:rsidP="002C11F2">
            <w:pPr>
              <w:tabs>
                <w:tab w:val="left" w:pos="3120"/>
              </w:tabs>
            </w:pPr>
          </w:p>
        </w:tc>
        <w:tc>
          <w:tcPr>
            <w:tcW w:w="709" w:type="dxa"/>
          </w:tcPr>
          <w:p w14:paraId="35069E22" w14:textId="77777777" w:rsidR="0080707F" w:rsidRDefault="0080707F" w:rsidP="002C11F2">
            <w:pPr>
              <w:tabs>
                <w:tab w:val="left" w:pos="3120"/>
              </w:tabs>
            </w:pPr>
          </w:p>
        </w:tc>
        <w:tc>
          <w:tcPr>
            <w:tcW w:w="709" w:type="dxa"/>
          </w:tcPr>
          <w:p w14:paraId="59ED47DB" w14:textId="77777777" w:rsidR="0080707F" w:rsidRDefault="0080707F" w:rsidP="002C11F2">
            <w:pPr>
              <w:tabs>
                <w:tab w:val="left" w:pos="3120"/>
              </w:tabs>
            </w:pPr>
          </w:p>
        </w:tc>
        <w:tc>
          <w:tcPr>
            <w:tcW w:w="2693" w:type="dxa"/>
          </w:tcPr>
          <w:p w14:paraId="7EEA7DAA" w14:textId="77777777" w:rsidR="0080707F" w:rsidRDefault="0080707F" w:rsidP="002C11F2">
            <w:pPr>
              <w:tabs>
                <w:tab w:val="left" w:pos="3120"/>
              </w:tabs>
            </w:pPr>
          </w:p>
        </w:tc>
        <w:tc>
          <w:tcPr>
            <w:tcW w:w="709" w:type="dxa"/>
          </w:tcPr>
          <w:p w14:paraId="04E3CC30" w14:textId="77777777" w:rsidR="0080707F" w:rsidRDefault="0080707F" w:rsidP="002C11F2">
            <w:pPr>
              <w:tabs>
                <w:tab w:val="left" w:pos="3120"/>
              </w:tabs>
            </w:pPr>
          </w:p>
        </w:tc>
      </w:tr>
      <w:tr w:rsidR="00F40904" w14:paraId="5C1E1277" w14:textId="77777777" w:rsidTr="00BE0522">
        <w:tc>
          <w:tcPr>
            <w:tcW w:w="2836" w:type="dxa"/>
          </w:tcPr>
          <w:p w14:paraId="13FB6029" w14:textId="24739271" w:rsidR="00F40904" w:rsidRDefault="00F40904" w:rsidP="002C11F2">
            <w:pPr>
              <w:tabs>
                <w:tab w:val="left" w:pos="3120"/>
              </w:tabs>
            </w:pPr>
            <w:r>
              <w:t>What kind of relatio</w:t>
            </w:r>
            <w:r w:rsidR="0017200F">
              <w:t>n</w:t>
            </w:r>
            <w:r>
              <w:t>shi</w:t>
            </w:r>
            <w:r w:rsidR="0017200F">
              <w:t>p</w:t>
            </w:r>
            <w:r>
              <w:t xml:space="preserve"> do you want with nature?</w:t>
            </w:r>
          </w:p>
        </w:tc>
        <w:tc>
          <w:tcPr>
            <w:tcW w:w="2693" w:type="dxa"/>
          </w:tcPr>
          <w:p w14:paraId="2DA4C46F" w14:textId="77777777" w:rsidR="00F40904" w:rsidRDefault="00F40904" w:rsidP="002C11F2">
            <w:pPr>
              <w:tabs>
                <w:tab w:val="left" w:pos="3120"/>
              </w:tabs>
            </w:pPr>
          </w:p>
        </w:tc>
        <w:tc>
          <w:tcPr>
            <w:tcW w:w="709" w:type="dxa"/>
          </w:tcPr>
          <w:p w14:paraId="2510B15D" w14:textId="77777777" w:rsidR="00F40904" w:rsidRDefault="00F40904" w:rsidP="002C11F2">
            <w:pPr>
              <w:tabs>
                <w:tab w:val="left" w:pos="3120"/>
              </w:tabs>
            </w:pPr>
          </w:p>
        </w:tc>
        <w:tc>
          <w:tcPr>
            <w:tcW w:w="709" w:type="dxa"/>
          </w:tcPr>
          <w:p w14:paraId="0C710ADD" w14:textId="77777777" w:rsidR="00F40904" w:rsidRDefault="00F40904" w:rsidP="002C11F2">
            <w:pPr>
              <w:tabs>
                <w:tab w:val="left" w:pos="3120"/>
              </w:tabs>
            </w:pPr>
          </w:p>
        </w:tc>
        <w:tc>
          <w:tcPr>
            <w:tcW w:w="709" w:type="dxa"/>
          </w:tcPr>
          <w:p w14:paraId="67BA7E19" w14:textId="77777777" w:rsidR="00F40904" w:rsidRDefault="00F40904" w:rsidP="002C11F2">
            <w:pPr>
              <w:tabs>
                <w:tab w:val="left" w:pos="3120"/>
              </w:tabs>
            </w:pPr>
          </w:p>
        </w:tc>
        <w:tc>
          <w:tcPr>
            <w:tcW w:w="2693" w:type="dxa"/>
          </w:tcPr>
          <w:p w14:paraId="78847FA9" w14:textId="77777777" w:rsidR="00F40904" w:rsidRDefault="00F40904" w:rsidP="002C11F2">
            <w:pPr>
              <w:tabs>
                <w:tab w:val="left" w:pos="3120"/>
              </w:tabs>
            </w:pPr>
          </w:p>
        </w:tc>
        <w:tc>
          <w:tcPr>
            <w:tcW w:w="709" w:type="dxa"/>
          </w:tcPr>
          <w:p w14:paraId="0E227CE5" w14:textId="77777777" w:rsidR="00F40904" w:rsidRDefault="00F40904" w:rsidP="002C11F2">
            <w:pPr>
              <w:tabs>
                <w:tab w:val="left" w:pos="3120"/>
              </w:tabs>
            </w:pPr>
          </w:p>
        </w:tc>
      </w:tr>
      <w:tr w:rsidR="0017200F" w14:paraId="180FBF06" w14:textId="77777777" w:rsidTr="00BE0522">
        <w:tc>
          <w:tcPr>
            <w:tcW w:w="2836" w:type="dxa"/>
          </w:tcPr>
          <w:p w14:paraId="2086D44E" w14:textId="20597F41" w:rsidR="0017200F" w:rsidRDefault="0017200F" w:rsidP="002C11F2">
            <w:pPr>
              <w:tabs>
                <w:tab w:val="left" w:pos="3120"/>
              </w:tabs>
            </w:pPr>
            <w:r>
              <w:t>What is your connection with The Earth?</w:t>
            </w:r>
          </w:p>
        </w:tc>
        <w:tc>
          <w:tcPr>
            <w:tcW w:w="2693" w:type="dxa"/>
          </w:tcPr>
          <w:p w14:paraId="6F8B7140" w14:textId="77777777" w:rsidR="0017200F" w:rsidRDefault="0017200F" w:rsidP="002C11F2">
            <w:pPr>
              <w:tabs>
                <w:tab w:val="left" w:pos="3120"/>
              </w:tabs>
            </w:pPr>
          </w:p>
        </w:tc>
        <w:tc>
          <w:tcPr>
            <w:tcW w:w="709" w:type="dxa"/>
          </w:tcPr>
          <w:p w14:paraId="538497F0" w14:textId="77777777" w:rsidR="0017200F" w:rsidRDefault="0017200F" w:rsidP="002C11F2">
            <w:pPr>
              <w:tabs>
                <w:tab w:val="left" w:pos="3120"/>
              </w:tabs>
            </w:pPr>
          </w:p>
        </w:tc>
        <w:tc>
          <w:tcPr>
            <w:tcW w:w="709" w:type="dxa"/>
          </w:tcPr>
          <w:p w14:paraId="20C5BD6A" w14:textId="77777777" w:rsidR="0017200F" w:rsidRDefault="0017200F" w:rsidP="002C11F2">
            <w:pPr>
              <w:tabs>
                <w:tab w:val="left" w:pos="3120"/>
              </w:tabs>
            </w:pPr>
          </w:p>
        </w:tc>
        <w:tc>
          <w:tcPr>
            <w:tcW w:w="709" w:type="dxa"/>
          </w:tcPr>
          <w:p w14:paraId="5D003C36" w14:textId="77777777" w:rsidR="0017200F" w:rsidRDefault="0017200F" w:rsidP="002C11F2">
            <w:pPr>
              <w:tabs>
                <w:tab w:val="left" w:pos="3120"/>
              </w:tabs>
            </w:pPr>
          </w:p>
        </w:tc>
        <w:tc>
          <w:tcPr>
            <w:tcW w:w="2693" w:type="dxa"/>
          </w:tcPr>
          <w:p w14:paraId="6D12C000" w14:textId="77777777" w:rsidR="0017200F" w:rsidRDefault="0017200F" w:rsidP="002C11F2">
            <w:pPr>
              <w:tabs>
                <w:tab w:val="left" w:pos="3120"/>
              </w:tabs>
            </w:pPr>
          </w:p>
        </w:tc>
        <w:tc>
          <w:tcPr>
            <w:tcW w:w="709" w:type="dxa"/>
          </w:tcPr>
          <w:p w14:paraId="035CBEC8" w14:textId="77777777" w:rsidR="0017200F" w:rsidRDefault="0017200F" w:rsidP="002C11F2">
            <w:pPr>
              <w:tabs>
                <w:tab w:val="left" w:pos="3120"/>
              </w:tabs>
            </w:pPr>
          </w:p>
        </w:tc>
      </w:tr>
      <w:tr w:rsidR="0017200F" w14:paraId="15023D6E" w14:textId="77777777" w:rsidTr="00BE0522">
        <w:tc>
          <w:tcPr>
            <w:tcW w:w="2836" w:type="dxa"/>
          </w:tcPr>
          <w:p w14:paraId="02D246CC" w14:textId="73A589D0" w:rsidR="0017200F" w:rsidRDefault="0017200F" w:rsidP="002C11F2">
            <w:pPr>
              <w:tabs>
                <w:tab w:val="left" w:pos="3120"/>
              </w:tabs>
            </w:pPr>
            <w:r>
              <w:t>What relationship do you want with the Earth</w:t>
            </w:r>
            <w:r w:rsidR="007F73D3">
              <w:t>?</w:t>
            </w:r>
          </w:p>
        </w:tc>
        <w:tc>
          <w:tcPr>
            <w:tcW w:w="2693" w:type="dxa"/>
          </w:tcPr>
          <w:p w14:paraId="57F2B622" w14:textId="77777777" w:rsidR="0017200F" w:rsidRDefault="0017200F" w:rsidP="002C11F2">
            <w:pPr>
              <w:tabs>
                <w:tab w:val="left" w:pos="3120"/>
              </w:tabs>
            </w:pPr>
          </w:p>
        </w:tc>
        <w:tc>
          <w:tcPr>
            <w:tcW w:w="709" w:type="dxa"/>
          </w:tcPr>
          <w:p w14:paraId="15420EC6" w14:textId="77777777" w:rsidR="0017200F" w:rsidRDefault="0017200F" w:rsidP="002C11F2">
            <w:pPr>
              <w:tabs>
                <w:tab w:val="left" w:pos="3120"/>
              </w:tabs>
            </w:pPr>
          </w:p>
        </w:tc>
        <w:tc>
          <w:tcPr>
            <w:tcW w:w="709" w:type="dxa"/>
          </w:tcPr>
          <w:p w14:paraId="223D72EF" w14:textId="77777777" w:rsidR="0017200F" w:rsidRDefault="0017200F" w:rsidP="002C11F2">
            <w:pPr>
              <w:tabs>
                <w:tab w:val="left" w:pos="3120"/>
              </w:tabs>
            </w:pPr>
          </w:p>
        </w:tc>
        <w:tc>
          <w:tcPr>
            <w:tcW w:w="709" w:type="dxa"/>
          </w:tcPr>
          <w:p w14:paraId="2A6F0CB9" w14:textId="77777777" w:rsidR="0017200F" w:rsidRDefault="0017200F" w:rsidP="002C11F2">
            <w:pPr>
              <w:tabs>
                <w:tab w:val="left" w:pos="3120"/>
              </w:tabs>
            </w:pPr>
          </w:p>
        </w:tc>
        <w:tc>
          <w:tcPr>
            <w:tcW w:w="2693" w:type="dxa"/>
          </w:tcPr>
          <w:p w14:paraId="0147DD24" w14:textId="77777777" w:rsidR="0017200F" w:rsidRDefault="0017200F" w:rsidP="002C11F2">
            <w:pPr>
              <w:tabs>
                <w:tab w:val="left" w:pos="3120"/>
              </w:tabs>
            </w:pPr>
          </w:p>
        </w:tc>
        <w:tc>
          <w:tcPr>
            <w:tcW w:w="709" w:type="dxa"/>
          </w:tcPr>
          <w:p w14:paraId="3CFB6FF1" w14:textId="77777777" w:rsidR="0017200F" w:rsidRDefault="0017200F" w:rsidP="002C11F2">
            <w:pPr>
              <w:tabs>
                <w:tab w:val="left" w:pos="3120"/>
              </w:tabs>
            </w:pPr>
          </w:p>
        </w:tc>
      </w:tr>
      <w:tr w:rsidR="00537223" w14:paraId="08E3009C" w14:textId="77777777" w:rsidTr="00BE0522">
        <w:tc>
          <w:tcPr>
            <w:tcW w:w="2836" w:type="dxa"/>
          </w:tcPr>
          <w:p w14:paraId="628C110B" w14:textId="77777777" w:rsidR="00537223" w:rsidRDefault="00537223" w:rsidP="002C11F2">
            <w:pPr>
              <w:tabs>
                <w:tab w:val="left" w:pos="3120"/>
              </w:tabs>
            </w:pPr>
          </w:p>
          <w:p w14:paraId="13352157" w14:textId="77777777" w:rsidR="00537223" w:rsidRDefault="00537223" w:rsidP="002C11F2">
            <w:pPr>
              <w:tabs>
                <w:tab w:val="left" w:pos="3120"/>
              </w:tabs>
            </w:pPr>
          </w:p>
          <w:p w14:paraId="0E88145E" w14:textId="77777777" w:rsidR="00537223" w:rsidRDefault="00537223" w:rsidP="002C11F2">
            <w:pPr>
              <w:tabs>
                <w:tab w:val="left" w:pos="3120"/>
              </w:tabs>
            </w:pPr>
          </w:p>
        </w:tc>
        <w:tc>
          <w:tcPr>
            <w:tcW w:w="2693" w:type="dxa"/>
          </w:tcPr>
          <w:p w14:paraId="1581FFEA" w14:textId="77777777" w:rsidR="00537223" w:rsidRDefault="00537223" w:rsidP="002C11F2">
            <w:pPr>
              <w:tabs>
                <w:tab w:val="left" w:pos="3120"/>
              </w:tabs>
            </w:pPr>
          </w:p>
        </w:tc>
        <w:tc>
          <w:tcPr>
            <w:tcW w:w="709" w:type="dxa"/>
          </w:tcPr>
          <w:p w14:paraId="37437C77" w14:textId="77777777" w:rsidR="00537223" w:rsidRDefault="00537223" w:rsidP="002C11F2">
            <w:pPr>
              <w:tabs>
                <w:tab w:val="left" w:pos="3120"/>
              </w:tabs>
            </w:pPr>
          </w:p>
        </w:tc>
        <w:tc>
          <w:tcPr>
            <w:tcW w:w="709" w:type="dxa"/>
          </w:tcPr>
          <w:p w14:paraId="330AAD82" w14:textId="77777777" w:rsidR="00537223" w:rsidRDefault="00537223" w:rsidP="002C11F2">
            <w:pPr>
              <w:tabs>
                <w:tab w:val="left" w:pos="3120"/>
              </w:tabs>
            </w:pPr>
          </w:p>
        </w:tc>
        <w:tc>
          <w:tcPr>
            <w:tcW w:w="709" w:type="dxa"/>
          </w:tcPr>
          <w:p w14:paraId="3BAF2A9F" w14:textId="77777777" w:rsidR="00537223" w:rsidRDefault="00537223" w:rsidP="002C11F2">
            <w:pPr>
              <w:tabs>
                <w:tab w:val="left" w:pos="3120"/>
              </w:tabs>
            </w:pPr>
          </w:p>
        </w:tc>
        <w:tc>
          <w:tcPr>
            <w:tcW w:w="2693" w:type="dxa"/>
          </w:tcPr>
          <w:p w14:paraId="4A02D9CC" w14:textId="77777777" w:rsidR="00537223" w:rsidRDefault="00537223" w:rsidP="002C11F2">
            <w:pPr>
              <w:tabs>
                <w:tab w:val="left" w:pos="3120"/>
              </w:tabs>
            </w:pPr>
          </w:p>
        </w:tc>
        <w:tc>
          <w:tcPr>
            <w:tcW w:w="709" w:type="dxa"/>
          </w:tcPr>
          <w:p w14:paraId="6A6A3E40" w14:textId="77777777" w:rsidR="00537223" w:rsidRDefault="00537223" w:rsidP="002C11F2">
            <w:pPr>
              <w:tabs>
                <w:tab w:val="left" w:pos="3120"/>
              </w:tabs>
            </w:pPr>
          </w:p>
        </w:tc>
      </w:tr>
    </w:tbl>
    <w:p w14:paraId="27D2175C" w14:textId="77777777" w:rsidR="007E5FBF" w:rsidRDefault="007E5FBF" w:rsidP="007E5FBF">
      <w:pPr>
        <w:tabs>
          <w:tab w:val="left" w:pos="3120"/>
        </w:tabs>
      </w:pPr>
    </w:p>
    <w:p w14:paraId="0C1F2BC6" w14:textId="77777777" w:rsidR="00BB5E5C" w:rsidRDefault="00BB5E5C" w:rsidP="007E5FBF">
      <w:pPr>
        <w:tabs>
          <w:tab w:val="left" w:pos="3120"/>
        </w:tabs>
      </w:pPr>
    </w:p>
    <w:p w14:paraId="4037E186" w14:textId="38825DAC" w:rsidR="00423DF8" w:rsidRPr="00286F7A" w:rsidRDefault="00416A07" w:rsidP="00220973">
      <w:pPr>
        <w:pStyle w:val="ListParagraph"/>
        <w:numPr>
          <w:ilvl w:val="0"/>
          <w:numId w:val="78"/>
        </w:numPr>
        <w:tabs>
          <w:tab w:val="left" w:pos="3120"/>
        </w:tabs>
        <w:rPr>
          <w:b/>
          <w:bCs/>
        </w:rPr>
      </w:pPr>
      <w:r w:rsidRPr="00286F7A">
        <w:rPr>
          <w:b/>
          <w:bCs/>
        </w:rPr>
        <w:lastRenderedPageBreak/>
        <w:t>Communit</w:t>
      </w:r>
      <w:r w:rsidR="00D51576" w:rsidRPr="00286F7A">
        <w:rPr>
          <w:b/>
          <w:bCs/>
        </w:rPr>
        <w:t>y</w:t>
      </w:r>
    </w:p>
    <w:p w14:paraId="2012AF39" w14:textId="77777777" w:rsidR="002376FE" w:rsidRDefault="002376FE" w:rsidP="00786F09">
      <w:pPr>
        <w:tabs>
          <w:tab w:val="left" w:pos="3120"/>
        </w:tabs>
      </w:pPr>
    </w:p>
    <w:p w14:paraId="2F457EC9" w14:textId="4C7F05EF" w:rsidR="007B2C48" w:rsidRDefault="000C4651" w:rsidP="00786F09">
      <w:pPr>
        <w:tabs>
          <w:tab w:val="left" w:pos="3120"/>
        </w:tabs>
      </w:pPr>
      <w:r>
        <w:t xml:space="preserve">Community connections are the ties that bind us to the larger society in which we live. These connections are forged through our roles as citizens and our contributions to the common good. Being part of a community means actively engaging with and supporting the people and institutions around us. Our connections to our </w:t>
      </w:r>
      <w:r w:rsidR="007D1D85">
        <w:t>community’s</w:t>
      </w:r>
      <w:r>
        <w:t xml:space="preserve"> help shape our sense of belonging and responsibility to the broader world.</w:t>
      </w: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537223" w14:paraId="60F0A3DC" w14:textId="77777777" w:rsidTr="00BE0522">
        <w:tc>
          <w:tcPr>
            <w:tcW w:w="2836" w:type="dxa"/>
          </w:tcPr>
          <w:p w14:paraId="467C2B92" w14:textId="77777777" w:rsidR="00537223" w:rsidRDefault="00537223" w:rsidP="002C11F2">
            <w:pPr>
              <w:tabs>
                <w:tab w:val="left" w:pos="3120"/>
              </w:tabs>
            </w:pPr>
            <w:r>
              <w:t>Question</w:t>
            </w:r>
          </w:p>
          <w:p w14:paraId="24A056F5" w14:textId="77777777" w:rsidR="00537223" w:rsidRDefault="00537223" w:rsidP="002C11F2">
            <w:pPr>
              <w:tabs>
                <w:tab w:val="left" w:pos="3120"/>
              </w:tabs>
            </w:pPr>
          </w:p>
        </w:tc>
        <w:tc>
          <w:tcPr>
            <w:tcW w:w="2693" w:type="dxa"/>
          </w:tcPr>
          <w:p w14:paraId="3634C374" w14:textId="77777777" w:rsidR="00537223" w:rsidRDefault="00537223" w:rsidP="002C11F2">
            <w:pPr>
              <w:tabs>
                <w:tab w:val="left" w:pos="3120"/>
              </w:tabs>
            </w:pPr>
            <w:r>
              <w:t>Core Values</w:t>
            </w:r>
          </w:p>
        </w:tc>
        <w:tc>
          <w:tcPr>
            <w:tcW w:w="709" w:type="dxa"/>
          </w:tcPr>
          <w:p w14:paraId="213B19CD" w14:textId="77777777" w:rsidR="00537223" w:rsidRDefault="00537223" w:rsidP="002C11F2">
            <w:pPr>
              <w:tabs>
                <w:tab w:val="left" w:pos="3120"/>
              </w:tabs>
            </w:pPr>
            <w:r>
              <w:t>Box 1</w:t>
            </w:r>
          </w:p>
        </w:tc>
        <w:tc>
          <w:tcPr>
            <w:tcW w:w="709" w:type="dxa"/>
          </w:tcPr>
          <w:p w14:paraId="73598D15" w14:textId="77777777" w:rsidR="00537223" w:rsidRDefault="00537223" w:rsidP="002C11F2">
            <w:pPr>
              <w:tabs>
                <w:tab w:val="left" w:pos="3120"/>
              </w:tabs>
            </w:pPr>
            <w:r>
              <w:t>Box 2</w:t>
            </w:r>
          </w:p>
        </w:tc>
        <w:tc>
          <w:tcPr>
            <w:tcW w:w="709" w:type="dxa"/>
          </w:tcPr>
          <w:p w14:paraId="4D8666FF" w14:textId="77777777" w:rsidR="00537223" w:rsidRDefault="00537223" w:rsidP="002C11F2">
            <w:pPr>
              <w:tabs>
                <w:tab w:val="left" w:pos="3120"/>
              </w:tabs>
            </w:pPr>
            <w:r>
              <w:t>Box 3</w:t>
            </w:r>
          </w:p>
        </w:tc>
        <w:tc>
          <w:tcPr>
            <w:tcW w:w="2693" w:type="dxa"/>
          </w:tcPr>
          <w:p w14:paraId="382A34F4" w14:textId="77777777" w:rsidR="00537223" w:rsidRDefault="00537223" w:rsidP="002C11F2">
            <w:pPr>
              <w:tabs>
                <w:tab w:val="left" w:pos="3120"/>
              </w:tabs>
            </w:pPr>
            <w:r>
              <w:t>Value Driven Action</w:t>
            </w:r>
          </w:p>
        </w:tc>
        <w:tc>
          <w:tcPr>
            <w:tcW w:w="709" w:type="dxa"/>
          </w:tcPr>
          <w:p w14:paraId="463E5932" w14:textId="77777777" w:rsidR="00537223" w:rsidRDefault="00537223" w:rsidP="002C11F2">
            <w:pPr>
              <w:tabs>
                <w:tab w:val="left" w:pos="3120"/>
              </w:tabs>
            </w:pPr>
            <w:r>
              <w:t>N/A</w:t>
            </w:r>
          </w:p>
        </w:tc>
      </w:tr>
      <w:tr w:rsidR="00537223" w14:paraId="1582260E" w14:textId="77777777" w:rsidTr="00BE0522">
        <w:tc>
          <w:tcPr>
            <w:tcW w:w="2836" w:type="dxa"/>
          </w:tcPr>
          <w:p w14:paraId="1F73E6B8" w14:textId="186ACEA3" w:rsidR="00537223" w:rsidRDefault="0092747D" w:rsidP="002C11F2">
            <w:pPr>
              <w:tabs>
                <w:tab w:val="left" w:pos="3120"/>
              </w:tabs>
            </w:pPr>
            <w:r>
              <w:t>What kind of community do you want to be a part of?</w:t>
            </w:r>
          </w:p>
        </w:tc>
        <w:tc>
          <w:tcPr>
            <w:tcW w:w="2693" w:type="dxa"/>
          </w:tcPr>
          <w:p w14:paraId="3C66F43D" w14:textId="77777777" w:rsidR="00537223" w:rsidRDefault="00537223" w:rsidP="002C11F2">
            <w:pPr>
              <w:tabs>
                <w:tab w:val="left" w:pos="3120"/>
              </w:tabs>
            </w:pPr>
          </w:p>
        </w:tc>
        <w:tc>
          <w:tcPr>
            <w:tcW w:w="709" w:type="dxa"/>
          </w:tcPr>
          <w:p w14:paraId="54B4A85E" w14:textId="77777777" w:rsidR="00537223" w:rsidRDefault="00537223" w:rsidP="002C11F2">
            <w:pPr>
              <w:tabs>
                <w:tab w:val="left" w:pos="3120"/>
              </w:tabs>
            </w:pPr>
          </w:p>
        </w:tc>
        <w:tc>
          <w:tcPr>
            <w:tcW w:w="709" w:type="dxa"/>
          </w:tcPr>
          <w:p w14:paraId="31AC00AE" w14:textId="77777777" w:rsidR="00537223" w:rsidRDefault="00537223" w:rsidP="002C11F2">
            <w:pPr>
              <w:tabs>
                <w:tab w:val="left" w:pos="3120"/>
              </w:tabs>
            </w:pPr>
          </w:p>
        </w:tc>
        <w:tc>
          <w:tcPr>
            <w:tcW w:w="709" w:type="dxa"/>
          </w:tcPr>
          <w:p w14:paraId="2EA2E795" w14:textId="77777777" w:rsidR="00537223" w:rsidRDefault="00537223" w:rsidP="002C11F2">
            <w:pPr>
              <w:tabs>
                <w:tab w:val="left" w:pos="3120"/>
              </w:tabs>
            </w:pPr>
          </w:p>
        </w:tc>
        <w:tc>
          <w:tcPr>
            <w:tcW w:w="2693" w:type="dxa"/>
          </w:tcPr>
          <w:p w14:paraId="3A9B06D6" w14:textId="77777777" w:rsidR="00537223" w:rsidRDefault="00537223" w:rsidP="002C11F2">
            <w:pPr>
              <w:tabs>
                <w:tab w:val="left" w:pos="3120"/>
              </w:tabs>
            </w:pPr>
          </w:p>
        </w:tc>
        <w:tc>
          <w:tcPr>
            <w:tcW w:w="709" w:type="dxa"/>
          </w:tcPr>
          <w:p w14:paraId="6862130F" w14:textId="77777777" w:rsidR="00537223" w:rsidRDefault="00537223" w:rsidP="002C11F2">
            <w:pPr>
              <w:tabs>
                <w:tab w:val="left" w:pos="3120"/>
              </w:tabs>
            </w:pPr>
          </w:p>
        </w:tc>
      </w:tr>
      <w:tr w:rsidR="0092747D" w14:paraId="5803240C" w14:textId="77777777" w:rsidTr="00BE0522">
        <w:tc>
          <w:tcPr>
            <w:tcW w:w="2836" w:type="dxa"/>
          </w:tcPr>
          <w:p w14:paraId="7AE159D6" w14:textId="253605D1" w:rsidR="0092747D" w:rsidRDefault="0092747D" w:rsidP="002C11F2">
            <w:pPr>
              <w:tabs>
                <w:tab w:val="left" w:pos="3120"/>
              </w:tabs>
            </w:pPr>
            <w:r>
              <w:t>How do you want to contribute to your community</w:t>
            </w:r>
            <w:r w:rsidR="00423DF8">
              <w:t>?</w:t>
            </w:r>
          </w:p>
        </w:tc>
        <w:tc>
          <w:tcPr>
            <w:tcW w:w="2693" w:type="dxa"/>
          </w:tcPr>
          <w:p w14:paraId="32406AC4" w14:textId="77777777" w:rsidR="0092747D" w:rsidRDefault="0092747D" w:rsidP="002C11F2">
            <w:pPr>
              <w:tabs>
                <w:tab w:val="left" w:pos="3120"/>
              </w:tabs>
            </w:pPr>
          </w:p>
        </w:tc>
        <w:tc>
          <w:tcPr>
            <w:tcW w:w="709" w:type="dxa"/>
          </w:tcPr>
          <w:p w14:paraId="6C4CBD23" w14:textId="77777777" w:rsidR="0092747D" w:rsidRDefault="0092747D" w:rsidP="002C11F2">
            <w:pPr>
              <w:tabs>
                <w:tab w:val="left" w:pos="3120"/>
              </w:tabs>
            </w:pPr>
          </w:p>
        </w:tc>
        <w:tc>
          <w:tcPr>
            <w:tcW w:w="709" w:type="dxa"/>
          </w:tcPr>
          <w:p w14:paraId="5700E30C" w14:textId="77777777" w:rsidR="0092747D" w:rsidRDefault="0092747D" w:rsidP="002C11F2">
            <w:pPr>
              <w:tabs>
                <w:tab w:val="left" w:pos="3120"/>
              </w:tabs>
            </w:pPr>
          </w:p>
        </w:tc>
        <w:tc>
          <w:tcPr>
            <w:tcW w:w="709" w:type="dxa"/>
          </w:tcPr>
          <w:p w14:paraId="58131C99" w14:textId="77777777" w:rsidR="0092747D" w:rsidRDefault="0092747D" w:rsidP="002C11F2">
            <w:pPr>
              <w:tabs>
                <w:tab w:val="left" w:pos="3120"/>
              </w:tabs>
            </w:pPr>
          </w:p>
        </w:tc>
        <w:tc>
          <w:tcPr>
            <w:tcW w:w="2693" w:type="dxa"/>
          </w:tcPr>
          <w:p w14:paraId="703D003B" w14:textId="77777777" w:rsidR="0092747D" w:rsidRDefault="0092747D" w:rsidP="002C11F2">
            <w:pPr>
              <w:tabs>
                <w:tab w:val="left" w:pos="3120"/>
              </w:tabs>
            </w:pPr>
          </w:p>
        </w:tc>
        <w:tc>
          <w:tcPr>
            <w:tcW w:w="709" w:type="dxa"/>
          </w:tcPr>
          <w:p w14:paraId="6F3ED1CA" w14:textId="77777777" w:rsidR="0092747D" w:rsidRDefault="0092747D" w:rsidP="002C11F2">
            <w:pPr>
              <w:tabs>
                <w:tab w:val="left" w:pos="3120"/>
              </w:tabs>
            </w:pPr>
          </w:p>
        </w:tc>
      </w:tr>
      <w:tr w:rsidR="00423DF8" w14:paraId="6DCAD67F" w14:textId="77777777" w:rsidTr="00BE0522">
        <w:tc>
          <w:tcPr>
            <w:tcW w:w="2836" w:type="dxa"/>
          </w:tcPr>
          <w:p w14:paraId="504D417B" w14:textId="77777777" w:rsidR="00423DF8" w:rsidRDefault="00423DF8" w:rsidP="002C11F2">
            <w:pPr>
              <w:tabs>
                <w:tab w:val="left" w:pos="3120"/>
              </w:tabs>
            </w:pPr>
          </w:p>
          <w:p w14:paraId="2D9F8531" w14:textId="77777777" w:rsidR="00423DF8" w:rsidRDefault="00423DF8" w:rsidP="002C11F2">
            <w:pPr>
              <w:tabs>
                <w:tab w:val="left" w:pos="3120"/>
              </w:tabs>
            </w:pPr>
          </w:p>
          <w:p w14:paraId="15E6EC23" w14:textId="77777777" w:rsidR="00423DF8" w:rsidRDefault="00423DF8" w:rsidP="002C11F2">
            <w:pPr>
              <w:tabs>
                <w:tab w:val="left" w:pos="3120"/>
              </w:tabs>
            </w:pPr>
          </w:p>
        </w:tc>
        <w:tc>
          <w:tcPr>
            <w:tcW w:w="2693" w:type="dxa"/>
          </w:tcPr>
          <w:p w14:paraId="56FDCB09" w14:textId="77777777" w:rsidR="00423DF8" w:rsidRDefault="00423DF8" w:rsidP="002C11F2">
            <w:pPr>
              <w:tabs>
                <w:tab w:val="left" w:pos="3120"/>
              </w:tabs>
            </w:pPr>
          </w:p>
        </w:tc>
        <w:tc>
          <w:tcPr>
            <w:tcW w:w="709" w:type="dxa"/>
          </w:tcPr>
          <w:p w14:paraId="61630DAE" w14:textId="77777777" w:rsidR="00423DF8" w:rsidRDefault="00423DF8" w:rsidP="002C11F2">
            <w:pPr>
              <w:tabs>
                <w:tab w:val="left" w:pos="3120"/>
              </w:tabs>
            </w:pPr>
          </w:p>
        </w:tc>
        <w:tc>
          <w:tcPr>
            <w:tcW w:w="709" w:type="dxa"/>
          </w:tcPr>
          <w:p w14:paraId="3010BE41" w14:textId="77777777" w:rsidR="00423DF8" w:rsidRDefault="00423DF8" w:rsidP="002C11F2">
            <w:pPr>
              <w:tabs>
                <w:tab w:val="left" w:pos="3120"/>
              </w:tabs>
            </w:pPr>
          </w:p>
        </w:tc>
        <w:tc>
          <w:tcPr>
            <w:tcW w:w="709" w:type="dxa"/>
          </w:tcPr>
          <w:p w14:paraId="0D5F88A0" w14:textId="77777777" w:rsidR="00423DF8" w:rsidRDefault="00423DF8" w:rsidP="002C11F2">
            <w:pPr>
              <w:tabs>
                <w:tab w:val="left" w:pos="3120"/>
              </w:tabs>
            </w:pPr>
          </w:p>
        </w:tc>
        <w:tc>
          <w:tcPr>
            <w:tcW w:w="2693" w:type="dxa"/>
          </w:tcPr>
          <w:p w14:paraId="250920C4" w14:textId="77777777" w:rsidR="00423DF8" w:rsidRDefault="00423DF8" w:rsidP="002C11F2">
            <w:pPr>
              <w:tabs>
                <w:tab w:val="left" w:pos="3120"/>
              </w:tabs>
            </w:pPr>
          </w:p>
        </w:tc>
        <w:tc>
          <w:tcPr>
            <w:tcW w:w="709" w:type="dxa"/>
          </w:tcPr>
          <w:p w14:paraId="6A3AD358" w14:textId="77777777" w:rsidR="00423DF8" w:rsidRDefault="00423DF8" w:rsidP="002C11F2">
            <w:pPr>
              <w:tabs>
                <w:tab w:val="left" w:pos="3120"/>
              </w:tabs>
            </w:pPr>
          </w:p>
        </w:tc>
      </w:tr>
    </w:tbl>
    <w:p w14:paraId="4852D89A" w14:textId="77777777" w:rsidR="00B8343D" w:rsidRDefault="00B8343D" w:rsidP="00786F09">
      <w:pPr>
        <w:tabs>
          <w:tab w:val="left" w:pos="3120"/>
        </w:tabs>
      </w:pPr>
    </w:p>
    <w:p w14:paraId="345B4186" w14:textId="300280A3" w:rsidR="00D51576" w:rsidRPr="00B8343D" w:rsidRDefault="00D51576" w:rsidP="00220973">
      <w:pPr>
        <w:pStyle w:val="ListParagraph"/>
        <w:numPr>
          <w:ilvl w:val="0"/>
          <w:numId w:val="78"/>
        </w:numPr>
        <w:tabs>
          <w:tab w:val="left" w:pos="3120"/>
        </w:tabs>
        <w:rPr>
          <w:b/>
          <w:bCs/>
        </w:rPr>
      </w:pPr>
      <w:r w:rsidRPr="00B8343D">
        <w:rPr>
          <w:b/>
          <w:bCs/>
        </w:rPr>
        <w:t>Health</w:t>
      </w:r>
    </w:p>
    <w:p w14:paraId="01DF7A84" w14:textId="77777777" w:rsidR="00B8343D" w:rsidRDefault="00B8343D" w:rsidP="00D51576">
      <w:pPr>
        <w:tabs>
          <w:tab w:val="left" w:pos="3120"/>
        </w:tabs>
      </w:pPr>
    </w:p>
    <w:p w14:paraId="48ABD16D" w14:textId="2E3ADA01" w:rsidR="003D6A82" w:rsidRDefault="00CB465E" w:rsidP="00D51576">
      <w:pPr>
        <w:tabs>
          <w:tab w:val="left" w:pos="3120"/>
        </w:tabs>
      </w:pPr>
      <w:r>
        <w:t>Health connections are fundamental to our overall well-being, encompassing our connections with both our bodies and minds. These connections involve our efforts to enhance physical and mental health, aiming for a harmonious state of well-being. Achieving a balance between physical and mental health connections is essential for a thriving and fulfilling life.</w:t>
      </w:r>
    </w:p>
    <w:p w14:paraId="3DA7D818" w14:textId="77777777" w:rsidR="00243130" w:rsidRDefault="00243130" w:rsidP="00D51576">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3D6A82" w14:paraId="64552D65" w14:textId="77777777" w:rsidTr="00BE0522">
        <w:tc>
          <w:tcPr>
            <w:tcW w:w="2836" w:type="dxa"/>
          </w:tcPr>
          <w:p w14:paraId="50FA4AF2" w14:textId="77777777" w:rsidR="003D6A82" w:rsidRDefault="003D6A82" w:rsidP="002C11F2">
            <w:pPr>
              <w:tabs>
                <w:tab w:val="left" w:pos="3120"/>
              </w:tabs>
            </w:pPr>
            <w:r>
              <w:t>Question</w:t>
            </w:r>
          </w:p>
          <w:p w14:paraId="2D1A0958" w14:textId="77777777" w:rsidR="003D6A82" w:rsidRDefault="003D6A82" w:rsidP="002C11F2">
            <w:pPr>
              <w:tabs>
                <w:tab w:val="left" w:pos="3120"/>
              </w:tabs>
            </w:pPr>
          </w:p>
        </w:tc>
        <w:tc>
          <w:tcPr>
            <w:tcW w:w="2693" w:type="dxa"/>
          </w:tcPr>
          <w:p w14:paraId="5AE5503B" w14:textId="77777777" w:rsidR="003D6A82" w:rsidRDefault="003D6A82" w:rsidP="002C11F2">
            <w:pPr>
              <w:tabs>
                <w:tab w:val="left" w:pos="3120"/>
              </w:tabs>
            </w:pPr>
            <w:r>
              <w:t>Core Values</w:t>
            </w:r>
          </w:p>
        </w:tc>
        <w:tc>
          <w:tcPr>
            <w:tcW w:w="709" w:type="dxa"/>
          </w:tcPr>
          <w:p w14:paraId="2A43CA6A" w14:textId="77777777" w:rsidR="003D6A82" w:rsidRDefault="003D6A82" w:rsidP="002C11F2">
            <w:pPr>
              <w:tabs>
                <w:tab w:val="left" w:pos="3120"/>
              </w:tabs>
            </w:pPr>
            <w:r>
              <w:t>Box 1</w:t>
            </w:r>
          </w:p>
        </w:tc>
        <w:tc>
          <w:tcPr>
            <w:tcW w:w="709" w:type="dxa"/>
          </w:tcPr>
          <w:p w14:paraId="05B91C54" w14:textId="77777777" w:rsidR="003D6A82" w:rsidRDefault="003D6A82" w:rsidP="002C11F2">
            <w:pPr>
              <w:tabs>
                <w:tab w:val="left" w:pos="3120"/>
              </w:tabs>
            </w:pPr>
            <w:r>
              <w:t>Box 2</w:t>
            </w:r>
          </w:p>
        </w:tc>
        <w:tc>
          <w:tcPr>
            <w:tcW w:w="709" w:type="dxa"/>
          </w:tcPr>
          <w:p w14:paraId="2980717F" w14:textId="77777777" w:rsidR="003D6A82" w:rsidRDefault="003D6A82" w:rsidP="002C11F2">
            <w:pPr>
              <w:tabs>
                <w:tab w:val="left" w:pos="3120"/>
              </w:tabs>
            </w:pPr>
            <w:r>
              <w:t>Box 3</w:t>
            </w:r>
          </w:p>
        </w:tc>
        <w:tc>
          <w:tcPr>
            <w:tcW w:w="2693" w:type="dxa"/>
          </w:tcPr>
          <w:p w14:paraId="3F8EEAB5" w14:textId="77777777" w:rsidR="003D6A82" w:rsidRDefault="003D6A82" w:rsidP="002C11F2">
            <w:pPr>
              <w:tabs>
                <w:tab w:val="left" w:pos="3120"/>
              </w:tabs>
            </w:pPr>
            <w:r>
              <w:t>Value Driven Action</w:t>
            </w:r>
          </w:p>
        </w:tc>
        <w:tc>
          <w:tcPr>
            <w:tcW w:w="709" w:type="dxa"/>
          </w:tcPr>
          <w:p w14:paraId="68CEE5DD" w14:textId="77777777" w:rsidR="003D6A82" w:rsidRDefault="003D6A82" w:rsidP="002C11F2">
            <w:pPr>
              <w:tabs>
                <w:tab w:val="left" w:pos="3120"/>
              </w:tabs>
            </w:pPr>
            <w:r>
              <w:t>N/A</w:t>
            </w:r>
          </w:p>
        </w:tc>
      </w:tr>
      <w:tr w:rsidR="003D6A82" w14:paraId="35581DF2" w14:textId="77777777" w:rsidTr="00BE0522">
        <w:tc>
          <w:tcPr>
            <w:tcW w:w="2836" w:type="dxa"/>
          </w:tcPr>
          <w:p w14:paraId="696515DC" w14:textId="67C378E0" w:rsidR="003D6A82" w:rsidRDefault="003D6A82" w:rsidP="002C11F2">
            <w:pPr>
              <w:tabs>
                <w:tab w:val="left" w:pos="3120"/>
              </w:tabs>
            </w:pPr>
            <w:r>
              <w:t>What kind of values do you have towards your physical and m</w:t>
            </w:r>
            <w:r w:rsidR="000D2D0B">
              <w:t>e</w:t>
            </w:r>
            <w:r>
              <w:t>ntal wellbe</w:t>
            </w:r>
            <w:r w:rsidR="000D2D0B">
              <w:t>in</w:t>
            </w:r>
            <w:r>
              <w:t>g</w:t>
            </w:r>
          </w:p>
        </w:tc>
        <w:tc>
          <w:tcPr>
            <w:tcW w:w="2693" w:type="dxa"/>
          </w:tcPr>
          <w:p w14:paraId="66048A5C" w14:textId="77777777" w:rsidR="003D6A82" w:rsidRDefault="003D6A82" w:rsidP="002C11F2">
            <w:pPr>
              <w:tabs>
                <w:tab w:val="left" w:pos="3120"/>
              </w:tabs>
            </w:pPr>
          </w:p>
        </w:tc>
        <w:tc>
          <w:tcPr>
            <w:tcW w:w="709" w:type="dxa"/>
          </w:tcPr>
          <w:p w14:paraId="573CEBC6" w14:textId="77777777" w:rsidR="003D6A82" w:rsidRDefault="003D6A82" w:rsidP="002C11F2">
            <w:pPr>
              <w:tabs>
                <w:tab w:val="left" w:pos="3120"/>
              </w:tabs>
            </w:pPr>
          </w:p>
        </w:tc>
        <w:tc>
          <w:tcPr>
            <w:tcW w:w="709" w:type="dxa"/>
          </w:tcPr>
          <w:p w14:paraId="572DEA89" w14:textId="77777777" w:rsidR="003D6A82" w:rsidRDefault="003D6A82" w:rsidP="002C11F2">
            <w:pPr>
              <w:tabs>
                <w:tab w:val="left" w:pos="3120"/>
              </w:tabs>
            </w:pPr>
          </w:p>
        </w:tc>
        <w:tc>
          <w:tcPr>
            <w:tcW w:w="709" w:type="dxa"/>
          </w:tcPr>
          <w:p w14:paraId="178B8148" w14:textId="77777777" w:rsidR="003D6A82" w:rsidRDefault="003D6A82" w:rsidP="002C11F2">
            <w:pPr>
              <w:tabs>
                <w:tab w:val="left" w:pos="3120"/>
              </w:tabs>
            </w:pPr>
          </w:p>
        </w:tc>
        <w:tc>
          <w:tcPr>
            <w:tcW w:w="2693" w:type="dxa"/>
          </w:tcPr>
          <w:p w14:paraId="5DEB7621" w14:textId="77777777" w:rsidR="003D6A82" w:rsidRDefault="003D6A82" w:rsidP="002C11F2">
            <w:pPr>
              <w:tabs>
                <w:tab w:val="left" w:pos="3120"/>
              </w:tabs>
            </w:pPr>
          </w:p>
        </w:tc>
        <w:tc>
          <w:tcPr>
            <w:tcW w:w="709" w:type="dxa"/>
          </w:tcPr>
          <w:p w14:paraId="2D1FBB10" w14:textId="77777777" w:rsidR="003D6A82" w:rsidRDefault="003D6A82" w:rsidP="002C11F2">
            <w:pPr>
              <w:tabs>
                <w:tab w:val="left" w:pos="3120"/>
              </w:tabs>
            </w:pPr>
          </w:p>
        </w:tc>
      </w:tr>
      <w:tr w:rsidR="000D2D0B" w14:paraId="3A9A7C76" w14:textId="77777777" w:rsidTr="00BE0522">
        <w:tc>
          <w:tcPr>
            <w:tcW w:w="2836" w:type="dxa"/>
          </w:tcPr>
          <w:p w14:paraId="1E93628A" w14:textId="61AB0E85" w:rsidR="000D2D0B" w:rsidRDefault="000D2D0B" w:rsidP="002C11F2">
            <w:pPr>
              <w:tabs>
                <w:tab w:val="left" w:pos="3120"/>
              </w:tabs>
            </w:pPr>
            <w:r>
              <w:t>How do you want to look after yourself?</w:t>
            </w:r>
          </w:p>
        </w:tc>
        <w:tc>
          <w:tcPr>
            <w:tcW w:w="2693" w:type="dxa"/>
          </w:tcPr>
          <w:p w14:paraId="17380C18" w14:textId="77777777" w:rsidR="000D2D0B" w:rsidRDefault="000D2D0B" w:rsidP="002C11F2">
            <w:pPr>
              <w:tabs>
                <w:tab w:val="left" w:pos="3120"/>
              </w:tabs>
            </w:pPr>
          </w:p>
        </w:tc>
        <w:tc>
          <w:tcPr>
            <w:tcW w:w="709" w:type="dxa"/>
          </w:tcPr>
          <w:p w14:paraId="5C34C4E4" w14:textId="77777777" w:rsidR="000D2D0B" w:rsidRDefault="000D2D0B" w:rsidP="002C11F2">
            <w:pPr>
              <w:tabs>
                <w:tab w:val="left" w:pos="3120"/>
              </w:tabs>
            </w:pPr>
          </w:p>
        </w:tc>
        <w:tc>
          <w:tcPr>
            <w:tcW w:w="709" w:type="dxa"/>
          </w:tcPr>
          <w:p w14:paraId="6F72464D" w14:textId="77777777" w:rsidR="000D2D0B" w:rsidRDefault="000D2D0B" w:rsidP="002C11F2">
            <w:pPr>
              <w:tabs>
                <w:tab w:val="left" w:pos="3120"/>
              </w:tabs>
            </w:pPr>
          </w:p>
        </w:tc>
        <w:tc>
          <w:tcPr>
            <w:tcW w:w="709" w:type="dxa"/>
          </w:tcPr>
          <w:p w14:paraId="0DFFF242" w14:textId="77777777" w:rsidR="000D2D0B" w:rsidRDefault="000D2D0B" w:rsidP="002C11F2">
            <w:pPr>
              <w:tabs>
                <w:tab w:val="left" w:pos="3120"/>
              </w:tabs>
            </w:pPr>
          </w:p>
        </w:tc>
        <w:tc>
          <w:tcPr>
            <w:tcW w:w="2693" w:type="dxa"/>
          </w:tcPr>
          <w:p w14:paraId="2EFD923D" w14:textId="77777777" w:rsidR="000D2D0B" w:rsidRDefault="000D2D0B" w:rsidP="002C11F2">
            <w:pPr>
              <w:tabs>
                <w:tab w:val="left" w:pos="3120"/>
              </w:tabs>
            </w:pPr>
          </w:p>
        </w:tc>
        <w:tc>
          <w:tcPr>
            <w:tcW w:w="709" w:type="dxa"/>
          </w:tcPr>
          <w:p w14:paraId="50DFF3D8" w14:textId="77777777" w:rsidR="000D2D0B" w:rsidRDefault="000D2D0B" w:rsidP="002C11F2">
            <w:pPr>
              <w:tabs>
                <w:tab w:val="left" w:pos="3120"/>
              </w:tabs>
            </w:pPr>
          </w:p>
        </w:tc>
      </w:tr>
      <w:tr w:rsidR="001C31BA" w14:paraId="3072AD02" w14:textId="77777777" w:rsidTr="00BE0522">
        <w:tc>
          <w:tcPr>
            <w:tcW w:w="2836" w:type="dxa"/>
          </w:tcPr>
          <w:p w14:paraId="266D7096" w14:textId="77777777" w:rsidR="001C31BA" w:rsidRDefault="001C31BA" w:rsidP="002C11F2">
            <w:pPr>
              <w:tabs>
                <w:tab w:val="left" w:pos="3120"/>
              </w:tabs>
            </w:pPr>
          </w:p>
          <w:p w14:paraId="3AB0FD52" w14:textId="77777777" w:rsidR="001C31BA" w:rsidRDefault="001C31BA" w:rsidP="002C11F2">
            <w:pPr>
              <w:tabs>
                <w:tab w:val="left" w:pos="3120"/>
              </w:tabs>
            </w:pPr>
          </w:p>
          <w:p w14:paraId="3DBF7E49" w14:textId="77777777" w:rsidR="001C31BA" w:rsidRDefault="001C31BA" w:rsidP="002C11F2">
            <w:pPr>
              <w:tabs>
                <w:tab w:val="left" w:pos="3120"/>
              </w:tabs>
            </w:pPr>
          </w:p>
        </w:tc>
        <w:tc>
          <w:tcPr>
            <w:tcW w:w="2693" w:type="dxa"/>
          </w:tcPr>
          <w:p w14:paraId="765C9E71" w14:textId="77777777" w:rsidR="001C31BA" w:rsidRDefault="001C31BA" w:rsidP="002C11F2">
            <w:pPr>
              <w:tabs>
                <w:tab w:val="left" w:pos="3120"/>
              </w:tabs>
            </w:pPr>
          </w:p>
        </w:tc>
        <w:tc>
          <w:tcPr>
            <w:tcW w:w="709" w:type="dxa"/>
          </w:tcPr>
          <w:p w14:paraId="5A3752C7" w14:textId="77777777" w:rsidR="001C31BA" w:rsidRDefault="001C31BA" w:rsidP="002C11F2">
            <w:pPr>
              <w:tabs>
                <w:tab w:val="left" w:pos="3120"/>
              </w:tabs>
            </w:pPr>
          </w:p>
        </w:tc>
        <w:tc>
          <w:tcPr>
            <w:tcW w:w="709" w:type="dxa"/>
          </w:tcPr>
          <w:p w14:paraId="176F94B5" w14:textId="77777777" w:rsidR="001C31BA" w:rsidRDefault="001C31BA" w:rsidP="002C11F2">
            <w:pPr>
              <w:tabs>
                <w:tab w:val="left" w:pos="3120"/>
              </w:tabs>
            </w:pPr>
          </w:p>
        </w:tc>
        <w:tc>
          <w:tcPr>
            <w:tcW w:w="709" w:type="dxa"/>
          </w:tcPr>
          <w:p w14:paraId="2EA89343" w14:textId="77777777" w:rsidR="001C31BA" w:rsidRDefault="001C31BA" w:rsidP="002C11F2">
            <w:pPr>
              <w:tabs>
                <w:tab w:val="left" w:pos="3120"/>
              </w:tabs>
            </w:pPr>
          </w:p>
        </w:tc>
        <w:tc>
          <w:tcPr>
            <w:tcW w:w="2693" w:type="dxa"/>
          </w:tcPr>
          <w:p w14:paraId="14262AF6" w14:textId="77777777" w:rsidR="001C31BA" w:rsidRDefault="001C31BA" w:rsidP="002C11F2">
            <w:pPr>
              <w:tabs>
                <w:tab w:val="left" w:pos="3120"/>
              </w:tabs>
            </w:pPr>
          </w:p>
        </w:tc>
        <w:tc>
          <w:tcPr>
            <w:tcW w:w="709" w:type="dxa"/>
          </w:tcPr>
          <w:p w14:paraId="174AECFF" w14:textId="77777777" w:rsidR="001C31BA" w:rsidRDefault="001C31BA" w:rsidP="002C11F2">
            <w:pPr>
              <w:tabs>
                <w:tab w:val="left" w:pos="3120"/>
              </w:tabs>
            </w:pPr>
          </w:p>
        </w:tc>
      </w:tr>
    </w:tbl>
    <w:p w14:paraId="2324AC7F" w14:textId="77777777" w:rsidR="003D6A82" w:rsidRDefault="003D6A82" w:rsidP="00D51576">
      <w:pPr>
        <w:tabs>
          <w:tab w:val="left" w:pos="3120"/>
        </w:tabs>
      </w:pPr>
    </w:p>
    <w:p w14:paraId="26396A58" w14:textId="77777777" w:rsidR="00BB5E5C" w:rsidRDefault="00BB5E5C" w:rsidP="00D51576">
      <w:pPr>
        <w:tabs>
          <w:tab w:val="left" w:pos="3120"/>
        </w:tabs>
      </w:pPr>
    </w:p>
    <w:p w14:paraId="4BEBC5C7" w14:textId="77777777" w:rsidR="00BB5E5C" w:rsidRDefault="00BB5E5C" w:rsidP="00D51576">
      <w:pPr>
        <w:tabs>
          <w:tab w:val="left" w:pos="3120"/>
        </w:tabs>
      </w:pPr>
    </w:p>
    <w:p w14:paraId="77D125B3" w14:textId="77777777" w:rsidR="00BB5E5C" w:rsidRDefault="00BB5E5C" w:rsidP="00D51576">
      <w:pPr>
        <w:tabs>
          <w:tab w:val="left" w:pos="3120"/>
        </w:tabs>
      </w:pPr>
    </w:p>
    <w:p w14:paraId="77F64225" w14:textId="77777777" w:rsidR="00BB5E5C" w:rsidRDefault="00BB5E5C" w:rsidP="00D51576">
      <w:pPr>
        <w:tabs>
          <w:tab w:val="left" w:pos="3120"/>
        </w:tabs>
      </w:pPr>
    </w:p>
    <w:p w14:paraId="7CE91634" w14:textId="77777777" w:rsidR="00BB5E5C" w:rsidRDefault="00BB5E5C" w:rsidP="00D51576">
      <w:pPr>
        <w:tabs>
          <w:tab w:val="left" w:pos="3120"/>
        </w:tabs>
      </w:pPr>
    </w:p>
    <w:p w14:paraId="39B43890" w14:textId="7A4118C7" w:rsidR="00430B4A" w:rsidRPr="00243130" w:rsidRDefault="00243130" w:rsidP="00220973">
      <w:pPr>
        <w:pStyle w:val="ListParagraph"/>
        <w:numPr>
          <w:ilvl w:val="0"/>
          <w:numId w:val="78"/>
        </w:numPr>
        <w:tabs>
          <w:tab w:val="left" w:pos="3120"/>
        </w:tabs>
        <w:rPr>
          <w:b/>
          <w:bCs/>
        </w:rPr>
      </w:pPr>
      <w:r>
        <w:rPr>
          <w:b/>
          <w:bCs/>
        </w:rPr>
        <w:lastRenderedPageBreak/>
        <w:t xml:space="preserve">Personal </w:t>
      </w:r>
      <w:r w:rsidR="001C31BA" w:rsidRPr="00243130">
        <w:rPr>
          <w:b/>
          <w:bCs/>
        </w:rPr>
        <w:t>Growth</w:t>
      </w:r>
    </w:p>
    <w:p w14:paraId="5D08D8F4" w14:textId="77777777" w:rsidR="00243130" w:rsidRDefault="00243130" w:rsidP="001C31BA">
      <w:pPr>
        <w:tabs>
          <w:tab w:val="left" w:pos="3120"/>
        </w:tabs>
      </w:pPr>
    </w:p>
    <w:p w14:paraId="268A908B" w14:textId="136A5BBA" w:rsidR="001C31BA" w:rsidRDefault="005A2982" w:rsidP="001C31BA">
      <w:pPr>
        <w:tabs>
          <w:tab w:val="left" w:pos="3120"/>
        </w:tabs>
      </w:pPr>
      <w:r>
        <w:t>Personal growth connections are vital for our continuous development and lifelong learning. These connections revolve around our commitment to self-improvement, education, training, and personal growth. These connections empower us to evolve, adapt, and thrive in a world of endless possibilities, fostering a sense of purpose and fulfillment in our journey of self-discovery and growth.</w:t>
      </w:r>
    </w:p>
    <w:p w14:paraId="29709F76" w14:textId="77777777" w:rsidR="005A2982" w:rsidRDefault="005A2982" w:rsidP="001C31BA">
      <w:pPr>
        <w:tabs>
          <w:tab w:val="left" w:pos="3120"/>
        </w:tabs>
      </w:pPr>
    </w:p>
    <w:tbl>
      <w:tblPr>
        <w:tblStyle w:val="TableGrid"/>
        <w:tblW w:w="11058" w:type="dxa"/>
        <w:tblInd w:w="-998" w:type="dxa"/>
        <w:tblLook w:val="04A0" w:firstRow="1" w:lastRow="0" w:firstColumn="1" w:lastColumn="0" w:noHBand="0" w:noVBand="1"/>
      </w:tblPr>
      <w:tblGrid>
        <w:gridCol w:w="2836"/>
        <w:gridCol w:w="2693"/>
        <w:gridCol w:w="709"/>
        <w:gridCol w:w="709"/>
        <w:gridCol w:w="709"/>
        <w:gridCol w:w="2693"/>
        <w:gridCol w:w="709"/>
      </w:tblGrid>
      <w:tr w:rsidR="00A651C3" w14:paraId="392C9021" w14:textId="77777777" w:rsidTr="00BE0522">
        <w:tc>
          <w:tcPr>
            <w:tcW w:w="2836" w:type="dxa"/>
          </w:tcPr>
          <w:p w14:paraId="0077D6D0" w14:textId="77777777" w:rsidR="00A651C3" w:rsidRDefault="00A651C3" w:rsidP="002C11F2">
            <w:pPr>
              <w:tabs>
                <w:tab w:val="left" w:pos="3120"/>
              </w:tabs>
            </w:pPr>
            <w:r>
              <w:t>Question</w:t>
            </w:r>
          </w:p>
          <w:p w14:paraId="107887C3" w14:textId="77777777" w:rsidR="00A651C3" w:rsidRDefault="00A651C3" w:rsidP="002C11F2">
            <w:pPr>
              <w:tabs>
                <w:tab w:val="left" w:pos="3120"/>
              </w:tabs>
            </w:pPr>
          </w:p>
        </w:tc>
        <w:tc>
          <w:tcPr>
            <w:tcW w:w="2693" w:type="dxa"/>
          </w:tcPr>
          <w:p w14:paraId="7AFCFF08" w14:textId="77777777" w:rsidR="00A651C3" w:rsidRDefault="00A651C3" w:rsidP="002C11F2">
            <w:pPr>
              <w:tabs>
                <w:tab w:val="left" w:pos="3120"/>
              </w:tabs>
            </w:pPr>
            <w:r>
              <w:t>Core Values</w:t>
            </w:r>
          </w:p>
        </w:tc>
        <w:tc>
          <w:tcPr>
            <w:tcW w:w="709" w:type="dxa"/>
          </w:tcPr>
          <w:p w14:paraId="56D0CE47" w14:textId="77777777" w:rsidR="00A651C3" w:rsidRDefault="00A651C3" w:rsidP="002C11F2">
            <w:pPr>
              <w:tabs>
                <w:tab w:val="left" w:pos="3120"/>
              </w:tabs>
            </w:pPr>
            <w:r>
              <w:t>Box 1</w:t>
            </w:r>
          </w:p>
        </w:tc>
        <w:tc>
          <w:tcPr>
            <w:tcW w:w="709" w:type="dxa"/>
          </w:tcPr>
          <w:p w14:paraId="23865F79" w14:textId="77777777" w:rsidR="00A651C3" w:rsidRDefault="00A651C3" w:rsidP="002C11F2">
            <w:pPr>
              <w:tabs>
                <w:tab w:val="left" w:pos="3120"/>
              </w:tabs>
            </w:pPr>
            <w:r>
              <w:t>Box 2</w:t>
            </w:r>
          </w:p>
        </w:tc>
        <w:tc>
          <w:tcPr>
            <w:tcW w:w="709" w:type="dxa"/>
          </w:tcPr>
          <w:p w14:paraId="75096B16" w14:textId="77777777" w:rsidR="00A651C3" w:rsidRDefault="00A651C3" w:rsidP="002C11F2">
            <w:pPr>
              <w:tabs>
                <w:tab w:val="left" w:pos="3120"/>
              </w:tabs>
            </w:pPr>
            <w:r>
              <w:t>Box 3</w:t>
            </w:r>
          </w:p>
        </w:tc>
        <w:tc>
          <w:tcPr>
            <w:tcW w:w="2693" w:type="dxa"/>
          </w:tcPr>
          <w:p w14:paraId="055E2BCC" w14:textId="77777777" w:rsidR="00A651C3" w:rsidRDefault="00A651C3" w:rsidP="002C11F2">
            <w:pPr>
              <w:tabs>
                <w:tab w:val="left" w:pos="3120"/>
              </w:tabs>
            </w:pPr>
            <w:r>
              <w:t>Value Driven Action</w:t>
            </w:r>
          </w:p>
        </w:tc>
        <w:tc>
          <w:tcPr>
            <w:tcW w:w="709" w:type="dxa"/>
          </w:tcPr>
          <w:p w14:paraId="08C2EDE1" w14:textId="77777777" w:rsidR="00A651C3" w:rsidRDefault="00A651C3" w:rsidP="002C11F2">
            <w:pPr>
              <w:tabs>
                <w:tab w:val="left" w:pos="3120"/>
              </w:tabs>
            </w:pPr>
            <w:r>
              <w:t>N/A</w:t>
            </w:r>
          </w:p>
        </w:tc>
      </w:tr>
      <w:tr w:rsidR="00A651C3" w14:paraId="017030BF" w14:textId="77777777" w:rsidTr="00BE0522">
        <w:tc>
          <w:tcPr>
            <w:tcW w:w="2836" w:type="dxa"/>
          </w:tcPr>
          <w:p w14:paraId="346A0CDF" w14:textId="471A9624" w:rsidR="00A651C3" w:rsidRDefault="00AE12DF" w:rsidP="002C11F2">
            <w:pPr>
              <w:tabs>
                <w:tab w:val="left" w:pos="3120"/>
              </w:tabs>
            </w:pPr>
            <w:r>
              <w:t>How would you like to grow?</w:t>
            </w:r>
          </w:p>
        </w:tc>
        <w:tc>
          <w:tcPr>
            <w:tcW w:w="2693" w:type="dxa"/>
          </w:tcPr>
          <w:p w14:paraId="637C8B1F" w14:textId="77777777" w:rsidR="00A651C3" w:rsidRDefault="00A651C3" w:rsidP="002C11F2">
            <w:pPr>
              <w:tabs>
                <w:tab w:val="left" w:pos="3120"/>
              </w:tabs>
            </w:pPr>
          </w:p>
        </w:tc>
        <w:tc>
          <w:tcPr>
            <w:tcW w:w="709" w:type="dxa"/>
          </w:tcPr>
          <w:p w14:paraId="3BF2025F" w14:textId="77777777" w:rsidR="00A651C3" w:rsidRDefault="00A651C3" w:rsidP="002C11F2">
            <w:pPr>
              <w:tabs>
                <w:tab w:val="left" w:pos="3120"/>
              </w:tabs>
            </w:pPr>
          </w:p>
        </w:tc>
        <w:tc>
          <w:tcPr>
            <w:tcW w:w="709" w:type="dxa"/>
          </w:tcPr>
          <w:p w14:paraId="4E51D5BF" w14:textId="77777777" w:rsidR="00A651C3" w:rsidRDefault="00A651C3" w:rsidP="002C11F2">
            <w:pPr>
              <w:tabs>
                <w:tab w:val="left" w:pos="3120"/>
              </w:tabs>
            </w:pPr>
          </w:p>
        </w:tc>
        <w:tc>
          <w:tcPr>
            <w:tcW w:w="709" w:type="dxa"/>
          </w:tcPr>
          <w:p w14:paraId="3481D50F" w14:textId="77777777" w:rsidR="00A651C3" w:rsidRDefault="00A651C3" w:rsidP="002C11F2">
            <w:pPr>
              <w:tabs>
                <w:tab w:val="left" w:pos="3120"/>
              </w:tabs>
            </w:pPr>
          </w:p>
        </w:tc>
        <w:tc>
          <w:tcPr>
            <w:tcW w:w="2693" w:type="dxa"/>
          </w:tcPr>
          <w:p w14:paraId="73D75DAA" w14:textId="77777777" w:rsidR="00A651C3" w:rsidRDefault="00A651C3" w:rsidP="002C11F2">
            <w:pPr>
              <w:tabs>
                <w:tab w:val="left" w:pos="3120"/>
              </w:tabs>
            </w:pPr>
          </w:p>
        </w:tc>
        <w:tc>
          <w:tcPr>
            <w:tcW w:w="709" w:type="dxa"/>
          </w:tcPr>
          <w:p w14:paraId="28312BF5" w14:textId="77777777" w:rsidR="00A651C3" w:rsidRDefault="00A651C3" w:rsidP="002C11F2">
            <w:pPr>
              <w:tabs>
                <w:tab w:val="left" w:pos="3120"/>
              </w:tabs>
            </w:pPr>
          </w:p>
        </w:tc>
      </w:tr>
      <w:tr w:rsidR="00AE12DF" w14:paraId="609C3C2A" w14:textId="77777777" w:rsidTr="00BE0522">
        <w:tc>
          <w:tcPr>
            <w:tcW w:w="2836" w:type="dxa"/>
          </w:tcPr>
          <w:p w14:paraId="1B0A8874" w14:textId="29BD1EEF" w:rsidR="00AE12DF" w:rsidRDefault="00AE12DF" w:rsidP="002C11F2">
            <w:pPr>
              <w:tabs>
                <w:tab w:val="left" w:pos="3120"/>
              </w:tabs>
            </w:pPr>
            <w:r>
              <w:t>What kind of skills would you like to develop?</w:t>
            </w:r>
          </w:p>
        </w:tc>
        <w:tc>
          <w:tcPr>
            <w:tcW w:w="2693" w:type="dxa"/>
          </w:tcPr>
          <w:p w14:paraId="7E218960" w14:textId="77777777" w:rsidR="00AE12DF" w:rsidRDefault="00AE12DF" w:rsidP="002C11F2">
            <w:pPr>
              <w:tabs>
                <w:tab w:val="left" w:pos="3120"/>
              </w:tabs>
            </w:pPr>
          </w:p>
        </w:tc>
        <w:tc>
          <w:tcPr>
            <w:tcW w:w="709" w:type="dxa"/>
          </w:tcPr>
          <w:p w14:paraId="67A033C4" w14:textId="77777777" w:rsidR="00AE12DF" w:rsidRDefault="00AE12DF" w:rsidP="002C11F2">
            <w:pPr>
              <w:tabs>
                <w:tab w:val="left" w:pos="3120"/>
              </w:tabs>
            </w:pPr>
          </w:p>
        </w:tc>
        <w:tc>
          <w:tcPr>
            <w:tcW w:w="709" w:type="dxa"/>
          </w:tcPr>
          <w:p w14:paraId="07EEC4D7" w14:textId="77777777" w:rsidR="00AE12DF" w:rsidRDefault="00AE12DF" w:rsidP="002C11F2">
            <w:pPr>
              <w:tabs>
                <w:tab w:val="left" w:pos="3120"/>
              </w:tabs>
            </w:pPr>
          </w:p>
        </w:tc>
        <w:tc>
          <w:tcPr>
            <w:tcW w:w="709" w:type="dxa"/>
          </w:tcPr>
          <w:p w14:paraId="6E022F63" w14:textId="77777777" w:rsidR="00AE12DF" w:rsidRDefault="00AE12DF" w:rsidP="002C11F2">
            <w:pPr>
              <w:tabs>
                <w:tab w:val="left" w:pos="3120"/>
              </w:tabs>
            </w:pPr>
          </w:p>
        </w:tc>
        <w:tc>
          <w:tcPr>
            <w:tcW w:w="2693" w:type="dxa"/>
          </w:tcPr>
          <w:p w14:paraId="64E0ED83" w14:textId="77777777" w:rsidR="00AE12DF" w:rsidRDefault="00AE12DF" w:rsidP="002C11F2">
            <w:pPr>
              <w:tabs>
                <w:tab w:val="left" w:pos="3120"/>
              </w:tabs>
            </w:pPr>
          </w:p>
        </w:tc>
        <w:tc>
          <w:tcPr>
            <w:tcW w:w="709" w:type="dxa"/>
          </w:tcPr>
          <w:p w14:paraId="2404A0DE" w14:textId="77777777" w:rsidR="00AE12DF" w:rsidRDefault="00AE12DF" w:rsidP="002C11F2">
            <w:pPr>
              <w:tabs>
                <w:tab w:val="left" w:pos="3120"/>
              </w:tabs>
            </w:pPr>
          </w:p>
        </w:tc>
      </w:tr>
      <w:tr w:rsidR="00353F9C" w14:paraId="3D684BAD" w14:textId="77777777" w:rsidTr="00BE0522">
        <w:tc>
          <w:tcPr>
            <w:tcW w:w="2836" w:type="dxa"/>
          </w:tcPr>
          <w:p w14:paraId="7C69CB74" w14:textId="3C0EF88B" w:rsidR="00353F9C" w:rsidRDefault="00353F9C" w:rsidP="002C11F2">
            <w:pPr>
              <w:tabs>
                <w:tab w:val="left" w:pos="3120"/>
              </w:tabs>
            </w:pPr>
            <w:r>
              <w:t>What would you lie to know more about?</w:t>
            </w:r>
          </w:p>
        </w:tc>
        <w:tc>
          <w:tcPr>
            <w:tcW w:w="2693" w:type="dxa"/>
          </w:tcPr>
          <w:p w14:paraId="01AF2970" w14:textId="77777777" w:rsidR="00353F9C" w:rsidRDefault="00353F9C" w:rsidP="002C11F2">
            <w:pPr>
              <w:tabs>
                <w:tab w:val="left" w:pos="3120"/>
              </w:tabs>
            </w:pPr>
          </w:p>
        </w:tc>
        <w:tc>
          <w:tcPr>
            <w:tcW w:w="709" w:type="dxa"/>
          </w:tcPr>
          <w:p w14:paraId="37D570C0" w14:textId="77777777" w:rsidR="00353F9C" w:rsidRDefault="00353F9C" w:rsidP="002C11F2">
            <w:pPr>
              <w:tabs>
                <w:tab w:val="left" w:pos="3120"/>
              </w:tabs>
            </w:pPr>
          </w:p>
        </w:tc>
        <w:tc>
          <w:tcPr>
            <w:tcW w:w="709" w:type="dxa"/>
          </w:tcPr>
          <w:p w14:paraId="12533F09" w14:textId="77777777" w:rsidR="00353F9C" w:rsidRDefault="00353F9C" w:rsidP="002C11F2">
            <w:pPr>
              <w:tabs>
                <w:tab w:val="left" w:pos="3120"/>
              </w:tabs>
            </w:pPr>
          </w:p>
        </w:tc>
        <w:tc>
          <w:tcPr>
            <w:tcW w:w="709" w:type="dxa"/>
          </w:tcPr>
          <w:p w14:paraId="1EA5F91D" w14:textId="77777777" w:rsidR="00353F9C" w:rsidRDefault="00353F9C" w:rsidP="002C11F2">
            <w:pPr>
              <w:tabs>
                <w:tab w:val="left" w:pos="3120"/>
              </w:tabs>
            </w:pPr>
          </w:p>
        </w:tc>
        <w:tc>
          <w:tcPr>
            <w:tcW w:w="2693" w:type="dxa"/>
          </w:tcPr>
          <w:p w14:paraId="605293E4" w14:textId="77777777" w:rsidR="00353F9C" w:rsidRDefault="00353F9C" w:rsidP="002C11F2">
            <w:pPr>
              <w:tabs>
                <w:tab w:val="left" w:pos="3120"/>
              </w:tabs>
            </w:pPr>
          </w:p>
        </w:tc>
        <w:tc>
          <w:tcPr>
            <w:tcW w:w="709" w:type="dxa"/>
          </w:tcPr>
          <w:p w14:paraId="5B00812C" w14:textId="77777777" w:rsidR="00353F9C" w:rsidRDefault="00353F9C" w:rsidP="002C11F2">
            <w:pPr>
              <w:tabs>
                <w:tab w:val="left" w:pos="3120"/>
              </w:tabs>
            </w:pPr>
          </w:p>
        </w:tc>
      </w:tr>
      <w:tr w:rsidR="00353F9C" w14:paraId="2CE0F4A9" w14:textId="77777777" w:rsidTr="00BE0522">
        <w:tc>
          <w:tcPr>
            <w:tcW w:w="2836" w:type="dxa"/>
          </w:tcPr>
          <w:p w14:paraId="7FD2F78D" w14:textId="77777777" w:rsidR="00353F9C" w:rsidRDefault="00353F9C" w:rsidP="002C11F2">
            <w:pPr>
              <w:tabs>
                <w:tab w:val="left" w:pos="3120"/>
              </w:tabs>
            </w:pPr>
          </w:p>
          <w:p w14:paraId="6CDE198D" w14:textId="77777777" w:rsidR="00353F9C" w:rsidRDefault="00353F9C" w:rsidP="002C11F2">
            <w:pPr>
              <w:tabs>
                <w:tab w:val="left" w:pos="3120"/>
              </w:tabs>
            </w:pPr>
          </w:p>
          <w:p w14:paraId="04FB0F01" w14:textId="77777777" w:rsidR="00353F9C" w:rsidRDefault="00353F9C" w:rsidP="002C11F2">
            <w:pPr>
              <w:tabs>
                <w:tab w:val="left" w:pos="3120"/>
              </w:tabs>
            </w:pPr>
          </w:p>
        </w:tc>
        <w:tc>
          <w:tcPr>
            <w:tcW w:w="2693" w:type="dxa"/>
          </w:tcPr>
          <w:p w14:paraId="2E7B3B28" w14:textId="77777777" w:rsidR="00353F9C" w:rsidRDefault="00353F9C" w:rsidP="002C11F2">
            <w:pPr>
              <w:tabs>
                <w:tab w:val="left" w:pos="3120"/>
              </w:tabs>
            </w:pPr>
          </w:p>
        </w:tc>
        <w:tc>
          <w:tcPr>
            <w:tcW w:w="709" w:type="dxa"/>
          </w:tcPr>
          <w:p w14:paraId="4899444C" w14:textId="77777777" w:rsidR="00353F9C" w:rsidRDefault="00353F9C" w:rsidP="002C11F2">
            <w:pPr>
              <w:tabs>
                <w:tab w:val="left" w:pos="3120"/>
              </w:tabs>
            </w:pPr>
          </w:p>
        </w:tc>
        <w:tc>
          <w:tcPr>
            <w:tcW w:w="709" w:type="dxa"/>
          </w:tcPr>
          <w:p w14:paraId="3ADDFE7D" w14:textId="77777777" w:rsidR="00353F9C" w:rsidRDefault="00353F9C" w:rsidP="002C11F2">
            <w:pPr>
              <w:tabs>
                <w:tab w:val="left" w:pos="3120"/>
              </w:tabs>
            </w:pPr>
          </w:p>
        </w:tc>
        <w:tc>
          <w:tcPr>
            <w:tcW w:w="709" w:type="dxa"/>
          </w:tcPr>
          <w:p w14:paraId="7178C3F2" w14:textId="77777777" w:rsidR="00353F9C" w:rsidRDefault="00353F9C" w:rsidP="002C11F2">
            <w:pPr>
              <w:tabs>
                <w:tab w:val="left" w:pos="3120"/>
              </w:tabs>
            </w:pPr>
          </w:p>
        </w:tc>
        <w:tc>
          <w:tcPr>
            <w:tcW w:w="2693" w:type="dxa"/>
          </w:tcPr>
          <w:p w14:paraId="41020024" w14:textId="77777777" w:rsidR="00353F9C" w:rsidRDefault="00353F9C" w:rsidP="002C11F2">
            <w:pPr>
              <w:tabs>
                <w:tab w:val="left" w:pos="3120"/>
              </w:tabs>
            </w:pPr>
          </w:p>
        </w:tc>
        <w:tc>
          <w:tcPr>
            <w:tcW w:w="709" w:type="dxa"/>
          </w:tcPr>
          <w:p w14:paraId="04CC4E35" w14:textId="77777777" w:rsidR="00353F9C" w:rsidRDefault="00353F9C" w:rsidP="002C11F2">
            <w:pPr>
              <w:tabs>
                <w:tab w:val="left" w:pos="3120"/>
              </w:tabs>
            </w:pPr>
          </w:p>
        </w:tc>
      </w:tr>
    </w:tbl>
    <w:p w14:paraId="330E7400" w14:textId="77777777" w:rsidR="001C31BA" w:rsidRDefault="001C31BA" w:rsidP="001C31BA">
      <w:pPr>
        <w:tabs>
          <w:tab w:val="left" w:pos="3120"/>
        </w:tabs>
      </w:pPr>
    </w:p>
    <w:p w14:paraId="799A88AA" w14:textId="305B67B7" w:rsidR="00B413B4" w:rsidRDefault="009744CD" w:rsidP="00473D06">
      <w:pPr>
        <w:pStyle w:val="Heading3"/>
      </w:pPr>
      <w:bookmarkStart w:id="428" w:name="_Toc147153414"/>
      <w:r>
        <w:t>Assess Your</w:t>
      </w:r>
      <w:r w:rsidR="00D022E0">
        <w:t xml:space="preserve"> Values</w:t>
      </w:r>
      <w:bookmarkEnd w:id="428"/>
    </w:p>
    <w:p w14:paraId="534487AC" w14:textId="77777777" w:rsidR="007D1D85" w:rsidRPr="007D1D85" w:rsidRDefault="007D1D85" w:rsidP="007D1D85"/>
    <w:p w14:paraId="2462B617" w14:textId="69A49FED" w:rsidR="00207BAF" w:rsidRDefault="0023745C" w:rsidP="00207BAF">
      <w:pPr>
        <w:tabs>
          <w:tab w:val="left" w:pos="3120"/>
        </w:tabs>
      </w:pPr>
      <w:r>
        <w:t xml:space="preserve">Assessing your values and the level of connection in various areas of your life is a valuable exercise. By tallying up the totals in boxes 1, 2, and 3, you can gain insights into your current state of connection and identify areas where there might be room for improvement. This assessment allows you to reflect on the balance of your values and how effectively you are living by them in different domains. </w:t>
      </w:r>
      <w:r w:rsidR="007D1D85">
        <w:t>Here is</w:t>
      </w:r>
      <w:r>
        <w:t xml:space="preserve"> what your totals can indicate:</w:t>
      </w:r>
      <w:r>
        <w:br/>
      </w:r>
    </w:p>
    <w:p w14:paraId="6151196B" w14:textId="77777777" w:rsidR="00207BAF" w:rsidRDefault="0023745C" w:rsidP="00220973">
      <w:pPr>
        <w:pStyle w:val="ListParagraph"/>
        <w:numPr>
          <w:ilvl w:val="0"/>
          <w:numId w:val="79"/>
        </w:numPr>
        <w:tabs>
          <w:tab w:val="left" w:pos="3120"/>
        </w:tabs>
      </w:pPr>
      <w:r>
        <w:t>Importance (Box 1): The score in this box reflects how significant each domain is to you. A higher score suggests that you place greater importance on that area of your life.</w:t>
      </w:r>
    </w:p>
    <w:p w14:paraId="2DF1EBAD" w14:textId="77777777" w:rsidR="00207BAF" w:rsidRDefault="00207BAF" w:rsidP="00207BAF">
      <w:pPr>
        <w:pStyle w:val="ListParagraph"/>
        <w:tabs>
          <w:tab w:val="left" w:pos="3120"/>
        </w:tabs>
      </w:pPr>
    </w:p>
    <w:p w14:paraId="60113190" w14:textId="77777777" w:rsidR="009A5CAF" w:rsidRDefault="0023745C" w:rsidP="00220973">
      <w:pPr>
        <w:pStyle w:val="ListParagraph"/>
        <w:numPr>
          <w:ilvl w:val="0"/>
          <w:numId w:val="79"/>
        </w:numPr>
        <w:tabs>
          <w:tab w:val="left" w:pos="3120"/>
        </w:tabs>
      </w:pPr>
      <w:r>
        <w:t>Effectiveness (Box 2): The score in this box represents how well you are currently living by your values in each domain. A higher score implies that you are effectively aligning your actions and choices with your core values.</w:t>
      </w:r>
    </w:p>
    <w:p w14:paraId="0EA75288" w14:textId="77777777" w:rsidR="009A5CAF" w:rsidRDefault="009A5CAF" w:rsidP="009A5CAF">
      <w:pPr>
        <w:pStyle w:val="ListParagraph"/>
      </w:pPr>
    </w:p>
    <w:p w14:paraId="6BB3931F" w14:textId="77777777" w:rsidR="009A5CAF" w:rsidRDefault="0023745C" w:rsidP="00220973">
      <w:pPr>
        <w:pStyle w:val="ListParagraph"/>
        <w:numPr>
          <w:ilvl w:val="0"/>
          <w:numId w:val="79"/>
        </w:numPr>
        <w:tabs>
          <w:tab w:val="left" w:pos="3120"/>
        </w:tabs>
      </w:pPr>
      <w:r>
        <w:t>Aspirational (Box 3): The score in this box reflects your ideal level of achievement in each domain. A higher score indicates a strong desire to fully embody your values in that area of your life.</w:t>
      </w:r>
    </w:p>
    <w:p w14:paraId="631FEC9E" w14:textId="77777777" w:rsidR="009A5CAF" w:rsidRDefault="009A5CAF" w:rsidP="009A5CAF">
      <w:pPr>
        <w:pStyle w:val="ListParagraph"/>
      </w:pPr>
    </w:p>
    <w:p w14:paraId="1246EDA0" w14:textId="58803D4C" w:rsidR="0006047F" w:rsidRDefault="0023745C" w:rsidP="009A5CAF">
      <w:pPr>
        <w:tabs>
          <w:tab w:val="left" w:pos="3120"/>
        </w:tabs>
      </w:pPr>
      <w:r>
        <w:t>By comparing these three scores, you can identify areas of misalignment between your values and your current actions. This misalignment might signify areas where you feel disconnected or dissatisfied with your life. Conversely, it can also reveal domains where you are excelling in terms of living by your values.</w:t>
      </w:r>
      <w:r>
        <w:br/>
      </w:r>
      <w:r>
        <w:br/>
        <w:t xml:space="preserve">Ultimately, this assessment offers valuable insights into your life's balance and highlights areas where you can focus your efforts for personal growth, fulfillment, and improved overall well-being. It serves </w:t>
      </w:r>
      <w:r>
        <w:lastRenderedPageBreak/>
        <w:t>as a compass for understanding where you are and where you want to be in terms of connection and living in alignment with your values.</w:t>
      </w:r>
      <w:r w:rsidR="009A5CAF">
        <w:t xml:space="preserve"> </w:t>
      </w:r>
      <w:r>
        <w:br/>
      </w:r>
    </w:p>
    <w:tbl>
      <w:tblPr>
        <w:tblStyle w:val="TableGrid"/>
        <w:tblW w:w="0" w:type="auto"/>
        <w:tblLook w:val="04A0" w:firstRow="1" w:lastRow="0" w:firstColumn="1" w:lastColumn="0" w:noHBand="0" w:noVBand="1"/>
      </w:tblPr>
      <w:tblGrid>
        <w:gridCol w:w="2254"/>
        <w:gridCol w:w="2254"/>
        <w:gridCol w:w="2254"/>
        <w:gridCol w:w="2254"/>
      </w:tblGrid>
      <w:tr w:rsidR="00CF04FD" w14:paraId="68FE2BEF" w14:textId="77777777" w:rsidTr="00CF04FD">
        <w:tc>
          <w:tcPr>
            <w:tcW w:w="2254" w:type="dxa"/>
          </w:tcPr>
          <w:p w14:paraId="4C0A0673" w14:textId="74E77046" w:rsidR="00CF04FD" w:rsidRDefault="00CF04FD" w:rsidP="0099518C">
            <w:pPr>
              <w:tabs>
                <w:tab w:val="left" w:pos="3120"/>
              </w:tabs>
            </w:pPr>
            <w:r>
              <w:t>Domain</w:t>
            </w:r>
          </w:p>
        </w:tc>
        <w:tc>
          <w:tcPr>
            <w:tcW w:w="2254" w:type="dxa"/>
          </w:tcPr>
          <w:p w14:paraId="37A65A9F" w14:textId="6662F02F" w:rsidR="00CF04FD" w:rsidRDefault="00CF04FD" w:rsidP="0099518C">
            <w:pPr>
              <w:tabs>
                <w:tab w:val="left" w:pos="3120"/>
              </w:tabs>
            </w:pPr>
            <w:r>
              <w:t>List A</w:t>
            </w:r>
          </w:p>
        </w:tc>
        <w:tc>
          <w:tcPr>
            <w:tcW w:w="2254" w:type="dxa"/>
          </w:tcPr>
          <w:p w14:paraId="03EF4E5F" w14:textId="7900B4F1" w:rsidR="00CF04FD" w:rsidRDefault="00CF04FD" w:rsidP="0099518C">
            <w:pPr>
              <w:tabs>
                <w:tab w:val="left" w:pos="3120"/>
              </w:tabs>
            </w:pPr>
            <w:r>
              <w:t>List B</w:t>
            </w:r>
          </w:p>
        </w:tc>
        <w:tc>
          <w:tcPr>
            <w:tcW w:w="2254" w:type="dxa"/>
          </w:tcPr>
          <w:p w14:paraId="0E9E465E" w14:textId="55571072" w:rsidR="00CF04FD" w:rsidRDefault="00CF04FD" w:rsidP="0099518C">
            <w:pPr>
              <w:tabs>
                <w:tab w:val="left" w:pos="3120"/>
              </w:tabs>
            </w:pPr>
            <w:r>
              <w:t>List C</w:t>
            </w:r>
          </w:p>
        </w:tc>
      </w:tr>
      <w:tr w:rsidR="00CF04FD" w14:paraId="0044989F" w14:textId="77777777" w:rsidTr="00CF04FD">
        <w:tc>
          <w:tcPr>
            <w:tcW w:w="2254" w:type="dxa"/>
          </w:tcPr>
          <w:p w14:paraId="79E85AF8" w14:textId="77777777" w:rsidR="00CF04FD" w:rsidRDefault="00CF04FD" w:rsidP="0099518C">
            <w:pPr>
              <w:tabs>
                <w:tab w:val="left" w:pos="3120"/>
              </w:tabs>
            </w:pPr>
          </w:p>
        </w:tc>
        <w:tc>
          <w:tcPr>
            <w:tcW w:w="2254" w:type="dxa"/>
          </w:tcPr>
          <w:p w14:paraId="61F6D28E" w14:textId="4D9297FA" w:rsidR="00CF04FD" w:rsidRDefault="00CF2DD4" w:rsidP="0099518C">
            <w:pPr>
              <w:tabs>
                <w:tab w:val="left" w:pos="3120"/>
              </w:tabs>
            </w:pPr>
            <w:r>
              <w:t>Value</w:t>
            </w:r>
          </w:p>
        </w:tc>
        <w:tc>
          <w:tcPr>
            <w:tcW w:w="2254" w:type="dxa"/>
          </w:tcPr>
          <w:p w14:paraId="54F8722B" w14:textId="63BF233B" w:rsidR="00CF04FD" w:rsidRDefault="00CF2DD4" w:rsidP="0099518C">
            <w:pPr>
              <w:tabs>
                <w:tab w:val="left" w:pos="3120"/>
              </w:tabs>
            </w:pPr>
            <w:r>
              <w:t>Lived Value</w:t>
            </w:r>
          </w:p>
        </w:tc>
        <w:tc>
          <w:tcPr>
            <w:tcW w:w="2254" w:type="dxa"/>
          </w:tcPr>
          <w:p w14:paraId="5A40BAA1" w14:textId="5BB6D0CB" w:rsidR="00CF04FD" w:rsidRDefault="00CF2DD4" w:rsidP="0099518C">
            <w:pPr>
              <w:tabs>
                <w:tab w:val="left" w:pos="3120"/>
              </w:tabs>
            </w:pPr>
            <w:r>
              <w:t>Desired Value</w:t>
            </w:r>
          </w:p>
        </w:tc>
      </w:tr>
      <w:tr w:rsidR="00383834" w14:paraId="3F49D66F" w14:textId="77777777" w:rsidTr="00CF04FD">
        <w:tc>
          <w:tcPr>
            <w:tcW w:w="2254" w:type="dxa"/>
          </w:tcPr>
          <w:p w14:paraId="629FAEFA" w14:textId="2CC8D7BA" w:rsidR="00383834" w:rsidRDefault="00383834" w:rsidP="00383834">
            <w:pPr>
              <w:tabs>
                <w:tab w:val="left" w:pos="3120"/>
              </w:tabs>
            </w:pPr>
            <w:r w:rsidRPr="00430B4A">
              <w:rPr>
                <w:b/>
                <w:bCs/>
              </w:rPr>
              <w:t>Family Relationships</w:t>
            </w:r>
          </w:p>
        </w:tc>
        <w:tc>
          <w:tcPr>
            <w:tcW w:w="2254" w:type="dxa"/>
          </w:tcPr>
          <w:p w14:paraId="230894E6" w14:textId="77777777" w:rsidR="00383834" w:rsidRDefault="00383834" w:rsidP="00383834">
            <w:pPr>
              <w:tabs>
                <w:tab w:val="left" w:pos="3120"/>
              </w:tabs>
            </w:pPr>
          </w:p>
        </w:tc>
        <w:tc>
          <w:tcPr>
            <w:tcW w:w="2254" w:type="dxa"/>
          </w:tcPr>
          <w:p w14:paraId="1B4508E2" w14:textId="77777777" w:rsidR="00383834" w:rsidRDefault="00383834" w:rsidP="00383834">
            <w:pPr>
              <w:tabs>
                <w:tab w:val="left" w:pos="3120"/>
              </w:tabs>
            </w:pPr>
          </w:p>
        </w:tc>
        <w:tc>
          <w:tcPr>
            <w:tcW w:w="2254" w:type="dxa"/>
          </w:tcPr>
          <w:p w14:paraId="42728AF6" w14:textId="77777777" w:rsidR="00383834" w:rsidRDefault="00383834" w:rsidP="00383834">
            <w:pPr>
              <w:tabs>
                <w:tab w:val="left" w:pos="3120"/>
              </w:tabs>
            </w:pPr>
          </w:p>
        </w:tc>
      </w:tr>
      <w:tr w:rsidR="00383834" w14:paraId="507B4B88" w14:textId="77777777" w:rsidTr="00CF04FD">
        <w:tc>
          <w:tcPr>
            <w:tcW w:w="2254" w:type="dxa"/>
          </w:tcPr>
          <w:p w14:paraId="0EB43CB7" w14:textId="3008C068" w:rsidR="00383834" w:rsidRDefault="00383834" w:rsidP="00383834">
            <w:pPr>
              <w:tabs>
                <w:tab w:val="left" w:pos="3120"/>
              </w:tabs>
            </w:pPr>
            <w:r w:rsidRPr="00430B4A">
              <w:t>Intimate Relationships</w:t>
            </w:r>
          </w:p>
        </w:tc>
        <w:tc>
          <w:tcPr>
            <w:tcW w:w="2254" w:type="dxa"/>
          </w:tcPr>
          <w:p w14:paraId="3389EA89" w14:textId="77777777" w:rsidR="00383834" w:rsidRDefault="00383834" w:rsidP="00383834">
            <w:pPr>
              <w:tabs>
                <w:tab w:val="left" w:pos="3120"/>
              </w:tabs>
            </w:pPr>
          </w:p>
        </w:tc>
        <w:tc>
          <w:tcPr>
            <w:tcW w:w="2254" w:type="dxa"/>
          </w:tcPr>
          <w:p w14:paraId="4CF74A22" w14:textId="77777777" w:rsidR="00383834" w:rsidRDefault="00383834" w:rsidP="00383834">
            <w:pPr>
              <w:tabs>
                <w:tab w:val="left" w:pos="3120"/>
              </w:tabs>
            </w:pPr>
          </w:p>
        </w:tc>
        <w:tc>
          <w:tcPr>
            <w:tcW w:w="2254" w:type="dxa"/>
          </w:tcPr>
          <w:p w14:paraId="45E3D551" w14:textId="77777777" w:rsidR="00383834" w:rsidRDefault="00383834" w:rsidP="00383834">
            <w:pPr>
              <w:tabs>
                <w:tab w:val="left" w:pos="3120"/>
              </w:tabs>
            </w:pPr>
          </w:p>
        </w:tc>
      </w:tr>
      <w:tr w:rsidR="00383834" w14:paraId="1B26D36D" w14:textId="77777777" w:rsidTr="00CF04FD">
        <w:tc>
          <w:tcPr>
            <w:tcW w:w="2254" w:type="dxa"/>
          </w:tcPr>
          <w:p w14:paraId="250D88B5" w14:textId="5ACA1458" w:rsidR="00383834" w:rsidRDefault="00383834" w:rsidP="00383834">
            <w:pPr>
              <w:tabs>
                <w:tab w:val="left" w:pos="3120"/>
              </w:tabs>
            </w:pPr>
            <w:r w:rsidRPr="00430B4A">
              <w:t>Social Relationships</w:t>
            </w:r>
          </w:p>
        </w:tc>
        <w:tc>
          <w:tcPr>
            <w:tcW w:w="2254" w:type="dxa"/>
          </w:tcPr>
          <w:p w14:paraId="13425B9A" w14:textId="77777777" w:rsidR="00383834" w:rsidRDefault="00383834" w:rsidP="00383834">
            <w:pPr>
              <w:tabs>
                <w:tab w:val="left" w:pos="3120"/>
              </w:tabs>
            </w:pPr>
          </w:p>
        </w:tc>
        <w:tc>
          <w:tcPr>
            <w:tcW w:w="2254" w:type="dxa"/>
          </w:tcPr>
          <w:p w14:paraId="73C0E03C" w14:textId="77777777" w:rsidR="00383834" w:rsidRDefault="00383834" w:rsidP="00383834">
            <w:pPr>
              <w:tabs>
                <w:tab w:val="left" w:pos="3120"/>
              </w:tabs>
            </w:pPr>
          </w:p>
        </w:tc>
        <w:tc>
          <w:tcPr>
            <w:tcW w:w="2254" w:type="dxa"/>
          </w:tcPr>
          <w:p w14:paraId="49674DF7" w14:textId="77777777" w:rsidR="00383834" w:rsidRDefault="00383834" w:rsidP="00383834">
            <w:pPr>
              <w:tabs>
                <w:tab w:val="left" w:pos="3120"/>
              </w:tabs>
            </w:pPr>
          </w:p>
        </w:tc>
      </w:tr>
      <w:tr w:rsidR="00383834" w14:paraId="0E58D81A" w14:textId="77777777" w:rsidTr="00CF04FD">
        <w:tc>
          <w:tcPr>
            <w:tcW w:w="2254" w:type="dxa"/>
          </w:tcPr>
          <w:p w14:paraId="3B89B625" w14:textId="157B6783" w:rsidR="00383834" w:rsidRDefault="00383834" w:rsidP="00383834">
            <w:pPr>
              <w:tabs>
                <w:tab w:val="left" w:pos="3120"/>
              </w:tabs>
            </w:pPr>
            <w:r w:rsidRPr="00430B4A">
              <w:t>Parenting</w:t>
            </w:r>
          </w:p>
        </w:tc>
        <w:tc>
          <w:tcPr>
            <w:tcW w:w="2254" w:type="dxa"/>
          </w:tcPr>
          <w:p w14:paraId="2D1D701A" w14:textId="77777777" w:rsidR="00383834" w:rsidRDefault="00383834" w:rsidP="00383834">
            <w:pPr>
              <w:tabs>
                <w:tab w:val="left" w:pos="3120"/>
              </w:tabs>
            </w:pPr>
          </w:p>
        </w:tc>
        <w:tc>
          <w:tcPr>
            <w:tcW w:w="2254" w:type="dxa"/>
          </w:tcPr>
          <w:p w14:paraId="5D6253EF" w14:textId="77777777" w:rsidR="00383834" w:rsidRDefault="00383834" w:rsidP="00383834">
            <w:pPr>
              <w:tabs>
                <w:tab w:val="left" w:pos="3120"/>
              </w:tabs>
            </w:pPr>
          </w:p>
        </w:tc>
        <w:tc>
          <w:tcPr>
            <w:tcW w:w="2254" w:type="dxa"/>
          </w:tcPr>
          <w:p w14:paraId="203AE466" w14:textId="77777777" w:rsidR="00383834" w:rsidRDefault="00383834" w:rsidP="00383834">
            <w:pPr>
              <w:tabs>
                <w:tab w:val="left" w:pos="3120"/>
              </w:tabs>
            </w:pPr>
          </w:p>
        </w:tc>
      </w:tr>
      <w:tr w:rsidR="00383834" w14:paraId="353914AD" w14:textId="77777777" w:rsidTr="00CF04FD">
        <w:tc>
          <w:tcPr>
            <w:tcW w:w="2254" w:type="dxa"/>
          </w:tcPr>
          <w:p w14:paraId="01671605" w14:textId="3A3EC383" w:rsidR="00383834" w:rsidRDefault="00383834" w:rsidP="00383834">
            <w:pPr>
              <w:tabs>
                <w:tab w:val="left" w:pos="3120"/>
              </w:tabs>
            </w:pPr>
            <w:r w:rsidRPr="00430B4A">
              <w:t>Work</w:t>
            </w:r>
          </w:p>
        </w:tc>
        <w:tc>
          <w:tcPr>
            <w:tcW w:w="2254" w:type="dxa"/>
          </w:tcPr>
          <w:p w14:paraId="6AC4769C" w14:textId="77777777" w:rsidR="00383834" w:rsidRDefault="00383834" w:rsidP="00383834">
            <w:pPr>
              <w:tabs>
                <w:tab w:val="left" w:pos="3120"/>
              </w:tabs>
            </w:pPr>
          </w:p>
        </w:tc>
        <w:tc>
          <w:tcPr>
            <w:tcW w:w="2254" w:type="dxa"/>
          </w:tcPr>
          <w:p w14:paraId="0E0732BE" w14:textId="77777777" w:rsidR="00383834" w:rsidRDefault="00383834" w:rsidP="00383834">
            <w:pPr>
              <w:tabs>
                <w:tab w:val="left" w:pos="3120"/>
              </w:tabs>
            </w:pPr>
          </w:p>
        </w:tc>
        <w:tc>
          <w:tcPr>
            <w:tcW w:w="2254" w:type="dxa"/>
          </w:tcPr>
          <w:p w14:paraId="45324976" w14:textId="77777777" w:rsidR="00383834" w:rsidRDefault="00383834" w:rsidP="00383834">
            <w:pPr>
              <w:tabs>
                <w:tab w:val="left" w:pos="3120"/>
              </w:tabs>
            </w:pPr>
          </w:p>
        </w:tc>
      </w:tr>
      <w:tr w:rsidR="00383834" w14:paraId="1C6ADFDF" w14:textId="77777777" w:rsidTr="00CF04FD">
        <w:tc>
          <w:tcPr>
            <w:tcW w:w="2254" w:type="dxa"/>
          </w:tcPr>
          <w:p w14:paraId="69DAFE65" w14:textId="14DF57E7" w:rsidR="00383834" w:rsidRDefault="00383834" w:rsidP="00383834">
            <w:pPr>
              <w:tabs>
                <w:tab w:val="left" w:pos="3120"/>
              </w:tabs>
            </w:pPr>
            <w:r w:rsidRPr="00430B4A">
              <w:t>Leisure</w:t>
            </w:r>
          </w:p>
        </w:tc>
        <w:tc>
          <w:tcPr>
            <w:tcW w:w="2254" w:type="dxa"/>
          </w:tcPr>
          <w:p w14:paraId="115E68D2" w14:textId="77777777" w:rsidR="00383834" w:rsidRDefault="00383834" w:rsidP="00383834">
            <w:pPr>
              <w:tabs>
                <w:tab w:val="left" w:pos="3120"/>
              </w:tabs>
            </w:pPr>
          </w:p>
        </w:tc>
        <w:tc>
          <w:tcPr>
            <w:tcW w:w="2254" w:type="dxa"/>
          </w:tcPr>
          <w:p w14:paraId="6DE80AFD" w14:textId="77777777" w:rsidR="00383834" w:rsidRDefault="00383834" w:rsidP="00383834">
            <w:pPr>
              <w:tabs>
                <w:tab w:val="left" w:pos="3120"/>
              </w:tabs>
            </w:pPr>
          </w:p>
        </w:tc>
        <w:tc>
          <w:tcPr>
            <w:tcW w:w="2254" w:type="dxa"/>
          </w:tcPr>
          <w:p w14:paraId="79FA8FC8" w14:textId="77777777" w:rsidR="00383834" w:rsidRDefault="00383834" w:rsidP="00383834">
            <w:pPr>
              <w:tabs>
                <w:tab w:val="left" w:pos="3120"/>
              </w:tabs>
            </w:pPr>
          </w:p>
        </w:tc>
      </w:tr>
      <w:tr w:rsidR="00383834" w14:paraId="0D023318" w14:textId="77777777" w:rsidTr="00CF04FD">
        <w:tc>
          <w:tcPr>
            <w:tcW w:w="2254" w:type="dxa"/>
          </w:tcPr>
          <w:p w14:paraId="4A912103" w14:textId="286EE567" w:rsidR="00383834" w:rsidRPr="00430B4A" w:rsidRDefault="00383834" w:rsidP="00383834">
            <w:pPr>
              <w:tabs>
                <w:tab w:val="left" w:pos="3120"/>
              </w:tabs>
            </w:pPr>
            <w:r w:rsidRPr="00430B4A">
              <w:t>Spirituality</w:t>
            </w:r>
          </w:p>
        </w:tc>
        <w:tc>
          <w:tcPr>
            <w:tcW w:w="2254" w:type="dxa"/>
          </w:tcPr>
          <w:p w14:paraId="3CAC4043" w14:textId="77777777" w:rsidR="00383834" w:rsidRDefault="00383834" w:rsidP="00383834">
            <w:pPr>
              <w:tabs>
                <w:tab w:val="left" w:pos="3120"/>
              </w:tabs>
            </w:pPr>
          </w:p>
        </w:tc>
        <w:tc>
          <w:tcPr>
            <w:tcW w:w="2254" w:type="dxa"/>
          </w:tcPr>
          <w:p w14:paraId="372A31D1" w14:textId="77777777" w:rsidR="00383834" w:rsidRDefault="00383834" w:rsidP="00383834">
            <w:pPr>
              <w:tabs>
                <w:tab w:val="left" w:pos="3120"/>
              </w:tabs>
            </w:pPr>
          </w:p>
        </w:tc>
        <w:tc>
          <w:tcPr>
            <w:tcW w:w="2254" w:type="dxa"/>
          </w:tcPr>
          <w:p w14:paraId="68C5F2D8" w14:textId="77777777" w:rsidR="00383834" w:rsidRDefault="00383834" w:rsidP="00383834">
            <w:pPr>
              <w:tabs>
                <w:tab w:val="left" w:pos="3120"/>
              </w:tabs>
            </w:pPr>
          </w:p>
        </w:tc>
      </w:tr>
      <w:tr w:rsidR="00383834" w14:paraId="5DEA3B9D" w14:textId="77777777" w:rsidTr="00CF04FD">
        <w:tc>
          <w:tcPr>
            <w:tcW w:w="2254" w:type="dxa"/>
          </w:tcPr>
          <w:p w14:paraId="261BB490" w14:textId="7DFDDCE9" w:rsidR="00383834" w:rsidRPr="00430B4A" w:rsidRDefault="00383834" w:rsidP="00383834">
            <w:pPr>
              <w:tabs>
                <w:tab w:val="left" w:pos="3120"/>
              </w:tabs>
            </w:pPr>
            <w:r w:rsidRPr="00430B4A">
              <w:t>Community</w:t>
            </w:r>
          </w:p>
        </w:tc>
        <w:tc>
          <w:tcPr>
            <w:tcW w:w="2254" w:type="dxa"/>
          </w:tcPr>
          <w:p w14:paraId="0FEAADAA" w14:textId="77777777" w:rsidR="00383834" w:rsidRDefault="00383834" w:rsidP="00383834">
            <w:pPr>
              <w:tabs>
                <w:tab w:val="left" w:pos="3120"/>
              </w:tabs>
            </w:pPr>
          </w:p>
        </w:tc>
        <w:tc>
          <w:tcPr>
            <w:tcW w:w="2254" w:type="dxa"/>
          </w:tcPr>
          <w:p w14:paraId="391512D2" w14:textId="77777777" w:rsidR="00383834" w:rsidRDefault="00383834" w:rsidP="00383834">
            <w:pPr>
              <w:tabs>
                <w:tab w:val="left" w:pos="3120"/>
              </w:tabs>
            </w:pPr>
          </w:p>
        </w:tc>
        <w:tc>
          <w:tcPr>
            <w:tcW w:w="2254" w:type="dxa"/>
          </w:tcPr>
          <w:p w14:paraId="787FE7BD" w14:textId="77777777" w:rsidR="00383834" w:rsidRDefault="00383834" w:rsidP="00383834">
            <w:pPr>
              <w:tabs>
                <w:tab w:val="left" w:pos="3120"/>
              </w:tabs>
            </w:pPr>
          </w:p>
        </w:tc>
      </w:tr>
      <w:tr w:rsidR="00383834" w14:paraId="7C7ECFC5" w14:textId="77777777" w:rsidTr="00CF04FD">
        <w:tc>
          <w:tcPr>
            <w:tcW w:w="2254" w:type="dxa"/>
          </w:tcPr>
          <w:p w14:paraId="45BF611A" w14:textId="27F5ACC8" w:rsidR="00383834" w:rsidRPr="00430B4A" w:rsidRDefault="00383834" w:rsidP="00383834">
            <w:pPr>
              <w:tabs>
                <w:tab w:val="left" w:pos="3120"/>
              </w:tabs>
            </w:pPr>
            <w:r w:rsidRPr="00430B4A">
              <w:t>Health</w:t>
            </w:r>
          </w:p>
        </w:tc>
        <w:tc>
          <w:tcPr>
            <w:tcW w:w="2254" w:type="dxa"/>
          </w:tcPr>
          <w:p w14:paraId="59FCEFFF" w14:textId="77777777" w:rsidR="00383834" w:rsidRDefault="00383834" w:rsidP="00383834">
            <w:pPr>
              <w:tabs>
                <w:tab w:val="left" w:pos="3120"/>
              </w:tabs>
            </w:pPr>
          </w:p>
        </w:tc>
        <w:tc>
          <w:tcPr>
            <w:tcW w:w="2254" w:type="dxa"/>
          </w:tcPr>
          <w:p w14:paraId="578FE366" w14:textId="77777777" w:rsidR="00383834" w:rsidRDefault="00383834" w:rsidP="00383834">
            <w:pPr>
              <w:tabs>
                <w:tab w:val="left" w:pos="3120"/>
              </w:tabs>
            </w:pPr>
          </w:p>
        </w:tc>
        <w:tc>
          <w:tcPr>
            <w:tcW w:w="2254" w:type="dxa"/>
          </w:tcPr>
          <w:p w14:paraId="4613B11F" w14:textId="77777777" w:rsidR="00383834" w:rsidRDefault="00383834" w:rsidP="00383834">
            <w:pPr>
              <w:tabs>
                <w:tab w:val="left" w:pos="3120"/>
              </w:tabs>
            </w:pPr>
          </w:p>
        </w:tc>
      </w:tr>
      <w:tr w:rsidR="00383834" w14:paraId="2A4EEEE1" w14:textId="77777777" w:rsidTr="00CF04FD">
        <w:tc>
          <w:tcPr>
            <w:tcW w:w="2254" w:type="dxa"/>
          </w:tcPr>
          <w:p w14:paraId="3125B5B9" w14:textId="312EF572" w:rsidR="00383834" w:rsidRPr="00430B4A" w:rsidRDefault="00383834" w:rsidP="00383834">
            <w:pPr>
              <w:tabs>
                <w:tab w:val="left" w:pos="3120"/>
              </w:tabs>
            </w:pPr>
            <w:r w:rsidRPr="00430B4A">
              <w:t>Personal Growth</w:t>
            </w:r>
          </w:p>
        </w:tc>
        <w:tc>
          <w:tcPr>
            <w:tcW w:w="2254" w:type="dxa"/>
          </w:tcPr>
          <w:p w14:paraId="0EB94DC1" w14:textId="77777777" w:rsidR="00383834" w:rsidRDefault="00383834" w:rsidP="00383834">
            <w:pPr>
              <w:tabs>
                <w:tab w:val="left" w:pos="3120"/>
              </w:tabs>
            </w:pPr>
          </w:p>
        </w:tc>
        <w:tc>
          <w:tcPr>
            <w:tcW w:w="2254" w:type="dxa"/>
          </w:tcPr>
          <w:p w14:paraId="75E8ACE4" w14:textId="77777777" w:rsidR="00383834" w:rsidRDefault="00383834" w:rsidP="00383834">
            <w:pPr>
              <w:tabs>
                <w:tab w:val="left" w:pos="3120"/>
              </w:tabs>
            </w:pPr>
          </w:p>
        </w:tc>
        <w:tc>
          <w:tcPr>
            <w:tcW w:w="2254" w:type="dxa"/>
          </w:tcPr>
          <w:p w14:paraId="7A3DA77A" w14:textId="77777777" w:rsidR="00383834" w:rsidRDefault="00383834" w:rsidP="00383834">
            <w:pPr>
              <w:tabs>
                <w:tab w:val="left" w:pos="3120"/>
              </w:tabs>
            </w:pPr>
          </w:p>
        </w:tc>
      </w:tr>
      <w:tr w:rsidR="00383834" w14:paraId="72A4A006" w14:textId="77777777" w:rsidTr="00CF04FD">
        <w:tc>
          <w:tcPr>
            <w:tcW w:w="2254" w:type="dxa"/>
          </w:tcPr>
          <w:p w14:paraId="27ACB36D" w14:textId="309C0C01" w:rsidR="00383834" w:rsidRPr="00430B4A" w:rsidRDefault="00383834" w:rsidP="00383834">
            <w:pPr>
              <w:tabs>
                <w:tab w:val="left" w:pos="3120"/>
              </w:tabs>
            </w:pPr>
            <w:r w:rsidRPr="00430B4A">
              <w:t>Environment</w:t>
            </w:r>
          </w:p>
        </w:tc>
        <w:tc>
          <w:tcPr>
            <w:tcW w:w="2254" w:type="dxa"/>
          </w:tcPr>
          <w:p w14:paraId="276C1A6A" w14:textId="77777777" w:rsidR="00383834" w:rsidRDefault="00383834" w:rsidP="00383834">
            <w:pPr>
              <w:tabs>
                <w:tab w:val="left" w:pos="3120"/>
              </w:tabs>
            </w:pPr>
          </w:p>
        </w:tc>
        <w:tc>
          <w:tcPr>
            <w:tcW w:w="2254" w:type="dxa"/>
          </w:tcPr>
          <w:p w14:paraId="793E28B9" w14:textId="77777777" w:rsidR="00383834" w:rsidRDefault="00383834" w:rsidP="00383834">
            <w:pPr>
              <w:tabs>
                <w:tab w:val="left" w:pos="3120"/>
              </w:tabs>
            </w:pPr>
          </w:p>
        </w:tc>
        <w:tc>
          <w:tcPr>
            <w:tcW w:w="2254" w:type="dxa"/>
          </w:tcPr>
          <w:p w14:paraId="60AD47B4" w14:textId="77777777" w:rsidR="00383834" w:rsidRDefault="00383834" w:rsidP="00383834">
            <w:pPr>
              <w:tabs>
                <w:tab w:val="left" w:pos="3120"/>
              </w:tabs>
            </w:pPr>
          </w:p>
        </w:tc>
      </w:tr>
      <w:tr w:rsidR="00747B9D" w14:paraId="1928CCB4" w14:textId="77777777" w:rsidTr="00CF04FD">
        <w:tc>
          <w:tcPr>
            <w:tcW w:w="2254" w:type="dxa"/>
          </w:tcPr>
          <w:p w14:paraId="07270EA9" w14:textId="25438F38" w:rsidR="00747B9D" w:rsidRPr="00430B4A" w:rsidRDefault="00747B9D" w:rsidP="00383834">
            <w:pPr>
              <w:tabs>
                <w:tab w:val="left" w:pos="3120"/>
              </w:tabs>
            </w:pPr>
            <w:r>
              <w:t>Total</w:t>
            </w:r>
          </w:p>
        </w:tc>
        <w:tc>
          <w:tcPr>
            <w:tcW w:w="2254" w:type="dxa"/>
          </w:tcPr>
          <w:p w14:paraId="006A0EF0" w14:textId="77777777" w:rsidR="00747B9D" w:rsidRDefault="00747B9D" w:rsidP="00383834">
            <w:pPr>
              <w:tabs>
                <w:tab w:val="left" w:pos="3120"/>
              </w:tabs>
            </w:pPr>
          </w:p>
        </w:tc>
        <w:tc>
          <w:tcPr>
            <w:tcW w:w="2254" w:type="dxa"/>
          </w:tcPr>
          <w:p w14:paraId="7FCBC0BC" w14:textId="77777777" w:rsidR="00747B9D" w:rsidRDefault="00747B9D" w:rsidP="00383834">
            <w:pPr>
              <w:tabs>
                <w:tab w:val="left" w:pos="3120"/>
              </w:tabs>
            </w:pPr>
          </w:p>
        </w:tc>
        <w:tc>
          <w:tcPr>
            <w:tcW w:w="2254" w:type="dxa"/>
          </w:tcPr>
          <w:p w14:paraId="09D9AAD7" w14:textId="77777777" w:rsidR="00747B9D" w:rsidRDefault="00747B9D" w:rsidP="00383834">
            <w:pPr>
              <w:tabs>
                <w:tab w:val="left" w:pos="3120"/>
              </w:tabs>
            </w:pPr>
          </w:p>
          <w:p w14:paraId="46ADEB4D" w14:textId="77777777" w:rsidR="00600B09" w:rsidRDefault="00600B09" w:rsidP="00383834">
            <w:pPr>
              <w:tabs>
                <w:tab w:val="left" w:pos="3120"/>
              </w:tabs>
            </w:pPr>
          </w:p>
        </w:tc>
      </w:tr>
    </w:tbl>
    <w:p w14:paraId="2BC5B039" w14:textId="77777777" w:rsidR="00CF04FD" w:rsidRDefault="00CF04FD" w:rsidP="0099518C">
      <w:pPr>
        <w:tabs>
          <w:tab w:val="left" w:pos="3120"/>
        </w:tabs>
      </w:pPr>
    </w:p>
    <w:p w14:paraId="6C935F10" w14:textId="0D7568B9" w:rsidR="002A3D0A" w:rsidRDefault="007D1D85" w:rsidP="0099518C">
      <w:pPr>
        <w:tabs>
          <w:tab w:val="left" w:pos="3120"/>
        </w:tabs>
      </w:pPr>
      <w:r>
        <w:t>What is</w:t>
      </w:r>
      <w:r w:rsidR="004537EE">
        <w:t xml:space="preserve"> crucial to understand here is that the absolute scores, whether high or low, </w:t>
      </w:r>
      <w:r>
        <w:t>are not</w:t>
      </w:r>
      <w:r w:rsidR="004537EE">
        <w:t xml:space="preserve"> the primary focus. While high scores may suggest alignment with your core values, and low scores might indicate a misalignment, the central point lies in the disparity between how you aspire to live (List C) and your current adherence to your values (List B). While the values you place on each domain (List A) hold significance, they serve more as ideals rather than direct indicators of your values.</w:t>
      </w:r>
      <w:r w:rsidR="004537EE">
        <w:br/>
      </w:r>
      <w:r w:rsidR="004537EE">
        <w:br/>
        <w:t>Empirical evidence consistently underscores that individuals with narrower gaps between their desired way of life (List C) and their actual lived experiences (List B) typically exhibit greater resilience and are less susceptible to physical and mental health challenges. Essentially, they are authentically living in harmony with their cherished values.</w:t>
      </w:r>
      <w:r w:rsidR="00F06BC9">
        <w:t xml:space="preserve"> </w:t>
      </w:r>
      <w:r w:rsidR="004537EE">
        <w:t>Conversely, those confronted with a substantial chasm between their valued principles (List C) and their present life situation (List B) may face a heightened risk of encountering physical and mental health issues. This divide signifies a potential incongruence between your core values and the practicalities of daily existence.</w:t>
      </w:r>
      <w:r w:rsidR="004537EE">
        <w:br/>
      </w:r>
      <w:r w:rsidR="004537EE">
        <w:br/>
        <w:t xml:space="preserve">The Life Compass exercise provides a continuum that illuminates the degree to which </w:t>
      </w:r>
      <w:r>
        <w:t>you are</w:t>
      </w:r>
      <w:r w:rsidR="004537EE">
        <w:t xml:space="preserve"> currently aligning with your values. If it indicates that </w:t>
      </w:r>
      <w:r>
        <w:t>you are</w:t>
      </w:r>
      <w:r w:rsidR="004537EE">
        <w:t xml:space="preserve"> not entirely living in accordance with your values, </w:t>
      </w:r>
      <w:r>
        <w:t>there is</w:t>
      </w:r>
      <w:r w:rsidR="004537EE">
        <w:t xml:space="preserve"> no cause for alarm. Instead, it serves as an opportunity for personal growth. Having mapped out your core values, you now possess a visual representation of what truly matters to you. This insight empowers you to let go of what no longer serves your authentic self and to embark on a path that resonates with your deepest values. </w:t>
      </w:r>
      <w:r>
        <w:t>It is</w:t>
      </w:r>
      <w:r w:rsidR="004537EE">
        <w:t xml:space="preserve"> an invitation to craft a life that genuinely reflects what you hold dear.</w:t>
      </w:r>
    </w:p>
    <w:p w14:paraId="3F1B92F7" w14:textId="77777777" w:rsidR="00F06BC9" w:rsidRDefault="00F06BC9" w:rsidP="0099518C">
      <w:pPr>
        <w:tabs>
          <w:tab w:val="left" w:pos="3120"/>
        </w:tabs>
      </w:pPr>
    </w:p>
    <w:p w14:paraId="3566B071" w14:textId="1FE1DD62" w:rsidR="00F86B08" w:rsidRDefault="00F86B08" w:rsidP="00556CB9">
      <w:pPr>
        <w:pStyle w:val="Heading3"/>
      </w:pPr>
      <w:bookmarkStart w:id="429" w:name="_Toc147153415"/>
      <w:r>
        <w:t>Clarifying Your Values</w:t>
      </w:r>
      <w:bookmarkEnd w:id="429"/>
    </w:p>
    <w:p w14:paraId="08424188" w14:textId="77777777" w:rsidR="00556CB9" w:rsidRDefault="00556CB9" w:rsidP="0099518C">
      <w:pPr>
        <w:tabs>
          <w:tab w:val="left" w:pos="3120"/>
        </w:tabs>
      </w:pPr>
    </w:p>
    <w:p w14:paraId="421C2B90" w14:textId="042893EE" w:rsidR="00556CB9" w:rsidRDefault="00556CB9" w:rsidP="0099518C">
      <w:pPr>
        <w:tabs>
          <w:tab w:val="left" w:pos="3120"/>
        </w:tabs>
      </w:pPr>
      <w:r>
        <w:t xml:space="preserve">Now, take a moment to consolidate everything </w:t>
      </w:r>
      <w:r w:rsidR="007D1D85">
        <w:t>you have</w:t>
      </w:r>
      <w:r>
        <w:t xml:space="preserve"> discovered. Compile a list of all the core values and value-driven actions </w:t>
      </w:r>
      <w:r w:rsidR="007D1D85">
        <w:t>you have</w:t>
      </w:r>
      <w:r>
        <w:t xml:space="preserve"> diligently documented. As you gaze upon this </w:t>
      </w:r>
      <w:r>
        <w:lastRenderedPageBreak/>
        <w:t xml:space="preserve">comprehensive compilation, what insights does it offer regarding your values and the tangible steps you can take to embody them more fully? Can you sense a glimmer of hope, a potential path forward, and the prospect of feeling better? Remember, </w:t>
      </w:r>
      <w:r w:rsidR="007D1D85">
        <w:t>there is</w:t>
      </w:r>
      <w:r>
        <w:t xml:space="preserve"> always a way to progress and align with your authentic self.</w:t>
      </w:r>
    </w:p>
    <w:p w14:paraId="5C779AD2" w14:textId="77777777" w:rsidR="00556CB9" w:rsidRDefault="00556CB9" w:rsidP="0099518C">
      <w:pPr>
        <w:tabs>
          <w:tab w:val="left" w:pos="3120"/>
        </w:tabs>
      </w:pPr>
    </w:p>
    <w:tbl>
      <w:tblPr>
        <w:tblStyle w:val="TableGrid"/>
        <w:tblW w:w="0" w:type="auto"/>
        <w:tblLook w:val="04A0" w:firstRow="1" w:lastRow="0" w:firstColumn="1" w:lastColumn="0" w:noHBand="0" w:noVBand="1"/>
      </w:tblPr>
      <w:tblGrid>
        <w:gridCol w:w="4508"/>
        <w:gridCol w:w="4508"/>
      </w:tblGrid>
      <w:tr w:rsidR="00556CB9" w14:paraId="4C99E29B" w14:textId="77777777" w:rsidTr="00556CB9">
        <w:tc>
          <w:tcPr>
            <w:tcW w:w="4508" w:type="dxa"/>
          </w:tcPr>
          <w:p w14:paraId="10372A0C" w14:textId="6EA5C442" w:rsidR="00556CB9" w:rsidRPr="00F227A5" w:rsidRDefault="00F227A5" w:rsidP="00F227A5">
            <w:pPr>
              <w:tabs>
                <w:tab w:val="left" w:pos="3120"/>
              </w:tabs>
              <w:jc w:val="center"/>
              <w:rPr>
                <w:color w:val="000000" w:themeColor="text1"/>
              </w:rPr>
            </w:pPr>
            <w:r w:rsidRPr="00F227A5">
              <w:rPr>
                <w:color w:val="000000" w:themeColor="text1"/>
              </w:rPr>
              <w:t>Core Values</w:t>
            </w:r>
          </w:p>
          <w:p w14:paraId="10CADE81" w14:textId="77777777" w:rsidR="00556CB9" w:rsidRPr="00F227A5" w:rsidRDefault="00556CB9" w:rsidP="00F227A5">
            <w:pPr>
              <w:tabs>
                <w:tab w:val="left" w:pos="3120"/>
              </w:tabs>
              <w:jc w:val="center"/>
              <w:rPr>
                <w:color w:val="000000" w:themeColor="text1"/>
              </w:rPr>
            </w:pPr>
          </w:p>
        </w:tc>
        <w:tc>
          <w:tcPr>
            <w:tcW w:w="4508" w:type="dxa"/>
          </w:tcPr>
          <w:p w14:paraId="51C6A44C" w14:textId="5494EAD8" w:rsidR="00556CB9" w:rsidRPr="00F227A5" w:rsidRDefault="00F227A5" w:rsidP="00F227A5">
            <w:pPr>
              <w:tabs>
                <w:tab w:val="left" w:pos="3120"/>
              </w:tabs>
              <w:jc w:val="center"/>
              <w:rPr>
                <w:color w:val="000000" w:themeColor="text1"/>
              </w:rPr>
            </w:pPr>
            <w:r w:rsidRPr="00F227A5">
              <w:rPr>
                <w:color w:val="000000" w:themeColor="text1"/>
              </w:rPr>
              <w:t>Value Drive Actions</w:t>
            </w:r>
          </w:p>
        </w:tc>
      </w:tr>
      <w:tr w:rsidR="00556CB9" w14:paraId="79DCE947" w14:textId="77777777" w:rsidTr="00556CB9">
        <w:tc>
          <w:tcPr>
            <w:tcW w:w="4508" w:type="dxa"/>
          </w:tcPr>
          <w:p w14:paraId="63B6883A" w14:textId="77777777" w:rsidR="00556CB9" w:rsidRDefault="00556CB9" w:rsidP="0099518C">
            <w:pPr>
              <w:tabs>
                <w:tab w:val="left" w:pos="3120"/>
              </w:tabs>
            </w:pPr>
          </w:p>
          <w:p w14:paraId="2F71DC79" w14:textId="77777777" w:rsidR="00F227A5" w:rsidRDefault="00F227A5" w:rsidP="0099518C">
            <w:pPr>
              <w:tabs>
                <w:tab w:val="left" w:pos="3120"/>
              </w:tabs>
            </w:pPr>
          </w:p>
          <w:p w14:paraId="7DFCC2C4" w14:textId="77777777" w:rsidR="00F227A5" w:rsidRDefault="00F227A5" w:rsidP="0099518C">
            <w:pPr>
              <w:tabs>
                <w:tab w:val="left" w:pos="3120"/>
              </w:tabs>
            </w:pPr>
          </w:p>
          <w:p w14:paraId="09463127" w14:textId="77777777" w:rsidR="00F227A5" w:rsidRDefault="00F227A5" w:rsidP="0099518C">
            <w:pPr>
              <w:tabs>
                <w:tab w:val="left" w:pos="3120"/>
              </w:tabs>
            </w:pPr>
          </w:p>
          <w:p w14:paraId="592CB65D" w14:textId="77777777" w:rsidR="00F227A5" w:rsidRDefault="00F227A5" w:rsidP="0099518C">
            <w:pPr>
              <w:tabs>
                <w:tab w:val="left" w:pos="3120"/>
              </w:tabs>
            </w:pPr>
          </w:p>
          <w:p w14:paraId="416D716C" w14:textId="77777777" w:rsidR="00F227A5" w:rsidRDefault="00F227A5" w:rsidP="0099518C">
            <w:pPr>
              <w:tabs>
                <w:tab w:val="left" w:pos="3120"/>
              </w:tabs>
            </w:pPr>
          </w:p>
          <w:p w14:paraId="3DF94C53" w14:textId="77777777" w:rsidR="00F227A5" w:rsidRDefault="00F227A5" w:rsidP="0099518C">
            <w:pPr>
              <w:tabs>
                <w:tab w:val="left" w:pos="3120"/>
              </w:tabs>
            </w:pPr>
          </w:p>
          <w:p w14:paraId="1EA96C18" w14:textId="77777777" w:rsidR="00F227A5" w:rsidRDefault="00F227A5" w:rsidP="0099518C">
            <w:pPr>
              <w:tabs>
                <w:tab w:val="left" w:pos="3120"/>
              </w:tabs>
            </w:pPr>
          </w:p>
          <w:p w14:paraId="18BBC44F" w14:textId="77777777" w:rsidR="00F227A5" w:rsidRDefault="00F227A5" w:rsidP="0099518C">
            <w:pPr>
              <w:tabs>
                <w:tab w:val="left" w:pos="3120"/>
              </w:tabs>
            </w:pPr>
          </w:p>
          <w:p w14:paraId="63044331" w14:textId="77777777" w:rsidR="00F227A5" w:rsidRDefault="00F227A5" w:rsidP="0099518C">
            <w:pPr>
              <w:tabs>
                <w:tab w:val="left" w:pos="3120"/>
              </w:tabs>
            </w:pPr>
          </w:p>
          <w:p w14:paraId="56031A09" w14:textId="77777777" w:rsidR="00F227A5" w:rsidRDefault="00F227A5" w:rsidP="0099518C">
            <w:pPr>
              <w:tabs>
                <w:tab w:val="left" w:pos="3120"/>
              </w:tabs>
            </w:pPr>
          </w:p>
          <w:p w14:paraId="46021719" w14:textId="77777777" w:rsidR="00F227A5" w:rsidRDefault="00F227A5" w:rsidP="0099518C">
            <w:pPr>
              <w:tabs>
                <w:tab w:val="left" w:pos="3120"/>
              </w:tabs>
            </w:pPr>
          </w:p>
          <w:p w14:paraId="140463C9" w14:textId="77777777" w:rsidR="00F227A5" w:rsidRDefault="00F227A5" w:rsidP="0099518C">
            <w:pPr>
              <w:tabs>
                <w:tab w:val="left" w:pos="3120"/>
              </w:tabs>
            </w:pPr>
          </w:p>
          <w:p w14:paraId="295F7C69" w14:textId="77777777" w:rsidR="00F227A5" w:rsidRDefault="00F227A5" w:rsidP="0099518C">
            <w:pPr>
              <w:tabs>
                <w:tab w:val="left" w:pos="3120"/>
              </w:tabs>
            </w:pPr>
          </w:p>
          <w:p w14:paraId="2DD8B905" w14:textId="77777777" w:rsidR="00F227A5" w:rsidRDefault="00F227A5" w:rsidP="0099518C">
            <w:pPr>
              <w:tabs>
                <w:tab w:val="left" w:pos="3120"/>
              </w:tabs>
            </w:pPr>
          </w:p>
          <w:p w14:paraId="760748B0" w14:textId="77777777" w:rsidR="00F227A5" w:rsidRDefault="00F227A5" w:rsidP="0099518C">
            <w:pPr>
              <w:tabs>
                <w:tab w:val="left" w:pos="3120"/>
              </w:tabs>
            </w:pPr>
          </w:p>
          <w:p w14:paraId="157C9372" w14:textId="77777777" w:rsidR="00F227A5" w:rsidRDefault="00F227A5" w:rsidP="0099518C">
            <w:pPr>
              <w:tabs>
                <w:tab w:val="left" w:pos="3120"/>
              </w:tabs>
            </w:pPr>
          </w:p>
          <w:p w14:paraId="69260009" w14:textId="77777777" w:rsidR="00F227A5" w:rsidRDefault="00F227A5" w:rsidP="0099518C">
            <w:pPr>
              <w:tabs>
                <w:tab w:val="left" w:pos="3120"/>
              </w:tabs>
            </w:pPr>
          </w:p>
          <w:p w14:paraId="2AE04578" w14:textId="77777777" w:rsidR="00F227A5" w:rsidRDefault="00F227A5" w:rsidP="0099518C">
            <w:pPr>
              <w:tabs>
                <w:tab w:val="left" w:pos="3120"/>
              </w:tabs>
            </w:pPr>
          </w:p>
          <w:p w14:paraId="40A5859E" w14:textId="77777777" w:rsidR="00F227A5" w:rsidRDefault="00F227A5" w:rsidP="0099518C">
            <w:pPr>
              <w:tabs>
                <w:tab w:val="left" w:pos="3120"/>
              </w:tabs>
            </w:pPr>
          </w:p>
          <w:p w14:paraId="138B6DD6" w14:textId="77777777" w:rsidR="00F227A5" w:rsidRDefault="00F227A5" w:rsidP="0099518C">
            <w:pPr>
              <w:tabs>
                <w:tab w:val="left" w:pos="3120"/>
              </w:tabs>
            </w:pPr>
          </w:p>
          <w:p w14:paraId="3A771CCB" w14:textId="77777777" w:rsidR="00F227A5" w:rsidRDefault="00F227A5" w:rsidP="0099518C">
            <w:pPr>
              <w:tabs>
                <w:tab w:val="left" w:pos="3120"/>
              </w:tabs>
            </w:pPr>
          </w:p>
          <w:p w14:paraId="1F2DF17B" w14:textId="77777777" w:rsidR="00F227A5" w:rsidRDefault="00F227A5" w:rsidP="0099518C">
            <w:pPr>
              <w:tabs>
                <w:tab w:val="left" w:pos="3120"/>
              </w:tabs>
            </w:pPr>
          </w:p>
          <w:p w14:paraId="46973CD5" w14:textId="77777777" w:rsidR="00556CB9" w:rsidRDefault="00556CB9" w:rsidP="0099518C">
            <w:pPr>
              <w:tabs>
                <w:tab w:val="left" w:pos="3120"/>
              </w:tabs>
            </w:pPr>
          </w:p>
        </w:tc>
        <w:tc>
          <w:tcPr>
            <w:tcW w:w="4508" w:type="dxa"/>
          </w:tcPr>
          <w:p w14:paraId="3305A021" w14:textId="77777777" w:rsidR="00556CB9" w:rsidRDefault="00556CB9" w:rsidP="0099518C">
            <w:pPr>
              <w:tabs>
                <w:tab w:val="left" w:pos="3120"/>
              </w:tabs>
            </w:pPr>
          </w:p>
        </w:tc>
      </w:tr>
    </w:tbl>
    <w:p w14:paraId="475D103C" w14:textId="1251D23A" w:rsidR="00556CB9" w:rsidRDefault="00556CB9" w:rsidP="0099518C">
      <w:pPr>
        <w:tabs>
          <w:tab w:val="left" w:pos="3120"/>
        </w:tabs>
      </w:pPr>
      <w:r>
        <w:br/>
        <w:t xml:space="preserve">To further refine your understanding, </w:t>
      </w:r>
      <w:r w:rsidR="007D1D85">
        <w:t>let us</w:t>
      </w:r>
      <w:r>
        <w:t xml:space="preserve"> engage in a clarifying exercise. </w:t>
      </w:r>
      <w:r w:rsidR="007D1D85">
        <w:t>You have</w:t>
      </w:r>
      <w:r>
        <w:t xml:space="preserve"> successfully pinpointed your values and identified actionable ways to infuse them into your life. Now, contemplate the potential obstacles you might encounter on your journey to fully live your values. What might your mind say to dissuade you? Are there challenging sensations and emotions that could arise when you endeavo</w:t>
      </w:r>
      <w:r w:rsidR="002F420E">
        <w:t>u</w:t>
      </w:r>
      <w:r>
        <w:t>r to put your values into practice? Delve into these aspects to gain a deeper comprehension of the hurdles you might face.</w:t>
      </w:r>
      <w:r>
        <w:br/>
      </w:r>
      <w:r>
        <w:br/>
        <w:t xml:space="preserve">Moreover, envision a life where </w:t>
      </w:r>
      <w:r w:rsidR="007D1D85">
        <w:t>you are</w:t>
      </w:r>
      <w:r>
        <w:t xml:space="preserve"> unwaveringly committed to living by your values. How would that transformation impact your existence? What significant changes would ripple through your life? Take a moment to envisage this scenario as it holds the key to unlocking the potential for personal growth and a more fulfilling life. Embrace the process of aligning with your values, for it paves the way to a brighter and more harmonious future.</w:t>
      </w:r>
    </w:p>
    <w:p w14:paraId="20477FEC" w14:textId="77777777" w:rsidR="003026DD" w:rsidRDefault="003026DD" w:rsidP="003026DD">
      <w:pPr>
        <w:pStyle w:val="Heading3"/>
      </w:pPr>
    </w:p>
    <w:p w14:paraId="452789C6" w14:textId="77777777" w:rsidR="00BB5E5C" w:rsidRPr="00BB5E5C" w:rsidRDefault="00BB5E5C" w:rsidP="00BB5E5C"/>
    <w:p w14:paraId="5F13508A" w14:textId="222FD693" w:rsidR="00556CB9" w:rsidRDefault="00F227A5" w:rsidP="003026DD">
      <w:pPr>
        <w:pStyle w:val="Heading3"/>
      </w:pPr>
      <w:bookmarkStart w:id="430" w:name="_Toc147153416"/>
      <w:r>
        <w:lastRenderedPageBreak/>
        <w:t>Live A Life You Value</w:t>
      </w:r>
      <w:bookmarkEnd w:id="430"/>
    </w:p>
    <w:p w14:paraId="2C465B78" w14:textId="77777777" w:rsidR="003026DD" w:rsidRDefault="003026DD" w:rsidP="0099518C">
      <w:pPr>
        <w:tabs>
          <w:tab w:val="left" w:pos="3120"/>
        </w:tabs>
      </w:pPr>
    </w:p>
    <w:p w14:paraId="069B5671" w14:textId="429D4872" w:rsidR="009E150A" w:rsidRDefault="003026DD" w:rsidP="0099518C">
      <w:pPr>
        <w:tabs>
          <w:tab w:val="left" w:pos="3120"/>
        </w:tabs>
      </w:pPr>
      <w:r>
        <w:t xml:space="preserve">Your values are the true motivators, the driving forces that propel you forward in life. They represent </w:t>
      </w:r>
      <w:r w:rsidR="007D1D85">
        <w:t>what is</w:t>
      </w:r>
      <w:r>
        <w:t xml:space="preserve"> important, the essence of your desires, and the principles that underpin your existence. Values are not merely goals that you tick off one by one; they are more profound than that. They serve as the compass guiding your life's trajectory. Your values </w:t>
      </w:r>
      <w:r w:rsidR="007D1D85">
        <w:t>reflect</w:t>
      </w:r>
      <w:r>
        <w:t xml:space="preserve"> what you stand for, the qualities you aspire to embody as an individual. They shape your </w:t>
      </w:r>
      <w:r w:rsidR="002F420E">
        <w:t>behaviour</w:t>
      </w:r>
      <w:r>
        <w:t>, defining how you wish to interact with the world.</w:t>
      </w:r>
      <w:r>
        <w:br/>
      </w:r>
      <w:r>
        <w:br/>
        <w:t xml:space="preserve">Now that </w:t>
      </w:r>
      <w:r w:rsidR="007D1D85">
        <w:t>you have</w:t>
      </w:r>
      <w:r>
        <w:t xml:space="preserve"> painstakingly charted what holds significance for you, identified the relationships and activities laden with value, you possess a roadmap of your innermost convictions. With this map in hand, what stands in your way? What obstacles loom on your path, hindering you from bridging the gap between your aspirations and your current reality? This is the contemplation that The Wellness Revolution encourages you to carry with you throughout the remainder of this course.</w:t>
      </w:r>
      <w:r>
        <w:br/>
      </w:r>
      <w:r>
        <w:br/>
        <w:t xml:space="preserve">Perhaps the key lies in recognizing and </w:t>
      </w:r>
      <w:r w:rsidR="002F420E">
        <w:t>honouring</w:t>
      </w:r>
      <w:r>
        <w:t xml:space="preserve"> what you truly value. Maybe, by aligning your actions and decisions with these values, you can surmount the barriers that have kept you from reaching your goals. Your values are the compass, your unwavering guide, and understanding them can pave the way for a transformative journey toward a more fulfilling and purpose-driven life.</w:t>
      </w:r>
    </w:p>
    <w:p w14:paraId="6A7A8A97" w14:textId="77777777" w:rsidR="00F227A5" w:rsidRDefault="00F227A5" w:rsidP="0099518C">
      <w:pPr>
        <w:tabs>
          <w:tab w:val="left" w:pos="3120"/>
        </w:tabs>
      </w:pPr>
    </w:p>
    <w:p w14:paraId="457570DC" w14:textId="77777777" w:rsidR="00F227A5" w:rsidRDefault="00F227A5" w:rsidP="0099518C">
      <w:pPr>
        <w:tabs>
          <w:tab w:val="left" w:pos="3120"/>
        </w:tabs>
      </w:pPr>
    </w:p>
    <w:p w14:paraId="13BCF2E5" w14:textId="77777777" w:rsidR="00F227A5" w:rsidRDefault="00F227A5" w:rsidP="0099518C">
      <w:pPr>
        <w:tabs>
          <w:tab w:val="left" w:pos="3120"/>
        </w:tabs>
      </w:pPr>
    </w:p>
    <w:p w14:paraId="04608A92" w14:textId="77777777" w:rsidR="00F227A5" w:rsidRDefault="00F227A5" w:rsidP="0099518C">
      <w:pPr>
        <w:tabs>
          <w:tab w:val="left" w:pos="3120"/>
        </w:tabs>
      </w:pPr>
    </w:p>
    <w:p w14:paraId="42AD4AC4" w14:textId="77777777" w:rsidR="00F227A5" w:rsidRDefault="00F227A5" w:rsidP="0099518C">
      <w:pPr>
        <w:tabs>
          <w:tab w:val="left" w:pos="3120"/>
        </w:tabs>
      </w:pPr>
    </w:p>
    <w:p w14:paraId="3CE58E2B" w14:textId="77777777" w:rsidR="00F227A5" w:rsidRDefault="00F227A5" w:rsidP="0099518C">
      <w:pPr>
        <w:tabs>
          <w:tab w:val="left" w:pos="3120"/>
        </w:tabs>
      </w:pPr>
    </w:p>
    <w:p w14:paraId="0B972F0F" w14:textId="77777777" w:rsidR="00F227A5" w:rsidRDefault="00F227A5" w:rsidP="0099518C">
      <w:pPr>
        <w:tabs>
          <w:tab w:val="left" w:pos="3120"/>
        </w:tabs>
      </w:pPr>
    </w:p>
    <w:p w14:paraId="6FB1E99D" w14:textId="77777777" w:rsidR="00F227A5" w:rsidRDefault="00F227A5" w:rsidP="0099518C">
      <w:pPr>
        <w:tabs>
          <w:tab w:val="left" w:pos="3120"/>
        </w:tabs>
      </w:pPr>
    </w:p>
    <w:p w14:paraId="79DB3825" w14:textId="77777777" w:rsidR="00BB5E5C" w:rsidRDefault="00BB5E5C" w:rsidP="0099518C">
      <w:pPr>
        <w:tabs>
          <w:tab w:val="left" w:pos="3120"/>
        </w:tabs>
      </w:pPr>
    </w:p>
    <w:p w14:paraId="7D09B922" w14:textId="77777777" w:rsidR="00BB5E5C" w:rsidRDefault="00BB5E5C" w:rsidP="0099518C">
      <w:pPr>
        <w:tabs>
          <w:tab w:val="left" w:pos="3120"/>
        </w:tabs>
      </w:pPr>
    </w:p>
    <w:p w14:paraId="011D36AE" w14:textId="77777777" w:rsidR="00BB5E5C" w:rsidRDefault="00BB5E5C" w:rsidP="0099518C">
      <w:pPr>
        <w:tabs>
          <w:tab w:val="left" w:pos="3120"/>
        </w:tabs>
      </w:pPr>
    </w:p>
    <w:p w14:paraId="73D90C55" w14:textId="77777777" w:rsidR="00BB5E5C" w:rsidRDefault="00BB5E5C" w:rsidP="0099518C">
      <w:pPr>
        <w:tabs>
          <w:tab w:val="left" w:pos="3120"/>
        </w:tabs>
      </w:pPr>
    </w:p>
    <w:p w14:paraId="6C0334DB" w14:textId="77777777" w:rsidR="00BB5E5C" w:rsidRDefault="00BB5E5C" w:rsidP="0099518C">
      <w:pPr>
        <w:tabs>
          <w:tab w:val="left" w:pos="3120"/>
        </w:tabs>
      </w:pPr>
    </w:p>
    <w:p w14:paraId="3BE897C3" w14:textId="77777777" w:rsidR="00BB5E5C" w:rsidRDefault="00BB5E5C" w:rsidP="0099518C">
      <w:pPr>
        <w:tabs>
          <w:tab w:val="left" w:pos="3120"/>
        </w:tabs>
      </w:pPr>
    </w:p>
    <w:p w14:paraId="221B1F0D" w14:textId="77777777" w:rsidR="00BB5E5C" w:rsidRDefault="00BB5E5C" w:rsidP="0099518C">
      <w:pPr>
        <w:tabs>
          <w:tab w:val="left" w:pos="3120"/>
        </w:tabs>
      </w:pPr>
    </w:p>
    <w:p w14:paraId="09F6FE2D" w14:textId="77777777" w:rsidR="00BB5E5C" w:rsidRDefault="00BB5E5C" w:rsidP="0099518C">
      <w:pPr>
        <w:tabs>
          <w:tab w:val="left" w:pos="3120"/>
        </w:tabs>
      </w:pPr>
    </w:p>
    <w:p w14:paraId="05196CF0" w14:textId="77777777" w:rsidR="00BB5E5C" w:rsidRDefault="00BB5E5C" w:rsidP="0099518C">
      <w:pPr>
        <w:tabs>
          <w:tab w:val="left" w:pos="3120"/>
        </w:tabs>
      </w:pPr>
    </w:p>
    <w:p w14:paraId="0D494A60" w14:textId="77777777" w:rsidR="00BB5E5C" w:rsidRDefault="00BB5E5C" w:rsidP="0099518C">
      <w:pPr>
        <w:tabs>
          <w:tab w:val="left" w:pos="3120"/>
        </w:tabs>
      </w:pPr>
    </w:p>
    <w:p w14:paraId="37B8E249" w14:textId="07A03449" w:rsidR="00B413B4" w:rsidRDefault="00B413B4" w:rsidP="00180A01">
      <w:pPr>
        <w:pStyle w:val="Heading2"/>
      </w:pPr>
      <w:bookmarkStart w:id="431" w:name="_Toc147153417"/>
      <w:r>
        <w:lastRenderedPageBreak/>
        <w:t>Professional</w:t>
      </w:r>
      <w:r w:rsidR="001F6258">
        <w:t xml:space="preserve"> </w:t>
      </w:r>
      <w:r w:rsidR="00096918">
        <w:t xml:space="preserve">Making </w:t>
      </w:r>
      <w:r>
        <w:t>Connections</w:t>
      </w:r>
      <w:bookmarkEnd w:id="431"/>
    </w:p>
    <w:p w14:paraId="05D048F9" w14:textId="77777777" w:rsidR="00096918" w:rsidRDefault="00096918" w:rsidP="0099518C">
      <w:pPr>
        <w:tabs>
          <w:tab w:val="left" w:pos="3120"/>
        </w:tabs>
      </w:pPr>
    </w:p>
    <w:p w14:paraId="1E88B3B7" w14:textId="09651481" w:rsidR="007E29A1" w:rsidRDefault="007E29A1" w:rsidP="0099518C">
      <w:pPr>
        <w:tabs>
          <w:tab w:val="left" w:pos="3120"/>
        </w:tabs>
      </w:pPr>
      <w:r>
        <w:t xml:space="preserve">If you find yourself living a life of disconnect, have lost valuable connections, or are struggling to make meaningful relationships, take comfort in knowing that there is a network of dedicated Wellbeing Practitioners ready to assist you in your journey to reconnect. These professionals collaborate to enhance your social skills and guide you in aligning with your core values, ultimately empowering you to lead a more purposeful and fulfilling life. </w:t>
      </w:r>
      <w:r w:rsidR="007D1D85">
        <w:t>Do not</w:t>
      </w:r>
      <w:r>
        <w:t xml:space="preserve"> hesitate to reach out and embark on a path to rediscover the vital connections that enrich your well-being.</w:t>
      </w:r>
    </w:p>
    <w:p w14:paraId="1A8CA156" w14:textId="77777777" w:rsidR="007E29A1" w:rsidRDefault="007E29A1" w:rsidP="0099518C">
      <w:pPr>
        <w:tabs>
          <w:tab w:val="left" w:pos="3120"/>
        </w:tabs>
      </w:pPr>
    </w:p>
    <w:p w14:paraId="50903ED6" w14:textId="5A624135" w:rsidR="00752D3C" w:rsidRDefault="00B413B4" w:rsidP="00E141F6">
      <w:pPr>
        <w:pStyle w:val="Heading3"/>
      </w:pPr>
      <w:bookmarkStart w:id="432" w:name="_Toc147153418"/>
      <w:r>
        <w:t>Therapists</w:t>
      </w:r>
      <w:bookmarkEnd w:id="432"/>
      <w:r>
        <w:t xml:space="preserve"> </w:t>
      </w:r>
    </w:p>
    <w:p w14:paraId="6C7AFA3E" w14:textId="77777777" w:rsidR="00E141F6" w:rsidRDefault="00E141F6" w:rsidP="0099518C">
      <w:pPr>
        <w:tabs>
          <w:tab w:val="left" w:pos="3120"/>
        </w:tabs>
      </w:pPr>
    </w:p>
    <w:p w14:paraId="78FC738E" w14:textId="5B009565" w:rsidR="004D7DBD" w:rsidRDefault="002313ED" w:rsidP="0099518C">
      <w:pPr>
        <w:tabs>
          <w:tab w:val="left" w:pos="3120"/>
        </w:tabs>
      </w:pPr>
      <w:r>
        <w:t xml:space="preserve">Therapists, encompassing professionals like psychologists and </w:t>
      </w:r>
      <w:r w:rsidR="00BD56C6">
        <w:t>counsellors</w:t>
      </w:r>
      <w:r>
        <w:t>, play a pivotal role in delivering individual or group therapy to address diverse challenges, including social anxiety, communication hurdles, and relationship issues. Their central mission revolves around guiding individuals to reconnect with their core values and mend relationships by providing tailored guidance, unwavering support, and specialized therapeutic techniques. This personalized approach empowers clients to take meaningful strides in reestablishing their values and nurturing significant connections within their relationships, thanks to the expertise and compassion therapists bring to their practice.</w:t>
      </w:r>
      <w:r>
        <w:br/>
      </w:r>
      <w:r>
        <w:br/>
        <w:t>At the core of a therapist's role is the establishment of a secure, non-judgmental, and confidential environment where clients can openly share their thoughts, emotions, and concerns. This foundation enables therapists to offer crucial emotional support and validation, fostering an atmosphere where clients truly feel heard and understood, especially during moments of distress or when grappling with overwhelming emotions and life's complexities. Additionally, therapists serve as educators, equipping clients with a toolkit of coping strategies and skills to effectively navigate emotional and psychological challenges, ranging from stress management techniques to emotion regulation strategies and problem-solving approaches. By fostering empowerment and facilitating personal growth, therapists become invaluable allies in the pursuit of mental well-being and resilience.</w:t>
      </w:r>
    </w:p>
    <w:p w14:paraId="0D02ED3A" w14:textId="77777777" w:rsidR="00B87BFD" w:rsidRDefault="00B87BFD" w:rsidP="00B87BFD">
      <w:pPr>
        <w:tabs>
          <w:tab w:val="left" w:pos="3120"/>
        </w:tabs>
      </w:pPr>
    </w:p>
    <w:p w14:paraId="729A7893" w14:textId="021D2223" w:rsidR="00154415" w:rsidRPr="00B87BFD" w:rsidRDefault="00B87BFD" w:rsidP="00B87BFD">
      <w:pPr>
        <w:tabs>
          <w:tab w:val="left" w:pos="3120"/>
        </w:tabs>
        <w:jc w:val="center"/>
        <w:rPr>
          <w:b/>
          <w:bCs/>
          <w:i/>
          <w:iCs/>
        </w:rPr>
      </w:pPr>
      <w:r w:rsidRPr="00B87BFD">
        <w:rPr>
          <w:b/>
          <w:bCs/>
          <w:i/>
          <w:iCs/>
        </w:rPr>
        <w:t>Types of Therapists</w:t>
      </w:r>
    </w:p>
    <w:tbl>
      <w:tblPr>
        <w:tblStyle w:val="TableGrid"/>
        <w:tblW w:w="0" w:type="auto"/>
        <w:tblLook w:val="04A0" w:firstRow="1" w:lastRow="0" w:firstColumn="1" w:lastColumn="0" w:noHBand="0" w:noVBand="1"/>
      </w:tblPr>
      <w:tblGrid>
        <w:gridCol w:w="9016"/>
      </w:tblGrid>
      <w:tr w:rsidR="0012124D" w14:paraId="76BB7B89" w14:textId="77777777" w:rsidTr="0012124D">
        <w:tc>
          <w:tcPr>
            <w:tcW w:w="9016" w:type="dxa"/>
          </w:tcPr>
          <w:p w14:paraId="235E8196" w14:textId="77777777" w:rsidR="0012124D" w:rsidRDefault="0012124D" w:rsidP="0099518C">
            <w:pPr>
              <w:tabs>
                <w:tab w:val="left" w:pos="3120"/>
              </w:tabs>
            </w:pPr>
          </w:p>
          <w:p w14:paraId="5FA83F7D" w14:textId="20606406" w:rsidR="00AB7AC7" w:rsidRDefault="00AA58A9" w:rsidP="0099518C">
            <w:pPr>
              <w:tabs>
                <w:tab w:val="left" w:pos="3120"/>
              </w:tabs>
            </w:pPr>
            <w:r w:rsidRPr="00B87BFD">
              <w:rPr>
                <w:b/>
                <w:bCs/>
              </w:rPr>
              <w:t>Clinical</w:t>
            </w:r>
            <w:r w:rsidR="00AB7AC7" w:rsidRPr="00B87BFD">
              <w:rPr>
                <w:b/>
                <w:bCs/>
              </w:rPr>
              <w:t xml:space="preserve"> Psychologist</w:t>
            </w:r>
            <w:r w:rsidR="00AB7AC7">
              <w:t>: Clinical psychologists diagnose and treat a wide range of mental health disorders using psychotherapy and other evidence-based interventions.</w:t>
            </w:r>
            <w:r w:rsidR="00AB7AC7">
              <w:br/>
            </w:r>
            <w:r w:rsidR="00AB7AC7">
              <w:br/>
            </w:r>
            <w:r w:rsidR="00AB7AC7" w:rsidRPr="00B87BFD">
              <w:rPr>
                <w:b/>
                <w:bCs/>
              </w:rPr>
              <w:t>Counsel</w:t>
            </w:r>
            <w:r w:rsidR="00A72799" w:rsidRPr="00B87BFD">
              <w:rPr>
                <w:b/>
                <w:bCs/>
              </w:rPr>
              <w:t>lor</w:t>
            </w:r>
            <w:r w:rsidR="00AB7AC7">
              <w:t>:</w:t>
            </w:r>
            <w:r w:rsidR="00A72799">
              <w:t xml:space="preserve"> a counsellor</w:t>
            </w:r>
            <w:r w:rsidR="00AB7AC7">
              <w:t xml:space="preserve"> provide </w:t>
            </w:r>
            <w:r w:rsidR="002F420E">
              <w:t>counselling</w:t>
            </w:r>
            <w:r w:rsidR="00AB7AC7">
              <w:t xml:space="preserve"> and therapy to individuals, couples, and families, addressing issues like anxiety, depression, and stress.</w:t>
            </w:r>
            <w:r w:rsidR="00AB7AC7">
              <w:br/>
            </w:r>
            <w:r w:rsidR="00AB7AC7">
              <w:br/>
            </w:r>
            <w:r w:rsidR="00AB7AC7" w:rsidRPr="00B87BFD">
              <w:rPr>
                <w:b/>
                <w:bCs/>
              </w:rPr>
              <w:t>Psychiatrist</w:t>
            </w:r>
            <w:r w:rsidR="00AB7AC7">
              <w:t>: Psychiatrists are medical doctors who can prescribe medication to treat mental health conditions in addition to providing therapy.</w:t>
            </w:r>
            <w:r w:rsidR="00AB7AC7">
              <w:br/>
            </w:r>
            <w:r w:rsidR="00AB7AC7">
              <w:br/>
            </w:r>
            <w:r w:rsidR="00AB7AC7" w:rsidRPr="00B87BFD">
              <w:rPr>
                <w:b/>
                <w:bCs/>
              </w:rPr>
              <w:t>Psychotherapist:</w:t>
            </w:r>
            <w:r w:rsidR="00AB7AC7">
              <w:t xml:space="preserve"> Psychotherapists offer talk therapy and other therapeutic techniques to help individuals with a wide range of emotional and psychological issues.</w:t>
            </w:r>
            <w:r w:rsidR="00AB7AC7">
              <w:br/>
            </w:r>
            <w:r w:rsidR="00AB7AC7">
              <w:br/>
            </w:r>
            <w:r w:rsidR="00AB7AC7" w:rsidRPr="00B87BFD">
              <w:rPr>
                <w:b/>
                <w:bCs/>
              </w:rPr>
              <w:lastRenderedPageBreak/>
              <w:t xml:space="preserve">Substance Abuse </w:t>
            </w:r>
            <w:r w:rsidR="002F420E" w:rsidRPr="00B87BFD">
              <w:rPr>
                <w:b/>
                <w:bCs/>
              </w:rPr>
              <w:t>Counsellor</w:t>
            </w:r>
            <w:r w:rsidR="00AB7AC7">
              <w:t xml:space="preserve">: These </w:t>
            </w:r>
            <w:r w:rsidR="002F420E">
              <w:t>counsellors</w:t>
            </w:r>
            <w:r w:rsidR="00AB7AC7">
              <w:t xml:space="preserve"> specialize in helping individuals overcome addiction and substance abuse disorders.</w:t>
            </w:r>
            <w:r w:rsidR="00AB7AC7">
              <w:br/>
            </w:r>
            <w:r w:rsidR="00AB7AC7">
              <w:br/>
            </w:r>
            <w:r w:rsidR="00AB7AC7" w:rsidRPr="00B87BFD">
              <w:rPr>
                <w:b/>
                <w:bCs/>
              </w:rPr>
              <w:t>Child Psychologist</w:t>
            </w:r>
            <w:r w:rsidR="00AB7AC7">
              <w:t xml:space="preserve">: Child psychologists focus on the emotional and </w:t>
            </w:r>
            <w:r w:rsidR="002F420E">
              <w:t>behavioural</w:t>
            </w:r>
            <w:r w:rsidR="00AB7AC7">
              <w:t xml:space="preserve"> well-being of children and adolescents, addressing issues like ADHD, anxiety, and family problems.</w:t>
            </w:r>
            <w:r w:rsidR="00AB7AC7">
              <w:br/>
            </w:r>
            <w:r w:rsidR="00AB7AC7">
              <w:br/>
            </w:r>
            <w:r w:rsidR="00AB7AC7" w:rsidRPr="00934DFB">
              <w:rPr>
                <w:b/>
                <w:bCs/>
              </w:rPr>
              <w:t>Art Therapist</w:t>
            </w:r>
            <w:r w:rsidR="00AB7AC7">
              <w:t>: Art therapists use creative expression, like drawing and painting, as a therapeutic tool to help clients explore and manage emotions.</w:t>
            </w:r>
            <w:r w:rsidR="00AB7AC7">
              <w:br/>
            </w:r>
            <w:r w:rsidR="00AB7AC7">
              <w:br/>
            </w:r>
            <w:r w:rsidR="00AB7AC7" w:rsidRPr="00934DFB">
              <w:rPr>
                <w:b/>
                <w:bCs/>
              </w:rPr>
              <w:t>Music Therapist</w:t>
            </w:r>
            <w:r w:rsidR="00AB7AC7">
              <w:t>: Music therapists use music to promote emotional expression, communication, and relaxation in therapeutic settings.</w:t>
            </w:r>
            <w:r w:rsidR="00AB7AC7">
              <w:br/>
            </w:r>
            <w:r w:rsidR="00AB7AC7">
              <w:br/>
            </w:r>
            <w:r w:rsidR="00AB7AC7" w:rsidRPr="00934DFB">
              <w:rPr>
                <w:b/>
                <w:bCs/>
              </w:rPr>
              <w:t>Dance/Movement Therapist</w:t>
            </w:r>
            <w:r w:rsidR="00AB7AC7">
              <w:t>: Dance and movement therapists use body-based techniques to address emotional and psychological issues.</w:t>
            </w:r>
            <w:r w:rsidR="00AB7AC7">
              <w:br/>
            </w:r>
            <w:r w:rsidR="00AB7AC7">
              <w:br/>
            </w:r>
            <w:r w:rsidR="00AB7AC7" w:rsidRPr="00934DFB">
              <w:rPr>
                <w:b/>
                <w:bCs/>
              </w:rPr>
              <w:t xml:space="preserve">Career </w:t>
            </w:r>
            <w:r w:rsidR="002F420E" w:rsidRPr="00934DFB">
              <w:rPr>
                <w:b/>
                <w:bCs/>
              </w:rPr>
              <w:t>Counsellor</w:t>
            </w:r>
            <w:r w:rsidR="00AB7AC7">
              <w:t xml:space="preserve">: Career </w:t>
            </w:r>
            <w:r w:rsidR="007D1D85">
              <w:t>counsellors</w:t>
            </w:r>
            <w:r w:rsidR="00AB7AC7">
              <w:t xml:space="preserve"> assist individuals in making career-related decisions, such as choosing a profession, finding job satisfaction, and managing work-related stress.</w:t>
            </w:r>
            <w:r w:rsidR="00AB7AC7">
              <w:br/>
            </w:r>
            <w:r w:rsidR="00AB7AC7">
              <w:br/>
            </w:r>
            <w:r w:rsidR="00AB7AC7" w:rsidRPr="00934DFB">
              <w:rPr>
                <w:b/>
                <w:bCs/>
              </w:rPr>
              <w:t>Forensic Psychologist</w:t>
            </w:r>
            <w:r w:rsidR="00AB7AC7">
              <w:t>: Forensic psychologists apply psychological principles to legal issues, such as criminal evaluations and court testimony.</w:t>
            </w:r>
            <w:r w:rsidR="00AB7AC7">
              <w:br/>
            </w:r>
            <w:r w:rsidR="00AB7AC7">
              <w:br/>
            </w:r>
            <w:r w:rsidR="00AB7AC7" w:rsidRPr="0068233D">
              <w:rPr>
                <w:b/>
                <w:bCs/>
              </w:rPr>
              <w:t>Play Therapist</w:t>
            </w:r>
            <w:r w:rsidR="00AB7AC7">
              <w:t xml:space="preserve">: Play therapists work with children to address emotional and </w:t>
            </w:r>
            <w:r w:rsidR="002F420E">
              <w:t>behavioural</w:t>
            </w:r>
            <w:r w:rsidR="00AB7AC7">
              <w:t xml:space="preserve"> issues through play-based interventions.</w:t>
            </w:r>
            <w:r w:rsidR="00AB7AC7">
              <w:br/>
            </w:r>
            <w:r w:rsidR="00AB7AC7">
              <w:br/>
            </w:r>
            <w:r w:rsidR="00AB7AC7" w:rsidRPr="0068233D">
              <w:rPr>
                <w:b/>
                <w:bCs/>
              </w:rPr>
              <w:t>Equine-Assisted Therapist</w:t>
            </w:r>
            <w:r w:rsidR="00AB7AC7">
              <w:t>: Equine therapists use interactions with horses to promote personal growth and emotional healing in clients.</w:t>
            </w:r>
            <w:r w:rsidR="00AB7AC7">
              <w:br/>
            </w:r>
            <w:r w:rsidR="00AB7AC7">
              <w:br/>
            </w:r>
            <w:r w:rsidR="00AB7AC7" w:rsidRPr="0068233D">
              <w:rPr>
                <w:b/>
                <w:bCs/>
              </w:rPr>
              <w:t>Hypnotherapist</w:t>
            </w:r>
            <w:r w:rsidR="00AB7AC7">
              <w:t>: Hypnotherapists use guided relaxation and focused attention to help clients achieve specific goals or address psychological issues.</w:t>
            </w:r>
            <w:r w:rsidR="00AB7AC7">
              <w:br/>
            </w:r>
            <w:r w:rsidR="00AB7AC7">
              <w:br/>
            </w:r>
            <w:r w:rsidR="00AB7AC7" w:rsidRPr="0068233D">
              <w:rPr>
                <w:b/>
                <w:bCs/>
              </w:rPr>
              <w:t>Sports Psychologist:</w:t>
            </w:r>
            <w:r w:rsidR="00AB7AC7">
              <w:t xml:space="preserve"> Sports psychologists work with athletes and sports teams to enhance mental skills, performance, and overall well-being.</w:t>
            </w:r>
            <w:r w:rsidR="00AB7AC7">
              <w:br/>
            </w:r>
            <w:r w:rsidR="00AB7AC7">
              <w:br/>
            </w:r>
            <w:r w:rsidR="00AB7AC7" w:rsidRPr="0068233D">
              <w:rPr>
                <w:b/>
                <w:bCs/>
              </w:rPr>
              <w:t>Neurofeedback Therapist</w:t>
            </w:r>
            <w:r w:rsidR="00AB7AC7">
              <w:t>: Neurofeedback therapists use real-time monitoring of brain activity to help clients regulate their brain functioning and address various conditions.</w:t>
            </w:r>
            <w:r w:rsidR="00AB7AC7">
              <w:br/>
            </w:r>
            <w:r w:rsidR="00AB7AC7">
              <w:br/>
            </w:r>
            <w:r w:rsidR="00AB7AC7" w:rsidRPr="0068233D">
              <w:rPr>
                <w:b/>
                <w:bCs/>
              </w:rPr>
              <w:t>Relationship and Marriage Educator</w:t>
            </w:r>
            <w:r w:rsidR="00AB7AC7">
              <w:t>: These professionals provide education and workshops to couples and individuals seeking to improve their relationships and communication skills.</w:t>
            </w:r>
            <w:r w:rsidR="00AB7AC7">
              <w:br/>
            </w:r>
            <w:r w:rsidR="00AB7AC7">
              <w:br/>
            </w:r>
            <w:r w:rsidR="00AB7AC7" w:rsidRPr="0068233D">
              <w:rPr>
                <w:b/>
                <w:bCs/>
              </w:rPr>
              <w:t>Financial Therapist</w:t>
            </w:r>
            <w:r w:rsidR="00AB7AC7">
              <w:t>: Financial therapists help clients explore the emotional and psychological aspects of their relationship with money and financial decision-making.</w:t>
            </w:r>
            <w:r w:rsidR="00AB7AC7">
              <w:br/>
            </w:r>
            <w:r w:rsidR="00AB7AC7">
              <w:br/>
            </w:r>
            <w:r w:rsidR="00AB7AC7" w:rsidRPr="0068233D">
              <w:rPr>
                <w:b/>
                <w:bCs/>
              </w:rPr>
              <w:t>Animal-Assisted Therapist</w:t>
            </w:r>
            <w:r w:rsidR="00AB7AC7">
              <w:t>: Animal-assisted therapists incorporate trained animals, such as dogs or horses, into therapy sessions to facilitate emotional healing and connection.</w:t>
            </w:r>
            <w:r w:rsidR="00AB7AC7">
              <w:br/>
            </w:r>
            <w:r w:rsidR="00AB7AC7">
              <w:br/>
            </w:r>
            <w:r w:rsidR="00AB7AC7" w:rsidRPr="0068233D">
              <w:rPr>
                <w:b/>
                <w:bCs/>
              </w:rPr>
              <w:t>Mindfulness-Based Therapist</w:t>
            </w:r>
            <w:r w:rsidR="00AB7AC7">
              <w:t>: These therapists incorporate mindfulness and meditation practices into their therapeutic approaches to enhance well-being and reduce stress.</w:t>
            </w:r>
            <w:r w:rsidR="00AB7AC7">
              <w:br/>
            </w:r>
            <w:r w:rsidR="00AB7AC7">
              <w:br/>
            </w:r>
            <w:r w:rsidR="00AB7AC7" w:rsidRPr="0068233D">
              <w:rPr>
                <w:b/>
                <w:bCs/>
              </w:rPr>
              <w:t>Positive Psychology Coach</w:t>
            </w:r>
            <w:r w:rsidR="00AB7AC7">
              <w:t>: Positive psychology coaches focus on fostering strengths, resilience, and personal growth to help clients lead more fulfilling lives.</w:t>
            </w:r>
          </w:p>
          <w:p w14:paraId="7A77A7D4" w14:textId="77777777" w:rsidR="001F3C61" w:rsidRDefault="001F3C61" w:rsidP="0099518C">
            <w:pPr>
              <w:tabs>
                <w:tab w:val="left" w:pos="3120"/>
              </w:tabs>
            </w:pPr>
          </w:p>
          <w:p w14:paraId="7F8A4665" w14:textId="0BB75B2E" w:rsidR="001F3C61" w:rsidRDefault="001F3C61" w:rsidP="0099518C">
            <w:pPr>
              <w:tabs>
                <w:tab w:val="left" w:pos="3120"/>
              </w:tabs>
            </w:pPr>
            <w:r w:rsidRPr="0068233D">
              <w:rPr>
                <w:b/>
                <w:bCs/>
              </w:rPr>
              <w:lastRenderedPageBreak/>
              <w:t>Pain Management Specialist</w:t>
            </w:r>
            <w:r>
              <w:t>: Pain management therapists help individuals cope with and manage chronic pain conditions, often using a combination of physical and psychological approaches.</w:t>
            </w:r>
            <w:r>
              <w:br/>
            </w:r>
            <w:r>
              <w:br/>
            </w:r>
            <w:r w:rsidRPr="00775B6E">
              <w:rPr>
                <w:b/>
                <w:bCs/>
              </w:rPr>
              <w:t>Dream Therapist</w:t>
            </w:r>
            <w:r>
              <w:t xml:space="preserve">: Dream therapists work with clients to </w:t>
            </w:r>
            <w:r w:rsidR="002F420E">
              <w:t>analyse</w:t>
            </w:r>
            <w:r>
              <w:t xml:space="preserve"> and interpret dreams as a means of gaining insights into their subconscious thoughts and emotions.</w:t>
            </w:r>
            <w:r>
              <w:br/>
            </w:r>
            <w:r>
              <w:br/>
            </w:r>
            <w:r w:rsidRPr="00775B6E">
              <w:rPr>
                <w:b/>
                <w:bCs/>
              </w:rPr>
              <w:t xml:space="preserve">School </w:t>
            </w:r>
            <w:r w:rsidR="002F420E" w:rsidRPr="00775B6E">
              <w:rPr>
                <w:b/>
                <w:bCs/>
              </w:rPr>
              <w:t>Counsellor</w:t>
            </w:r>
            <w:r>
              <w:t xml:space="preserve">: School </w:t>
            </w:r>
            <w:r w:rsidR="007D1D85">
              <w:t>counsellors</w:t>
            </w:r>
            <w:r>
              <w:t xml:space="preserve"> work in educational settings to provide academic and emotional support to students, addressing various issues they may face.</w:t>
            </w:r>
            <w:r>
              <w:br/>
            </w:r>
            <w:r>
              <w:br/>
            </w:r>
            <w:r w:rsidRPr="00775B6E">
              <w:rPr>
                <w:b/>
                <w:bCs/>
              </w:rPr>
              <w:t>Music Therapist</w:t>
            </w:r>
            <w:r>
              <w:t>: Music therapists use music-based interventions to address emotional, cognitive, and physical needs in clients.</w:t>
            </w:r>
            <w:r>
              <w:br/>
            </w:r>
            <w:r>
              <w:br/>
            </w:r>
            <w:r w:rsidRPr="00775B6E">
              <w:rPr>
                <w:b/>
                <w:bCs/>
              </w:rPr>
              <w:t xml:space="preserve">Dialectical </w:t>
            </w:r>
            <w:r w:rsidR="002F420E" w:rsidRPr="00775B6E">
              <w:rPr>
                <w:b/>
                <w:bCs/>
              </w:rPr>
              <w:t>Behaviour</w:t>
            </w:r>
            <w:r w:rsidRPr="00775B6E">
              <w:rPr>
                <w:b/>
                <w:bCs/>
              </w:rPr>
              <w:t xml:space="preserve"> Therapist (DBT):</w:t>
            </w:r>
            <w:r>
              <w:t xml:space="preserve"> DBT therapists provide specialized treatment for individuals with emotion regulation difficulties, often associated with borderline personality disorder.</w:t>
            </w:r>
            <w:r>
              <w:br/>
            </w:r>
            <w:r>
              <w:br/>
            </w:r>
            <w:r w:rsidRPr="00775B6E">
              <w:rPr>
                <w:b/>
                <w:bCs/>
              </w:rPr>
              <w:t>Sex Therapist</w:t>
            </w:r>
            <w:r>
              <w:t>: Sex therapists help individuals and couples address sexual concerns and enhance their sexual health and relationships.</w:t>
            </w:r>
            <w:r>
              <w:br/>
            </w:r>
            <w:r>
              <w:br/>
            </w:r>
            <w:r w:rsidR="002F420E" w:rsidRPr="00775B6E">
              <w:rPr>
                <w:b/>
                <w:bCs/>
              </w:rPr>
              <w:t>Psych dramatist</w:t>
            </w:r>
            <w:r>
              <w:t>: Psychodramatists use role-playing and group dynamics to explore and address emotional and interpersonal issues.</w:t>
            </w:r>
            <w:r>
              <w:br/>
            </w:r>
            <w:r>
              <w:br/>
            </w:r>
            <w:r w:rsidRPr="00775B6E">
              <w:rPr>
                <w:b/>
                <w:bCs/>
              </w:rPr>
              <w:t xml:space="preserve">Body Image </w:t>
            </w:r>
            <w:r w:rsidR="002F420E" w:rsidRPr="00775B6E">
              <w:rPr>
                <w:b/>
                <w:bCs/>
              </w:rPr>
              <w:t>Counsellor</w:t>
            </w:r>
            <w:r>
              <w:t xml:space="preserve">: Body image </w:t>
            </w:r>
            <w:r w:rsidR="007D1D85">
              <w:t>counsellors</w:t>
            </w:r>
            <w:r>
              <w:t xml:space="preserve"> help individuals develop a healthy and positive relationship with their bodies, addressing body image concerns and self-esteem.</w:t>
            </w:r>
            <w:r>
              <w:br/>
            </w:r>
            <w:r>
              <w:br/>
            </w:r>
            <w:r w:rsidRPr="00775B6E">
              <w:rPr>
                <w:b/>
                <w:bCs/>
              </w:rPr>
              <w:t>Environmental Therapist</w:t>
            </w:r>
            <w:r>
              <w:t>: Environmental therapists incorporate nature and the environment into therapy to promote well-being and ecological awareness.</w:t>
            </w:r>
          </w:p>
        </w:tc>
      </w:tr>
    </w:tbl>
    <w:p w14:paraId="03D85152" w14:textId="77777777" w:rsidR="00327641" w:rsidRDefault="00327641" w:rsidP="003463EC">
      <w:pPr>
        <w:pStyle w:val="Heading3"/>
      </w:pPr>
    </w:p>
    <w:p w14:paraId="3D1B6C86" w14:textId="65ECD949" w:rsidR="00752D3C" w:rsidRDefault="00B413B4" w:rsidP="003463EC">
      <w:pPr>
        <w:pStyle w:val="Heading3"/>
      </w:pPr>
      <w:r>
        <w:br/>
      </w:r>
      <w:bookmarkStart w:id="433" w:name="_Toc147153419"/>
      <w:r>
        <w:t>Coaches</w:t>
      </w:r>
      <w:bookmarkEnd w:id="433"/>
    </w:p>
    <w:p w14:paraId="360C01FB" w14:textId="77777777" w:rsidR="003463EC" w:rsidRPr="003463EC" w:rsidRDefault="003463EC" w:rsidP="003463EC"/>
    <w:p w14:paraId="0F9EF656" w14:textId="20EB416D" w:rsidR="00F25BFC" w:rsidRDefault="00B413B4" w:rsidP="0099518C">
      <w:pPr>
        <w:tabs>
          <w:tab w:val="left" w:pos="3120"/>
        </w:tabs>
      </w:pPr>
      <w:r>
        <w:t xml:space="preserve">Life coaches can help individuals improve their social skills, </w:t>
      </w:r>
      <w:r w:rsidR="007D1D85">
        <w:t>set,</w:t>
      </w:r>
      <w:r>
        <w:t xml:space="preserve"> and achieve socialization goals, and build self-confidence.</w:t>
      </w:r>
      <w:r w:rsidR="001D280D">
        <w:t xml:space="preserve"> They are professional who helps individuals set and achieve personal and professional goals, make significant life changes, and improve their overall well-being. Life coaches work with clients to identify their strengths, values, and aspirations, and then guide them in creating a plan of action to reach their desired outcomes. </w:t>
      </w:r>
      <w:r w:rsidR="00772B89">
        <w:t>There are</w:t>
      </w:r>
      <w:r w:rsidR="00F25BFC">
        <w:t xml:space="preserve"> a range of</w:t>
      </w:r>
      <w:r w:rsidR="00772B89">
        <w:t xml:space="preserve"> apps designed specifically for life coaching, offering features like goal setting, progress tracking, and journaling. </w:t>
      </w:r>
    </w:p>
    <w:p w14:paraId="3517C96F" w14:textId="69F74D3E" w:rsidR="0067703D" w:rsidRDefault="00327641" w:rsidP="00327641">
      <w:pPr>
        <w:tabs>
          <w:tab w:val="left" w:pos="3120"/>
        </w:tabs>
      </w:pPr>
      <w:r>
        <w:t>A dating coach is a Wellbeing Practitioners who provides guidance, advice, and support to individuals seeking to improve their dating and relationship skills. They work with clients to help them navigate the complexities of dating, enhance their self-confidence, and develop healthier connections with potential partners. Relationship coaches work in a similar way helping individuals and couples build and maintain healthy, fulfilling, and meaningful relationships. Online Dating Advice Websites offer comprehensive dating and relationship advice through articles, videos, and forums. Standalone Relationship Coaching apps offer services such as personalized coaching sessions, relationship assessments, and communication tools that connect users with experienced relationship coaches who provide guidance on various relationship-related topics.</w:t>
      </w:r>
    </w:p>
    <w:p w14:paraId="115CA395" w14:textId="77777777" w:rsidR="00775B6E" w:rsidRDefault="00775B6E" w:rsidP="0099518C">
      <w:pPr>
        <w:tabs>
          <w:tab w:val="left" w:pos="3120"/>
        </w:tabs>
        <w:rPr>
          <w:b/>
          <w:bCs/>
        </w:rPr>
        <w:sectPr w:rsidR="00775B6E" w:rsidSect="00C67A7A">
          <w:type w:val="continuous"/>
          <w:pgSz w:w="11906" w:h="16838"/>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526"/>
      </w:tblGrid>
      <w:tr w:rsidR="0067703D" w14:paraId="54D6924F" w14:textId="77777777" w:rsidTr="0067703D">
        <w:tc>
          <w:tcPr>
            <w:tcW w:w="9016" w:type="dxa"/>
          </w:tcPr>
          <w:p w14:paraId="7C4D2109" w14:textId="77777777" w:rsidR="0067703D" w:rsidRPr="00775B6E" w:rsidRDefault="0067703D" w:rsidP="00775B6E">
            <w:pPr>
              <w:tabs>
                <w:tab w:val="left" w:pos="3120"/>
              </w:tabs>
              <w:jc w:val="center"/>
              <w:rPr>
                <w:b/>
                <w:bCs/>
                <w:sz w:val="16"/>
                <w:szCs w:val="16"/>
              </w:rPr>
            </w:pPr>
            <w:r w:rsidRPr="00775B6E">
              <w:rPr>
                <w:b/>
                <w:bCs/>
                <w:sz w:val="16"/>
                <w:szCs w:val="16"/>
              </w:rPr>
              <w:t>Life Coaching Apps</w:t>
            </w:r>
          </w:p>
          <w:p w14:paraId="3649B63B" w14:textId="77777777" w:rsidR="00455811" w:rsidRPr="00775B6E" w:rsidRDefault="00455811" w:rsidP="00775B6E">
            <w:pPr>
              <w:tabs>
                <w:tab w:val="left" w:pos="3120"/>
              </w:tabs>
              <w:jc w:val="center"/>
              <w:rPr>
                <w:sz w:val="16"/>
                <w:szCs w:val="16"/>
              </w:rPr>
            </w:pPr>
          </w:p>
          <w:p w14:paraId="0A47B06B" w14:textId="20A2672B" w:rsidR="00455811" w:rsidRPr="00775B6E" w:rsidRDefault="00455811" w:rsidP="00775B6E">
            <w:pPr>
              <w:tabs>
                <w:tab w:val="left" w:pos="3120"/>
              </w:tabs>
              <w:jc w:val="center"/>
              <w:rPr>
                <w:sz w:val="16"/>
                <w:szCs w:val="16"/>
              </w:rPr>
            </w:pPr>
            <w:r w:rsidRPr="00775B6E">
              <w:rPr>
                <w:sz w:val="16"/>
                <w:szCs w:val="16"/>
              </w:rPr>
              <w:t>Coach.me</w:t>
            </w:r>
            <w:r w:rsidRPr="00775B6E">
              <w:rPr>
                <w:sz w:val="16"/>
                <w:szCs w:val="16"/>
              </w:rPr>
              <w:br/>
              <w:t>iNLP</w:t>
            </w:r>
            <w:r w:rsidRPr="00775B6E">
              <w:rPr>
                <w:sz w:val="16"/>
                <w:szCs w:val="16"/>
              </w:rPr>
              <w:br/>
            </w:r>
            <w:r w:rsidRPr="00775B6E">
              <w:rPr>
                <w:sz w:val="16"/>
                <w:szCs w:val="16"/>
              </w:rPr>
              <w:t>Headspace</w:t>
            </w:r>
            <w:r w:rsidR="00225EE9" w:rsidRPr="00775B6E">
              <w:rPr>
                <w:sz w:val="16"/>
                <w:szCs w:val="16"/>
              </w:rPr>
              <w:t xml:space="preserve"> </w:t>
            </w:r>
            <w:r w:rsidRPr="00775B6E">
              <w:rPr>
                <w:sz w:val="16"/>
                <w:szCs w:val="16"/>
              </w:rPr>
              <w:br/>
              <w:t>Calm</w:t>
            </w:r>
            <w:r w:rsidRPr="00775B6E">
              <w:rPr>
                <w:sz w:val="16"/>
                <w:szCs w:val="16"/>
              </w:rPr>
              <w:br/>
              <w:t>BetterHelp</w:t>
            </w:r>
            <w:r w:rsidR="00225EE9" w:rsidRPr="00775B6E">
              <w:rPr>
                <w:sz w:val="16"/>
                <w:szCs w:val="16"/>
              </w:rPr>
              <w:t xml:space="preserve"> </w:t>
            </w:r>
            <w:r w:rsidRPr="00775B6E">
              <w:rPr>
                <w:sz w:val="16"/>
                <w:szCs w:val="16"/>
              </w:rPr>
              <w:br/>
              <w:t>Talkspace</w:t>
            </w:r>
            <w:r w:rsidRPr="00775B6E">
              <w:rPr>
                <w:sz w:val="16"/>
                <w:szCs w:val="16"/>
              </w:rPr>
              <w:br/>
            </w:r>
            <w:r w:rsidRPr="00775B6E">
              <w:rPr>
                <w:sz w:val="16"/>
                <w:szCs w:val="16"/>
              </w:rPr>
              <w:t>Youper</w:t>
            </w:r>
            <w:r w:rsidRPr="00775B6E">
              <w:rPr>
                <w:sz w:val="16"/>
                <w:szCs w:val="16"/>
              </w:rPr>
              <w:br/>
              <w:t>Sanvello</w:t>
            </w:r>
            <w:r w:rsidRPr="00775B6E">
              <w:rPr>
                <w:sz w:val="16"/>
                <w:szCs w:val="16"/>
              </w:rPr>
              <w:br/>
              <w:t>Replika</w:t>
            </w:r>
            <w:r w:rsidRPr="00775B6E">
              <w:rPr>
                <w:sz w:val="16"/>
                <w:szCs w:val="16"/>
              </w:rPr>
              <w:br/>
              <w:t>Happify</w:t>
            </w:r>
            <w:r w:rsidRPr="00775B6E">
              <w:rPr>
                <w:sz w:val="16"/>
                <w:szCs w:val="16"/>
              </w:rPr>
              <w:br/>
            </w:r>
            <w:r w:rsidRPr="00775B6E">
              <w:rPr>
                <w:sz w:val="16"/>
                <w:szCs w:val="16"/>
              </w:rPr>
              <w:lastRenderedPageBreak/>
              <w:t>Jour</w:t>
            </w:r>
            <w:r w:rsidRPr="00775B6E">
              <w:rPr>
                <w:sz w:val="16"/>
                <w:szCs w:val="16"/>
              </w:rPr>
              <w:br/>
              <w:t>MyLife</w:t>
            </w:r>
            <w:r w:rsidRPr="00775B6E">
              <w:rPr>
                <w:sz w:val="16"/>
                <w:szCs w:val="16"/>
              </w:rPr>
              <w:br/>
              <w:t>Daylio</w:t>
            </w:r>
            <w:r w:rsidRPr="00775B6E">
              <w:rPr>
                <w:sz w:val="16"/>
                <w:szCs w:val="16"/>
              </w:rPr>
              <w:br/>
              <w:t>MoodKit</w:t>
            </w:r>
            <w:r w:rsidRPr="00775B6E">
              <w:rPr>
                <w:sz w:val="16"/>
                <w:szCs w:val="16"/>
              </w:rPr>
              <w:br/>
              <w:t>T2 Mood Tracker</w:t>
            </w:r>
            <w:r w:rsidRPr="00775B6E">
              <w:rPr>
                <w:sz w:val="16"/>
                <w:szCs w:val="16"/>
              </w:rPr>
              <w:br/>
              <w:t>Wysa</w:t>
            </w:r>
          </w:p>
          <w:p w14:paraId="067531FA" w14:textId="77777777" w:rsidR="00D16CA8" w:rsidRPr="00775B6E" w:rsidRDefault="00D16CA8" w:rsidP="00775B6E">
            <w:pPr>
              <w:tabs>
                <w:tab w:val="left" w:pos="3120"/>
              </w:tabs>
              <w:jc w:val="center"/>
              <w:rPr>
                <w:sz w:val="16"/>
                <w:szCs w:val="16"/>
              </w:rPr>
            </w:pPr>
          </w:p>
          <w:p w14:paraId="590AE7B6" w14:textId="77777777" w:rsidR="00D16CA8" w:rsidRPr="00775B6E" w:rsidRDefault="00D16CA8" w:rsidP="00775B6E">
            <w:pPr>
              <w:tabs>
                <w:tab w:val="left" w:pos="3120"/>
              </w:tabs>
              <w:jc w:val="center"/>
              <w:rPr>
                <w:b/>
                <w:bCs/>
                <w:sz w:val="16"/>
                <w:szCs w:val="16"/>
              </w:rPr>
            </w:pPr>
            <w:r w:rsidRPr="00775B6E">
              <w:rPr>
                <w:b/>
                <w:bCs/>
                <w:sz w:val="16"/>
                <w:szCs w:val="16"/>
              </w:rPr>
              <w:t>Dating Apps offering Coaching Services</w:t>
            </w:r>
          </w:p>
          <w:p w14:paraId="12680B2F" w14:textId="77777777" w:rsidR="00D16CA8" w:rsidRPr="00775B6E" w:rsidRDefault="00D16CA8" w:rsidP="00775B6E">
            <w:pPr>
              <w:tabs>
                <w:tab w:val="left" w:pos="3120"/>
              </w:tabs>
              <w:jc w:val="center"/>
              <w:rPr>
                <w:sz w:val="16"/>
                <w:szCs w:val="16"/>
              </w:rPr>
            </w:pPr>
          </w:p>
          <w:p w14:paraId="3C81CA4A" w14:textId="469247AE" w:rsidR="00D16CA8" w:rsidRPr="00775B6E" w:rsidRDefault="00D16CA8" w:rsidP="00775B6E">
            <w:pPr>
              <w:tabs>
                <w:tab w:val="left" w:pos="3120"/>
              </w:tabs>
              <w:jc w:val="center"/>
              <w:rPr>
                <w:sz w:val="16"/>
                <w:szCs w:val="16"/>
              </w:rPr>
            </w:pPr>
            <w:r w:rsidRPr="00775B6E">
              <w:rPr>
                <w:sz w:val="16"/>
                <w:szCs w:val="16"/>
              </w:rPr>
              <w:t>Tinder</w:t>
            </w:r>
            <w:r w:rsidRPr="00775B6E">
              <w:rPr>
                <w:sz w:val="16"/>
                <w:szCs w:val="16"/>
              </w:rPr>
              <w:br/>
              <w:t>Match.com</w:t>
            </w:r>
            <w:r w:rsidRPr="00775B6E">
              <w:rPr>
                <w:sz w:val="16"/>
                <w:szCs w:val="16"/>
              </w:rPr>
              <w:br/>
              <w:t>eHarmony</w:t>
            </w:r>
            <w:r w:rsidRPr="00775B6E">
              <w:rPr>
                <w:sz w:val="16"/>
                <w:szCs w:val="16"/>
              </w:rPr>
              <w:br/>
              <w:t>OkCupid</w:t>
            </w:r>
            <w:r w:rsidRPr="00775B6E">
              <w:rPr>
                <w:sz w:val="16"/>
                <w:szCs w:val="16"/>
              </w:rPr>
              <w:br/>
              <w:t>Coffee Meets Bagel</w:t>
            </w:r>
            <w:r w:rsidRPr="00775B6E">
              <w:rPr>
                <w:sz w:val="16"/>
                <w:szCs w:val="16"/>
              </w:rPr>
              <w:br/>
            </w:r>
            <w:r w:rsidRPr="00775B6E">
              <w:rPr>
                <w:sz w:val="16"/>
                <w:szCs w:val="16"/>
              </w:rPr>
              <w:t>Bumble</w:t>
            </w:r>
            <w:r w:rsidRPr="00775B6E">
              <w:rPr>
                <w:sz w:val="16"/>
                <w:szCs w:val="16"/>
              </w:rPr>
              <w:br/>
              <w:t>Hinge</w:t>
            </w:r>
            <w:r w:rsidRPr="00775B6E">
              <w:rPr>
                <w:sz w:val="16"/>
                <w:szCs w:val="16"/>
              </w:rPr>
              <w:br/>
            </w:r>
            <w:r w:rsidR="00F2005C" w:rsidRPr="00775B6E">
              <w:rPr>
                <w:sz w:val="16"/>
                <w:szCs w:val="16"/>
              </w:rPr>
              <w:t>Zoosk.</w:t>
            </w:r>
          </w:p>
          <w:p w14:paraId="4F3060BF" w14:textId="77777777" w:rsidR="00775B6E" w:rsidRPr="00775B6E" w:rsidRDefault="00775B6E" w:rsidP="00775B6E">
            <w:pPr>
              <w:tabs>
                <w:tab w:val="left" w:pos="3120"/>
              </w:tabs>
              <w:rPr>
                <w:sz w:val="16"/>
                <w:szCs w:val="16"/>
              </w:rPr>
            </w:pPr>
          </w:p>
          <w:p w14:paraId="0898CAFF" w14:textId="77777777" w:rsidR="00D16CA8" w:rsidRPr="00775B6E" w:rsidRDefault="00D16CA8" w:rsidP="00775B6E">
            <w:pPr>
              <w:tabs>
                <w:tab w:val="left" w:pos="3120"/>
              </w:tabs>
              <w:jc w:val="center"/>
              <w:rPr>
                <w:b/>
                <w:bCs/>
                <w:sz w:val="16"/>
                <w:szCs w:val="16"/>
              </w:rPr>
            </w:pPr>
            <w:r w:rsidRPr="00775B6E">
              <w:rPr>
                <w:b/>
                <w:bCs/>
                <w:sz w:val="16"/>
                <w:szCs w:val="16"/>
              </w:rPr>
              <w:t>Relationship Coaching Apps</w:t>
            </w:r>
          </w:p>
          <w:p w14:paraId="68B059D2" w14:textId="77777777" w:rsidR="00D16CA8" w:rsidRPr="00775B6E" w:rsidRDefault="00D16CA8" w:rsidP="00775B6E">
            <w:pPr>
              <w:tabs>
                <w:tab w:val="left" w:pos="3120"/>
              </w:tabs>
              <w:jc w:val="center"/>
              <w:rPr>
                <w:sz w:val="16"/>
                <w:szCs w:val="16"/>
              </w:rPr>
            </w:pPr>
          </w:p>
          <w:p w14:paraId="5072CE8A" w14:textId="7BCA727E" w:rsidR="00D16CA8" w:rsidRPr="00775B6E" w:rsidRDefault="00D16CA8" w:rsidP="00775B6E">
            <w:pPr>
              <w:tabs>
                <w:tab w:val="left" w:pos="3120"/>
              </w:tabs>
              <w:jc w:val="center"/>
              <w:rPr>
                <w:sz w:val="16"/>
                <w:szCs w:val="16"/>
              </w:rPr>
            </w:pPr>
            <w:r w:rsidRPr="00775B6E">
              <w:rPr>
                <w:sz w:val="16"/>
                <w:szCs w:val="16"/>
              </w:rPr>
              <w:t>Relish</w:t>
            </w:r>
            <w:r w:rsidRPr="00775B6E">
              <w:rPr>
                <w:sz w:val="16"/>
                <w:szCs w:val="16"/>
              </w:rPr>
              <w:br/>
              <w:t>Lasting</w:t>
            </w:r>
            <w:r w:rsidRPr="00775B6E">
              <w:rPr>
                <w:sz w:val="16"/>
                <w:szCs w:val="16"/>
              </w:rPr>
              <w:br/>
              <w:t>BetterHelp</w:t>
            </w:r>
            <w:r w:rsidRPr="00775B6E">
              <w:rPr>
                <w:sz w:val="16"/>
                <w:szCs w:val="16"/>
              </w:rPr>
              <w:br/>
              <w:t>Talkspace</w:t>
            </w:r>
            <w:r w:rsidRPr="00775B6E">
              <w:rPr>
                <w:sz w:val="16"/>
                <w:szCs w:val="16"/>
              </w:rPr>
              <w:br/>
              <w:t>Regain</w:t>
            </w:r>
            <w:r w:rsidRPr="00775B6E">
              <w:rPr>
                <w:sz w:val="16"/>
                <w:szCs w:val="16"/>
              </w:rPr>
              <w:br/>
              <w:t>CoupleWise</w:t>
            </w:r>
            <w:r w:rsidRPr="00775B6E">
              <w:rPr>
                <w:sz w:val="16"/>
                <w:szCs w:val="16"/>
              </w:rPr>
              <w:br/>
              <w:t xml:space="preserve">ReGain </w:t>
            </w:r>
            <w:r w:rsidRPr="00775B6E">
              <w:rPr>
                <w:sz w:val="16"/>
                <w:szCs w:val="16"/>
              </w:rPr>
              <w:br/>
              <w:t>Mend</w:t>
            </w:r>
            <w:r w:rsidRPr="00775B6E">
              <w:rPr>
                <w:sz w:val="16"/>
                <w:szCs w:val="16"/>
              </w:rPr>
              <w:br/>
            </w:r>
            <w:r w:rsidRPr="00775B6E">
              <w:rPr>
                <w:sz w:val="16"/>
                <w:szCs w:val="16"/>
              </w:rPr>
              <w:t>Couples Counseling &amp; Chatting</w:t>
            </w:r>
            <w:r w:rsidRPr="00775B6E">
              <w:rPr>
                <w:sz w:val="16"/>
                <w:szCs w:val="16"/>
              </w:rPr>
              <w:br/>
            </w:r>
            <w:r w:rsidR="00F2005C" w:rsidRPr="00775B6E">
              <w:rPr>
                <w:sz w:val="16"/>
                <w:szCs w:val="16"/>
              </w:rPr>
              <w:t>Paired.</w:t>
            </w:r>
          </w:p>
          <w:p w14:paraId="5F6A6AA2" w14:textId="77777777" w:rsidR="00D16CA8" w:rsidRPr="00775B6E" w:rsidRDefault="00D16CA8" w:rsidP="00775B6E">
            <w:pPr>
              <w:tabs>
                <w:tab w:val="left" w:pos="3120"/>
              </w:tabs>
              <w:jc w:val="center"/>
              <w:rPr>
                <w:sz w:val="16"/>
                <w:szCs w:val="16"/>
              </w:rPr>
            </w:pPr>
          </w:p>
          <w:p w14:paraId="1089B547" w14:textId="77777777" w:rsidR="00D16CA8" w:rsidRPr="00775B6E" w:rsidRDefault="00D16CA8" w:rsidP="00775B6E">
            <w:pPr>
              <w:tabs>
                <w:tab w:val="left" w:pos="3120"/>
              </w:tabs>
              <w:jc w:val="center"/>
              <w:rPr>
                <w:b/>
                <w:bCs/>
                <w:sz w:val="16"/>
                <w:szCs w:val="16"/>
              </w:rPr>
            </w:pPr>
            <w:r w:rsidRPr="00775B6E">
              <w:rPr>
                <w:b/>
                <w:bCs/>
                <w:sz w:val="16"/>
                <w:szCs w:val="16"/>
              </w:rPr>
              <w:t>Dating Advice Websites</w:t>
            </w:r>
          </w:p>
          <w:p w14:paraId="0DFC11E7" w14:textId="77777777" w:rsidR="00D16CA8" w:rsidRPr="00775B6E" w:rsidRDefault="00D16CA8" w:rsidP="00775B6E">
            <w:pPr>
              <w:tabs>
                <w:tab w:val="left" w:pos="3120"/>
              </w:tabs>
              <w:jc w:val="center"/>
              <w:rPr>
                <w:sz w:val="16"/>
                <w:szCs w:val="16"/>
              </w:rPr>
            </w:pPr>
          </w:p>
          <w:p w14:paraId="7CF16C59" w14:textId="69EB6A42" w:rsidR="00D16CA8" w:rsidRPr="00775B6E" w:rsidRDefault="00D16CA8" w:rsidP="00775B6E">
            <w:pPr>
              <w:tabs>
                <w:tab w:val="left" w:pos="3120"/>
              </w:tabs>
              <w:jc w:val="center"/>
              <w:rPr>
                <w:sz w:val="16"/>
                <w:szCs w:val="16"/>
              </w:rPr>
            </w:pPr>
            <w:r w:rsidRPr="00775B6E">
              <w:rPr>
                <w:sz w:val="16"/>
                <w:szCs w:val="16"/>
              </w:rPr>
              <w:t xml:space="preserve">eHarmony Dating Advice </w:t>
            </w:r>
            <w:r w:rsidRPr="00775B6E">
              <w:rPr>
                <w:sz w:val="16"/>
                <w:szCs w:val="16"/>
              </w:rPr>
              <w:br/>
              <w:t>Match.com Dating Advice</w:t>
            </w:r>
            <w:r w:rsidR="00990DC3" w:rsidRPr="00775B6E">
              <w:rPr>
                <w:sz w:val="16"/>
                <w:szCs w:val="16"/>
              </w:rPr>
              <w:t xml:space="preserve"> </w:t>
            </w:r>
            <w:r w:rsidRPr="00775B6E">
              <w:rPr>
                <w:sz w:val="16"/>
                <w:szCs w:val="16"/>
              </w:rPr>
              <w:br/>
              <w:t>EliteSingles Magazine</w:t>
            </w:r>
            <w:r w:rsidRPr="00775B6E">
              <w:rPr>
                <w:sz w:val="16"/>
                <w:szCs w:val="16"/>
              </w:rPr>
              <w:br/>
              <w:t>Zoosk Advice</w:t>
            </w:r>
            <w:r w:rsidRPr="00775B6E">
              <w:rPr>
                <w:sz w:val="16"/>
                <w:szCs w:val="16"/>
              </w:rPr>
              <w:br/>
              <w:t>DatingAdvice.com</w:t>
            </w:r>
            <w:r w:rsidRPr="00775B6E">
              <w:rPr>
                <w:sz w:val="16"/>
                <w:szCs w:val="16"/>
              </w:rPr>
              <w:br/>
              <w:t>The Date Mix by Zoosk</w:t>
            </w:r>
            <w:r w:rsidRPr="00775B6E">
              <w:rPr>
                <w:sz w:val="16"/>
                <w:szCs w:val="16"/>
              </w:rPr>
              <w:br/>
              <w:t>Cupid.com Blog</w:t>
            </w:r>
            <w:r w:rsidRPr="00775B6E">
              <w:rPr>
                <w:sz w:val="16"/>
                <w:szCs w:val="16"/>
              </w:rPr>
              <w:br/>
              <w:t>DatingScout.com</w:t>
            </w:r>
            <w:r w:rsidRPr="00775B6E">
              <w:rPr>
                <w:sz w:val="16"/>
                <w:szCs w:val="16"/>
              </w:rPr>
              <w:br/>
              <w:t>The Good Men Project</w:t>
            </w:r>
            <w:r w:rsidRPr="00775B6E">
              <w:rPr>
                <w:sz w:val="16"/>
                <w:szCs w:val="16"/>
              </w:rPr>
              <w:br/>
              <w:t>Reddit Dating Advice Subreddits.</w:t>
            </w:r>
          </w:p>
        </w:tc>
      </w:tr>
    </w:tbl>
    <w:p w14:paraId="29FC3F21" w14:textId="77777777" w:rsidR="00775B6E" w:rsidRDefault="00775B6E" w:rsidP="001F0C22">
      <w:pPr>
        <w:pStyle w:val="Heading3"/>
        <w:sectPr w:rsidR="00775B6E" w:rsidSect="00775B6E">
          <w:type w:val="continuous"/>
          <w:pgSz w:w="11906" w:h="16838"/>
          <w:pgMar w:top="1440" w:right="1440" w:bottom="1440" w:left="1440" w:header="708" w:footer="708" w:gutter="0"/>
          <w:pgNumType w:start="0"/>
          <w:cols w:num="3" w:space="708"/>
          <w:titlePg/>
          <w:docGrid w:linePitch="360"/>
        </w:sectPr>
      </w:pPr>
    </w:p>
    <w:p w14:paraId="4F3B3170" w14:textId="77777777" w:rsidR="00327641" w:rsidRDefault="00B413B4" w:rsidP="001F0C22">
      <w:pPr>
        <w:pStyle w:val="Heading3"/>
      </w:pPr>
      <w:r>
        <w:br/>
      </w:r>
    </w:p>
    <w:p w14:paraId="111C8E13" w14:textId="77777777" w:rsidR="00EC24A5" w:rsidRDefault="00EC24A5" w:rsidP="007C1583">
      <w:pPr>
        <w:pStyle w:val="Heading3"/>
      </w:pPr>
      <w:bookmarkStart w:id="434" w:name="_Toc147153420"/>
      <w:r>
        <w:t>Allied Health Professionals</w:t>
      </w:r>
      <w:bookmarkEnd w:id="434"/>
    </w:p>
    <w:p w14:paraId="4E7F61D0" w14:textId="77777777" w:rsidR="007C1583" w:rsidRDefault="007C1583" w:rsidP="0099518C">
      <w:pPr>
        <w:tabs>
          <w:tab w:val="left" w:pos="3120"/>
        </w:tabs>
      </w:pPr>
    </w:p>
    <w:p w14:paraId="1DB05FC4" w14:textId="68C5E614" w:rsidR="002316E2" w:rsidRDefault="007C1583" w:rsidP="0099518C">
      <w:pPr>
        <w:tabs>
          <w:tab w:val="left" w:pos="3120"/>
        </w:tabs>
      </w:pPr>
      <w:r>
        <w:t xml:space="preserve">Allied health professionals are the unsung heroes of healthcare, working tirelessly in fields beyond medicine, nursing, and dentistry to fortify the foundations of patient care and holistic well-being. Among these professionals, social workers stand as champions of connection, adept at guiding individuals and families through life's tumultuous challenges. Their expertise not only enhances social functioning but also nurtures overall well-being. From providing counseling to families in crisis, where effective communication is the bridge to mending bonds, to offering relationship counseling that helps couples navigate the stormy waters of conflict, social workers play instrumental roles in fortifying human connections. </w:t>
      </w:r>
      <w:r>
        <w:br/>
      </w:r>
      <w:r>
        <w:br/>
        <w:t xml:space="preserve">Occupational therapists, too, wield their skills in the noble art of connection-building. Their focus lies in equipping individuals with the capabilities needed to partake in meaningful activities, which inherently encompass social interactions and relationships. Lastly, speech therapists, or SLPs, emerge as the custodians of communication, the very bedrock upon which connections and relationships are forged. SLPs traverse age boundaries, nurturing the growth of speech and language skills vital to the act of connection. </w:t>
      </w:r>
      <w:r>
        <w:br/>
      </w:r>
      <w:r>
        <w:br/>
        <w:t xml:space="preserve">In the realm of connection, these allied health professionals are the weavers, addressing the physical, emotional, and communicative threads that underpin the fabric of social interactions. As they support families in times of crisis, guide individuals grappling with social hurdles, and nurture the communication skills of children, they illuminate the path to social well-being and connection-building. </w:t>
      </w:r>
      <w:r w:rsidR="002316E2">
        <w:t xml:space="preserve"> </w:t>
      </w:r>
    </w:p>
    <w:p w14:paraId="37E8EAA9" w14:textId="77777777" w:rsidR="00174B3F" w:rsidRDefault="00174B3F" w:rsidP="00174B3F">
      <w:pPr>
        <w:pStyle w:val="Heading3"/>
      </w:pPr>
    </w:p>
    <w:p w14:paraId="3777F1B0" w14:textId="4C38BE4A" w:rsidR="009464E8" w:rsidRDefault="009464E8" w:rsidP="00174B3F">
      <w:pPr>
        <w:pStyle w:val="Heading3"/>
      </w:pPr>
      <w:bookmarkStart w:id="435" w:name="_Toc147153421"/>
      <w:r>
        <w:t>Community Support Services</w:t>
      </w:r>
      <w:bookmarkEnd w:id="435"/>
    </w:p>
    <w:p w14:paraId="10A340BC" w14:textId="77777777" w:rsidR="00174B3F" w:rsidRDefault="00174B3F" w:rsidP="0099518C">
      <w:pPr>
        <w:tabs>
          <w:tab w:val="left" w:pos="3120"/>
        </w:tabs>
      </w:pPr>
    </w:p>
    <w:p w14:paraId="2DFFE690" w14:textId="77777777" w:rsidR="00174B3F" w:rsidRDefault="00174B3F" w:rsidP="0099518C">
      <w:pPr>
        <w:tabs>
          <w:tab w:val="left" w:pos="3120"/>
        </w:tabs>
      </w:pPr>
      <w:r>
        <w:t xml:space="preserve">Community support services refer to a wide range of programs and resources designed to assist individuals and communities in addressing various needs and challenges they may face. These services are often provided by government agencies, non-profit organizations, and community-based groups. </w:t>
      </w:r>
    </w:p>
    <w:p w14:paraId="5B577C4D" w14:textId="77777777" w:rsidR="00174B3F" w:rsidRDefault="00174B3F" w:rsidP="00BD7C2C">
      <w:pPr>
        <w:pStyle w:val="ListParagraph"/>
        <w:numPr>
          <w:ilvl w:val="0"/>
          <w:numId w:val="82"/>
        </w:numPr>
        <w:tabs>
          <w:tab w:val="left" w:pos="3120"/>
        </w:tabs>
      </w:pPr>
      <w:r w:rsidRPr="001F7AEA">
        <w:rPr>
          <w:b/>
          <w:bCs/>
        </w:rPr>
        <w:lastRenderedPageBreak/>
        <w:t>Social Services</w:t>
      </w:r>
      <w:r>
        <w:t>: These services encompass a broad range of support, including financial assistance, housing support, and food programs. Social workers and case managers often play key roles in connecting individuals and families with these resources.</w:t>
      </w:r>
    </w:p>
    <w:p w14:paraId="67716824" w14:textId="77777777" w:rsidR="00174B3F" w:rsidRDefault="00174B3F" w:rsidP="00174B3F">
      <w:pPr>
        <w:pStyle w:val="ListParagraph"/>
        <w:tabs>
          <w:tab w:val="left" w:pos="3120"/>
        </w:tabs>
      </w:pPr>
    </w:p>
    <w:p w14:paraId="1BBD3D91" w14:textId="4EE8B38B" w:rsidR="00174B3F" w:rsidRDefault="00174B3F" w:rsidP="00BD7C2C">
      <w:pPr>
        <w:pStyle w:val="ListParagraph"/>
        <w:numPr>
          <w:ilvl w:val="0"/>
          <w:numId w:val="82"/>
        </w:numPr>
        <w:tabs>
          <w:tab w:val="left" w:pos="3120"/>
        </w:tabs>
      </w:pPr>
      <w:r w:rsidRPr="001F7AEA">
        <w:rPr>
          <w:b/>
          <w:bCs/>
        </w:rPr>
        <w:t>Mental Health Services</w:t>
      </w:r>
      <w:r>
        <w:t xml:space="preserve">: Community mental health </w:t>
      </w:r>
      <w:r w:rsidR="00883E11">
        <w:t>centres</w:t>
      </w:r>
      <w:r>
        <w:t xml:space="preserve"> provide counseling, therapy, and psychiatric services to individuals dealing with mental health challenges. These services may include individual and group therapy, crisis intervention, and support for substance abuse issues.</w:t>
      </w:r>
    </w:p>
    <w:p w14:paraId="45EFA371" w14:textId="77777777" w:rsidR="00174B3F" w:rsidRDefault="00174B3F" w:rsidP="00174B3F">
      <w:pPr>
        <w:pStyle w:val="ListParagraph"/>
      </w:pPr>
    </w:p>
    <w:p w14:paraId="202EE92B" w14:textId="77777777" w:rsidR="00174B3F" w:rsidRDefault="00174B3F" w:rsidP="00BD7C2C">
      <w:pPr>
        <w:pStyle w:val="ListParagraph"/>
        <w:numPr>
          <w:ilvl w:val="0"/>
          <w:numId w:val="82"/>
        </w:numPr>
        <w:tabs>
          <w:tab w:val="left" w:pos="3120"/>
        </w:tabs>
      </w:pPr>
      <w:r w:rsidRPr="001F7AEA">
        <w:rPr>
          <w:b/>
          <w:bCs/>
        </w:rPr>
        <w:t>Substance Abuse Treatment</w:t>
      </w:r>
      <w:r>
        <w:t>: Programs and support groups are available to individuals struggling with substance abuse issues. These services may include detoxification, rehabilitation, counseling, and peer support.</w:t>
      </w:r>
    </w:p>
    <w:p w14:paraId="42B3E273" w14:textId="77777777" w:rsidR="00174B3F" w:rsidRDefault="00174B3F" w:rsidP="00174B3F">
      <w:pPr>
        <w:pStyle w:val="ListParagraph"/>
      </w:pPr>
    </w:p>
    <w:p w14:paraId="5C168155" w14:textId="77777777" w:rsidR="00174B3F" w:rsidRDefault="00174B3F" w:rsidP="00BD7C2C">
      <w:pPr>
        <w:pStyle w:val="ListParagraph"/>
        <w:numPr>
          <w:ilvl w:val="0"/>
          <w:numId w:val="82"/>
        </w:numPr>
        <w:tabs>
          <w:tab w:val="left" w:pos="3120"/>
        </w:tabs>
      </w:pPr>
      <w:r w:rsidRPr="001F7AEA">
        <w:rPr>
          <w:b/>
          <w:bCs/>
        </w:rPr>
        <w:t>Child and Family Services</w:t>
      </w:r>
      <w:r>
        <w:t>: These services focus on supporting families and ensuring the well-being of children. They may include child protective services, foster care, adoption support, and parenting classes.</w:t>
      </w:r>
    </w:p>
    <w:p w14:paraId="666C943C" w14:textId="77777777" w:rsidR="00174B3F" w:rsidRDefault="00174B3F" w:rsidP="00174B3F">
      <w:pPr>
        <w:pStyle w:val="ListParagraph"/>
      </w:pPr>
    </w:p>
    <w:p w14:paraId="16657C01" w14:textId="77777777" w:rsidR="00174B3F" w:rsidRDefault="00174B3F" w:rsidP="00BD7C2C">
      <w:pPr>
        <w:pStyle w:val="ListParagraph"/>
        <w:numPr>
          <w:ilvl w:val="0"/>
          <w:numId w:val="82"/>
        </w:numPr>
        <w:tabs>
          <w:tab w:val="left" w:pos="3120"/>
        </w:tabs>
      </w:pPr>
      <w:r w:rsidRPr="001F7AEA">
        <w:rPr>
          <w:b/>
          <w:bCs/>
        </w:rPr>
        <w:t>Senior Services</w:t>
      </w:r>
      <w:r>
        <w:t>: Programs for older adults often include home healthcare, meal delivery, transportation services, and social activities to promote healthy aging and independence.</w:t>
      </w:r>
    </w:p>
    <w:p w14:paraId="4E52FAF8" w14:textId="77777777" w:rsidR="00174B3F" w:rsidRDefault="00174B3F" w:rsidP="00174B3F">
      <w:pPr>
        <w:pStyle w:val="ListParagraph"/>
      </w:pPr>
    </w:p>
    <w:p w14:paraId="45B23477" w14:textId="77777777" w:rsidR="00174B3F" w:rsidRDefault="00174B3F" w:rsidP="00BD7C2C">
      <w:pPr>
        <w:pStyle w:val="ListParagraph"/>
        <w:numPr>
          <w:ilvl w:val="0"/>
          <w:numId w:val="82"/>
        </w:numPr>
        <w:tabs>
          <w:tab w:val="left" w:pos="3120"/>
        </w:tabs>
      </w:pPr>
      <w:r w:rsidRPr="001F7AEA">
        <w:rPr>
          <w:b/>
          <w:bCs/>
        </w:rPr>
        <w:t>Disability Services</w:t>
      </w:r>
      <w:r>
        <w:t>: These services aim to support individuals with disabilities in achieving independence and participating fully in their communities. They may include vocational training, assistive technology, and housing assistance.</w:t>
      </w:r>
    </w:p>
    <w:p w14:paraId="60938488" w14:textId="77777777" w:rsidR="00174B3F" w:rsidRDefault="00174B3F" w:rsidP="00174B3F">
      <w:pPr>
        <w:pStyle w:val="ListParagraph"/>
      </w:pPr>
    </w:p>
    <w:p w14:paraId="6A3A9FF9" w14:textId="77777777" w:rsidR="00174B3F" w:rsidRDefault="00174B3F" w:rsidP="00BD7C2C">
      <w:pPr>
        <w:pStyle w:val="ListParagraph"/>
        <w:numPr>
          <w:ilvl w:val="0"/>
          <w:numId w:val="82"/>
        </w:numPr>
        <w:tabs>
          <w:tab w:val="left" w:pos="3120"/>
        </w:tabs>
      </w:pPr>
      <w:r w:rsidRPr="001F7AEA">
        <w:rPr>
          <w:b/>
          <w:bCs/>
        </w:rPr>
        <w:t>Education and Job Training</w:t>
      </w:r>
      <w:r>
        <w:t>: Community-based educational and vocational programs help individuals acquire new skills, improve employability, and access job opportunities.</w:t>
      </w:r>
    </w:p>
    <w:p w14:paraId="661813CF" w14:textId="77777777" w:rsidR="00174B3F" w:rsidRDefault="00174B3F" w:rsidP="00174B3F">
      <w:pPr>
        <w:pStyle w:val="ListParagraph"/>
      </w:pPr>
    </w:p>
    <w:p w14:paraId="5346DF25" w14:textId="28441974" w:rsidR="00174B3F" w:rsidRDefault="00174B3F" w:rsidP="00BD7C2C">
      <w:pPr>
        <w:pStyle w:val="ListParagraph"/>
        <w:numPr>
          <w:ilvl w:val="0"/>
          <w:numId w:val="82"/>
        </w:numPr>
        <w:tabs>
          <w:tab w:val="left" w:pos="3120"/>
        </w:tabs>
      </w:pPr>
      <w:r w:rsidRPr="001F7AEA">
        <w:rPr>
          <w:b/>
          <w:bCs/>
        </w:rPr>
        <w:t xml:space="preserve">Community </w:t>
      </w:r>
      <w:r w:rsidR="00883E11" w:rsidRPr="001F7AEA">
        <w:rPr>
          <w:b/>
          <w:bCs/>
        </w:rPr>
        <w:t>Centres</w:t>
      </w:r>
      <w:r>
        <w:t xml:space="preserve">: These </w:t>
      </w:r>
      <w:r w:rsidR="00883E11">
        <w:t>centres</w:t>
      </w:r>
      <w:r>
        <w:t xml:space="preserve"> serve as hubs for social and recreational activities, providing spaces for community members to connect, learn, and engage in various programs and events.</w:t>
      </w:r>
    </w:p>
    <w:p w14:paraId="60EB782A" w14:textId="77777777" w:rsidR="00174B3F" w:rsidRDefault="00174B3F" w:rsidP="00174B3F">
      <w:pPr>
        <w:pStyle w:val="ListParagraph"/>
      </w:pPr>
    </w:p>
    <w:p w14:paraId="3218549F" w14:textId="77777777" w:rsidR="00174B3F" w:rsidRDefault="00174B3F" w:rsidP="00BD7C2C">
      <w:pPr>
        <w:pStyle w:val="ListParagraph"/>
        <w:numPr>
          <w:ilvl w:val="0"/>
          <w:numId w:val="82"/>
        </w:numPr>
        <w:tabs>
          <w:tab w:val="left" w:pos="3120"/>
        </w:tabs>
      </w:pPr>
      <w:r w:rsidRPr="001F7AEA">
        <w:rPr>
          <w:b/>
          <w:bCs/>
        </w:rPr>
        <w:t>Crisis Intervention</w:t>
      </w:r>
      <w:r>
        <w:t>: Services are available to individuals facing immediate crises, such as homelessness, domestic violence, or mental health emergencies. Crisis hotlines and shelters are examples of such services.</w:t>
      </w:r>
    </w:p>
    <w:p w14:paraId="6A731DAB" w14:textId="77777777" w:rsidR="00174B3F" w:rsidRDefault="00174B3F" w:rsidP="00174B3F">
      <w:pPr>
        <w:pStyle w:val="ListParagraph"/>
      </w:pPr>
    </w:p>
    <w:p w14:paraId="6A8C8669" w14:textId="77777777" w:rsidR="00174B3F" w:rsidRDefault="00174B3F" w:rsidP="00BD7C2C">
      <w:pPr>
        <w:pStyle w:val="ListParagraph"/>
        <w:numPr>
          <w:ilvl w:val="0"/>
          <w:numId w:val="82"/>
        </w:numPr>
        <w:tabs>
          <w:tab w:val="left" w:pos="3120"/>
        </w:tabs>
      </w:pPr>
      <w:r w:rsidRPr="001F7AEA">
        <w:rPr>
          <w:b/>
          <w:bCs/>
        </w:rPr>
        <w:t>Legal Aid</w:t>
      </w:r>
      <w:r>
        <w:t>: Legal support and advice may be offered to individuals who cannot afford legal representation, particularly in cases related to family law, housing, or immigration.</w:t>
      </w:r>
    </w:p>
    <w:p w14:paraId="2C0D555E" w14:textId="77777777" w:rsidR="00174B3F" w:rsidRDefault="00174B3F" w:rsidP="00174B3F">
      <w:pPr>
        <w:pStyle w:val="ListParagraph"/>
      </w:pPr>
    </w:p>
    <w:p w14:paraId="14FB7519" w14:textId="77777777" w:rsidR="00174B3F" w:rsidRDefault="00174B3F" w:rsidP="00BD7C2C">
      <w:pPr>
        <w:pStyle w:val="ListParagraph"/>
        <w:numPr>
          <w:ilvl w:val="0"/>
          <w:numId w:val="82"/>
        </w:numPr>
        <w:tabs>
          <w:tab w:val="left" w:pos="3120"/>
        </w:tabs>
      </w:pPr>
      <w:r w:rsidRPr="001F7AEA">
        <w:rPr>
          <w:b/>
          <w:bCs/>
        </w:rPr>
        <w:t>Healthcare Access</w:t>
      </w:r>
      <w:r>
        <w:t>: Programs assist individuals in accessing healthcare services, including primary care, vaccinations, and screenings, especially for those without insurance or regular healthcare providers.</w:t>
      </w:r>
    </w:p>
    <w:p w14:paraId="0DC7EA7F" w14:textId="77777777" w:rsidR="00174B3F" w:rsidRDefault="00174B3F" w:rsidP="00174B3F">
      <w:pPr>
        <w:pStyle w:val="ListParagraph"/>
      </w:pPr>
    </w:p>
    <w:p w14:paraId="27DE83FA" w14:textId="2F5FEF6D" w:rsidR="00174B3F" w:rsidRDefault="00174B3F" w:rsidP="00BD7C2C">
      <w:pPr>
        <w:pStyle w:val="ListParagraph"/>
        <w:numPr>
          <w:ilvl w:val="0"/>
          <w:numId w:val="82"/>
        </w:numPr>
        <w:tabs>
          <w:tab w:val="left" w:pos="3120"/>
        </w:tabs>
      </w:pPr>
      <w:r w:rsidRPr="001F7AEA">
        <w:rPr>
          <w:b/>
          <w:bCs/>
        </w:rPr>
        <w:t>Community Development</w:t>
      </w:r>
      <w:r>
        <w:t xml:space="preserve">: Initiatives aimed at improving </w:t>
      </w:r>
      <w:r w:rsidR="00883E11">
        <w:t>neighbourhoods</w:t>
      </w:r>
      <w:r>
        <w:t xml:space="preserve"> and communities through projects like affordable housing, infrastructure improvements, and revitalization efforts.</w:t>
      </w:r>
    </w:p>
    <w:p w14:paraId="1E79DBC0" w14:textId="77777777" w:rsidR="00174B3F" w:rsidRDefault="00174B3F" w:rsidP="00174B3F">
      <w:pPr>
        <w:pStyle w:val="ListParagraph"/>
      </w:pPr>
    </w:p>
    <w:p w14:paraId="016796D3" w14:textId="77777777" w:rsidR="00174B3F" w:rsidRDefault="00174B3F" w:rsidP="00BD7C2C">
      <w:pPr>
        <w:pStyle w:val="ListParagraph"/>
        <w:numPr>
          <w:ilvl w:val="0"/>
          <w:numId w:val="82"/>
        </w:numPr>
        <w:tabs>
          <w:tab w:val="left" w:pos="3120"/>
        </w:tabs>
      </w:pPr>
      <w:r w:rsidRPr="001F7AEA">
        <w:rPr>
          <w:b/>
          <w:bCs/>
        </w:rPr>
        <w:lastRenderedPageBreak/>
        <w:t>Transportation Services</w:t>
      </w:r>
      <w:r>
        <w:t>: Services may include providing transportation to medical appointments, employment opportunities, or grocery stores for individuals who have limited mobility.</w:t>
      </w:r>
    </w:p>
    <w:p w14:paraId="7E11BB72" w14:textId="77777777" w:rsidR="00174B3F" w:rsidRPr="001F7AEA" w:rsidRDefault="00174B3F" w:rsidP="00174B3F">
      <w:pPr>
        <w:pStyle w:val="ListParagraph"/>
        <w:rPr>
          <w:b/>
          <w:bCs/>
        </w:rPr>
      </w:pPr>
    </w:p>
    <w:p w14:paraId="017439CD" w14:textId="77777777" w:rsidR="00174B3F" w:rsidRDefault="00174B3F" w:rsidP="00BD7C2C">
      <w:pPr>
        <w:pStyle w:val="ListParagraph"/>
        <w:numPr>
          <w:ilvl w:val="0"/>
          <w:numId w:val="82"/>
        </w:numPr>
        <w:tabs>
          <w:tab w:val="left" w:pos="3120"/>
        </w:tabs>
      </w:pPr>
      <w:r w:rsidRPr="001F7AEA">
        <w:rPr>
          <w:b/>
          <w:bCs/>
        </w:rPr>
        <w:t>Support Groups:</w:t>
      </w:r>
      <w:r>
        <w:t xml:space="preserve"> These groups bring together individuals facing similar challenges, such as addiction recovery, grief support, or chronic illness management.</w:t>
      </w:r>
    </w:p>
    <w:p w14:paraId="62DA1F39" w14:textId="77777777" w:rsidR="00174B3F" w:rsidRDefault="00174B3F" w:rsidP="00174B3F">
      <w:pPr>
        <w:pStyle w:val="ListParagraph"/>
      </w:pPr>
    </w:p>
    <w:p w14:paraId="0DEF8C85" w14:textId="543146C1" w:rsidR="00174B3F" w:rsidRDefault="00174B3F" w:rsidP="00BD7C2C">
      <w:pPr>
        <w:pStyle w:val="ListParagraph"/>
        <w:numPr>
          <w:ilvl w:val="0"/>
          <w:numId w:val="82"/>
        </w:numPr>
        <w:tabs>
          <w:tab w:val="left" w:pos="3120"/>
        </w:tabs>
      </w:pPr>
      <w:r w:rsidRPr="001F7AEA">
        <w:rPr>
          <w:b/>
          <w:bCs/>
        </w:rPr>
        <w:t>Youth Services:</w:t>
      </w:r>
      <w:r>
        <w:t xml:space="preserve"> Programs for young people often include mentoring, after-school programs, and recreational activities to promote personal development and community engagement.</w:t>
      </w:r>
    </w:p>
    <w:p w14:paraId="0F175281" w14:textId="77777777" w:rsidR="00174B3F" w:rsidRDefault="00174B3F" w:rsidP="0099518C">
      <w:pPr>
        <w:tabs>
          <w:tab w:val="left" w:pos="3120"/>
        </w:tabs>
      </w:pPr>
    </w:p>
    <w:p w14:paraId="1F7BBBB0" w14:textId="51009768" w:rsidR="00174B3F" w:rsidRDefault="00174B3F" w:rsidP="00883E11">
      <w:pPr>
        <w:pStyle w:val="Heading3"/>
      </w:pPr>
      <w:bookmarkStart w:id="436" w:name="_Toc147153422"/>
      <w:r>
        <w:t>Mental Health Services</w:t>
      </w:r>
      <w:bookmarkEnd w:id="436"/>
    </w:p>
    <w:p w14:paraId="5A8F98C3" w14:textId="77777777" w:rsidR="00883E11" w:rsidRDefault="00883E11" w:rsidP="0099518C">
      <w:pPr>
        <w:tabs>
          <w:tab w:val="left" w:pos="3120"/>
        </w:tabs>
      </w:pPr>
    </w:p>
    <w:p w14:paraId="5E073164" w14:textId="634B5324" w:rsidR="00174B3F" w:rsidRDefault="00883E11" w:rsidP="0099518C">
      <w:pPr>
        <w:tabs>
          <w:tab w:val="left" w:pos="3120"/>
        </w:tabs>
      </w:pPr>
      <w:r>
        <w:t>Community mental health services encompass a comprehensive system of mental health care and support strategically situated within the community to address individuals' mental health needs, fostering mental well-being, early intervention, and recovery. At the acute level of care, community mental health centres and clinics offer outpatient therapy and counseling services, ensuring accessible and timely treatment. Additionally, these services extend to those with persistent mental health challenges, emphasizing skill-building and community integration. Through activities such as social clubs, art therapy, and recreational outings, individuals can partake in meaningful experiences that promote social interaction, inclusion, and a sense of belonging.</w:t>
      </w:r>
      <w:r>
        <w:br/>
      </w:r>
      <w:r>
        <w:br/>
        <w:t>A notable and evolving facet of community mental health services is the integration of peer support specialists. These specialists, individuals with their own lived experiences of mental health challenges, offer a unique form of support, mentorship, and advocacy. By connecting with clients on a deeply personal level, rooted in shared experiences, peer support provides a non-clinical alternative that values the lived journey as a powerful means of connection and motivation.</w:t>
      </w:r>
      <w:r>
        <w:br/>
      </w:r>
      <w:r>
        <w:br/>
        <w:t>Overall, community mental health services stand as a vital pillar in enhancing mental health care accessibility, eroding the stigma surrounding mental health, and advancing recovery within familiar community contexts. Rooted in a person-centred approach, these services underscore the significance of individuals' innate strengths and resilience as they embark on their paths to mental well-being, ultimately working to elevate the mental health and overall quality of life for both individuals and families.</w:t>
      </w:r>
    </w:p>
    <w:p w14:paraId="353059E6" w14:textId="77777777" w:rsidR="00883E11" w:rsidRDefault="00883E11" w:rsidP="0099518C">
      <w:pPr>
        <w:tabs>
          <w:tab w:val="left" w:pos="3120"/>
        </w:tabs>
      </w:pPr>
    </w:p>
    <w:p w14:paraId="2FDDA1EF" w14:textId="77777777" w:rsidR="00C31C0C" w:rsidRDefault="00883E11" w:rsidP="0028171C">
      <w:pPr>
        <w:pStyle w:val="Heading3"/>
      </w:pPr>
      <w:bookmarkStart w:id="437" w:name="_Toc147153423"/>
      <w:r>
        <w:t>Social Support System</w:t>
      </w:r>
      <w:bookmarkEnd w:id="437"/>
    </w:p>
    <w:p w14:paraId="497680CA" w14:textId="77777777" w:rsidR="0028171C" w:rsidRPr="0028171C" w:rsidRDefault="0028171C" w:rsidP="0028171C"/>
    <w:p w14:paraId="78633B6E" w14:textId="3A5B3D85" w:rsidR="00C31C0C" w:rsidRDefault="009704F8" w:rsidP="00C31C0C">
      <w:pPr>
        <w:tabs>
          <w:tab w:val="left" w:pos="3120"/>
        </w:tabs>
      </w:pPr>
      <w:r>
        <w:t>Social support systems, often referred to simply as social support, are vital networks of relationships and resources that individuals rely on in times of need, stress, or adversity.</w:t>
      </w:r>
      <w:r w:rsidR="00793769">
        <w:t xml:space="preserve"> Income support services are an essential component of social support systems, designed to provide financial assistance and aid to individuals and families facing economic hardship or financial insecurity. Here are some key aspects of </w:t>
      </w:r>
      <w:r w:rsidR="0028171C">
        <w:t>social</w:t>
      </w:r>
      <w:r w:rsidR="00793769">
        <w:t xml:space="preserve"> support services:</w:t>
      </w:r>
      <w:r w:rsidR="00793769">
        <w:br/>
      </w:r>
    </w:p>
    <w:p w14:paraId="2A6B9E46" w14:textId="77777777" w:rsidR="00E64313" w:rsidRDefault="00793769" w:rsidP="00BD7C2C">
      <w:pPr>
        <w:pStyle w:val="ListParagraph"/>
        <w:numPr>
          <w:ilvl w:val="0"/>
          <w:numId w:val="89"/>
        </w:numPr>
        <w:tabs>
          <w:tab w:val="left" w:pos="1920"/>
        </w:tabs>
      </w:pPr>
      <w:r w:rsidRPr="009E1246">
        <w:rPr>
          <w:b/>
          <w:bCs/>
        </w:rPr>
        <w:t>Unemployment Benefits</w:t>
      </w:r>
      <w:r>
        <w:t xml:space="preserve">: Unemployment benefits are provided to individuals who have lost their jobs through no fault of their own. These benefits offer temporary financial support </w:t>
      </w:r>
      <w:r>
        <w:lastRenderedPageBreak/>
        <w:t>while individuals search for new employment. Eligibility and benefit amounts vary by location.</w:t>
      </w:r>
    </w:p>
    <w:p w14:paraId="0A25B9D5" w14:textId="77777777" w:rsidR="00E64313" w:rsidRDefault="00E64313" w:rsidP="00E64313">
      <w:pPr>
        <w:pStyle w:val="ListParagraph"/>
        <w:tabs>
          <w:tab w:val="left" w:pos="1920"/>
        </w:tabs>
      </w:pPr>
    </w:p>
    <w:p w14:paraId="6B01D4F6" w14:textId="2C013910" w:rsidR="00E64313" w:rsidRDefault="00793769" w:rsidP="00BD7C2C">
      <w:pPr>
        <w:pStyle w:val="ListParagraph"/>
        <w:numPr>
          <w:ilvl w:val="0"/>
          <w:numId w:val="89"/>
        </w:numPr>
        <w:tabs>
          <w:tab w:val="left" w:pos="1920"/>
        </w:tabs>
      </w:pPr>
      <w:r w:rsidRPr="009E1246">
        <w:rPr>
          <w:b/>
          <w:bCs/>
        </w:rPr>
        <w:t>Housing Assistance</w:t>
      </w:r>
      <w:r>
        <w:t>: Housing assistance programs help individuals and families secure safe and affordable housing. This can include rental subsidies, public housing, and homeless prevention services.</w:t>
      </w:r>
      <w:r w:rsidR="0028171C">
        <w:t xml:space="preserve"> Organizations provide services to homeless individuals and families, including emergency shelters, transitional housing, and support for finding permanent housing.</w:t>
      </w:r>
    </w:p>
    <w:p w14:paraId="4053C3F9" w14:textId="77777777" w:rsidR="00E64313" w:rsidRDefault="00E64313" w:rsidP="00E64313">
      <w:pPr>
        <w:pStyle w:val="ListParagraph"/>
      </w:pPr>
    </w:p>
    <w:p w14:paraId="22B58704" w14:textId="1E18FCD9" w:rsidR="002036E1" w:rsidRDefault="00793769" w:rsidP="00BD7C2C">
      <w:pPr>
        <w:pStyle w:val="ListParagraph"/>
        <w:numPr>
          <w:ilvl w:val="0"/>
          <w:numId w:val="89"/>
        </w:numPr>
        <w:tabs>
          <w:tab w:val="left" w:pos="1920"/>
        </w:tabs>
      </w:pPr>
      <w:r w:rsidRPr="009E1246">
        <w:rPr>
          <w:b/>
          <w:bCs/>
        </w:rPr>
        <w:t>Healthcare Assistance</w:t>
      </w:r>
      <w:r>
        <w:t xml:space="preserve">: Many income support programs provide access to healthcare services for low-income individuals and families. </w:t>
      </w:r>
    </w:p>
    <w:p w14:paraId="29097933" w14:textId="77777777" w:rsidR="002036E1" w:rsidRDefault="002036E1" w:rsidP="002036E1">
      <w:pPr>
        <w:pStyle w:val="ListParagraph"/>
      </w:pPr>
    </w:p>
    <w:p w14:paraId="704F3A07" w14:textId="00AF7263" w:rsidR="002036E1" w:rsidRDefault="00793769" w:rsidP="00BD7C2C">
      <w:pPr>
        <w:pStyle w:val="ListParagraph"/>
        <w:numPr>
          <w:ilvl w:val="0"/>
          <w:numId w:val="89"/>
        </w:numPr>
        <w:tabs>
          <w:tab w:val="left" w:pos="1920"/>
        </w:tabs>
      </w:pPr>
      <w:r w:rsidRPr="00E0445D">
        <w:rPr>
          <w:b/>
          <w:bCs/>
        </w:rPr>
        <w:t>Child Support Services</w:t>
      </w:r>
      <w:r>
        <w:t>: Child support programs help custodial parents receive financial support from noncustodial parents to cover the costs of raising their children. These services can include establishing paternity, collecting payments, and enforcing court orders.</w:t>
      </w:r>
      <w:r w:rsidR="0028171C">
        <w:t xml:space="preserve"> Child and family support services are designed to help families with various needs, including </w:t>
      </w:r>
      <w:r w:rsidR="007110B1">
        <w:t>childcare</w:t>
      </w:r>
      <w:r w:rsidR="0028171C">
        <w:t>, parenting support, adoption services, and foster care placement.</w:t>
      </w:r>
      <w:r w:rsidR="0028171C">
        <w:br/>
      </w:r>
    </w:p>
    <w:p w14:paraId="2A721143" w14:textId="77777777" w:rsidR="002036E1" w:rsidRDefault="002036E1" w:rsidP="002036E1">
      <w:pPr>
        <w:pStyle w:val="ListParagraph"/>
      </w:pPr>
    </w:p>
    <w:p w14:paraId="6A8B4057" w14:textId="074BEBC1" w:rsidR="002036E1" w:rsidRDefault="00793769" w:rsidP="00BD7C2C">
      <w:pPr>
        <w:pStyle w:val="ListParagraph"/>
        <w:numPr>
          <w:ilvl w:val="0"/>
          <w:numId w:val="89"/>
        </w:numPr>
        <w:tabs>
          <w:tab w:val="left" w:pos="1920"/>
        </w:tabs>
      </w:pPr>
      <w:r w:rsidRPr="00E0445D">
        <w:rPr>
          <w:b/>
          <w:bCs/>
        </w:rPr>
        <w:t>Disability</w:t>
      </w:r>
      <w:r w:rsidR="0028171C">
        <w:rPr>
          <w:b/>
          <w:bCs/>
        </w:rPr>
        <w:t xml:space="preserve"> Support</w:t>
      </w:r>
      <w:r>
        <w:t xml:space="preserve">: Disability benefits programs, such as Social Security Disability Insurance (SSDI), offer financial support to individuals who are unable to work due to a disability. </w:t>
      </w:r>
      <w:r w:rsidR="0028171C">
        <w:t xml:space="preserve">Disability support services </w:t>
      </w:r>
      <w:r w:rsidR="007110B1">
        <w:t>aid</w:t>
      </w:r>
      <w:r w:rsidR="0028171C">
        <w:t xml:space="preserve"> individuals with physical or intellectual disabilities. These services may involve vocational training, accessibility accommodations, and community integration programs.</w:t>
      </w:r>
    </w:p>
    <w:p w14:paraId="7B302F6E" w14:textId="77777777" w:rsidR="002036E1" w:rsidRDefault="002036E1" w:rsidP="002036E1">
      <w:pPr>
        <w:pStyle w:val="ListParagraph"/>
      </w:pPr>
    </w:p>
    <w:p w14:paraId="3932B588" w14:textId="1489C3D2" w:rsidR="002036E1" w:rsidRDefault="00793769" w:rsidP="00BD7C2C">
      <w:pPr>
        <w:pStyle w:val="ListParagraph"/>
        <w:numPr>
          <w:ilvl w:val="0"/>
          <w:numId w:val="89"/>
        </w:numPr>
        <w:tabs>
          <w:tab w:val="left" w:pos="1920"/>
        </w:tabs>
      </w:pPr>
      <w:r w:rsidRPr="00E0445D">
        <w:rPr>
          <w:b/>
          <w:bCs/>
        </w:rPr>
        <w:t>Old Age Support</w:t>
      </w:r>
      <w:r>
        <w:t>: Income support services for seniors include programs like Social Security, which provides financial support to retirees based on their work history and age.</w:t>
      </w:r>
      <w:r w:rsidR="0028171C">
        <w:t xml:space="preserve"> These services cater to the needs of older adults and seniors. They may include senior </w:t>
      </w:r>
      <w:r w:rsidR="007110B1">
        <w:t>centres</w:t>
      </w:r>
      <w:r w:rsidR="0028171C">
        <w:t>, in-home care, meal delivery programs, and assistance with activities of daily living.</w:t>
      </w:r>
    </w:p>
    <w:p w14:paraId="696AE697" w14:textId="77777777" w:rsidR="002036E1" w:rsidRPr="00E0445D" w:rsidRDefault="002036E1" w:rsidP="002036E1">
      <w:pPr>
        <w:pStyle w:val="ListParagraph"/>
        <w:rPr>
          <w:b/>
          <w:bCs/>
        </w:rPr>
      </w:pPr>
    </w:p>
    <w:p w14:paraId="3EF41232" w14:textId="77777777" w:rsidR="002036E1" w:rsidRDefault="00793769" w:rsidP="00BD7C2C">
      <w:pPr>
        <w:pStyle w:val="ListParagraph"/>
        <w:numPr>
          <w:ilvl w:val="0"/>
          <w:numId w:val="89"/>
        </w:numPr>
        <w:tabs>
          <w:tab w:val="left" w:pos="1920"/>
        </w:tabs>
      </w:pPr>
      <w:r w:rsidRPr="00E0445D">
        <w:rPr>
          <w:b/>
          <w:bCs/>
        </w:rPr>
        <w:t>Veteran Benefits</w:t>
      </w:r>
      <w:r>
        <w:t>: Veterans of the armed forces may be eligible for a range of benefits, including disability compensation, education assistance, and housing support.</w:t>
      </w:r>
    </w:p>
    <w:p w14:paraId="346AD2A5" w14:textId="77777777" w:rsidR="002036E1" w:rsidRDefault="002036E1" w:rsidP="002036E1">
      <w:pPr>
        <w:pStyle w:val="ListParagraph"/>
      </w:pPr>
    </w:p>
    <w:p w14:paraId="7123305B" w14:textId="24082363" w:rsidR="002036E1" w:rsidRDefault="00793769" w:rsidP="00BD7C2C">
      <w:pPr>
        <w:pStyle w:val="ListParagraph"/>
        <w:numPr>
          <w:ilvl w:val="0"/>
          <w:numId w:val="89"/>
        </w:numPr>
        <w:tabs>
          <w:tab w:val="left" w:pos="1920"/>
        </w:tabs>
      </w:pPr>
      <w:r w:rsidRPr="00E0445D">
        <w:rPr>
          <w:b/>
          <w:bCs/>
        </w:rPr>
        <w:t>Emergency Assistance</w:t>
      </w:r>
      <w:r>
        <w:t xml:space="preserve">: Some income support services offer emergency financial assistance for individuals facing immediate crises, such as eviction or utility </w:t>
      </w:r>
      <w:r w:rsidR="007110B1">
        <w:t>disconnection.</w:t>
      </w:r>
    </w:p>
    <w:p w14:paraId="6E030180" w14:textId="77777777" w:rsidR="002036E1" w:rsidRDefault="002036E1" w:rsidP="002036E1">
      <w:pPr>
        <w:pStyle w:val="ListParagraph"/>
      </w:pPr>
    </w:p>
    <w:p w14:paraId="3382700E" w14:textId="77777777" w:rsidR="002036E1" w:rsidRDefault="00793769" w:rsidP="00BD7C2C">
      <w:pPr>
        <w:pStyle w:val="ListParagraph"/>
        <w:numPr>
          <w:ilvl w:val="0"/>
          <w:numId w:val="89"/>
        </w:numPr>
        <w:tabs>
          <w:tab w:val="left" w:pos="1920"/>
        </w:tabs>
      </w:pPr>
      <w:r w:rsidRPr="00E0445D">
        <w:rPr>
          <w:b/>
          <w:bCs/>
        </w:rPr>
        <w:t>Training and Employment Services</w:t>
      </w:r>
      <w:r>
        <w:t>: To help individuals achieve financial independence, income support programs often include job training, employment counseling, and placement services.</w:t>
      </w:r>
    </w:p>
    <w:p w14:paraId="2E119643" w14:textId="77777777" w:rsidR="002036E1" w:rsidRDefault="002036E1" w:rsidP="002036E1">
      <w:pPr>
        <w:pStyle w:val="ListParagraph"/>
      </w:pPr>
    </w:p>
    <w:p w14:paraId="47490E8C" w14:textId="08B8C5A1" w:rsidR="00E64313" w:rsidRDefault="00793769" w:rsidP="00BD7C2C">
      <w:pPr>
        <w:pStyle w:val="ListParagraph"/>
        <w:numPr>
          <w:ilvl w:val="0"/>
          <w:numId w:val="89"/>
        </w:numPr>
        <w:tabs>
          <w:tab w:val="left" w:pos="1920"/>
        </w:tabs>
      </w:pPr>
      <w:r w:rsidRPr="00E0445D">
        <w:rPr>
          <w:b/>
          <w:bCs/>
        </w:rPr>
        <w:t>Legal Aid</w:t>
      </w:r>
      <w:r>
        <w:t>: Legal aid services may be available to help individuals navigate complex legal issues related to income support, such as appealing benefit denials.</w:t>
      </w:r>
    </w:p>
    <w:p w14:paraId="70D09157" w14:textId="77777777" w:rsidR="002036E1" w:rsidRDefault="002036E1" w:rsidP="002036E1">
      <w:pPr>
        <w:pStyle w:val="ListParagraph"/>
        <w:tabs>
          <w:tab w:val="left" w:pos="1920"/>
        </w:tabs>
      </w:pPr>
    </w:p>
    <w:p w14:paraId="46D60B19" w14:textId="77777777" w:rsidR="002036E1" w:rsidRDefault="00E64313" w:rsidP="00BD7C2C">
      <w:pPr>
        <w:pStyle w:val="ListParagraph"/>
        <w:numPr>
          <w:ilvl w:val="0"/>
          <w:numId w:val="89"/>
        </w:numPr>
        <w:tabs>
          <w:tab w:val="left" w:pos="1920"/>
        </w:tabs>
      </w:pPr>
      <w:r w:rsidRPr="00E0445D">
        <w:rPr>
          <w:b/>
          <w:bCs/>
        </w:rPr>
        <w:t>Cash Assistance Programs</w:t>
      </w:r>
      <w:r>
        <w:t xml:space="preserve">: Cash assistance programs provide financial aid directly to individuals or families in need. </w:t>
      </w:r>
    </w:p>
    <w:p w14:paraId="14DC7B04" w14:textId="77777777" w:rsidR="0028171C" w:rsidRDefault="0028171C" w:rsidP="0028171C">
      <w:pPr>
        <w:pStyle w:val="ListParagraph"/>
      </w:pPr>
    </w:p>
    <w:p w14:paraId="5AE4C167" w14:textId="2E2C8F7A" w:rsidR="0028171C" w:rsidRDefault="0028171C" w:rsidP="00BD7C2C">
      <w:pPr>
        <w:pStyle w:val="ListParagraph"/>
        <w:numPr>
          <w:ilvl w:val="0"/>
          <w:numId w:val="89"/>
        </w:numPr>
        <w:tabs>
          <w:tab w:val="left" w:pos="1920"/>
        </w:tabs>
      </w:pPr>
      <w:r w:rsidRPr="0028171C">
        <w:rPr>
          <w:b/>
          <w:bCs/>
        </w:rPr>
        <w:lastRenderedPageBreak/>
        <w:t>Domestic Violence and Abuse Services</w:t>
      </w:r>
      <w:r>
        <w:t>: These services provide support and resources for individuals experiencing domestic violence or abuse. This can include safe houses, counseling, legal assistance, and crisis hotlines.</w:t>
      </w:r>
    </w:p>
    <w:p w14:paraId="1C748B69" w14:textId="77777777" w:rsidR="002036E1" w:rsidRPr="00E0445D" w:rsidRDefault="002036E1" w:rsidP="002036E1">
      <w:pPr>
        <w:pStyle w:val="ListParagraph"/>
        <w:rPr>
          <w:b/>
          <w:bCs/>
        </w:rPr>
      </w:pPr>
    </w:p>
    <w:p w14:paraId="00F697A0" w14:textId="40927413" w:rsidR="002036E1" w:rsidRDefault="002036E1" w:rsidP="00BD7C2C">
      <w:pPr>
        <w:pStyle w:val="ListParagraph"/>
        <w:numPr>
          <w:ilvl w:val="0"/>
          <w:numId w:val="89"/>
        </w:numPr>
        <w:tabs>
          <w:tab w:val="left" w:pos="1920"/>
        </w:tabs>
      </w:pPr>
      <w:r w:rsidRPr="00E0445D">
        <w:rPr>
          <w:b/>
          <w:bCs/>
        </w:rPr>
        <w:t>Food Assistance Programs</w:t>
      </w:r>
      <w:r>
        <w:t>: Food assistance programs</w:t>
      </w:r>
      <w:r w:rsidR="00E0445D">
        <w:t xml:space="preserve"> </w:t>
      </w:r>
      <w:r w:rsidR="007110B1">
        <w:t>aid</w:t>
      </w:r>
      <w:r>
        <w:t xml:space="preserve"> low-income individuals and families to purchase groceries and essential food items.</w:t>
      </w:r>
      <w:r w:rsidR="00793769">
        <w:br/>
      </w:r>
    </w:p>
    <w:p w14:paraId="0F583C5B" w14:textId="22FDDFBA" w:rsidR="00883E11" w:rsidRDefault="002036E1" w:rsidP="002036E1">
      <w:pPr>
        <w:tabs>
          <w:tab w:val="left" w:pos="1920"/>
        </w:tabs>
      </w:pPr>
      <w:r>
        <w:t>These</w:t>
      </w:r>
      <w:r w:rsidR="00793769">
        <w:t xml:space="preserve"> services play a crucial role in alleviating poverty, reducing inequality, and ensuring that vulnerable populations have access to </w:t>
      </w:r>
      <w:r w:rsidR="007110B1">
        <w:t>necessities</w:t>
      </w:r>
      <w:r w:rsidR="00793769">
        <w:t>.</w:t>
      </w:r>
      <w:r w:rsidR="00BB5E5C">
        <w:tab/>
      </w:r>
      <w:r w:rsidR="009E1246">
        <w:t xml:space="preserve">These services aim to ensure that people have access to the </w:t>
      </w:r>
      <w:r w:rsidR="007110B1">
        <w:t>necessities</w:t>
      </w:r>
      <w:r w:rsidR="009E1246">
        <w:t xml:space="preserve"> of life, such as food, shelter, and healthcare, and can maintain a certain standard of living.</w:t>
      </w:r>
    </w:p>
    <w:p w14:paraId="4FF38B52" w14:textId="77777777" w:rsidR="0028171C" w:rsidRDefault="0028171C" w:rsidP="00883E11">
      <w:pPr>
        <w:pStyle w:val="Heading3"/>
      </w:pPr>
    </w:p>
    <w:p w14:paraId="43F2F1ED" w14:textId="7A2A9DC5" w:rsidR="00795306" w:rsidRDefault="004C3F50" w:rsidP="00883E11">
      <w:pPr>
        <w:pStyle w:val="Heading3"/>
      </w:pPr>
      <w:bookmarkStart w:id="438" w:name="_Toc147153424"/>
      <w:r>
        <w:t xml:space="preserve">Endless Possibilities of </w:t>
      </w:r>
      <w:r w:rsidR="00B23D90">
        <w:t>Connection</w:t>
      </w:r>
      <w:r>
        <w:t>s</w:t>
      </w:r>
      <w:bookmarkEnd w:id="438"/>
    </w:p>
    <w:p w14:paraId="5A3D1298" w14:textId="77777777" w:rsidR="00883E11" w:rsidRPr="00883E11" w:rsidRDefault="00883E11" w:rsidP="00883E11"/>
    <w:p w14:paraId="6DB46012" w14:textId="722E09AD" w:rsidR="00B46590" w:rsidRDefault="00AF0588" w:rsidP="0099518C">
      <w:pPr>
        <w:tabs>
          <w:tab w:val="left" w:pos="3120"/>
        </w:tabs>
      </w:pPr>
      <w:r>
        <w:t xml:space="preserve">In the realm of well-being, connections serve as the threads weaving a web of significance between individuals, practitioners, and within the broader society. </w:t>
      </w:r>
      <w:r w:rsidR="00883E11">
        <w:t>It is</w:t>
      </w:r>
      <w:r>
        <w:t xml:space="preserve"> akin to the profound potential of the number 1, which can be connected in myriad ways, each imbuing it with unique meanings and purpose. In the digital age, we witness the tip of the iceberg with the countless combinations of 1s and 0s, yet the horizon extends much further, especially in the realm of quantum computing. The possibilities for connections are boundless and awe-inspiring. Never should we underestimate the transformative power of these connections.</w:t>
      </w:r>
      <w:r>
        <w:br/>
      </w:r>
      <w:r>
        <w:br/>
        <w:t xml:space="preserve">As we conclude our exploration of the profound impact of connection on well-being, </w:t>
      </w:r>
      <w:r w:rsidR="00883E11">
        <w:t>it is</w:t>
      </w:r>
      <w:r>
        <w:t xml:space="preserve"> time to embark on the final leg of our journey—the "Wellbeing Revolution." This revolution is not a mere concept but a call to action, a paradigm shift that promises to reshape how we perceive, pursue, and prioritize well-being in our lives and society. </w:t>
      </w:r>
      <w:r w:rsidR="00883E11">
        <w:t>Let us</w:t>
      </w:r>
      <w:r>
        <w:t xml:space="preserve"> delve deeper into this transformative movement, where the power of connection converges with the aspirations for a healthier, happier world.</w:t>
      </w:r>
    </w:p>
    <w:p w14:paraId="10CC6767" w14:textId="77777777" w:rsidR="00841026" w:rsidRDefault="00841026" w:rsidP="0099518C">
      <w:pPr>
        <w:tabs>
          <w:tab w:val="left" w:pos="3120"/>
        </w:tabs>
      </w:pPr>
    </w:p>
    <w:p w14:paraId="39BB825C" w14:textId="77777777" w:rsidR="00BB5E5C" w:rsidRDefault="00BB5E5C" w:rsidP="0099518C">
      <w:pPr>
        <w:tabs>
          <w:tab w:val="left" w:pos="3120"/>
        </w:tabs>
      </w:pPr>
    </w:p>
    <w:p w14:paraId="149BBA3F" w14:textId="77777777" w:rsidR="00C663F0" w:rsidRDefault="00C663F0" w:rsidP="0099518C">
      <w:pPr>
        <w:tabs>
          <w:tab w:val="left" w:pos="3120"/>
        </w:tabs>
      </w:pPr>
    </w:p>
    <w:p w14:paraId="2A48461C" w14:textId="77777777" w:rsidR="00C663F0" w:rsidRDefault="00C663F0" w:rsidP="0099518C">
      <w:pPr>
        <w:tabs>
          <w:tab w:val="left" w:pos="3120"/>
        </w:tabs>
      </w:pPr>
    </w:p>
    <w:p w14:paraId="4011DB29" w14:textId="77777777" w:rsidR="00C663F0" w:rsidRDefault="00C663F0" w:rsidP="0099518C">
      <w:pPr>
        <w:tabs>
          <w:tab w:val="left" w:pos="3120"/>
        </w:tabs>
      </w:pPr>
    </w:p>
    <w:p w14:paraId="22664EC4" w14:textId="77777777" w:rsidR="00C663F0" w:rsidRDefault="00C663F0" w:rsidP="0099518C">
      <w:pPr>
        <w:tabs>
          <w:tab w:val="left" w:pos="3120"/>
        </w:tabs>
      </w:pPr>
    </w:p>
    <w:p w14:paraId="785A3AF6" w14:textId="77777777" w:rsidR="00C663F0" w:rsidRDefault="00C663F0" w:rsidP="0099518C">
      <w:pPr>
        <w:tabs>
          <w:tab w:val="left" w:pos="3120"/>
        </w:tabs>
      </w:pPr>
    </w:p>
    <w:p w14:paraId="41FA2557" w14:textId="77777777" w:rsidR="00C663F0" w:rsidRDefault="00C663F0" w:rsidP="0099518C">
      <w:pPr>
        <w:tabs>
          <w:tab w:val="left" w:pos="3120"/>
        </w:tabs>
      </w:pPr>
    </w:p>
    <w:p w14:paraId="631FF1DE" w14:textId="77777777" w:rsidR="00C663F0" w:rsidRDefault="00C663F0" w:rsidP="0099518C">
      <w:pPr>
        <w:tabs>
          <w:tab w:val="left" w:pos="3120"/>
        </w:tabs>
      </w:pPr>
    </w:p>
    <w:p w14:paraId="0B92095F" w14:textId="77777777" w:rsidR="00C663F0" w:rsidRDefault="00C663F0" w:rsidP="0099518C">
      <w:pPr>
        <w:tabs>
          <w:tab w:val="left" w:pos="3120"/>
        </w:tabs>
      </w:pPr>
    </w:p>
    <w:p w14:paraId="0F39D14E" w14:textId="77777777" w:rsidR="00C663F0" w:rsidRDefault="00C663F0" w:rsidP="0099518C">
      <w:pPr>
        <w:tabs>
          <w:tab w:val="left" w:pos="3120"/>
        </w:tabs>
      </w:pPr>
    </w:p>
    <w:p w14:paraId="22BCE0A3" w14:textId="77777777" w:rsidR="00C663F0" w:rsidRDefault="00C663F0" w:rsidP="0099518C">
      <w:pPr>
        <w:tabs>
          <w:tab w:val="left" w:pos="3120"/>
        </w:tabs>
      </w:pPr>
    </w:p>
    <w:p w14:paraId="52A5513F" w14:textId="67685E4F" w:rsidR="00C663F0" w:rsidRDefault="00C663F0" w:rsidP="00D149D6">
      <w:pPr>
        <w:pStyle w:val="Heading1"/>
      </w:pPr>
      <w:bookmarkStart w:id="439" w:name="_Toc147153425"/>
      <w:r>
        <w:lastRenderedPageBreak/>
        <w:t>Week 16: Unearthing The Wellness Revolution</w:t>
      </w:r>
      <w:bookmarkEnd w:id="439"/>
    </w:p>
    <w:p w14:paraId="2A841D75" w14:textId="77777777" w:rsidR="00D149D6" w:rsidRPr="00D149D6" w:rsidRDefault="00D149D6" w:rsidP="00D149D6"/>
    <w:p w14:paraId="5B42AC00" w14:textId="274FC4DF" w:rsidR="00C663F0" w:rsidRDefault="006D36F9" w:rsidP="0099518C">
      <w:pPr>
        <w:tabs>
          <w:tab w:val="left" w:pos="3120"/>
        </w:tabs>
      </w:pPr>
      <w:r>
        <w:t xml:space="preserve">In this concluding week of the Wellness Revolution Course, we reflect on the 15-week journey where </w:t>
      </w:r>
      <w:r w:rsidR="007110B1">
        <w:t>we have</w:t>
      </w:r>
      <w:r>
        <w:t xml:space="preserve"> delved into 14 essential topics. Throughout this transformative experience, </w:t>
      </w:r>
      <w:r w:rsidR="007110B1">
        <w:t>we have</w:t>
      </w:r>
      <w:r>
        <w:t xml:space="preserve"> unearthed three core themes: building health, shedding burdens, and fortifying reserves. Our exploration has unveiled crucial principles of public health and the significance of data collection in revealing the objective reality of our health and well-being.</w:t>
      </w:r>
    </w:p>
    <w:p w14:paraId="11D7D916" w14:textId="304520DF" w:rsidR="006F35DB" w:rsidRDefault="006F35DB" w:rsidP="0099518C">
      <w:pPr>
        <w:tabs>
          <w:tab w:val="left" w:pos="3120"/>
        </w:tabs>
      </w:pPr>
      <w:r>
        <w:t>We will now go back over the journey and see just how far we have come</w:t>
      </w:r>
      <w:r w:rsidR="00FD709E">
        <w:t>….</w:t>
      </w:r>
      <w:r>
        <w:t xml:space="preserve"> </w:t>
      </w:r>
    </w:p>
    <w:p w14:paraId="7B8A2652" w14:textId="77777777" w:rsidR="00FC79BB" w:rsidRDefault="00FC79BB" w:rsidP="00FC79BB">
      <w:pPr>
        <w:pStyle w:val="Heading3"/>
      </w:pPr>
    </w:p>
    <w:p w14:paraId="64BF808F" w14:textId="022FB6F2" w:rsidR="001539FF" w:rsidRDefault="001539FF" w:rsidP="00FC79BB">
      <w:pPr>
        <w:pStyle w:val="Heading3"/>
      </w:pPr>
      <w:bookmarkStart w:id="440" w:name="_Toc147153426"/>
      <w:r>
        <w:t>Awareness</w:t>
      </w:r>
      <w:bookmarkEnd w:id="440"/>
    </w:p>
    <w:p w14:paraId="0ACFBEC3" w14:textId="77777777" w:rsidR="00FC79BB" w:rsidRDefault="00FC79BB" w:rsidP="00FC79BB"/>
    <w:p w14:paraId="4FE368ED" w14:textId="30350C32" w:rsidR="00FC79BB" w:rsidRPr="00FC79BB" w:rsidRDefault="00326891" w:rsidP="00FC79BB">
      <w:r>
        <w:t xml:space="preserve">In the journey towards a healthier and more fulfilling life, awareness is the cornerstone upon which we build our foundation. Over the course of the last 15 weeks, the Wellness Revolution has delved into a wealth of fundamental topics, equipping us with the knowledge and principles necessary to transform our daily lives. </w:t>
      </w:r>
      <w:r w:rsidR="00FD709E">
        <w:t>Let us</w:t>
      </w:r>
      <w:r>
        <w:t xml:space="preserve"> </w:t>
      </w:r>
      <w:r w:rsidR="00FD709E">
        <w:t>look</w:t>
      </w:r>
      <w:r>
        <w:t xml:space="preserve"> at the foundational pillars we</w:t>
      </w:r>
      <w:r w:rsidR="00FD709E">
        <w:t xml:space="preserve"> ha</w:t>
      </w:r>
      <w:r w:rsidR="00EF145E">
        <w:t>v</w:t>
      </w:r>
      <w:r w:rsidR="00FD709E">
        <w:t>e</w:t>
      </w:r>
      <w:r>
        <w:t xml:space="preserve"> explored:</w:t>
      </w:r>
    </w:p>
    <w:tbl>
      <w:tblPr>
        <w:tblStyle w:val="TableGrid"/>
        <w:tblW w:w="0" w:type="auto"/>
        <w:tblLook w:val="04A0" w:firstRow="1" w:lastRow="0" w:firstColumn="1" w:lastColumn="0" w:noHBand="0" w:noVBand="1"/>
      </w:tblPr>
      <w:tblGrid>
        <w:gridCol w:w="2254"/>
        <w:gridCol w:w="2254"/>
        <w:gridCol w:w="2254"/>
        <w:gridCol w:w="2254"/>
      </w:tblGrid>
      <w:tr w:rsidR="001539FF" w14:paraId="26987BC5" w14:textId="77777777" w:rsidTr="00502293">
        <w:tc>
          <w:tcPr>
            <w:tcW w:w="2254" w:type="dxa"/>
          </w:tcPr>
          <w:p w14:paraId="21B3C76A" w14:textId="77777777" w:rsidR="001539FF" w:rsidRPr="004D5F52" w:rsidRDefault="001539FF" w:rsidP="00502293">
            <w:pPr>
              <w:tabs>
                <w:tab w:val="left" w:pos="3120"/>
              </w:tabs>
              <w:rPr>
                <w:sz w:val="16"/>
                <w:szCs w:val="16"/>
              </w:rPr>
            </w:pPr>
            <w:r w:rsidRPr="004D5F52">
              <w:rPr>
                <w:sz w:val="16"/>
                <w:szCs w:val="16"/>
              </w:rPr>
              <w:t>Week 1</w:t>
            </w:r>
          </w:p>
        </w:tc>
        <w:tc>
          <w:tcPr>
            <w:tcW w:w="2254" w:type="dxa"/>
          </w:tcPr>
          <w:p w14:paraId="08F602B4" w14:textId="77777777" w:rsidR="001539FF" w:rsidRPr="004D5F52" w:rsidRDefault="001539FF" w:rsidP="00502293">
            <w:pPr>
              <w:tabs>
                <w:tab w:val="left" w:pos="3120"/>
              </w:tabs>
              <w:rPr>
                <w:sz w:val="16"/>
                <w:szCs w:val="16"/>
              </w:rPr>
            </w:pPr>
            <w:r w:rsidRPr="004D5F52">
              <w:rPr>
                <w:sz w:val="16"/>
                <w:szCs w:val="16"/>
              </w:rPr>
              <w:t>Week 2</w:t>
            </w:r>
          </w:p>
        </w:tc>
        <w:tc>
          <w:tcPr>
            <w:tcW w:w="2254" w:type="dxa"/>
          </w:tcPr>
          <w:p w14:paraId="60D27B05" w14:textId="77777777" w:rsidR="001539FF" w:rsidRPr="004D5F52" w:rsidRDefault="001539FF" w:rsidP="00502293">
            <w:pPr>
              <w:tabs>
                <w:tab w:val="left" w:pos="3120"/>
              </w:tabs>
              <w:rPr>
                <w:sz w:val="16"/>
                <w:szCs w:val="16"/>
              </w:rPr>
            </w:pPr>
            <w:r w:rsidRPr="004D5F52">
              <w:rPr>
                <w:sz w:val="16"/>
                <w:szCs w:val="16"/>
              </w:rPr>
              <w:t>Week 3</w:t>
            </w:r>
          </w:p>
        </w:tc>
        <w:tc>
          <w:tcPr>
            <w:tcW w:w="2254" w:type="dxa"/>
          </w:tcPr>
          <w:p w14:paraId="05C66189" w14:textId="77777777" w:rsidR="001539FF" w:rsidRPr="004D5F52" w:rsidRDefault="001539FF" w:rsidP="00502293">
            <w:pPr>
              <w:tabs>
                <w:tab w:val="left" w:pos="3120"/>
              </w:tabs>
              <w:rPr>
                <w:sz w:val="16"/>
                <w:szCs w:val="16"/>
              </w:rPr>
            </w:pPr>
            <w:r w:rsidRPr="004D5F52">
              <w:rPr>
                <w:sz w:val="16"/>
                <w:szCs w:val="16"/>
              </w:rPr>
              <w:t>Week 4</w:t>
            </w:r>
          </w:p>
        </w:tc>
      </w:tr>
      <w:tr w:rsidR="001539FF" w14:paraId="1569D3EF" w14:textId="77777777" w:rsidTr="00502293">
        <w:tc>
          <w:tcPr>
            <w:tcW w:w="2254" w:type="dxa"/>
          </w:tcPr>
          <w:p w14:paraId="42D0F47B" w14:textId="77777777" w:rsidR="001539FF" w:rsidRPr="004D5F52" w:rsidRDefault="001539FF" w:rsidP="00502293">
            <w:pPr>
              <w:tabs>
                <w:tab w:val="left" w:pos="3120"/>
              </w:tabs>
              <w:rPr>
                <w:sz w:val="16"/>
                <w:szCs w:val="16"/>
              </w:rPr>
            </w:pPr>
            <w:r w:rsidRPr="004D5F52">
              <w:rPr>
                <w:sz w:val="16"/>
                <w:szCs w:val="16"/>
              </w:rPr>
              <w:t>Health &amp; Wellness Assessment</w:t>
            </w:r>
          </w:p>
        </w:tc>
        <w:tc>
          <w:tcPr>
            <w:tcW w:w="2254" w:type="dxa"/>
          </w:tcPr>
          <w:p w14:paraId="653FEA33" w14:textId="77777777" w:rsidR="001539FF" w:rsidRPr="004D5F52" w:rsidRDefault="001539FF" w:rsidP="00502293">
            <w:pPr>
              <w:tabs>
                <w:tab w:val="left" w:pos="3120"/>
              </w:tabs>
              <w:rPr>
                <w:sz w:val="16"/>
                <w:szCs w:val="16"/>
              </w:rPr>
            </w:pPr>
            <w:r w:rsidRPr="004D5F52">
              <w:rPr>
                <w:sz w:val="16"/>
                <w:szCs w:val="16"/>
              </w:rPr>
              <w:t>Diet and Nutrition</w:t>
            </w:r>
          </w:p>
        </w:tc>
        <w:tc>
          <w:tcPr>
            <w:tcW w:w="2254" w:type="dxa"/>
          </w:tcPr>
          <w:p w14:paraId="6008865C" w14:textId="77777777" w:rsidR="001539FF" w:rsidRPr="004D5F52" w:rsidRDefault="001539FF" w:rsidP="00502293">
            <w:pPr>
              <w:tabs>
                <w:tab w:val="left" w:pos="3120"/>
              </w:tabs>
              <w:rPr>
                <w:sz w:val="16"/>
                <w:szCs w:val="16"/>
              </w:rPr>
            </w:pPr>
            <w:r w:rsidRPr="004D5F52">
              <w:rPr>
                <w:sz w:val="16"/>
                <w:szCs w:val="16"/>
              </w:rPr>
              <w:t>Gut Health</w:t>
            </w:r>
          </w:p>
        </w:tc>
        <w:tc>
          <w:tcPr>
            <w:tcW w:w="2254" w:type="dxa"/>
          </w:tcPr>
          <w:p w14:paraId="42175D79" w14:textId="77777777" w:rsidR="001539FF" w:rsidRPr="004D5F52" w:rsidRDefault="001539FF" w:rsidP="00502293">
            <w:pPr>
              <w:tabs>
                <w:tab w:val="left" w:pos="3120"/>
              </w:tabs>
              <w:rPr>
                <w:sz w:val="16"/>
                <w:szCs w:val="16"/>
              </w:rPr>
            </w:pPr>
            <w:r w:rsidRPr="004D5F52">
              <w:rPr>
                <w:sz w:val="16"/>
                <w:szCs w:val="16"/>
              </w:rPr>
              <w:t>Heart Health and Blood Flow</w:t>
            </w:r>
          </w:p>
        </w:tc>
      </w:tr>
      <w:tr w:rsidR="001539FF" w14:paraId="1929122B" w14:textId="77777777" w:rsidTr="00502293">
        <w:tc>
          <w:tcPr>
            <w:tcW w:w="2254" w:type="dxa"/>
          </w:tcPr>
          <w:p w14:paraId="17F43DA9" w14:textId="77777777" w:rsidR="001539FF" w:rsidRPr="004D5F52" w:rsidRDefault="001539FF" w:rsidP="00502293">
            <w:pPr>
              <w:tabs>
                <w:tab w:val="left" w:pos="3120"/>
              </w:tabs>
              <w:rPr>
                <w:sz w:val="16"/>
                <w:szCs w:val="16"/>
              </w:rPr>
            </w:pPr>
            <w:r w:rsidRPr="004D5F52">
              <w:rPr>
                <w:sz w:val="16"/>
                <w:szCs w:val="16"/>
              </w:rPr>
              <w:t>Genetic Test</w:t>
            </w:r>
          </w:p>
          <w:p w14:paraId="0FEE3AF7" w14:textId="77777777" w:rsidR="001539FF" w:rsidRPr="004D5F52" w:rsidRDefault="001539FF" w:rsidP="00502293">
            <w:pPr>
              <w:tabs>
                <w:tab w:val="left" w:pos="3120"/>
              </w:tabs>
              <w:rPr>
                <w:sz w:val="16"/>
                <w:szCs w:val="16"/>
              </w:rPr>
            </w:pPr>
            <w:r w:rsidRPr="004D5F52">
              <w:rPr>
                <w:sz w:val="16"/>
                <w:szCs w:val="16"/>
              </w:rPr>
              <w:t>Risk Factors</w:t>
            </w:r>
          </w:p>
          <w:p w14:paraId="4158BC8B" w14:textId="77777777" w:rsidR="001539FF" w:rsidRPr="004D5F52" w:rsidRDefault="001539FF" w:rsidP="00502293">
            <w:pPr>
              <w:tabs>
                <w:tab w:val="left" w:pos="3120"/>
              </w:tabs>
              <w:rPr>
                <w:sz w:val="16"/>
                <w:szCs w:val="16"/>
              </w:rPr>
            </w:pPr>
            <w:r w:rsidRPr="004D5F52">
              <w:rPr>
                <w:sz w:val="16"/>
                <w:szCs w:val="16"/>
              </w:rPr>
              <w:t>Lifestyle Tracking</w:t>
            </w:r>
          </w:p>
          <w:p w14:paraId="0445FDC9" w14:textId="77777777" w:rsidR="001539FF" w:rsidRPr="004D5F52" w:rsidRDefault="001539FF" w:rsidP="00502293">
            <w:pPr>
              <w:tabs>
                <w:tab w:val="left" w:pos="3120"/>
              </w:tabs>
              <w:rPr>
                <w:sz w:val="16"/>
                <w:szCs w:val="16"/>
              </w:rPr>
            </w:pPr>
            <w:r w:rsidRPr="004D5F52">
              <w:rPr>
                <w:sz w:val="16"/>
                <w:szCs w:val="16"/>
              </w:rPr>
              <w:t>SMART Goals</w:t>
            </w:r>
          </w:p>
        </w:tc>
        <w:tc>
          <w:tcPr>
            <w:tcW w:w="2254" w:type="dxa"/>
          </w:tcPr>
          <w:p w14:paraId="0C25C0F8" w14:textId="77777777" w:rsidR="001539FF" w:rsidRPr="004D5F52" w:rsidRDefault="001539FF" w:rsidP="00502293">
            <w:pPr>
              <w:tabs>
                <w:tab w:val="left" w:pos="3120"/>
              </w:tabs>
              <w:rPr>
                <w:sz w:val="16"/>
                <w:szCs w:val="16"/>
              </w:rPr>
            </w:pPr>
            <w:r w:rsidRPr="004D5F52">
              <w:rPr>
                <w:sz w:val="16"/>
                <w:szCs w:val="16"/>
              </w:rPr>
              <w:t>The Story of Food</w:t>
            </w:r>
          </w:p>
          <w:p w14:paraId="1F689F5F" w14:textId="77777777" w:rsidR="001539FF" w:rsidRPr="004D5F52" w:rsidRDefault="001539FF" w:rsidP="00502293">
            <w:pPr>
              <w:tabs>
                <w:tab w:val="left" w:pos="3120"/>
              </w:tabs>
              <w:rPr>
                <w:sz w:val="16"/>
                <w:szCs w:val="16"/>
              </w:rPr>
            </w:pPr>
            <w:r w:rsidRPr="004D5F52">
              <w:rPr>
                <w:sz w:val="16"/>
                <w:szCs w:val="16"/>
              </w:rPr>
              <w:t>Nutrients</w:t>
            </w:r>
          </w:p>
          <w:p w14:paraId="0BB6B89C" w14:textId="77777777" w:rsidR="001539FF" w:rsidRPr="004D5F52" w:rsidRDefault="001539FF" w:rsidP="00502293">
            <w:pPr>
              <w:tabs>
                <w:tab w:val="left" w:pos="3120"/>
              </w:tabs>
              <w:rPr>
                <w:sz w:val="16"/>
                <w:szCs w:val="16"/>
              </w:rPr>
            </w:pPr>
            <w:r w:rsidRPr="004D5F52">
              <w:rPr>
                <w:sz w:val="16"/>
                <w:szCs w:val="16"/>
              </w:rPr>
              <w:t>Water and Hydration</w:t>
            </w:r>
          </w:p>
          <w:p w14:paraId="7BD4FBE1" w14:textId="77777777" w:rsidR="001539FF" w:rsidRPr="004D5F52" w:rsidRDefault="001539FF" w:rsidP="00502293">
            <w:pPr>
              <w:tabs>
                <w:tab w:val="left" w:pos="3120"/>
              </w:tabs>
              <w:rPr>
                <w:sz w:val="16"/>
                <w:szCs w:val="16"/>
              </w:rPr>
            </w:pPr>
            <w:r w:rsidRPr="004D5F52">
              <w:rPr>
                <w:sz w:val="16"/>
                <w:szCs w:val="16"/>
              </w:rPr>
              <w:t>A Balanced Diet</w:t>
            </w:r>
          </w:p>
          <w:p w14:paraId="34CFE452" w14:textId="77777777" w:rsidR="001539FF" w:rsidRPr="004D5F52" w:rsidRDefault="001539FF" w:rsidP="00502293">
            <w:pPr>
              <w:tabs>
                <w:tab w:val="left" w:pos="3120"/>
              </w:tabs>
              <w:rPr>
                <w:sz w:val="16"/>
                <w:szCs w:val="16"/>
              </w:rPr>
            </w:pPr>
            <w:r w:rsidRPr="004D5F52">
              <w:rPr>
                <w:sz w:val="16"/>
                <w:szCs w:val="16"/>
              </w:rPr>
              <w:t>Nutrient Intake</w:t>
            </w:r>
          </w:p>
          <w:p w14:paraId="2676E1C0" w14:textId="77777777" w:rsidR="001539FF" w:rsidRPr="004D5F52" w:rsidRDefault="001539FF" w:rsidP="00502293">
            <w:pPr>
              <w:tabs>
                <w:tab w:val="left" w:pos="3120"/>
              </w:tabs>
              <w:rPr>
                <w:sz w:val="16"/>
                <w:szCs w:val="16"/>
              </w:rPr>
            </w:pPr>
            <w:r w:rsidRPr="004D5F52">
              <w:rPr>
                <w:sz w:val="16"/>
                <w:szCs w:val="16"/>
              </w:rPr>
              <w:t>Dietary Principles</w:t>
            </w:r>
          </w:p>
        </w:tc>
        <w:tc>
          <w:tcPr>
            <w:tcW w:w="2254" w:type="dxa"/>
          </w:tcPr>
          <w:p w14:paraId="39BF52ED" w14:textId="77777777" w:rsidR="001539FF" w:rsidRPr="004D5F52" w:rsidRDefault="001539FF" w:rsidP="00502293">
            <w:pPr>
              <w:tabs>
                <w:tab w:val="left" w:pos="3120"/>
              </w:tabs>
              <w:rPr>
                <w:sz w:val="16"/>
                <w:szCs w:val="16"/>
              </w:rPr>
            </w:pPr>
            <w:r w:rsidRPr="004D5F52">
              <w:rPr>
                <w:sz w:val="16"/>
                <w:szCs w:val="16"/>
              </w:rPr>
              <w:t>Digestion and Absorption</w:t>
            </w:r>
          </w:p>
          <w:p w14:paraId="7BDD0F35" w14:textId="77777777" w:rsidR="001539FF" w:rsidRPr="004D5F52" w:rsidRDefault="001539FF" w:rsidP="00502293">
            <w:pPr>
              <w:tabs>
                <w:tab w:val="left" w:pos="3120"/>
              </w:tabs>
              <w:rPr>
                <w:sz w:val="16"/>
                <w:szCs w:val="16"/>
              </w:rPr>
            </w:pPr>
            <w:r w:rsidRPr="004D5F52">
              <w:rPr>
                <w:sz w:val="16"/>
                <w:szCs w:val="16"/>
              </w:rPr>
              <w:t>The Microbiome</w:t>
            </w:r>
          </w:p>
          <w:p w14:paraId="6A9D5E89" w14:textId="77777777" w:rsidR="001539FF" w:rsidRPr="004D5F52" w:rsidRDefault="001539FF" w:rsidP="00502293">
            <w:pPr>
              <w:tabs>
                <w:tab w:val="left" w:pos="3120"/>
              </w:tabs>
              <w:rPr>
                <w:sz w:val="16"/>
                <w:szCs w:val="16"/>
              </w:rPr>
            </w:pPr>
            <w:r w:rsidRPr="004D5F52">
              <w:rPr>
                <w:sz w:val="16"/>
                <w:szCs w:val="16"/>
              </w:rPr>
              <w:t>The Gut-Brain Connection</w:t>
            </w:r>
          </w:p>
          <w:p w14:paraId="32409865" w14:textId="349EA795" w:rsidR="001539FF" w:rsidRPr="004D5F52" w:rsidRDefault="001539FF" w:rsidP="00502293">
            <w:pPr>
              <w:tabs>
                <w:tab w:val="left" w:pos="3120"/>
              </w:tabs>
              <w:rPr>
                <w:sz w:val="16"/>
                <w:szCs w:val="16"/>
              </w:rPr>
            </w:pPr>
            <w:r w:rsidRPr="004D5F52">
              <w:rPr>
                <w:sz w:val="16"/>
                <w:szCs w:val="16"/>
              </w:rPr>
              <w:t xml:space="preserve">Gut produced </w:t>
            </w:r>
            <w:r w:rsidR="00B22EE9" w:rsidRPr="004D5F52">
              <w:rPr>
                <w:sz w:val="16"/>
                <w:szCs w:val="16"/>
              </w:rPr>
              <w:t>Neurotransmitters.</w:t>
            </w:r>
          </w:p>
          <w:p w14:paraId="7323205F" w14:textId="0C700A29" w:rsidR="001539FF" w:rsidRPr="004D5F52" w:rsidRDefault="00B22EE9" w:rsidP="00502293">
            <w:pPr>
              <w:tabs>
                <w:tab w:val="left" w:pos="3120"/>
              </w:tabs>
              <w:rPr>
                <w:sz w:val="16"/>
                <w:szCs w:val="16"/>
              </w:rPr>
            </w:pPr>
            <w:r w:rsidRPr="004D5F52">
              <w:rPr>
                <w:sz w:val="16"/>
                <w:szCs w:val="16"/>
              </w:rPr>
              <w:t>Inflammation</w:t>
            </w:r>
          </w:p>
          <w:p w14:paraId="259DD9DE" w14:textId="77777777" w:rsidR="001539FF" w:rsidRPr="004D5F52" w:rsidRDefault="001539FF" w:rsidP="00502293">
            <w:pPr>
              <w:tabs>
                <w:tab w:val="left" w:pos="3120"/>
              </w:tabs>
              <w:rPr>
                <w:sz w:val="16"/>
                <w:szCs w:val="16"/>
              </w:rPr>
            </w:pPr>
            <w:r w:rsidRPr="004D5F52">
              <w:rPr>
                <w:sz w:val="16"/>
                <w:szCs w:val="16"/>
              </w:rPr>
              <w:t>The Stress-Gut Nexus</w:t>
            </w:r>
          </w:p>
          <w:p w14:paraId="33BBEF25" w14:textId="77777777" w:rsidR="001539FF" w:rsidRPr="004D5F52" w:rsidRDefault="001539FF" w:rsidP="00502293">
            <w:pPr>
              <w:tabs>
                <w:tab w:val="left" w:pos="3120"/>
              </w:tabs>
              <w:rPr>
                <w:sz w:val="16"/>
                <w:szCs w:val="16"/>
              </w:rPr>
            </w:pPr>
            <w:r w:rsidRPr="004D5F52">
              <w:rPr>
                <w:sz w:val="16"/>
                <w:szCs w:val="16"/>
              </w:rPr>
              <w:t>Inflammation Risk Factors</w:t>
            </w:r>
          </w:p>
          <w:p w14:paraId="4BD21B95" w14:textId="77777777" w:rsidR="001539FF" w:rsidRPr="004D5F52" w:rsidRDefault="001539FF" w:rsidP="00502293">
            <w:pPr>
              <w:tabs>
                <w:tab w:val="left" w:pos="3120"/>
              </w:tabs>
              <w:rPr>
                <w:sz w:val="16"/>
                <w:szCs w:val="16"/>
              </w:rPr>
            </w:pPr>
            <w:r w:rsidRPr="004D5F52">
              <w:rPr>
                <w:sz w:val="16"/>
                <w:szCs w:val="16"/>
              </w:rPr>
              <w:t>Leaky Gut Syndrome</w:t>
            </w:r>
          </w:p>
        </w:tc>
        <w:tc>
          <w:tcPr>
            <w:tcW w:w="2254" w:type="dxa"/>
          </w:tcPr>
          <w:p w14:paraId="5679055C" w14:textId="77777777" w:rsidR="001539FF" w:rsidRPr="004D5F52" w:rsidRDefault="001539FF" w:rsidP="00502293">
            <w:pPr>
              <w:tabs>
                <w:tab w:val="left" w:pos="3120"/>
              </w:tabs>
              <w:rPr>
                <w:sz w:val="16"/>
                <w:szCs w:val="16"/>
              </w:rPr>
            </w:pPr>
            <w:r w:rsidRPr="004D5F52">
              <w:rPr>
                <w:sz w:val="16"/>
                <w:szCs w:val="16"/>
              </w:rPr>
              <w:t>The Importance of the Heart</w:t>
            </w:r>
          </w:p>
          <w:p w14:paraId="7BCF7947" w14:textId="77777777" w:rsidR="001539FF" w:rsidRPr="004D5F52" w:rsidRDefault="001539FF" w:rsidP="00502293">
            <w:pPr>
              <w:tabs>
                <w:tab w:val="left" w:pos="3120"/>
              </w:tabs>
              <w:rPr>
                <w:sz w:val="16"/>
                <w:szCs w:val="16"/>
              </w:rPr>
            </w:pPr>
            <w:r w:rsidRPr="004D5F52">
              <w:rPr>
                <w:sz w:val="16"/>
                <w:szCs w:val="16"/>
              </w:rPr>
              <w:t>The Heart Brain</w:t>
            </w:r>
          </w:p>
          <w:p w14:paraId="616C9758" w14:textId="77777777" w:rsidR="001539FF" w:rsidRPr="004D5F52" w:rsidRDefault="001539FF" w:rsidP="00502293">
            <w:pPr>
              <w:tabs>
                <w:tab w:val="left" w:pos="3120"/>
              </w:tabs>
              <w:rPr>
                <w:sz w:val="16"/>
                <w:szCs w:val="16"/>
              </w:rPr>
            </w:pPr>
            <w:r w:rsidRPr="004D5F52">
              <w:rPr>
                <w:sz w:val="16"/>
                <w:szCs w:val="16"/>
              </w:rPr>
              <w:t>The Electromagnetic Heart Centre</w:t>
            </w:r>
          </w:p>
          <w:p w14:paraId="1DF7033B" w14:textId="77777777" w:rsidR="001539FF" w:rsidRPr="004D5F52" w:rsidRDefault="001539FF" w:rsidP="00502293">
            <w:pPr>
              <w:tabs>
                <w:tab w:val="left" w:pos="3120"/>
              </w:tabs>
              <w:rPr>
                <w:sz w:val="16"/>
                <w:szCs w:val="16"/>
              </w:rPr>
            </w:pPr>
            <w:r w:rsidRPr="004D5F52">
              <w:rPr>
                <w:sz w:val="16"/>
                <w:szCs w:val="16"/>
              </w:rPr>
              <w:t>Cardiovascular Health</w:t>
            </w:r>
          </w:p>
          <w:p w14:paraId="2843B65E" w14:textId="77777777" w:rsidR="001539FF" w:rsidRPr="004D5F52" w:rsidRDefault="001539FF" w:rsidP="00502293">
            <w:pPr>
              <w:tabs>
                <w:tab w:val="left" w:pos="3120"/>
              </w:tabs>
              <w:rPr>
                <w:sz w:val="16"/>
                <w:szCs w:val="16"/>
              </w:rPr>
            </w:pPr>
            <w:r w:rsidRPr="004D5F52">
              <w:rPr>
                <w:sz w:val="16"/>
                <w:szCs w:val="16"/>
              </w:rPr>
              <w:t>Cardiovascular Disease</w:t>
            </w:r>
          </w:p>
          <w:p w14:paraId="48B7F603" w14:textId="77777777" w:rsidR="001539FF" w:rsidRPr="004D5F52" w:rsidRDefault="001539FF" w:rsidP="00502293">
            <w:pPr>
              <w:tabs>
                <w:tab w:val="left" w:pos="3120"/>
              </w:tabs>
              <w:rPr>
                <w:sz w:val="16"/>
                <w:szCs w:val="16"/>
              </w:rPr>
            </w:pPr>
            <w:r w:rsidRPr="004D5F52">
              <w:rPr>
                <w:sz w:val="16"/>
                <w:szCs w:val="16"/>
              </w:rPr>
              <w:t>Xue</w:t>
            </w:r>
          </w:p>
          <w:p w14:paraId="54659DF7" w14:textId="77777777" w:rsidR="001539FF" w:rsidRPr="004D5F52" w:rsidRDefault="001539FF" w:rsidP="00502293">
            <w:pPr>
              <w:tabs>
                <w:tab w:val="left" w:pos="3120"/>
              </w:tabs>
              <w:rPr>
                <w:sz w:val="16"/>
                <w:szCs w:val="16"/>
              </w:rPr>
            </w:pPr>
            <w:r w:rsidRPr="004D5F52">
              <w:rPr>
                <w:sz w:val="16"/>
                <w:szCs w:val="16"/>
              </w:rPr>
              <w:t>Blood Flow</w:t>
            </w:r>
          </w:p>
          <w:p w14:paraId="5969F481" w14:textId="77777777" w:rsidR="001539FF" w:rsidRPr="004D5F52" w:rsidRDefault="001539FF" w:rsidP="00502293">
            <w:pPr>
              <w:tabs>
                <w:tab w:val="left" w:pos="3120"/>
              </w:tabs>
              <w:rPr>
                <w:sz w:val="16"/>
                <w:szCs w:val="16"/>
              </w:rPr>
            </w:pPr>
            <w:r w:rsidRPr="004D5F52">
              <w:rPr>
                <w:sz w:val="16"/>
                <w:szCs w:val="16"/>
              </w:rPr>
              <w:t>Blood Vessels</w:t>
            </w:r>
          </w:p>
          <w:p w14:paraId="50D5E8A8" w14:textId="77777777" w:rsidR="001539FF" w:rsidRPr="004D5F52" w:rsidRDefault="001539FF" w:rsidP="00502293">
            <w:pPr>
              <w:tabs>
                <w:tab w:val="left" w:pos="3120"/>
              </w:tabs>
              <w:rPr>
                <w:sz w:val="16"/>
                <w:szCs w:val="16"/>
              </w:rPr>
            </w:pPr>
            <w:r w:rsidRPr="004D5F52">
              <w:rPr>
                <w:sz w:val="16"/>
                <w:szCs w:val="16"/>
              </w:rPr>
              <w:t>Vasodilation &amp; Vasoconstriction</w:t>
            </w:r>
          </w:p>
          <w:p w14:paraId="394B4F2C" w14:textId="39A8FD98" w:rsidR="001539FF" w:rsidRPr="004D5F52" w:rsidRDefault="001539FF" w:rsidP="00502293">
            <w:pPr>
              <w:tabs>
                <w:tab w:val="left" w:pos="3120"/>
              </w:tabs>
              <w:rPr>
                <w:sz w:val="16"/>
                <w:szCs w:val="16"/>
              </w:rPr>
            </w:pPr>
            <w:r w:rsidRPr="004D5F52">
              <w:rPr>
                <w:sz w:val="16"/>
                <w:szCs w:val="16"/>
              </w:rPr>
              <w:t xml:space="preserve">The Heart </w:t>
            </w:r>
            <w:r w:rsidR="00B22EE9" w:rsidRPr="004D5F52">
              <w:rPr>
                <w:sz w:val="16"/>
                <w:szCs w:val="16"/>
              </w:rPr>
              <w:t>as</w:t>
            </w:r>
            <w:r w:rsidRPr="004D5F52">
              <w:rPr>
                <w:sz w:val="16"/>
                <w:szCs w:val="16"/>
              </w:rPr>
              <w:t xml:space="preserve"> A Spiritual Vehicle</w:t>
            </w:r>
          </w:p>
        </w:tc>
      </w:tr>
      <w:tr w:rsidR="001539FF" w14:paraId="0E70ECA5" w14:textId="77777777" w:rsidTr="00502293">
        <w:tc>
          <w:tcPr>
            <w:tcW w:w="2254" w:type="dxa"/>
          </w:tcPr>
          <w:p w14:paraId="57AAC486" w14:textId="77777777" w:rsidR="001539FF" w:rsidRPr="004D5F52" w:rsidRDefault="001539FF" w:rsidP="00502293">
            <w:pPr>
              <w:tabs>
                <w:tab w:val="left" w:pos="3120"/>
              </w:tabs>
              <w:rPr>
                <w:sz w:val="16"/>
                <w:szCs w:val="16"/>
              </w:rPr>
            </w:pPr>
            <w:r w:rsidRPr="004D5F52">
              <w:rPr>
                <w:sz w:val="16"/>
                <w:szCs w:val="16"/>
              </w:rPr>
              <w:t>Week 5</w:t>
            </w:r>
          </w:p>
        </w:tc>
        <w:tc>
          <w:tcPr>
            <w:tcW w:w="2254" w:type="dxa"/>
          </w:tcPr>
          <w:p w14:paraId="4D423EC4" w14:textId="77777777" w:rsidR="001539FF" w:rsidRPr="004D5F52" w:rsidRDefault="001539FF" w:rsidP="00502293">
            <w:pPr>
              <w:tabs>
                <w:tab w:val="left" w:pos="3120"/>
              </w:tabs>
              <w:rPr>
                <w:sz w:val="16"/>
                <w:szCs w:val="16"/>
              </w:rPr>
            </w:pPr>
            <w:r w:rsidRPr="004D5F52">
              <w:rPr>
                <w:sz w:val="16"/>
                <w:szCs w:val="16"/>
              </w:rPr>
              <w:t xml:space="preserve">Week 6 </w:t>
            </w:r>
          </w:p>
        </w:tc>
        <w:tc>
          <w:tcPr>
            <w:tcW w:w="2254" w:type="dxa"/>
          </w:tcPr>
          <w:p w14:paraId="016EC93D" w14:textId="77777777" w:rsidR="001539FF" w:rsidRPr="004D5F52" w:rsidRDefault="001539FF" w:rsidP="00502293">
            <w:pPr>
              <w:tabs>
                <w:tab w:val="left" w:pos="3120"/>
              </w:tabs>
              <w:rPr>
                <w:sz w:val="16"/>
                <w:szCs w:val="16"/>
              </w:rPr>
            </w:pPr>
            <w:r w:rsidRPr="004D5F52">
              <w:rPr>
                <w:sz w:val="16"/>
                <w:szCs w:val="16"/>
              </w:rPr>
              <w:t>Week 7</w:t>
            </w:r>
          </w:p>
        </w:tc>
        <w:tc>
          <w:tcPr>
            <w:tcW w:w="2254" w:type="dxa"/>
          </w:tcPr>
          <w:p w14:paraId="122AC915" w14:textId="77777777" w:rsidR="001539FF" w:rsidRPr="004D5F52" w:rsidRDefault="001539FF" w:rsidP="00502293">
            <w:pPr>
              <w:tabs>
                <w:tab w:val="left" w:pos="3120"/>
              </w:tabs>
              <w:rPr>
                <w:sz w:val="16"/>
                <w:szCs w:val="16"/>
              </w:rPr>
            </w:pPr>
            <w:r w:rsidRPr="004D5F52">
              <w:rPr>
                <w:sz w:val="16"/>
                <w:szCs w:val="16"/>
              </w:rPr>
              <w:t>Week 8</w:t>
            </w:r>
          </w:p>
        </w:tc>
      </w:tr>
      <w:tr w:rsidR="001539FF" w14:paraId="473DCF0E" w14:textId="77777777" w:rsidTr="00502293">
        <w:tc>
          <w:tcPr>
            <w:tcW w:w="2254" w:type="dxa"/>
          </w:tcPr>
          <w:p w14:paraId="1D3335E5" w14:textId="77777777" w:rsidR="001539FF" w:rsidRPr="004D5F52" w:rsidRDefault="001539FF" w:rsidP="00502293">
            <w:pPr>
              <w:tabs>
                <w:tab w:val="left" w:pos="3120"/>
              </w:tabs>
              <w:rPr>
                <w:sz w:val="16"/>
                <w:szCs w:val="16"/>
              </w:rPr>
            </w:pPr>
            <w:r w:rsidRPr="004D5F52">
              <w:rPr>
                <w:sz w:val="16"/>
                <w:szCs w:val="16"/>
              </w:rPr>
              <w:t>Sleep</w:t>
            </w:r>
          </w:p>
        </w:tc>
        <w:tc>
          <w:tcPr>
            <w:tcW w:w="2254" w:type="dxa"/>
          </w:tcPr>
          <w:p w14:paraId="50A75A02" w14:textId="77777777" w:rsidR="001539FF" w:rsidRPr="004D5F52" w:rsidRDefault="001539FF" w:rsidP="00502293">
            <w:pPr>
              <w:tabs>
                <w:tab w:val="left" w:pos="3120"/>
              </w:tabs>
              <w:rPr>
                <w:sz w:val="16"/>
                <w:szCs w:val="16"/>
              </w:rPr>
            </w:pPr>
            <w:r w:rsidRPr="004D5F52">
              <w:rPr>
                <w:sz w:val="16"/>
                <w:szCs w:val="16"/>
              </w:rPr>
              <w:t>Light</w:t>
            </w:r>
          </w:p>
        </w:tc>
        <w:tc>
          <w:tcPr>
            <w:tcW w:w="2254" w:type="dxa"/>
          </w:tcPr>
          <w:p w14:paraId="3F34EFAE" w14:textId="77777777" w:rsidR="001539FF" w:rsidRPr="004D5F52" w:rsidRDefault="001539FF" w:rsidP="00502293">
            <w:pPr>
              <w:tabs>
                <w:tab w:val="left" w:pos="3120"/>
              </w:tabs>
              <w:rPr>
                <w:sz w:val="16"/>
                <w:szCs w:val="16"/>
              </w:rPr>
            </w:pPr>
            <w:r w:rsidRPr="004D5F52">
              <w:rPr>
                <w:sz w:val="16"/>
                <w:szCs w:val="16"/>
              </w:rPr>
              <w:t>Weight</w:t>
            </w:r>
          </w:p>
        </w:tc>
        <w:tc>
          <w:tcPr>
            <w:tcW w:w="2254" w:type="dxa"/>
          </w:tcPr>
          <w:p w14:paraId="6CDBCC69" w14:textId="77777777" w:rsidR="001539FF" w:rsidRPr="004D5F52" w:rsidRDefault="001539FF" w:rsidP="00502293">
            <w:pPr>
              <w:tabs>
                <w:tab w:val="left" w:pos="3120"/>
              </w:tabs>
              <w:rPr>
                <w:sz w:val="16"/>
                <w:szCs w:val="16"/>
              </w:rPr>
            </w:pPr>
            <w:r w:rsidRPr="004D5F52">
              <w:rPr>
                <w:sz w:val="16"/>
                <w:szCs w:val="16"/>
              </w:rPr>
              <w:t>Genetics</w:t>
            </w:r>
          </w:p>
        </w:tc>
      </w:tr>
      <w:tr w:rsidR="001539FF" w14:paraId="2741D359" w14:textId="77777777" w:rsidTr="00502293">
        <w:tc>
          <w:tcPr>
            <w:tcW w:w="2254" w:type="dxa"/>
          </w:tcPr>
          <w:p w14:paraId="293D301E" w14:textId="77777777" w:rsidR="001539FF" w:rsidRPr="004D5F52" w:rsidRDefault="001539FF" w:rsidP="00502293">
            <w:pPr>
              <w:tabs>
                <w:tab w:val="left" w:pos="3120"/>
              </w:tabs>
              <w:rPr>
                <w:sz w:val="16"/>
                <w:szCs w:val="16"/>
              </w:rPr>
            </w:pPr>
            <w:r w:rsidRPr="004D5F52">
              <w:rPr>
                <w:sz w:val="16"/>
                <w:szCs w:val="16"/>
              </w:rPr>
              <w:t>Restorative Sleep</w:t>
            </w:r>
          </w:p>
          <w:p w14:paraId="2B6BB52F" w14:textId="77777777" w:rsidR="001539FF" w:rsidRPr="004D5F52" w:rsidRDefault="001539FF" w:rsidP="00502293">
            <w:pPr>
              <w:tabs>
                <w:tab w:val="left" w:pos="3120"/>
              </w:tabs>
              <w:rPr>
                <w:sz w:val="16"/>
                <w:szCs w:val="16"/>
              </w:rPr>
            </w:pPr>
            <w:r w:rsidRPr="004D5F52">
              <w:rPr>
                <w:sz w:val="16"/>
                <w:szCs w:val="16"/>
              </w:rPr>
              <w:t>Stages of Sleep</w:t>
            </w:r>
          </w:p>
          <w:p w14:paraId="5E128E16" w14:textId="77777777" w:rsidR="001539FF" w:rsidRPr="004D5F52" w:rsidRDefault="001539FF" w:rsidP="00502293">
            <w:pPr>
              <w:tabs>
                <w:tab w:val="left" w:pos="3120"/>
              </w:tabs>
              <w:rPr>
                <w:sz w:val="16"/>
                <w:szCs w:val="16"/>
              </w:rPr>
            </w:pPr>
            <w:r w:rsidRPr="004D5F52">
              <w:rPr>
                <w:sz w:val="16"/>
                <w:szCs w:val="16"/>
              </w:rPr>
              <w:t>TCN</w:t>
            </w:r>
          </w:p>
          <w:p w14:paraId="08E1BCCF" w14:textId="77777777" w:rsidR="001539FF" w:rsidRPr="004D5F52" w:rsidRDefault="001539FF" w:rsidP="00502293">
            <w:pPr>
              <w:tabs>
                <w:tab w:val="left" w:pos="3120"/>
              </w:tabs>
              <w:rPr>
                <w:sz w:val="16"/>
                <w:szCs w:val="16"/>
              </w:rPr>
            </w:pPr>
            <w:r w:rsidRPr="004D5F52">
              <w:rPr>
                <w:sz w:val="16"/>
                <w:szCs w:val="16"/>
              </w:rPr>
              <w:t>Sleep Secrets</w:t>
            </w:r>
          </w:p>
          <w:p w14:paraId="57150A5E" w14:textId="77777777" w:rsidR="001539FF" w:rsidRPr="004D5F52" w:rsidRDefault="001539FF" w:rsidP="00502293">
            <w:pPr>
              <w:tabs>
                <w:tab w:val="left" w:pos="3120"/>
              </w:tabs>
              <w:rPr>
                <w:sz w:val="16"/>
                <w:szCs w:val="16"/>
              </w:rPr>
            </w:pPr>
            <w:r w:rsidRPr="004D5F52">
              <w:rPr>
                <w:sz w:val="16"/>
                <w:szCs w:val="16"/>
              </w:rPr>
              <w:t>Sleep Routine</w:t>
            </w:r>
          </w:p>
          <w:p w14:paraId="5D3BA8B0" w14:textId="77777777" w:rsidR="001539FF" w:rsidRPr="004D5F52" w:rsidRDefault="001539FF" w:rsidP="00502293">
            <w:pPr>
              <w:tabs>
                <w:tab w:val="left" w:pos="3120"/>
              </w:tabs>
              <w:rPr>
                <w:sz w:val="16"/>
                <w:szCs w:val="16"/>
              </w:rPr>
            </w:pPr>
            <w:r w:rsidRPr="004D5F52">
              <w:rPr>
                <w:sz w:val="16"/>
                <w:szCs w:val="16"/>
              </w:rPr>
              <w:t>Calming The Body &amp; Mind</w:t>
            </w:r>
          </w:p>
          <w:p w14:paraId="54C36165" w14:textId="77777777" w:rsidR="001539FF" w:rsidRPr="004D5F52" w:rsidRDefault="001539FF" w:rsidP="00502293">
            <w:pPr>
              <w:tabs>
                <w:tab w:val="left" w:pos="3120"/>
              </w:tabs>
              <w:rPr>
                <w:sz w:val="16"/>
                <w:szCs w:val="16"/>
              </w:rPr>
            </w:pPr>
            <w:r w:rsidRPr="004D5F52">
              <w:rPr>
                <w:sz w:val="16"/>
                <w:szCs w:val="16"/>
              </w:rPr>
              <w:t>Shutting off the Screens</w:t>
            </w:r>
          </w:p>
          <w:p w14:paraId="667C4A63" w14:textId="77777777" w:rsidR="001539FF" w:rsidRPr="004D5F52" w:rsidRDefault="001539FF" w:rsidP="00502293">
            <w:pPr>
              <w:tabs>
                <w:tab w:val="left" w:pos="3120"/>
              </w:tabs>
              <w:rPr>
                <w:sz w:val="16"/>
                <w:szCs w:val="16"/>
              </w:rPr>
            </w:pPr>
            <w:r w:rsidRPr="004D5F52">
              <w:rPr>
                <w:sz w:val="16"/>
                <w:szCs w:val="16"/>
              </w:rPr>
              <w:t>Setting the Sleep Scene</w:t>
            </w:r>
          </w:p>
          <w:p w14:paraId="493EAAFB" w14:textId="77777777" w:rsidR="001539FF" w:rsidRPr="004D5F52" w:rsidRDefault="001539FF" w:rsidP="00502293">
            <w:pPr>
              <w:tabs>
                <w:tab w:val="left" w:pos="3120"/>
              </w:tabs>
              <w:rPr>
                <w:sz w:val="16"/>
                <w:szCs w:val="16"/>
              </w:rPr>
            </w:pPr>
            <w:r w:rsidRPr="004D5F52">
              <w:rPr>
                <w:sz w:val="16"/>
                <w:szCs w:val="16"/>
              </w:rPr>
              <w:t>Staying Calm</w:t>
            </w:r>
          </w:p>
        </w:tc>
        <w:tc>
          <w:tcPr>
            <w:tcW w:w="2254" w:type="dxa"/>
          </w:tcPr>
          <w:p w14:paraId="0432320F" w14:textId="2E504920" w:rsidR="001539FF" w:rsidRPr="004D5F52" w:rsidRDefault="001539FF" w:rsidP="00502293">
            <w:pPr>
              <w:tabs>
                <w:tab w:val="left" w:pos="3120"/>
              </w:tabs>
              <w:rPr>
                <w:sz w:val="16"/>
                <w:szCs w:val="16"/>
              </w:rPr>
            </w:pPr>
            <w:r w:rsidRPr="004D5F52">
              <w:rPr>
                <w:sz w:val="16"/>
                <w:szCs w:val="16"/>
              </w:rPr>
              <w:t xml:space="preserve">What is </w:t>
            </w:r>
            <w:r w:rsidR="00B22EE9" w:rsidRPr="004D5F52">
              <w:rPr>
                <w:sz w:val="16"/>
                <w:szCs w:val="16"/>
              </w:rPr>
              <w:t>Light?</w:t>
            </w:r>
          </w:p>
          <w:p w14:paraId="14B718E2" w14:textId="77777777" w:rsidR="001539FF" w:rsidRPr="004D5F52" w:rsidRDefault="001539FF" w:rsidP="00502293">
            <w:pPr>
              <w:tabs>
                <w:tab w:val="left" w:pos="3120"/>
              </w:tabs>
              <w:rPr>
                <w:sz w:val="16"/>
                <w:szCs w:val="16"/>
              </w:rPr>
            </w:pPr>
            <w:r w:rsidRPr="004D5F52">
              <w:rPr>
                <w:sz w:val="16"/>
                <w:szCs w:val="16"/>
              </w:rPr>
              <w:t>Sunshine</w:t>
            </w:r>
          </w:p>
          <w:p w14:paraId="4F4248C1" w14:textId="77777777" w:rsidR="001539FF" w:rsidRPr="004D5F52" w:rsidRDefault="001539FF" w:rsidP="00502293">
            <w:pPr>
              <w:tabs>
                <w:tab w:val="left" w:pos="3120"/>
              </w:tabs>
              <w:rPr>
                <w:sz w:val="16"/>
                <w:szCs w:val="16"/>
              </w:rPr>
            </w:pPr>
            <w:r w:rsidRPr="004D5F52">
              <w:rPr>
                <w:sz w:val="16"/>
                <w:szCs w:val="16"/>
              </w:rPr>
              <w:t>Cycles of Light &amp; Darkness</w:t>
            </w:r>
          </w:p>
          <w:p w14:paraId="3CEDE5DC" w14:textId="25D7ACBA" w:rsidR="001539FF" w:rsidRPr="004D5F52" w:rsidRDefault="001539FF" w:rsidP="00502293">
            <w:pPr>
              <w:tabs>
                <w:tab w:val="left" w:pos="3120"/>
              </w:tabs>
              <w:rPr>
                <w:sz w:val="16"/>
                <w:szCs w:val="16"/>
              </w:rPr>
            </w:pPr>
            <w:r w:rsidRPr="004D5F52">
              <w:rPr>
                <w:sz w:val="16"/>
                <w:szCs w:val="16"/>
              </w:rPr>
              <w:t xml:space="preserve">The Role of Light </w:t>
            </w:r>
            <w:r w:rsidR="00B22EE9" w:rsidRPr="004D5F52">
              <w:rPr>
                <w:sz w:val="16"/>
                <w:szCs w:val="16"/>
              </w:rPr>
              <w:t>in</w:t>
            </w:r>
            <w:r w:rsidRPr="004D5F52">
              <w:rPr>
                <w:sz w:val="16"/>
                <w:szCs w:val="16"/>
              </w:rPr>
              <w:t xml:space="preserve"> the Body</w:t>
            </w:r>
          </w:p>
          <w:p w14:paraId="0D980948" w14:textId="77777777" w:rsidR="001539FF" w:rsidRPr="004D5F52" w:rsidRDefault="001539FF" w:rsidP="00502293">
            <w:pPr>
              <w:tabs>
                <w:tab w:val="left" w:pos="3120"/>
              </w:tabs>
              <w:rPr>
                <w:sz w:val="16"/>
                <w:szCs w:val="16"/>
              </w:rPr>
            </w:pPr>
            <w:r w:rsidRPr="004D5F52">
              <w:rPr>
                <w:sz w:val="16"/>
                <w:szCs w:val="16"/>
              </w:rPr>
              <w:t>Photocurrents</w:t>
            </w:r>
          </w:p>
          <w:p w14:paraId="1CA8D943" w14:textId="77777777" w:rsidR="001539FF" w:rsidRPr="004D5F52" w:rsidRDefault="001539FF" w:rsidP="00502293">
            <w:pPr>
              <w:tabs>
                <w:tab w:val="left" w:pos="3120"/>
              </w:tabs>
              <w:rPr>
                <w:sz w:val="16"/>
                <w:szCs w:val="16"/>
              </w:rPr>
            </w:pPr>
            <w:r w:rsidRPr="004D5F52">
              <w:rPr>
                <w:sz w:val="16"/>
                <w:szCs w:val="16"/>
              </w:rPr>
              <w:t>Melatonin</w:t>
            </w:r>
          </w:p>
          <w:p w14:paraId="14A3AB78" w14:textId="77777777" w:rsidR="001539FF" w:rsidRPr="004D5F52" w:rsidRDefault="001539FF" w:rsidP="00502293">
            <w:pPr>
              <w:tabs>
                <w:tab w:val="left" w:pos="3120"/>
              </w:tabs>
              <w:rPr>
                <w:sz w:val="16"/>
                <w:szCs w:val="16"/>
              </w:rPr>
            </w:pPr>
            <w:r w:rsidRPr="004D5F52">
              <w:rPr>
                <w:sz w:val="16"/>
                <w:szCs w:val="16"/>
              </w:rPr>
              <w:t>Biophotons</w:t>
            </w:r>
          </w:p>
          <w:p w14:paraId="65F5E30C" w14:textId="77777777" w:rsidR="001539FF" w:rsidRPr="004D5F52" w:rsidRDefault="001539FF" w:rsidP="00502293">
            <w:pPr>
              <w:tabs>
                <w:tab w:val="left" w:pos="3120"/>
              </w:tabs>
              <w:rPr>
                <w:sz w:val="16"/>
                <w:szCs w:val="16"/>
              </w:rPr>
            </w:pPr>
            <w:r w:rsidRPr="004D5F52">
              <w:rPr>
                <w:sz w:val="16"/>
                <w:szCs w:val="16"/>
              </w:rPr>
              <w:t>Weak Cellular Light</w:t>
            </w:r>
          </w:p>
          <w:p w14:paraId="25143600" w14:textId="77777777" w:rsidR="001539FF" w:rsidRPr="004D5F52" w:rsidRDefault="001539FF" w:rsidP="00502293">
            <w:pPr>
              <w:tabs>
                <w:tab w:val="left" w:pos="3120"/>
              </w:tabs>
              <w:rPr>
                <w:sz w:val="16"/>
                <w:szCs w:val="16"/>
              </w:rPr>
            </w:pPr>
            <w:r w:rsidRPr="004D5F52">
              <w:rPr>
                <w:sz w:val="16"/>
                <w:szCs w:val="16"/>
              </w:rPr>
              <w:t>Ultraviolet Light</w:t>
            </w:r>
          </w:p>
          <w:p w14:paraId="13687465" w14:textId="77777777" w:rsidR="001539FF" w:rsidRPr="004D5F52" w:rsidRDefault="001539FF" w:rsidP="00502293">
            <w:pPr>
              <w:tabs>
                <w:tab w:val="left" w:pos="3120"/>
              </w:tabs>
              <w:rPr>
                <w:sz w:val="16"/>
                <w:szCs w:val="16"/>
              </w:rPr>
            </w:pPr>
            <w:r w:rsidRPr="004D5F52">
              <w:rPr>
                <w:sz w:val="16"/>
                <w:szCs w:val="16"/>
              </w:rPr>
              <w:t>Vitamin D</w:t>
            </w:r>
          </w:p>
          <w:p w14:paraId="29460ABA" w14:textId="77777777" w:rsidR="001539FF" w:rsidRPr="004D5F52" w:rsidRDefault="001539FF" w:rsidP="00502293">
            <w:pPr>
              <w:tabs>
                <w:tab w:val="left" w:pos="3120"/>
              </w:tabs>
              <w:rPr>
                <w:sz w:val="16"/>
                <w:szCs w:val="16"/>
              </w:rPr>
            </w:pPr>
            <w:r w:rsidRPr="004D5F52">
              <w:rPr>
                <w:sz w:val="16"/>
                <w:szCs w:val="16"/>
              </w:rPr>
              <w:t>Vitmain D Synthesis</w:t>
            </w:r>
          </w:p>
          <w:p w14:paraId="7F1658B5" w14:textId="77777777" w:rsidR="001539FF" w:rsidRPr="004D5F52" w:rsidRDefault="001539FF" w:rsidP="00502293">
            <w:pPr>
              <w:tabs>
                <w:tab w:val="left" w:pos="3120"/>
              </w:tabs>
              <w:rPr>
                <w:sz w:val="16"/>
                <w:szCs w:val="16"/>
              </w:rPr>
            </w:pPr>
            <w:r w:rsidRPr="004D5F52">
              <w:rPr>
                <w:sz w:val="16"/>
                <w:szCs w:val="16"/>
              </w:rPr>
              <w:t>The Nature of Colour</w:t>
            </w:r>
          </w:p>
          <w:p w14:paraId="1756217A" w14:textId="77777777" w:rsidR="001539FF" w:rsidRPr="004D5F52" w:rsidRDefault="001539FF" w:rsidP="00502293">
            <w:pPr>
              <w:tabs>
                <w:tab w:val="left" w:pos="3120"/>
              </w:tabs>
              <w:rPr>
                <w:sz w:val="16"/>
                <w:szCs w:val="16"/>
              </w:rPr>
            </w:pPr>
            <w:r w:rsidRPr="004D5F52">
              <w:rPr>
                <w:sz w:val="16"/>
                <w:szCs w:val="16"/>
              </w:rPr>
              <w:t>The Colours &amp; The Chakras</w:t>
            </w:r>
          </w:p>
          <w:p w14:paraId="5E4EF366" w14:textId="77777777" w:rsidR="001539FF" w:rsidRPr="004D5F52" w:rsidRDefault="001539FF" w:rsidP="00502293">
            <w:pPr>
              <w:tabs>
                <w:tab w:val="left" w:pos="3120"/>
              </w:tabs>
              <w:rPr>
                <w:sz w:val="16"/>
                <w:szCs w:val="16"/>
              </w:rPr>
            </w:pPr>
            <w:r w:rsidRPr="004D5F52">
              <w:rPr>
                <w:sz w:val="16"/>
                <w:szCs w:val="16"/>
              </w:rPr>
              <w:t>The Colour Palette</w:t>
            </w:r>
          </w:p>
          <w:p w14:paraId="15DC8518" w14:textId="77777777" w:rsidR="001539FF" w:rsidRPr="004D5F52" w:rsidRDefault="001539FF" w:rsidP="00502293">
            <w:pPr>
              <w:tabs>
                <w:tab w:val="left" w:pos="3120"/>
              </w:tabs>
              <w:rPr>
                <w:sz w:val="16"/>
                <w:szCs w:val="16"/>
              </w:rPr>
            </w:pPr>
            <w:r w:rsidRPr="004D5F52">
              <w:rPr>
                <w:sz w:val="16"/>
                <w:szCs w:val="16"/>
              </w:rPr>
              <w:t>The Energetic Spectrum of Colours</w:t>
            </w:r>
          </w:p>
          <w:p w14:paraId="47EAB8EB" w14:textId="77777777" w:rsidR="001539FF" w:rsidRPr="004D5F52" w:rsidRDefault="001539FF" w:rsidP="00502293">
            <w:pPr>
              <w:tabs>
                <w:tab w:val="left" w:pos="3120"/>
              </w:tabs>
              <w:rPr>
                <w:sz w:val="16"/>
                <w:szCs w:val="16"/>
              </w:rPr>
            </w:pPr>
            <w:r w:rsidRPr="004D5F52">
              <w:rPr>
                <w:sz w:val="16"/>
                <w:szCs w:val="16"/>
              </w:rPr>
              <w:t>Colours Language</w:t>
            </w:r>
          </w:p>
        </w:tc>
        <w:tc>
          <w:tcPr>
            <w:tcW w:w="2254" w:type="dxa"/>
          </w:tcPr>
          <w:p w14:paraId="12C4E8FD" w14:textId="77777777" w:rsidR="001539FF" w:rsidRPr="004D5F52" w:rsidRDefault="001539FF" w:rsidP="00502293">
            <w:pPr>
              <w:tabs>
                <w:tab w:val="left" w:pos="3120"/>
              </w:tabs>
              <w:rPr>
                <w:sz w:val="16"/>
                <w:szCs w:val="16"/>
              </w:rPr>
            </w:pPr>
            <w:r w:rsidRPr="004D5F52">
              <w:rPr>
                <w:sz w:val="16"/>
                <w:szCs w:val="16"/>
              </w:rPr>
              <w:t>Weight</w:t>
            </w:r>
          </w:p>
          <w:p w14:paraId="272AEEAE" w14:textId="77777777" w:rsidR="001539FF" w:rsidRPr="004D5F52" w:rsidRDefault="001539FF" w:rsidP="00502293">
            <w:pPr>
              <w:tabs>
                <w:tab w:val="left" w:pos="3120"/>
              </w:tabs>
              <w:rPr>
                <w:sz w:val="16"/>
                <w:szCs w:val="16"/>
              </w:rPr>
            </w:pPr>
            <w:r w:rsidRPr="004D5F52">
              <w:rPr>
                <w:sz w:val="16"/>
                <w:szCs w:val="16"/>
              </w:rPr>
              <w:t>Why Weight is Important?</w:t>
            </w:r>
          </w:p>
          <w:p w14:paraId="3513489A" w14:textId="77777777" w:rsidR="001539FF" w:rsidRPr="004D5F52" w:rsidRDefault="001539FF" w:rsidP="00502293">
            <w:pPr>
              <w:tabs>
                <w:tab w:val="left" w:pos="3120"/>
              </w:tabs>
              <w:rPr>
                <w:sz w:val="16"/>
                <w:szCs w:val="16"/>
              </w:rPr>
            </w:pPr>
            <w:r w:rsidRPr="004D5F52">
              <w:rPr>
                <w:sz w:val="16"/>
                <w:szCs w:val="16"/>
              </w:rPr>
              <w:t>Blood Sugars</w:t>
            </w:r>
          </w:p>
          <w:p w14:paraId="3FD5090C" w14:textId="77777777" w:rsidR="001539FF" w:rsidRPr="004D5F52" w:rsidRDefault="001539FF" w:rsidP="00502293">
            <w:pPr>
              <w:tabs>
                <w:tab w:val="left" w:pos="3120"/>
              </w:tabs>
              <w:rPr>
                <w:sz w:val="16"/>
                <w:szCs w:val="16"/>
              </w:rPr>
            </w:pPr>
            <w:r w:rsidRPr="004D5F52">
              <w:rPr>
                <w:sz w:val="16"/>
                <w:szCs w:val="16"/>
              </w:rPr>
              <w:t>Insulin and Diabetes</w:t>
            </w:r>
          </w:p>
          <w:p w14:paraId="6AC8E7AD" w14:textId="77777777" w:rsidR="001539FF" w:rsidRPr="004D5F52" w:rsidRDefault="001539FF" w:rsidP="00502293">
            <w:pPr>
              <w:tabs>
                <w:tab w:val="left" w:pos="3120"/>
              </w:tabs>
              <w:rPr>
                <w:sz w:val="16"/>
                <w:szCs w:val="16"/>
              </w:rPr>
            </w:pPr>
            <w:r w:rsidRPr="004D5F52">
              <w:rPr>
                <w:sz w:val="16"/>
                <w:szCs w:val="16"/>
              </w:rPr>
              <w:t>Blood Sugar Balance</w:t>
            </w:r>
          </w:p>
          <w:p w14:paraId="386CBB47" w14:textId="77777777" w:rsidR="001539FF" w:rsidRPr="004D5F52" w:rsidRDefault="001539FF" w:rsidP="00502293">
            <w:pPr>
              <w:tabs>
                <w:tab w:val="left" w:pos="3120"/>
              </w:tabs>
              <w:rPr>
                <w:sz w:val="16"/>
                <w:szCs w:val="16"/>
              </w:rPr>
            </w:pPr>
            <w:r w:rsidRPr="004D5F52">
              <w:rPr>
                <w:sz w:val="16"/>
                <w:szCs w:val="16"/>
              </w:rPr>
              <w:t>Excess Weight</w:t>
            </w:r>
          </w:p>
          <w:p w14:paraId="3E596E22" w14:textId="77777777" w:rsidR="001539FF" w:rsidRPr="004D5F52" w:rsidRDefault="001539FF" w:rsidP="00502293">
            <w:pPr>
              <w:tabs>
                <w:tab w:val="left" w:pos="3120"/>
              </w:tabs>
              <w:rPr>
                <w:sz w:val="16"/>
                <w:szCs w:val="16"/>
              </w:rPr>
            </w:pPr>
            <w:r w:rsidRPr="004D5F52">
              <w:rPr>
                <w:sz w:val="16"/>
                <w:szCs w:val="16"/>
              </w:rPr>
              <w:t>Abdominal Fat</w:t>
            </w:r>
          </w:p>
          <w:p w14:paraId="07E2D1F1" w14:textId="77777777" w:rsidR="001539FF" w:rsidRPr="004D5F52" w:rsidRDefault="001539FF" w:rsidP="00502293">
            <w:pPr>
              <w:tabs>
                <w:tab w:val="left" w:pos="3120"/>
              </w:tabs>
              <w:rPr>
                <w:sz w:val="16"/>
                <w:szCs w:val="16"/>
              </w:rPr>
            </w:pPr>
            <w:r w:rsidRPr="004D5F52">
              <w:rPr>
                <w:sz w:val="16"/>
                <w:szCs w:val="16"/>
              </w:rPr>
              <w:t>Diabesity</w:t>
            </w:r>
          </w:p>
          <w:p w14:paraId="239CB7E2" w14:textId="77777777" w:rsidR="001539FF" w:rsidRPr="004D5F52" w:rsidRDefault="001539FF" w:rsidP="00502293">
            <w:pPr>
              <w:tabs>
                <w:tab w:val="left" w:pos="3120"/>
              </w:tabs>
              <w:rPr>
                <w:sz w:val="16"/>
                <w:szCs w:val="16"/>
              </w:rPr>
            </w:pPr>
            <w:r w:rsidRPr="004D5F52">
              <w:rPr>
                <w:sz w:val="16"/>
                <w:szCs w:val="16"/>
              </w:rPr>
              <w:t>Metabolic Syndrome</w:t>
            </w:r>
          </w:p>
        </w:tc>
        <w:tc>
          <w:tcPr>
            <w:tcW w:w="2254" w:type="dxa"/>
          </w:tcPr>
          <w:p w14:paraId="4E472ED2" w14:textId="77777777" w:rsidR="001539FF" w:rsidRPr="004D5F52" w:rsidRDefault="001539FF" w:rsidP="00502293">
            <w:pPr>
              <w:tabs>
                <w:tab w:val="left" w:pos="3120"/>
              </w:tabs>
              <w:rPr>
                <w:sz w:val="16"/>
                <w:szCs w:val="16"/>
              </w:rPr>
            </w:pPr>
            <w:r w:rsidRPr="004D5F52">
              <w:rPr>
                <w:sz w:val="16"/>
                <w:szCs w:val="16"/>
              </w:rPr>
              <w:t>The Genetic Code</w:t>
            </w:r>
          </w:p>
          <w:p w14:paraId="1BDC0057" w14:textId="77777777" w:rsidR="001539FF" w:rsidRPr="004D5F52" w:rsidRDefault="001539FF" w:rsidP="00502293">
            <w:pPr>
              <w:tabs>
                <w:tab w:val="left" w:pos="3120"/>
              </w:tabs>
              <w:rPr>
                <w:sz w:val="16"/>
                <w:szCs w:val="16"/>
              </w:rPr>
            </w:pPr>
            <w:r w:rsidRPr="004D5F52">
              <w:rPr>
                <w:sz w:val="16"/>
                <w:szCs w:val="16"/>
              </w:rPr>
              <w:t>Genetic Vulnerability</w:t>
            </w:r>
          </w:p>
          <w:p w14:paraId="6205B91C" w14:textId="77777777" w:rsidR="001539FF" w:rsidRPr="004D5F52" w:rsidRDefault="001539FF" w:rsidP="00502293">
            <w:pPr>
              <w:tabs>
                <w:tab w:val="left" w:pos="3120"/>
              </w:tabs>
              <w:rPr>
                <w:sz w:val="16"/>
                <w:szCs w:val="16"/>
              </w:rPr>
            </w:pPr>
            <w:r w:rsidRPr="004D5F52">
              <w:rPr>
                <w:sz w:val="16"/>
                <w:szCs w:val="16"/>
              </w:rPr>
              <w:t>Hereditary</w:t>
            </w:r>
          </w:p>
          <w:p w14:paraId="109B4729" w14:textId="77777777" w:rsidR="001539FF" w:rsidRPr="004D5F52" w:rsidRDefault="001539FF" w:rsidP="00502293">
            <w:pPr>
              <w:tabs>
                <w:tab w:val="left" w:pos="3120"/>
              </w:tabs>
              <w:rPr>
                <w:sz w:val="16"/>
                <w:szCs w:val="16"/>
              </w:rPr>
            </w:pPr>
            <w:r w:rsidRPr="004D5F52">
              <w:rPr>
                <w:sz w:val="16"/>
                <w:szCs w:val="16"/>
              </w:rPr>
              <w:t>Genotype</w:t>
            </w:r>
          </w:p>
          <w:p w14:paraId="30059729" w14:textId="77777777" w:rsidR="001539FF" w:rsidRPr="004D5F52" w:rsidRDefault="001539FF" w:rsidP="00502293">
            <w:pPr>
              <w:tabs>
                <w:tab w:val="left" w:pos="3120"/>
              </w:tabs>
              <w:rPr>
                <w:sz w:val="16"/>
                <w:szCs w:val="16"/>
              </w:rPr>
            </w:pPr>
            <w:r w:rsidRPr="004D5F52">
              <w:rPr>
                <w:sz w:val="16"/>
                <w:szCs w:val="16"/>
              </w:rPr>
              <w:t>Alleles</w:t>
            </w:r>
          </w:p>
          <w:p w14:paraId="6184BA43" w14:textId="77777777" w:rsidR="001539FF" w:rsidRPr="004D5F52" w:rsidRDefault="001539FF" w:rsidP="00502293">
            <w:pPr>
              <w:tabs>
                <w:tab w:val="left" w:pos="3120"/>
              </w:tabs>
              <w:rPr>
                <w:sz w:val="16"/>
                <w:szCs w:val="16"/>
              </w:rPr>
            </w:pPr>
            <w:r w:rsidRPr="004D5F52">
              <w:rPr>
                <w:sz w:val="16"/>
                <w:szCs w:val="16"/>
              </w:rPr>
              <w:t>Genetic Markers</w:t>
            </w:r>
          </w:p>
          <w:p w14:paraId="3BEA8949" w14:textId="77777777" w:rsidR="001539FF" w:rsidRPr="004D5F52" w:rsidRDefault="001539FF" w:rsidP="00502293">
            <w:pPr>
              <w:tabs>
                <w:tab w:val="left" w:pos="3120"/>
              </w:tabs>
              <w:rPr>
                <w:sz w:val="16"/>
                <w:szCs w:val="16"/>
              </w:rPr>
            </w:pPr>
            <w:r w:rsidRPr="004D5F52">
              <w:rPr>
                <w:sz w:val="16"/>
                <w:szCs w:val="16"/>
              </w:rPr>
              <w:t>Genomics</w:t>
            </w:r>
          </w:p>
          <w:p w14:paraId="2FA19368" w14:textId="77777777" w:rsidR="001539FF" w:rsidRPr="004D5F52" w:rsidRDefault="001539FF" w:rsidP="00502293">
            <w:pPr>
              <w:tabs>
                <w:tab w:val="left" w:pos="3120"/>
              </w:tabs>
              <w:rPr>
                <w:sz w:val="16"/>
                <w:szCs w:val="16"/>
              </w:rPr>
            </w:pPr>
            <w:r w:rsidRPr="004D5F52">
              <w:rPr>
                <w:sz w:val="16"/>
                <w:szCs w:val="16"/>
              </w:rPr>
              <w:t>Jing &amp; The Genes</w:t>
            </w:r>
          </w:p>
          <w:p w14:paraId="64A0C71C" w14:textId="77777777" w:rsidR="001539FF" w:rsidRPr="004D5F52" w:rsidRDefault="001539FF" w:rsidP="00502293">
            <w:pPr>
              <w:tabs>
                <w:tab w:val="left" w:pos="3120"/>
              </w:tabs>
              <w:rPr>
                <w:sz w:val="16"/>
                <w:szCs w:val="16"/>
              </w:rPr>
            </w:pPr>
            <w:r w:rsidRPr="004D5F52">
              <w:rPr>
                <w:sz w:val="16"/>
                <w:szCs w:val="16"/>
              </w:rPr>
              <w:t>Cells to Brain Function</w:t>
            </w:r>
          </w:p>
          <w:p w14:paraId="07035E35" w14:textId="77777777" w:rsidR="001539FF" w:rsidRPr="004D5F52" w:rsidRDefault="001539FF" w:rsidP="00502293">
            <w:pPr>
              <w:tabs>
                <w:tab w:val="left" w:pos="3120"/>
              </w:tabs>
              <w:rPr>
                <w:sz w:val="16"/>
                <w:szCs w:val="16"/>
              </w:rPr>
            </w:pPr>
          </w:p>
        </w:tc>
      </w:tr>
      <w:tr w:rsidR="001539FF" w14:paraId="5230065E" w14:textId="77777777" w:rsidTr="00502293">
        <w:tc>
          <w:tcPr>
            <w:tcW w:w="2254" w:type="dxa"/>
          </w:tcPr>
          <w:p w14:paraId="2355CABC" w14:textId="77777777" w:rsidR="001539FF" w:rsidRPr="004D5F52" w:rsidRDefault="001539FF" w:rsidP="00502293">
            <w:pPr>
              <w:tabs>
                <w:tab w:val="left" w:pos="3120"/>
              </w:tabs>
              <w:rPr>
                <w:sz w:val="16"/>
                <w:szCs w:val="16"/>
              </w:rPr>
            </w:pPr>
            <w:r w:rsidRPr="004D5F52">
              <w:rPr>
                <w:sz w:val="16"/>
                <w:szCs w:val="16"/>
              </w:rPr>
              <w:t>Week 9</w:t>
            </w:r>
          </w:p>
        </w:tc>
        <w:tc>
          <w:tcPr>
            <w:tcW w:w="2254" w:type="dxa"/>
          </w:tcPr>
          <w:p w14:paraId="2D4F5A20" w14:textId="77777777" w:rsidR="001539FF" w:rsidRPr="004D5F52" w:rsidRDefault="001539FF" w:rsidP="00502293">
            <w:pPr>
              <w:tabs>
                <w:tab w:val="left" w:pos="3120"/>
              </w:tabs>
              <w:rPr>
                <w:sz w:val="16"/>
                <w:szCs w:val="16"/>
              </w:rPr>
            </w:pPr>
            <w:r w:rsidRPr="004D5F52">
              <w:rPr>
                <w:sz w:val="16"/>
                <w:szCs w:val="16"/>
              </w:rPr>
              <w:t>Week 10</w:t>
            </w:r>
          </w:p>
        </w:tc>
        <w:tc>
          <w:tcPr>
            <w:tcW w:w="2254" w:type="dxa"/>
          </w:tcPr>
          <w:p w14:paraId="58415092" w14:textId="77777777" w:rsidR="001539FF" w:rsidRPr="004D5F52" w:rsidRDefault="001539FF" w:rsidP="00502293">
            <w:pPr>
              <w:tabs>
                <w:tab w:val="left" w:pos="3120"/>
              </w:tabs>
              <w:rPr>
                <w:sz w:val="16"/>
                <w:szCs w:val="16"/>
              </w:rPr>
            </w:pPr>
            <w:r w:rsidRPr="004D5F52">
              <w:rPr>
                <w:sz w:val="16"/>
                <w:szCs w:val="16"/>
              </w:rPr>
              <w:t>Week 11</w:t>
            </w:r>
          </w:p>
        </w:tc>
        <w:tc>
          <w:tcPr>
            <w:tcW w:w="2254" w:type="dxa"/>
          </w:tcPr>
          <w:p w14:paraId="5CBCCDCD" w14:textId="77777777" w:rsidR="001539FF" w:rsidRPr="004D5F52" w:rsidRDefault="001539FF" w:rsidP="00502293">
            <w:pPr>
              <w:tabs>
                <w:tab w:val="left" w:pos="3120"/>
              </w:tabs>
              <w:rPr>
                <w:sz w:val="16"/>
                <w:szCs w:val="16"/>
              </w:rPr>
            </w:pPr>
            <w:r w:rsidRPr="004D5F52">
              <w:rPr>
                <w:sz w:val="16"/>
                <w:szCs w:val="16"/>
              </w:rPr>
              <w:t>Week 12</w:t>
            </w:r>
          </w:p>
        </w:tc>
      </w:tr>
      <w:tr w:rsidR="001539FF" w14:paraId="1227EE3F" w14:textId="77777777" w:rsidTr="00502293">
        <w:tc>
          <w:tcPr>
            <w:tcW w:w="2254" w:type="dxa"/>
          </w:tcPr>
          <w:p w14:paraId="17711646" w14:textId="77777777" w:rsidR="001539FF" w:rsidRPr="004D5F52" w:rsidRDefault="001539FF" w:rsidP="00502293">
            <w:pPr>
              <w:tabs>
                <w:tab w:val="left" w:pos="3120"/>
              </w:tabs>
              <w:rPr>
                <w:sz w:val="16"/>
                <w:szCs w:val="16"/>
              </w:rPr>
            </w:pPr>
            <w:r w:rsidRPr="004D5F52">
              <w:rPr>
                <w:sz w:val="16"/>
                <w:szCs w:val="16"/>
              </w:rPr>
              <w:t>Environmental Toxins</w:t>
            </w:r>
          </w:p>
        </w:tc>
        <w:tc>
          <w:tcPr>
            <w:tcW w:w="2254" w:type="dxa"/>
          </w:tcPr>
          <w:p w14:paraId="687031E7" w14:textId="77777777" w:rsidR="001539FF" w:rsidRPr="004D5F52" w:rsidRDefault="001539FF" w:rsidP="00502293">
            <w:pPr>
              <w:tabs>
                <w:tab w:val="left" w:pos="3120"/>
              </w:tabs>
              <w:rPr>
                <w:sz w:val="16"/>
                <w:szCs w:val="16"/>
              </w:rPr>
            </w:pPr>
            <w:r w:rsidRPr="004D5F52">
              <w:rPr>
                <w:sz w:val="16"/>
                <w:szCs w:val="16"/>
              </w:rPr>
              <w:t>Substances</w:t>
            </w:r>
          </w:p>
        </w:tc>
        <w:tc>
          <w:tcPr>
            <w:tcW w:w="2254" w:type="dxa"/>
          </w:tcPr>
          <w:p w14:paraId="333746C8" w14:textId="77777777" w:rsidR="001539FF" w:rsidRPr="004D5F52" w:rsidRDefault="001539FF" w:rsidP="00502293">
            <w:pPr>
              <w:tabs>
                <w:tab w:val="left" w:pos="3120"/>
              </w:tabs>
              <w:rPr>
                <w:sz w:val="16"/>
                <w:szCs w:val="16"/>
              </w:rPr>
            </w:pPr>
            <w:r w:rsidRPr="004D5F52">
              <w:rPr>
                <w:sz w:val="16"/>
                <w:szCs w:val="16"/>
              </w:rPr>
              <w:t>Trauma</w:t>
            </w:r>
          </w:p>
        </w:tc>
        <w:tc>
          <w:tcPr>
            <w:tcW w:w="2254" w:type="dxa"/>
          </w:tcPr>
          <w:p w14:paraId="6AA334A8" w14:textId="77777777" w:rsidR="001539FF" w:rsidRPr="004D5F52" w:rsidRDefault="001539FF" w:rsidP="00502293">
            <w:pPr>
              <w:tabs>
                <w:tab w:val="left" w:pos="3120"/>
              </w:tabs>
              <w:rPr>
                <w:sz w:val="16"/>
                <w:szCs w:val="16"/>
              </w:rPr>
            </w:pPr>
            <w:r w:rsidRPr="004D5F52">
              <w:rPr>
                <w:sz w:val="16"/>
                <w:szCs w:val="16"/>
              </w:rPr>
              <w:t>Protection Against Disease</w:t>
            </w:r>
          </w:p>
        </w:tc>
      </w:tr>
      <w:tr w:rsidR="001539FF" w14:paraId="2A7946BA" w14:textId="77777777" w:rsidTr="00502293">
        <w:tc>
          <w:tcPr>
            <w:tcW w:w="2254" w:type="dxa"/>
          </w:tcPr>
          <w:p w14:paraId="20EB98DE" w14:textId="77777777" w:rsidR="001539FF" w:rsidRPr="004D5F52" w:rsidRDefault="001539FF" w:rsidP="00502293">
            <w:pPr>
              <w:tabs>
                <w:tab w:val="left" w:pos="3120"/>
              </w:tabs>
              <w:rPr>
                <w:sz w:val="16"/>
                <w:szCs w:val="16"/>
              </w:rPr>
            </w:pPr>
            <w:r w:rsidRPr="004D5F52">
              <w:rPr>
                <w:sz w:val="16"/>
                <w:szCs w:val="16"/>
              </w:rPr>
              <w:t>Toxins in the Environment</w:t>
            </w:r>
          </w:p>
          <w:p w14:paraId="0954360C" w14:textId="77777777" w:rsidR="001539FF" w:rsidRPr="004D5F52" w:rsidRDefault="001539FF" w:rsidP="00502293">
            <w:pPr>
              <w:tabs>
                <w:tab w:val="left" w:pos="3120"/>
              </w:tabs>
              <w:rPr>
                <w:sz w:val="16"/>
                <w:szCs w:val="16"/>
              </w:rPr>
            </w:pPr>
            <w:r w:rsidRPr="004D5F52">
              <w:rPr>
                <w:sz w:val="16"/>
                <w:szCs w:val="16"/>
              </w:rPr>
              <w:t>Toxins &amp; Their Effects</w:t>
            </w:r>
          </w:p>
          <w:p w14:paraId="7EAA2314" w14:textId="77777777" w:rsidR="001539FF" w:rsidRPr="004D5F52" w:rsidRDefault="001539FF" w:rsidP="00502293">
            <w:pPr>
              <w:tabs>
                <w:tab w:val="left" w:pos="3120"/>
              </w:tabs>
              <w:rPr>
                <w:sz w:val="16"/>
                <w:szCs w:val="16"/>
              </w:rPr>
            </w:pPr>
            <w:r w:rsidRPr="004D5F52">
              <w:rPr>
                <w:sz w:val="16"/>
                <w:szCs w:val="16"/>
              </w:rPr>
              <w:t>Biological Toxin Systems</w:t>
            </w:r>
          </w:p>
          <w:p w14:paraId="6010A35C" w14:textId="77777777" w:rsidR="001539FF" w:rsidRPr="004D5F52" w:rsidRDefault="001539FF" w:rsidP="00502293">
            <w:pPr>
              <w:tabs>
                <w:tab w:val="left" w:pos="3120"/>
              </w:tabs>
              <w:rPr>
                <w:sz w:val="16"/>
                <w:szCs w:val="16"/>
              </w:rPr>
            </w:pPr>
            <w:r w:rsidRPr="004D5F52">
              <w:rPr>
                <w:sz w:val="16"/>
                <w:szCs w:val="16"/>
              </w:rPr>
              <w:t>Exposure to Toxins</w:t>
            </w:r>
          </w:p>
          <w:p w14:paraId="7957EC3E" w14:textId="77777777" w:rsidR="001539FF" w:rsidRPr="004D5F52" w:rsidRDefault="001539FF" w:rsidP="00502293">
            <w:pPr>
              <w:tabs>
                <w:tab w:val="left" w:pos="3120"/>
              </w:tabs>
              <w:rPr>
                <w:sz w:val="16"/>
                <w:szCs w:val="16"/>
              </w:rPr>
            </w:pPr>
            <w:r w:rsidRPr="004D5F52">
              <w:rPr>
                <w:sz w:val="16"/>
                <w:szCs w:val="16"/>
              </w:rPr>
              <w:t>Inhaled Toxins</w:t>
            </w:r>
          </w:p>
          <w:p w14:paraId="3D0EEEF9" w14:textId="77777777" w:rsidR="001539FF" w:rsidRPr="004D5F52" w:rsidRDefault="001539FF" w:rsidP="00502293">
            <w:pPr>
              <w:tabs>
                <w:tab w:val="left" w:pos="3120"/>
              </w:tabs>
              <w:rPr>
                <w:sz w:val="16"/>
                <w:szCs w:val="16"/>
              </w:rPr>
            </w:pPr>
            <w:r w:rsidRPr="004D5F52">
              <w:rPr>
                <w:sz w:val="16"/>
                <w:szCs w:val="16"/>
              </w:rPr>
              <w:t>Ingested or Absorbed Through the Skin</w:t>
            </w:r>
          </w:p>
          <w:p w14:paraId="00F2A864" w14:textId="77777777" w:rsidR="001539FF" w:rsidRPr="004D5F52" w:rsidRDefault="001539FF" w:rsidP="00502293">
            <w:pPr>
              <w:tabs>
                <w:tab w:val="left" w:pos="3120"/>
              </w:tabs>
              <w:rPr>
                <w:sz w:val="16"/>
                <w:szCs w:val="16"/>
              </w:rPr>
            </w:pPr>
            <w:r w:rsidRPr="004D5F52">
              <w:rPr>
                <w:sz w:val="16"/>
                <w:szCs w:val="16"/>
              </w:rPr>
              <w:lastRenderedPageBreak/>
              <w:t>Cosmetics &amp; Personal Care Products</w:t>
            </w:r>
          </w:p>
        </w:tc>
        <w:tc>
          <w:tcPr>
            <w:tcW w:w="2254" w:type="dxa"/>
          </w:tcPr>
          <w:p w14:paraId="7832C750" w14:textId="77777777" w:rsidR="001539FF" w:rsidRPr="004D5F52" w:rsidRDefault="001539FF" w:rsidP="00502293">
            <w:pPr>
              <w:tabs>
                <w:tab w:val="left" w:pos="3120"/>
              </w:tabs>
              <w:rPr>
                <w:sz w:val="16"/>
                <w:szCs w:val="16"/>
              </w:rPr>
            </w:pPr>
            <w:r w:rsidRPr="004D5F52">
              <w:rPr>
                <w:sz w:val="16"/>
                <w:szCs w:val="16"/>
              </w:rPr>
              <w:lastRenderedPageBreak/>
              <w:t>Alcohol</w:t>
            </w:r>
          </w:p>
          <w:p w14:paraId="4F1530BD" w14:textId="77777777" w:rsidR="001539FF" w:rsidRPr="004D5F52" w:rsidRDefault="001539FF" w:rsidP="00502293">
            <w:pPr>
              <w:tabs>
                <w:tab w:val="left" w:pos="3120"/>
              </w:tabs>
              <w:rPr>
                <w:sz w:val="16"/>
                <w:szCs w:val="16"/>
              </w:rPr>
            </w:pPr>
            <w:r w:rsidRPr="004D5F52">
              <w:rPr>
                <w:sz w:val="16"/>
                <w:szCs w:val="16"/>
              </w:rPr>
              <w:t>Smoking Cigarettes</w:t>
            </w:r>
          </w:p>
          <w:p w14:paraId="7AFB9E98" w14:textId="77777777" w:rsidR="001539FF" w:rsidRPr="004D5F52" w:rsidRDefault="001539FF" w:rsidP="00502293">
            <w:pPr>
              <w:tabs>
                <w:tab w:val="left" w:pos="3120"/>
              </w:tabs>
              <w:rPr>
                <w:sz w:val="16"/>
                <w:szCs w:val="16"/>
              </w:rPr>
            </w:pPr>
            <w:r w:rsidRPr="004D5F52">
              <w:rPr>
                <w:sz w:val="16"/>
                <w:szCs w:val="16"/>
              </w:rPr>
              <w:t>Recreational Drugs</w:t>
            </w:r>
          </w:p>
          <w:p w14:paraId="2200288E" w14:textId="77777777" w:rsidR="001539FF" w:rsidRPr="004D5F52" w:rsidRDefault="001539FF" w:rsidP="00502293">
            <w:pPr>
              <w:tabs>
                <w:tab w:val="left" w:pos="3120"/>
              </w:tabs>
              <w:rPr>
                <w:sz w:val="16"/>
                <w:szCs w:val="16"/>
              </w:rPr>
            </w:pPr>
            <w:r w:rsidRPr="004D5F52">
              <w:rPr>
                <w:sz w:val="16"/>
                <w:szCs w:val="16"/>
              </w:rPr>
              <w:t>The Addiction Spectrum</w:t>
            </w:r>
          </w:p>
          <w:p w14:paraId="7B208275" w14:textId="77777777" w:rsidR="001539FF" w:rsidRPr="004D5F52" w:rsidRDefault="001539FF" w:rsidP="00502293">
            <w:pPr>
              <w:tabs>
                <w:tab w:val="left" w:pos="3120"/>
              </w:tabs>
              <w:rPr>
                <w:sz w:val="16"/>
                <w:szCs w:val="16"/>
              </w:rPr>
            </w:pPr>
            <w:r w:rsidRPr="004D5F52">
              <w:rPr>
                <w:sz w:val="16"/>
                <w:szCs w:val="16"/>
              </w:rPr>
              <w:t>The Options</w:t>
            </w:r>
          </w:p>
          <w:p w14:paraId="2939CF85" w14:textId="77777777" w:rsidR="001539FF" w:rsidRPr="004D5F52" w:rsidRDefault="001539FF" w:rsidP="00502293">
            <w:pPr>
              <w:tabs>
                <w:tab w:val="left" w:pos="3120"/>
              </w:tabs>
              <w:rPr>
                <w:sz w:val="16"/>
                <w:szCs w:val="16"/>
              </w:rPr>
            </w:pPr>
            <w:r w:rsidRPr="004D5F52">
              <w:rPr>
                <w:sz w:val="16"/>
                <w:szCs w:val="16"/>
              </w:rPr>
              <w:t>The Choice Matrix</w:t>
            </w:r>
          </w:p>
        </w:tc>
        <w:tc>
          <w:tcPr>
            <w:tcW w:w="2254" w:type="dxa"/>
          </w:tcPr>
          <w:p w14:paraId="29DAF576" w14:textId="77777777" w:rsidR="001539FF" w:rsidRPr="004D5F52" w:rsidRDefault="001539FF" w:rsidP="00502293">
            <w:pPr>
              <w:tabs>
                <w:tab w:val="left" w:pos="3120"/>
              </w:tabs>
              <w:rPr>
                <w:sz w:val="16"/>
                <w:szCs w:val="16"/>
              </w:rPr>
            </w:pPr>
            <w:r w:rsidRPr="004D5F52">
              <w:rPr>
                <w:sz w:val="16"/>
                <w:szCs w:val="16"/>
              </w:rPr>
              <w:t>What is Trauma?</w:t>
            </w:r>
          </w:p>
          <w:p w14:paraId="50078908" w14:textId="77777777" w:rsidR="001539FF" w:rsidRPr="004D5F52" w:rsidRDefault="001539FF" w:rsidP="00502293">
            <w:pPr>
              <w:tabs>
                <w:tab w:val="left" w:pos="3120"/>
              </w:tabs>
              <w:rPr>
                <w:sz w:val="16"/>
                <w:szCs w:val="16"/>
              </w:rPr>
            </w:pPr>
            <w:r w:rsidRPr="004D5F52">
              <w:rPr>
                <w:sz w:val="16"/>
                <w:szCs w:val="16"/>
              </w:rPr>
              <w:t>The Personal Ledger</w:t>
            </w:r>
          </w:p>
          <w:p w14:paraId="4C20D797" w14:textId="77777777" w:rsidR="001539FF" w:rsidRPr="004D5F52" w:rsidRDefault="001539FF" w:rsidP="00502293">
            <w:pPr>
              <w:tabs>
                <w:tab w:val="left" w:pos="3120"/>
              </w:tabs>
              <w:rPr>
                <w:sz w:val="16"/>
                <w:szCs w:val="16"/>
              </w:rPr>
            </w:pPr>
            <w:r w:rsidRPr="004D5F52">
              <w:rPr>
                <w:sz w:val="16"/>
                <w:szCs w:val="16"/>
              </w:rPr>
              <w:t>The Stress Response</w:t>
            </w:r>
          </w:p>
          <w:p w14:paraId="22FB93F9" w14:textId="77777777" w:rsidR="001539FF" w:rsidRPr="004D5F52" w:rsidRDefault="001539FF" w:rsidP="00502293">
            <w:pPr>
              <w:tabs>
                <w:tab w:val="left" w:pos="3120"/>
              </w:tabs>
              <w:rPr>
                <w:sz w:val="16"/>
                <w:szCs w:val="16"/>
              </w:rPr>
            </w:pPr>
            <w:r w:rsidRPr="004D5F52">
              <w:rPr>
                <w:sz w:val="16"/>
                <w:szCs w:val="16"/>
              </w:rPr>
              <w:t>Stress-Response Systems</w:t>
            </w:r>
          </w:p>
          <w:p w14:paraId="28688250" w14:textId="77777777" w:rsidR="001539FF" w:rsidRPr="004D5F52" w:rsidRDefault="001539FF" w:rsidP="00502293">
            <w:pPr>
              <w:tabs>
                <w:tab w:val="left" w:pos="3120"/>
              </w:tabs>
              <w:rPr>
                <w:sz w:val="16"/>
                <w:szCs w:val="16"/>
              </w:rPr>
            </w:pPr>
            <w:r w:rsidRPr="004D5F52">
              <w:rPr>
                <w:sz w:val="16"/>
                <w:szCs w:val="16"/>
              </w:rPr>
              <w:t>Communication &amp; Trauma</w:t>
            </w:r>
          </w:p>
          <w:p w14:paraId="4C5BFC25" w14:textId="77777777" w:rsidR="001539FF" w:rsidRPr="004D5F52" w:rsidRDefault="001539FF" w:rsidP="00502293">
            <w:pPr>
              <w:tabs>
                <w:tab w:val="left" w:pos="3120"/>
              </w:tabs>
              <w:rPr>
                <w:sz w:val="16"/>
                <w:szCs w:val="16"/>
              </w:rPr>
            </w:pPr>
            <w:r w:rsidRPr="004D5F52">
              <w:rPr>
                <w:sz w:val="16"/>
                <w:szCs w:val="16"/>
              </w:rPr>
              <w:t>What happened to us?</w:t>
            </w:r>
          </w:p>
          <w:p w14:paraId="7FE50369" w14:textId="47373FC2" w:rsidR="001539FF" w:rsidRPr="004D5F52" w:rsidRDefault="00B22EE9" w:rsidP="00502293">
            <w:pPr>
              <w:tabs>
                <w:tab w:val="left" w:pos="3120"/>
              </w:tabs>
              <w:rPr>
                <w:sz w:val="16"/>
                <w:szCs w:val="16"/>
              </w:rPr>
            </w:pPr>
            <w:r w:rsidRPr="004D5F52">
              <w:rPr>
                <w:sz w:val="16"/>
                <w:szCs w:val="16"/>
              </w:rPr>
              <w:t>What happened</w:t>
            </w:r>
            <w:r w:rsidR="001539FF" w:rsidRPr="004D5F52">
              <w:rPr>
                <w:sz w:val="16"/>
                <w:szCs w:val="16"/>
              </w:rPr>
              <w:t xml:space="preserve"> to you?</w:t>
            </w:r>
          </w:p>
          <w:p w14:paraId="0FC0C989" w14:textId="77777777" w:rsidR="001539FF" w:rsidRPr="004D5F52" w:rsidRDefault="001539FF" w:rsidP="00502293">
            <w:pPr>
              <w:tabs>
                <w:tab w:val="left" w:pos="3120"/>
              </w:tabs>
              <w:rPr>
                <w:sz w:val="16"/>
                <w:szCs w:val="16"/>
              </w:rPr>
            </w:pPr>
            <w:r w:rsidRPr="004D5F52">
              <w:rPr>
                <w:sz w:val="16"/>
                <w:szCs w:val="16"/>
              </w:rPr>
              <w:t>The Sequence of Engagement</w:t>
            </w:r>
          </w:p>
          <w:p w14:paraId="72003FF1" w14:textId="77777777" w:rsidR="001539FF" w:rsidRPr="004D5F52" w:rsidRDefault="001539FF" w:rsidP="00502293">
            <w:pPr>
              <w:tabs>
                <w:tab w:val="left" w:pos="3120"/>
              </w:tabs>
              <w:rPr>
                <w:sz w:val="16"/>
                <w:szCs w:val="16"/>
              </w:rPr>
            </w:pPr>
            <w:r w:rsidRPr="004D5F52">
              <w:rPr>
                <w:sz w:val="16"/>
                <w:szCs w:val="16"/>
              </w:rPr>
              <w:lastRenderedPageBreak/>
              <w:t>Bottum-up Regulation</w:t>
            </w:r>
          </w:p>
          <w:p w14:paraId="0EA20314" w14:textId="77777777" w:rsidR="001539FF" w:rsidRPr="004D5F52" w:rsidRDefault="001539FF" w:rsidP="00502293">
            <w:pPr>
              <w:tabs>
                <w:tab w:val="left" w:pos="3120"/>
              </w:tabs>
              <w:rPr>
                <w:sz w:val="16"/>
                <w:szCs w:val="16"/>
              </w:rPr>
            </w:pPr>
            <w:r w:rsidRPr="004D5F52">
              <w:rPr>
                <w:sz w:val="16"/>
                <w:szCs w:val="16"/>
              </w:rPr>
              <w:t>Head Trauma</w:t>
            </w:r>
          </w:p>
          <w:p w14:paraId="785CD9EC" w14:textId="77777777" w:rsidR="001539FF" w:rsidRPr="004D5F52" w:rsidRDefault="001539FF" w:rsidP="00502293">
            <w:pPr>
              <w:tabs>
                <w:tab w:val="left" w:pos="3120"/>
              </w:tabs>
              <w:rPr>
                <w:sz w:val="16"/>
                <w:szCs w:val="16"/>
              </w:rPr>
            </w:pPr>
            <w:r w:rsidRPr="004D5F52">
              <w:rPr>
                <w:sz w:val="16"/>
                <w:szCs w:val="16"/>
              </w:rPr>
              <w:t>Mindstorms</w:t>
            </w:r>
          </w:p>
        </w:tc>
        <w:tc>
          <w:tcPr>
            <w:tcW w:w="2254" w:type="dxa"/>
          </w:tcPr>
          <w:p w14:paraId="1D2133C3" w14:textId="77777777" w:rsidR="001539FF" w:rsidRPr="004D5F52" w:rsidRDefault="001539FF" w:rsidP="00502293">
            <w:pPr>
              <w:tabs>
                <w:tab w:val="left" w:pos="3120"/>
              </w:tabs>
              <w:rPr>
                <w:sz w:val="16"/>
                <w:szCs w:val="16"/>
              </w:rPr>
            </w:pPr>
            <w:r w:rsidRPr="004D5F52">
              <w:rPr>
                <w:sz w:val="16"/>
                <w:szCs w:val="16"/>
              </w:rPr>
              <w:lastRenderedPageBreak/>
              <w:t>Immunity</w:t>
            </w:r>
          </w:p>
          <w:p w14:paraId="1DCB9197" w14:textId="77777777" w:rsidR="001539FF" w:rsidRPr="004D5F52" w:rsidRDefault="001539FF" w:rsidP="00502293">
            <w:pPr>
              <w:tabs>
                <w:tab w:val="left" w:pos="3120"/>
              </w:tabs>
              <w:rPr>
                <w:sz w:val="16"/>
                <w:szCs w:val="16"/>
              </w:rPr>
            </w:pPr>
            <w:r w:rsidRPr="004D5F52">
              <w:rPr>
                <w:sz w:val="16"/>
                <w:szCs w:val="16"/>
              </w:rPr>
              <w:t>The Immune System’s Approach</w:t>
            </w:r>
          </w:p>
          <w:p w14:paraId="259D07DA" w14:textId="77777777" w:rsidR="001539FF" w:rsidRPr="004D5F52" w:rsidRDefault="001539FF" w:rsidP="00502293">
            <w:pPr>
              <w:tabs>
                <w:tab w:val="left" w:pos="3120"/>
              </w:tabs>
              <w:rPr>
                <w:sz w:val="16"/>
                <w:szCs w:val="16"/>
              </w:rPr>
            </w:pPr>
            <w:r w:rsidRPr="004D5F52">
              <w:rPr>
                <w:sz w:val="16"/>
                <w:szCs w:val="16"/>
              </w:rPr>
              <w:t>Immune Disorders</w:t>
            </w:r>
          </w:p>
          <w:p w14:paraId="1443004D" w14:textId="77777777" w:rsidR="001539FF" w:rsidRPr="004D5F52" w:rsidRDefault="001539FF" w:rsidP="00502293">
            <w:pPr>
              <w:tabs>
                <w:tab w:val="left" w:pos="3120"/>
              </w:tabs>
              <w:rPr>
                <w:sz w:val="16"/>
                <w:szCs w:val="16"/>
              </w:rPr>
            </w:pPr>
            <w:r w:rsidRPr="004D5F52">
              <w:rPr>
                <w:sz w:val="16"/>
                <w:szCs w:val="16"/>
              </w:rPr>
              <w:t>Immunodeficiency Disorders</w:t>
            </w:r>
          </w:p>
          <w:p w14:paraId="696F5619" w14:textId="77777777" w:rsidR="001539FF" w:rsidRPr="004D5F52" w:rsidRDefault="001539FF" w:rsidP="00502293">
            <w:pPr>
              <w:tabs>
                <w:tab w:val="left" w:pos="3120"/>
              </w:tabs>
              <w:rPr>
                <w:sz w:val="16"/>
                <w:szCs w:val="16"/>
              </w:rPr>
            </w:pPr>
            <w:r w:rsidRPr="004D5F52">
              <w:rPr>
                <w:sz w:val="16"/>
                <w:szCs w:val="16"/>
              </w:rPr>
              <w:t>Allergies</w:t>
            </w:r>
          </w:p>
          <w:p w14:paraId="6F46EBE6" w14:textId="77777777" w:rsidR="001539FF" w:rsidRPr="004D5F52" w:rsidRDefault="001539FF" w:rsidP="00502293">
            <w:pPr>
              <w:tabs>
                <w:tab w:val="left" w:pos="3120"/>
              </w:tabs>
              <w:rPr>
                <w:sz w:val="16"/>
                <w:szCs w:val="16"/>
              </w:rPr>
            </w:pPr>
            <w:r w:rsidRPr="004D5F52">
              <w:rPr>
                <w:sz w:val="16"/>
                <w:szCs w:val="16"/>
              </w:rPr>
              <w:t>Autoimmune Disorders</w:t>
            </w:r>
          </w:p>
          <w:p w14:paraId="0ED4C933" w14:textId="77777777" w:rsidR="001539FF" w:rsidRPr="004D5F52" w:rsidRDefault="001539FF" w:rsidP="00502293">
            <w:pPr>
              <w:tabs>
                <w:tab w:val="left" w:pos="3120"/>
              </w:tabs>
              <w:rPr>
                <w:sz w:val="16"/>
                <w:szCs w:val="16"/>
              </w:rPr>
            </w:pPr>
            <w:r w:rsidRPr="004D5F52">
              <w:rPr>
                <w:sz w:val="16"/>
                <w:szCs w:val="16"/>
              </w:rPr>
              <w:t>Cancers</w:t>
            </w:r>
          </w:p>
          <w:p w14:paraId="143759B6" w14:textId="77777777" w:rsidR="001539FF" w:rsidRPr="004D5F52" w:rsidRDefault="001539FF" w:rsidP="00502293">
            <w:pPr>
              <w:tabs>
                <w:tab w:val="left" w:pos="3120"/>
              </w:tabs>
              <w:rPr>
                <w:sz w:val="16"/>
                <w:szCs w:val="16"/>
              </w:rPr>
            </w:pPr>
            <w:r w:rsidRPr="004D5F52">
              <w:rPr>
                <w:sz w:val="16"/>
                <w:szCs w:val="16"/>
              </w:rPr>
              <w:lastRenderedPageBreak/>
              <w:t>Persistent Infections</w:t>
            </w:r>
          </w:p>
        </w:tc>
      </w:tr>
      <w:tr w:rsidR="001539FF" w14:paraId="16BFE6B3" w14:textId="77777777" w:rsidTr="00502293">
        <w:tc>
          <w:tcPr>
            <w:tcW w:w="2254" w:type="dxa"/>
          </w:tcPr>
          <w:p w14:paraId="099B1C79" w14:textId="77777777" w:rsidR="001539FF" w:rsidRPr="004D5F52" w:rsidRDefault="001539FF" w:rsidP="00502293">
            <w:pPr>
              <w:tabs>
                <w:tab w:val="left" w:pos="3120"/>
              </w:tabs>
              <w:rPr>
                <w:sz w:val="16"/>
                <w:szCs w:val="16"/>
              </w:rPr>
            </w:pPr>
            <w:r w:rsidRPr="004D5F52">
              <w:rPr>
                <w:sz w:val="16"/>
                <w:szCs w:val="16"/>
              </w:rPr>
              <w:lastRenderedPageBreak/>
              <w:t>Week 13</w:t>
            </w:r>
          </w:p>
        </w:tc>
        <w:tc>
          <w:tcPr>
            <w:tcW w:w="2254" w:type="dxa"/>
          </w:tcPr>
          <w:p w14:paraId="1EA00BB3" w14:textId="77777777" w:rsidR="001539FF" w:rsidRPr="004D5F52" w:rsidRDefault="001539FF" w:rsidP="00502293">
            <w:pPr>
              <w:tabs>
                <w:tab w:val="left" w:pos="3120"/>
              </w:tabs>
              <w:rPr>
                <w:sz w:val="16"/>
                <w:szCs w:val="16"/>
              </w:rPr>
            </w:pPr>
            <w:r w:rsidRPr="004D5F52">
              <w:rPr>
                <w:sz w:val="16"/>
                <w:szCs w:val="16"/>
              </w:rPr>
              <w:t>Week 14</w:t>
            </w:r>
          </w:p>
        </w:tc>
        <w:tc>
          <w:tcPr>
            <w:tcW w:w="2254" w:type="dxa"/>
          </w:tcPr>
          <w:p w14:paraId="7CED9F46" w14:textId="77777777" w:rsidR="001539FF" w:rsidRPr="004D5F52" w:rsidRDefault="001539FF" w:rsidP="00502293">
            <w:pPr>
              <w:tabs>
                <w:tab w:val="left" w:pos="3120"/>
              </w:tabs>
              <w:rPr>
                <w:sz w:val="16"/>
                <w:szCs w:val="16"/>
              </w:rPr>
            </w:pPr>
            <w:r w:rsidRPr="004D5F52">
              <w:rPr>
                <w:sz w:val="16"/>
                <w:szCs w:val="16"/>
              </w:rPr>
              <w:t>Week 15</w:t>
            </w:r>
          </w:p>
        </w:tc>
        <w:tc>
          <w:tcPr>
            <w:tcW w:w="2254" w:type="dxa"/>
          </w:tcPr>
          <w:p w14:paraId="43044B0C" w14:textId="77777777" w:rsidR="001539FF" w:rsidRPr="004D5F52" w:rsidRDefault="001539FF" w:rsidP="00502293">
            <w:pPr>
              <w:tabs>
                <w:tab w:val="left" w:pos="3120"/>
              </w:tabs>
              <w:rPr>
                <w:sz w:val="16"/>
                <w:szCs w:val="16"/>
              </w:rPr>
            </w:pPr>
            <w:r w:rsidRPr="004D5F52">
              <w:rPr>
                <w:sz w:val="16"/>
                <w:szCs w:val="16"/>
              </w:rPr>
              <w:t>Week 16</w:t>
            </w:r>
          </w:p>
        </w:tc>
      </w:tr>
      <w:tr w:rsidR="001539FF" w14:paraId="3CFBD359" w14:textId="77777777" w:rsidTr="00502293">
        <w:tc>
          <w:tcPr>
            <w:tcW w:w="2254" w:type="dxa"/>
          </w:tcPr>
          <w:p w14:paraId="5B02249D" w14:textId="77777777" w:rsidR="001539FF" w:rsidRPr="004D5F52" w:rsidRDefault="001539FF" w:rsidP="00502293">
            <w:pPr>
              <w:tabs>
                <w:tab w:val="left" w:pos="3120"/>
              </w:tabs>
              <w:rPr>
                <w:sz w:val="16"/>
                <w:szCs w:val="16"/>
              </w:rPr>
            </w:pPr>
            <w:r w:rsidRPr="004D5F52">
              <w:rPr>
                <w:sz w:val="16"/>
                <w:szCs w:val="16"/>
              </w:rPr>
              <w:t>Mindfulness</w:t>
            </w:r>
          </w:p>
        </w:tc>
        <w:tc>
          <w:tcPr>
            <w:tcW w:w="2254" w:type="dxa"/>
          </w:tcPr>
          <w:p w14:paraId="7C436EBA" w14:textId="77777777" w:rsidR="001539FF" w:rsidRPr="004D5F52" w:rsidRDefault="001539FF" w:rsidP="00502293">
            <w:pPr>
              <w:tabs>
                <w:tab w:val="left" w:pos="3120"/>
              </w:tabs>
              <w:rPr>
                <w:sz w:val="16"/>
                <w:szCs w:val="16"/>
              </w:rPr>
            </w:pPr>
            <w:r w:rsidRPr="004D5F52">
              <w:rPr>
                <w:sz w:val="16"/>
                <w:szCs w:val="16"/>
              </w:rPr>
              <w:t>Physical Activity</w:t>
            </w:r>
          </w:p>
        </w:tc>
        <w:tc>
          <w:tcPr>
            <w:tcW w:w="2254" w:type="dxa"/>
          </w:tcPr>
          <w:p w14:paraId="41FBD1A7" w14:textId="77777777" w:rsidR="001539FF" w:rsidRPr="004D5F52" w:rsidRDefault="001539FF" w:rsidP="00502293">
            <w:pPr>
              <w:tabs>
                <w:tab w:val="left" w:pos="3120"/>
              </w:tabs>
              <w:rPr>
                <w:sz w:val="16"/>
                <w:szCs w:val="16"/>
              </w:rPr>
            </w:pPr>
            <w:r w:rsidRPr="004D5F52">
              <w:rPr>
                <w:sz w:val="16"/>
                <w:szCs w:val="16"/>
              </w:rPr>
              <w:t>Connection</w:t>
            </w:r>
          </w:p>
        </w:tc>
        <w:tc>
          <w:tcPr>
            <w:tcW w:w="2254" w:type="dxa"/>
          </w:tcPr>
          <w:p w14:paraId="74A6C5B6" w14:textId="77777777" w:rsidR="001539FF" w:rsidRPr="004D5F52" w:rsidRDefault="001539FF" w:rsidP="00502293">
            <w:pPr>
              <w:tabs>
                <w:tab w:val="left" w:pos="3120"/>
              </w:tabs>
              <w:rPr>
                <w:sz w:val="16"/>
                <w:szCs w:val="16"/>
              </w:rPr>
            </w:pPr>
          </w:p>
        </w:tc>
      </w:tr>
      <w:tr w:rsidR="001539FF" w14:paraId="70AA076B" w14:textId="77777777" w:rsidTr="00502293">
        <w:tc>
          <w:tcPr>
            <w:tcW w:w="2254" w:type="dxa"/>
          </w:tcPr>
          <w:p w14:paraId="23E7DD78" w14:textId="77777777" w:rsidR="001539FF" w:rsidRPr="004D5F52" w:rsidRDefault="001539FF" w:rsidP="00502293">
            <w:pPr>
              <w:tabs>
                <w:tab w:val="left" w:pos="3120"/>
              </w:tabs>
              <w:rPr>
                <w:sz w:val="16"/>
                <w:szCs w:val="16"/>
              </w:rPr>
            </w:pPr>
            <w:r w:rsidRPr="004D5F52">
              <w:rPr>
                <w:sz w:val="16"/>
                <w:szCs w:val="16"/>
              </w:rPr>
              <w:t>Novelty</w:t>
            </w:r>
          </w:p>
          <w:p w14:paraId="1127F9CC" w14:textId="77777777" w:rsidR="001539FF" w:rsidRPr="004D5F52" w:rsidRDefault="001539FF" w:rsidP="00502293">
            <w:pPr>
              <w:tabs>
                <w:tab w:val="left" w:pos="3120"/>
              </w:tabs>
              <w:rPr>
                <w:sz w:val="16"/>
                <w:szCs w:val="16"/>
              </w:rPr>
            </w:pPr>
            <w:r w:rsidRPr="004D5F52">
              <w:rPr>
                <w:sz w:val="16"/>
                <w:szCs w:val="16"/>
              </w:rPr>
              <w:t>Active Engagement</w:t>
            </w:r>
          </w:p>
          <w:p w14:paraId="45A6B93D" w14:textId="77777777" w:rsidR="001539FF" w:rsidRPr="004D5F52" w:rsidRDefault="001539FF" w:rsidP="00502293">
            <w:pPr>
              <w:tabs>
                <w:tab w:val="left" w:pos="3120"/>
              </w:tabs>
              <w:rPr>
                <w:sz w:val="16"/>
                <w:szCs w:val="16"/>
              </w:rPr>
            </w:pPr>
            <w:r w:rsidRPr="004D5F52">
              <w:rPr>
                <w:sz w:val="16"/>
                <w:szCs w:val="16"/>
              </w:rPr>
              <w:t>Brain Training</w:t>
            </w:r>
          </w:p>
          <w:p w14:paraId="281D207E" w14:textId="77777777" w:rsidR="001539FF" w:rsidRPr="004D5F52" w:rsidRDefault="001539FF" w:rsidP="00502293">
            <w:pPr>
              <w:tabs>
                <w:tab w:val="left" w:pos="3120"/>
              </w:tabs>
              <w:rPr>
                <w:sz w:val="16"/>
                <w:szCs w:val="16"/>
              </w:rPr>
            </w:pPr>
            <w:r w:rsidRPr="004D5F52">
              <w:rPr>
                <w:sz w:val="16"/>
                <w:szCs w:val="16"/>
              </w:rPr>
              <w:t>Mindfulness</w:t>
            </w:r>
          </w:p>
          <w:p w14:paraId="0074589F" w14:textId="77777777" w:rsidR="001539FF" w:rsidRPr="004D5F52" w:rsidRDefault="001539FF" w:rsidP="00502293">
            <w:pPr>
              <w:tabs>
                <w:tab w:val="left" w:pos="3120"/>
              </w:tabs>
              <w:rPr>
                <w:sz w:val="16"/>
                <w:szCs w:val="16"/>
              </w:rPr>
            </w:pPr>
            <w:r w:rsidRPr="004D5F52">
              <w:rPr>
                <w:sz w:val="16"/>
                <w:szCs w:val="16"/>
              </w:rPr>
              <w:t>Meditation</w:t>
            </w:r>
          </w:p>
          <w:p w14:paraId="0A786CE2" w14:textId="77777777" w:rsidR="001539FF" w:rsidRPr="004D5F52" w:rsidRDefault="001539FF" w:rsidP="00502293">
            <w:pPr>
              <w:tabs>
                <w:tab w:val="left" w:pos="3120"/>
              </w:tabs>
              <w:rPr>
                <w:sz w:val="16"/>
                <w:szCs w:val="16"/>
              </w:rPr>
            </w:pPr>
            <w:r w:rsidRPr="004D5F52">
              <w:rPr>
                <w:sz w:val="16"/>
                <w:szCs w:val="16"/>
              </w:rPr>
              <w:t>Meditation of the breath</w:t>
            </w:r>
          </w:p>
          <w:p w14:paraId="48F5D885" w14:textId="77777777" w:rsidR="001539FF" w:rsidRPr="004D5F52" w:rsidRDefault="001539FF" w:rsidP="00502293">
            <w:pPr>
              <w:tabs>
                <w:tab w:val="left" w:pos="3120"/>
              </w:tabs>
              <w:rPr>
                <w:sz w:val="16"/>
                <w:szCs w:val="16"/>
              </w:rPr>
            </w:pPr>
            <w:r w:rsidRPr="004D5F52">
              <w:rPr>
                <w:sz w:val="16"/>
                <w:szCs w:val="16"/>
              </w:rPr>
              <w:t>Contemplation</w:t>
            </w:r>
          </w:p>
          <w:p w14:paraId="1A80310F" w14:textId="77777777" w:rsidR="001539FF" w:rsidRPr="004D5F52" w:rsidRDefault="001539FF" w:rsidP="00502293">
            <w:pPr>
              <w:tabs>
                <w:tab w:val="left" w:pos="3120"/>
              </w:tabs>
              <w:rPr>
                <w:sz w:val="16"/>
                <w:szCs w:val="16"/>
              </w:rPr>
            </w:pPr>
            <w:r w:rsidRPr="004D5F52">
              <w:rPr>
                <w:sz w:val="16"/>
                <w:szCs w:val="16"/>
              </w:rPr>
              <w:t>Solitude</w:t>
            </w:r>
          </w:p>
          <w:p w14:paraId="42E6DA3A" w14:textId="77777777" w:rsidR="001539FF" w:rsidRPr="004D5F52" w:rsidRDefault="001539FF" w:rsidP="00502293">
            <w:pPr>
              <w:tabs>
                <w:tab w:val="left" w:pos="3120"/>
              </w:tabs>
              <w:rPr>
                <w:sz w:val="16"/>
                <w:szCs w:val="16"/>
              </w:rPr>
            </w:pPr>
            <w:r w:rsidRPr="004D5F52">
              <w:rPr>
                <w:sz w:val="16"/>
                <w:szCs w:val="16"/>
              </w:rPr>
              <w:t>Inner Peace</w:t>
            </w:r>
          </w:p>
          <w:p w14:paraId="2D4EAB61" w14:textId="77777777" w:rsidR="001539FF" w:rsidRPr="004D5F52" w:rsidRDefault="001539FF" w:rsidP="00502293">
            <w:pPr>
              <w:tabs>
                <w:tab w:val="left" w:pos="3120"/>
              </w:tabs>
              <w:rPr>
                <w:sz w:val="16"/>
                <w:szCs w:val="16"/>
              </w:rPr>
            </w:pPr>
            <w:r w:rsidRPr="004D5F52">
              <w:rPr>
                <w:sz w:val="16"/>
                <w:szCs w:val="16"/>
              </w:rPr>
              <w:t>World Peace</w:t>
            </w:r>
          </w:p>
        </w:tc>
        <w:tc>
          <w:tcPr>
            <w:tcW w:w="2254" w:type="dxa"/>
          </w:tcPr>
          <w:p w14:paraId="3E116694" w14:textId="77777777" w:rsidR="001539FF" w:rsidRPr="004D5F52" w:rsidRDefault="001539FF" w:rsidP="00502293">
            <w:pPr>
              <w:tabs>
                <w:tab w:val="left" w:pos="3120"/>
              </w:tabs>
              <w:rPr>
                <w:sz w:val="16"/>
                <w:szCs w:val="16"/>
              </w:rPr>
            </w:pPr>
            <w:r w:rsidRPr="004D5F52">
              <w:rPr>
                <w:sz w:val="16"/>
                <w:szCs w:val="16"/>
              </w:rPr>
              <w:t>Incidental Activity</w:t>
            </w:r>
          </w:p>
          <w:p w14:paraId="3C991A67" w14:textId="77777777" w:rsidR="001539FF" w:rsidRPr="004D5F52" w:rsidRDefault="001539FF" w:rsidP="00502293">
            <w:pPr>
              <w:tabs>
                <w:tab w:val="left" w:pos="3120"/>
              </w:tabs>
              <w:rPr>
                <w:sz w:val="16"/>
                <w:szCs w:val="16"/>
              </w:rPr>
            </w:pPr>
            <w:r w:rsidRPr="004D5F52">
              <w:rPr>
                <w:sz w:val="16"/>
                <w:szCs w:val="16"/>
              </w:rPr>
              <w:t>Exercise</w:t>
            </w:r>
          </w:p>
          <w:p w14:paraId="5896A4B4" w14:textId="77777777" w:rsidR="001539FF" w:rsidRPr="004D5F52" w:rsidRDefault="001539FF" w:rsidP="00502293">
            <w:pPr>
              <w:tabs>
                <w:tab w:val="left" w:pos="3120"/>
              </w:tabs>
              <w:rPr>
                <w:sz w:val="16"/>
                <w:szCs w:val="16"/>
              </w:rPr>
            </w:pPr>
            <w:r w:rsidRPr="004D5F52">
              <w:rPr>
                <w:sz w:val="16"/>
                <w:szCs w:val="16"/>
              </w:rPr>
              <w:t>Stretching</w:t>
            </w:r>
          </w:p>
          <w:p w14:paraId="26396B94" w14:textId="77777777" w:rsidR="001539FF" w:rsidRPr="004D5F52" w:rsidRDefault="001539FF" w:rsidP="00502293">
            <w:pPr>
              <w:tabs>
                <w:tab w:val="left" w:pos="3120"/>
              </w:tabs>
              <w:rPr>
                <w:sz w:val="16"/>
                <w:szCs w:val="16"/>
              </w:rPr>
            </w:pPr>
            <w:r w:rsidRPr="004D5F52">
              <w:rPr>
                <w:sz w:val="16"/>
                <w:szCs w:val="16"/>
              </w:rPr>
              <w:t>Balance Training</w:t>
            </w:r>
          </w:p>
          <w:p w14:paraId="03E0CC9C" w14:textId="77777777" w:rsidR="001539FF" w:rsidRPr="004D5F52" w:rsidRDefault="001539FF" w:rsidP="00502293">
            <w:pPr>
              <w:tabs>
                <w:tab w:val="left" w:pos="3120"/>
              </w:tabs>
              <w:rPr>
                <w:sz w:val="16"/>
                <w:szCs w:val="16"/>
              </w:rPr>
            </w:pPr>
            <w:r w:rsidRPr="004D5F52">
              <w:rPr>
                <w:sz w:val="16"/>
                <w:szCs w:val="16"/>
              </w:rPr>
              <w:t>Resistance training</w:t>
            </w:r>
          </w:p>
          <w:p w14:paraId="621626DB" w14:textId="77777777" w:rsidR="001539FF" w:rsidRPr="004D5F52" w:rsidRDefault="001539FF" w:rsidP="00502293">
            <w:pPr>
              <w:tabs>
                <w:tab w:val="left" w:pos="3120"/>
              </w:tabs>
              <w:rPr>
                <w:sz w:val="16"/>
                <w:szCs w:val="16"/>
              </w:rPr>
            </w:pPr>
            <w:r w:rsidRPr="004D5F52">
              <w:rPr>
                <w:sz w:val="16"/>
                <w:szCs w:val="16"/>
              </w:rPr>
              <w:t>Aerobic Exercise</w:t>
            </w:r>
          </w:p>
        </w:tc>
        <w:tc>
          <w:tcPr>
            <w:tcW w:w="2254" w:type="dxa"/>
          </w:tcPr>
          <w:p w14:paraId="06DD8384" w14:textId="77777777" w:rsidR="001539FF" w:rsidRPr="004D5F52" w:rsidRDefault="001539FF" w:rsidP="00502293">
            <w:pPr>
              <w:tabs>
                <w:tab w:val="left" w:pos="3120"/>
              </w:tabs>
              <w:rPr>
                <w:sz w:val="16"/>
                <w:szCs w:val="16"/>
              </w:rPr>
            </w:pPr>
            <w:r w:rsidRPr="004D5F52">
              <w:rPr>
                <w:sz w:val="16"/>
                <w:szCs w:val="16"/>
              </w:rPr>
              <w:t>Forming Connections</w:t>
            </w:r>
          </w:p>
          <w:p w14:paraId="7B0B1E44" w14:textId="77777777" w:rsidR="001539FF" w:rsidRPr="004D5F52" w:rsidRDefault="001539FF" w:rsidP="00502293">
            <w:pPr>
              <w:tabs>
                <w:tab w:val="left" w:pos="3120"/>
              </w:tabs>
              <w:rPr>
                <w:sz w:val="16"/>
                <w:szCs w:val="16"/>
              </w:rPr>
            </w:pPr>
            <w:r w:rsidRPr="004D5F52">
              <w:rPr>
                <w:sz w:val="16"/>
                <w:szCs w:val="16"/>
              </w:rPr>
              <w:t>Disconnection</w:t>
            </w:r>
          </w:p>
          <w:p w14:paraId="74950332" w14:textId="77777777" w:rsidR="001539FF" w:rsidRPr="004D5F52" w:rsidRDefault="001539FF" w:rsidP="00502293">
            <w:pPr>
              <w:tabs>
                <w:tab w:val="left" w:pos="3120"/>
              </w:tabs>
              <w:rPr>
                <w:sz w:val="16"/>
                <w:szCs w:val="16"/>
              </w:rPr>
            </w:pPr>
            <w:r w:rsidRPr="004D5F52">
              <w:rPr>
                <w:sz w:val="16"/>
                <w:szCs w:val="16"/>
              </w:rPr>
              <w:t>The Levels of Connection</w:t>
            </w:r>
          </w:p>
          <w:p w14:paraId="13A895F8" w14:textId="77777777" w:rsidR="001539FF" w:rsidRPr="004D5F52" w:rsidRDefault="001539FF" w:rsidP="00502293">
            <w:pPr>
              <w:tabs>
                <w:tab w:val="left" w:pos="3120"/>
              </w:tabs>
              <w:rPr>
                <w:sz w:val="16"/>
                <w:szCs w:val="16"/>
              </w:rPr>
            </w:pPr>
            <w:r w:rsidRPr="004D5F52">
              <w:rPr>
                <w:sz w:val="16"/>
                <w:szCs w:val="16"/>
              </w:rPr>
              <w:t>The Human Connection</w:t>
            </w:r>
          </w:p>
          <w:p w14:paraId="458E07DC" w14:textId="77777777" w:rsidR="001539FF" w:rsidRPr="004D5F52" w:rsidRDefault="001539FF" w:rsidP="00502293">
            <w:pPr>
              <w:tabs>
                <w:tab w:val="left" w:pos="3120"/>
              </w:tabs>
              <w:rPr>
                <w:sz w:val="16"/>
                <w:szCs w:val="16"/>
              </w:rPr>
            </w:pPr>
            <w:r w:rsidRPr="004D5F52">
              <w:rPr>
                <w:sz w:val="16"/>
                <w:szCs w:val="16"/>
              </w:rPr>
              <w:t>The Hubs</w:t>
            </w:r>
          </w:p>
          <w:p w14:paraId="74D068AC" w14:textId="77777777" w:rsidR="001539FF" w:rsidRPr="004D5F52" w:rsidRDefault="001539FF" w:rsidP="00502293">
            <w:pPr>
              <w:tabs>
                <w:tab w:val="left" w:pos="3120"/>
              </w:tabs>
              <w:rPr>
                <w:sz w:val="16"/>
                <w:szCs w:val="16"/>
              </w:rPr>
            </w:pPr>
            <w:r w:rsidRPr="004D5F52">
              <w:rPr>
                <w:sz w:val="16"/>
                <w:szCs w:val="16"/>
              </w:rPr>
              <w:t>Engagement</w:t>
            </w:r>
          </w:p>
          <w:p w14:paraId="7A4C81F2" w14:textId="77777777" w:rsidR="001539FF" w:rsidRPr="004D5F52" w:rsidRDefault="001539FF" w:rsidP="00502293">
            <w:pPr>
              <w:tabs>
                <w:tab w:val="left" w:pos="3120"/>
              </w:tabs>
              <w:rPr>
                <w:sz w:val="16"/>
                <w:szCs w:val="16"/>
              </w:rPr>
            </w:pPr>
            <w:r w:rsidRPr="004D5F52">
              <w:rPr>
                <w:sz w:val="16"/>
                <w:szCs w:val="16"/>
              </w:rPr>
              <w:t>The Importance of Connectivity</w:t>
            </w:r>
          </w:p>
          <w:p w14:paraId="64221DAB" w14:textId="77777777" w:rsidR="001539FF" w:rsidRPr="004D5F52" w:rsidRDefault="001539FF" w:rsidP="00502293">
            <w:pPr>
              <w:tabs>
                <w:tab w:val="left" w:pos="3120"/>
              </w:tabs>
              <w:rPr>
                <w:sz w:val="16"/>
                <w:szCs w:val="16"/>
              </w:rPr>
            </w:pPr>
            <w:r w:rsidRPr="004D5F52">
              <w:rPr>
                <w:sz w:val="16"/>
                <w:szCs w:val="16"/>
              </w:rPr>
              <w:t>The Importance of Touch</w:t>
            </w:r>
          </w:p>
          <w:p w14:paraId="0BD91399" w14:textId="794583F0" w:rsidR="001539FF" w:rsidRPr="004D5F52" w:rsidRDefault="001539FF" w:rsidP="00502293">
            <w:pPr>
              <w:tabs>
                <w:tab w:val="left" w:pos="3120"/>
              </w:tabs>
              <w:rPr>
                <w:sz w:val="16"/>
                <w:szCs w:val="16"/>
              </w:rPr>
            </w:pPr>
            <w:r w:rsidRPr="004D5F52">
              <w:rPr>
                <w:sz w:val="16"/>
                <w:szCs w:val="16"/>
              </w:rPr>
              <w:t xml:space="preserve">The Magic of </w:t>
            </w:r>
            <w:r w:rsidR="00B22EE9" w:rsidRPr="004D5F52">
              <w:rPr>
                <w:sz w:val="16"/>
                <w:szCs w:val="16"/>
              </w:rPr>
              <w:t>Synchronicity</w:t>
            </w:r>
          </w:p>
        </w:tc>
        <w:tc>
          <w:tcPr>
            <w:tcW w:w="2254" w:type="dxa"/>
          </w:tcPr>
          <w:p w14:paraId="7F0151BF" w14:textId="27BE6A1E" w:rsidR="001539FF" w:rsidRPr="004D5F52" w:rsidRDefault="001539FF" w:rsidP="00502293">
            <w:pPr>
              <w:tabs>
                <w:tab w:val="left" w:pos="3120"/>
              </w:tabs>
              <w:rPr>
                <w:sz w:val="16"/>
                <w:szCs w:val="16"/>
              </w:rPr>
            </w:pPr>
          </w:p>
        </w:tc>
      </w:tr>
    </w:tbl>
    <w:p w14:paraId="3AA8472E" w14:textId="77777777" w:rsidR="001539FF" w:rsidRDefault="001539FF" w:rsidP="0099518C">
      <w:pPr>
        <w:tabs>
          <w:tab w:val="left" w:pos="3120"/>
        </w:tabs>
      </w:pPr>
    </w:p>
    <w:p w14:paraId="20C0CBD3" w14:textId="780763D3" w:rsidR="00C663F0" w:rsidRDefault="00B36B43" w:rsidP="0099518C">
      <w:pPr>
        <w:tabs>
          <w:tab w:val="left" w:pos="3120"/>
        </w:tabs>
      </w:pPr>
      <w:r>
        <w:t xml:space="preserve">As you delve into these topics, it becomes evident just how extensive our exploration of health and well-being has been. Is there a particular insight or lesson that has resonated with you? What additional areas might you consider exploring to gain a more comprehensive understanding of health and well-being? These are questions </w:t>
      </w:r>
      <w:r w:rsidR="00FD709E">
        <w:t>I will</w:t>
      </w:r>
      <w:r>
        <w:t xml:space="preserve"> leave you to contemplate as we continue our journey through the Wellness Revolution</w:t>
      </w:r>
    </w:p>
    <w:p w14:paraId="5160A646" w14:textId="77777777" w:rsidR="006631C3" w:rsidRDefault="006631C3" w:rsidP="0099518C">
      <w:pPr>
        <w:tabs>
          <w:tab w:val="left" w:pos="3120"/>
        </w:tabs>
      </w:pPr>
    </w:p>
    <w:p w14:paraId="06759101" w14:textId="259F5BE3" w:rsidR="006631C3" w:rsidRDefault="006631C3" w:rsidP="00EF145E">
      <w:pPr>
        <w:pStyle w:val="Heading3"/>
      </w:pPr>
      <w:bookmarkStart w:id="441" w:name="_Toc147153427"/>
      <w:r>
        <w:t>Measurement of Progress</w:t>
      </w:r>
      <w:bookmarkEnd w:id="441"/>
    </w:p>
    <w:p w14:paraId="0DFC15C2" w14:textId="77777777" w:rsidR="00EF145E" w:rsidRDefault="00EF145E" w:rsidP="0099518C">
      <w:pPr>
        <w:tabs>
          <w:tab w:val="left" w:pos="3120"/>
        </w:tabs>
      </w:pPr>
    </w:p>
    <w:p w14:paraId="1DE05E5B" w14:textId="747A2C22" w:rsidR="003526E7" w:rsidRDefault="00345D47" w:rsidP="0099518C">
      <w:pPr>
        <w:tabs>
          <w:tab w:val="left" w:pos="3120"/>
        </w:tabs>
      </w:pPr>
      <w:r>
        <w:t>The Wellness Revolution has encouraged the measurement of key aspects of health and well-being, spanning from physical markers for sleep and heart health to the utilization of wearable technology for tracking outcomes. These methods extend to sophisticated data collection during sporting, recreational, and domestic activities, routine data gathering in occupational settings, and systematic collection of public health data through established means.</w:t>
      </w:r>
      <w:r w:rsidR="000C1D09">
        <w:t xml:space="preserve"> Consider the topics the Wellness Revolution has covered and the various areas of information </w:t>
      </w:r>
      <w:r w:rsidR="00042F88">
        <w:t>gathering it has</w:t>
      </w:r>
      <w:r w:rsidR="000C1D09">
        <w:t xml:space="preserve"> encouraged</w:t>
      </w:r>
      <w:r w:rsidR="00042F88">
        <w:t>:</w:t>
      </w:r>
    </w:p>
    <w:tbl>
      <w:tblPr>
        <w:tblStyle w:val="TableGrid"/>
        <w:tblW w:w="0" w:type="auto"/>
        <w:tblLook w:val="04A0" w:firstRow="1" w:lastRow="0" w:firstColumn="1" w:lastColumn="0" w:noHBand="0" w:noVBand="1"/>
      </w:tblPr>
      <w:tblGrid>
        <w:gridCol w:w="2254"/>
        <w:gridCol w:w="2254"/>
        <w:gridCol w:w="2254"/>
        <w:gridCol w:w="2254"/>
      </w:tblGrid>
      <w:tr w:rsidR="003526E7" w14:paraId="325A09D6" w14:textId="77777777" w:rsidTr="00502293">
        <w:tc>
          <w:tcPr>
            <w:tcW w:w="2254" w:type="dxa"/>
          </w:tcPr>
          <w:p w14:paraId="439086F3" w14:textId="77777777" w:rsidR="003526E7" w:rsidRPr="004D5F52" w:rsidRDefault="003526E7" w:rsidP="00502293">
            <w:pPr>
              <w:tabs>
                <w:tab w:val="left" w:pos="3120"/>
              </w:tabs>
              <w:rPr>
                <w:sz w:val="16"/>
                <w:szCs w:val="16"/>
              </w:rPr>
            </w:pPr>
            <w:r w:rsidRPr="004D5F52">
              <w:rPr>
                <w:sz w:val="16"/>
                <w:szCs w:val="16"/>
              </w:rPr>
              <w:t>Week 1</w:t>
            </w:r>
          </w:p>
        </w:tc>
        <w:tc>
          <w:tcPr>
            <w:tcW w:w="2254" w:type="dxa"/>
          </w:tcPr>
          <w:p w14:paraId="1A95F378" w14:textId="77777777" w:rsidR="003526E7" w:rsidRPr="004D5F52" w:rsidRDefault="003526E7" w:rsidP="00502293">
            <w:pPr>
              <w:tabs>
                <w:tab w:val="left" w:pos="3120"/>
              </w:tabs>
              <w:rPr>
                <w:sz w:val="16"/>
                <w:szCs w:val="16"/>
              </w:rPr>
            </w:pPr>
            <w:r w:rsidRPr="004D5F52">
              <w:rPr>
                <w:sz w:val="16"/>
                <w:szCs w:val="16"/>
              </w:rPr>
              <w:t>Week 2</w:t>
            </w:r>
          </w:p>
        </w:tc>
        <w:tc>
          <w:tcPr>
            <w:tcW w:w="2254" w:type="dxa"/>
          </w:tcPr>
          <w:p w14:paraId="05A9F83F" w14:textId="77777777" w:rsidR="003526E7" w:rsidRPr="004D5F52" w:rsidRDefault="003526E7" w:rsidP="00502293">
            <w:pPr>
              <w:tabs>
                <w:tab w:val="left" w:pos="3120"/>
              </w:tabs>
              <w:rPr>
                <w:sz w:val="16"/>
                <w:szCs w:val="16"/>
              </w:rPr>
            </w:pPr>
            <w:r w:rsidRPr="004D5F52">
              <w:rPr>
                <w:sz w:val="16"/>
                <w:szCs w:val="16"/>
              </w:rPr>
              <w:t>Week 3</w:t>
            </w:r>
          </w:p>
        </w:tc>
        <w:tc>
          <w:tcPr>
            <w:tcW w:w="2254" w:type="dxa"/>
          </w:tcPr>
          <w:p w14:paraId="64A53E75" w14:textId="77777777" w:rsidR="003526E7" w:rsidRPr="004D5F52" w:rsidRDefault="003526E7" w:rsidP="00502293">
            <w:pPr>
              <w:tabs>
                <w:tab w:val="left" w:pos="3120"/>
              </w:tabs>
              <w:rPr>
                <w:sz w:val="16"/>
                <w:szCs w:val="16"/>
              </w:rPr>
            </w:pPr>
            <w:r w:rsidRPr="004D5F52">
              <w:rPr>
                <w:sz w:val="16"/>
                <w:szCs w:val="16"/>
              </w:rPr>
              <w:t>Week 4</w:t>
            </w:r>
          </w:p>
        </w:tc>
      </w:tr>
      <w:tr w:rsidR="003526E7" w14:paraId="2F9781CE" w14:textId="77777777" w:rsidTr="00502293">
        <w:tc>
          <w:tcPr>
            <w:tcW w:w="2254" w:type="dxa"/>
          </w:tcPr>
          <w:p w14:paraId="43382FD5" w14:textId="77777777" w:rsidR="003526E7" w:rsidRPr="004D5F52" w:rsidRDefault="003526E7" w:rsidP="00502293">
            <w:pPr>
              <w:tabs>
                <w:tab w:val="left" w:pos="3120"/>
              </w:tabs>
              <w:rPr>
                <w:sz w:val="16"/>
                <w:szCs w:val="16"/>
              </w:rPr>
            </w:pPr>
            <w:r w:rsidRPr="004D5F52">
              <w:rPr>
                <w:sz w:val="16"/>
                <w:szCs w:val="16"/>
              </w:rPr>
              <w:t>Health and Lifestyle Review</w:t>
            </w:r>
          </w:p>
        </w:tc>
        <w:tc>
          <w:tcPr>
            <w:tcW w:w="2254" w:type="dxa"/>
          </w:tcPr>
          <w:p w14:paraId="5D8FD718" w14:textId="77777777" w:rsidR="003526E7" w:rsidRPr="004D5F52" w:rsidRDefault="003526E7" w:rsidP="00502293">
            <w:pPr>
              <w:tabs>
                <w:tab w:val="left" w:pos="3120"/>
              </w:tabs>
              <w:rPr>
                <w:sz w:val="16"/>
                <w:szCs w:val="16"/>
              </w:rPr>
            </w:pPr>
            <w:r w:rsidRPr="004D5F52">
              <w:rPr>
                <w:sz w:val="16"/>
                <w:szCs w:val="16"/>
              </w:rPr>
              <w:t>Diet and Nutrition</w:t>
            </w:r>
          </w:p>
        </w:tc>
        <w:tc>
          <w:tcPr>
            <w:tcW w:w="2254" w:type="dxa"/>
          </w:tcPr>
          <w:p w14:paraId="723B8FF4" w14:textId="77777777" w:rsidR="003526E7" w:rsidRPr="004D5F52" w:rsidRDefault="003526E7" w:rsidP="00502293">
            <w:pPr>
              <w:tabs>
                <w:tab w:val="left" w:pos="3120"/>
              </w:tabs>
              <w:rPr>
                <w:sz w:val="16"/>
                <w:szCs w:val="16"/>
              </w:rPr>
            </w:pPr>
            <w:r w:rsidRPr="004D5F52">
              <w:rPr>
                <w:sz w:val="16"/>
                <w:szCs w:val="16"/>
              </w:rPr>
              <w:t>Gut Health</w:t>
            </w:r>
          </w:p>
        </w:tc>
        <w:tc>
          <w:tcPr>
            <w:tcW w:w="2254" w:type="dxa"/>
          </w:tcPr>
          <w:p w14:paraId="720E747B" w14:textId="77777777" w:rsidR="003526E7" w:rsidRPr="004D5F52" w:rsidRDefault="003526E7" w:rsidP="00502293">
            <w:pPr>
              <w:tabs>
                <w:tab w:val="left" w:pos="3120"/>
              </w:tabs>
              <w:rPr>
                <w:sz w:val="16"/>
                <w:szCs w:val="16"/>
              </w:rPr>
            </w:pPr>
            <w:r w:rsidRPr="004D5F52">
              <w:rPr>
                <w:sz w:val="16"/>
                <w:szCs w:val="16"/>
              </w:rPr>
              <w:t>Heart Health</w:t>
            </w:r>
          </w:p>
        </w:tc>
      </w:tr>
      <w:tr w:rsidR="003526E7" w14:paraId="308585BF" w14:textId="77777777" w:rsidTr="00502293">
        <w:tc>
          <w:tcPr>
            <w:tcW w:w="2254" w:type="dxa"/>
          </w:tcPr>
          <w:p w14:paraId="625B7DB2" w14:textId="77777777" w:rsidR="003526E7" w:rsidRPr="004D5F52" w:rsidRDefault="003526E7" w:rsidP="00502293">
            <w:pPr>
              <w:tabs>
                <w:tab w:val="left" w:pos="3120"/>
              </w:tabs>
              <w:rPr>
                <w:sz w:val="16"/>
                <w:szCs w:val="16"/>
              </w:rPr>
            </w:pPr>
            <w:r w:rsidRPr="004D5F52">
              <w:rPr>
                <w:sz w:val="16"/>
                <w:szCs w:val="16"/>
              </w:rPr>
              <w:t>Genetic Testing</w:t>
            </w:r>
          </w:p>
        </w:tc>
        <w:tc>
          <w:tcPr>
            <w:tcW w:w="2254" w:type="dxa"/>
          </w:tcPr>
          <w:p w14:paraId="6AF208E7" w14:textId="77777777" w:rsidR="003526E7" w:rsidRPr="004D5F52" w:rsidRDefault="003526E7" w:rsidP="00502293">
            <w:pPr>
              <w:tabs>
                <w:tab w:val="left" w:pos="3120"/>
              </w:tabs>
              <w:rPr>
                <w:sz w:val="16"/>
                <w:szCs w:val="16"/>
              </w:rPr>
            </w:pPr>
            <w:r w:rsidRPr="004D5F52">
              <w:rPr>
                <w:sz w:val="16"/>
                <w:szCs w:val="16"/>
              </w:rPr>
              <w:t>Nutritional Tracking Apps</w:t>
            </w:r>
          </w:p>
          <w:p w14:paraId="624C6DB1" w14:textId="77777777" w:rsidR="003526E7" w:rsidRPr="004D5F52" w:rsidRDefault="003526E7" w:rsidP="00502293">
            <w:pPr>
              <w:tabs>
                <w:tab w:val="left" w:pos="3120"/>
              </w:tabs>
              <w:rPr>
                <w:sz w:val="16"/>
                <w:szCs w:val="16"/>
              </w:rPr>
            </w:pPr>
            <w:r w:rsidRPr="004D5F52">
              <w:rPr>
                <w:sz w:val="16"/>
                <w:szCs w:val="16"/>
              </w:rPr>
              <w:t>Smart Food Diary Apps</w:t>
            </w:r>
          </w:p>
          <w:p w14:paraId="29190F2C" w14:textId="77777777" w:rsidR="003526E7" w:rsidRPr="004D5F52" w:rsidRDefault="003526E7" w:rsidP="00502293">
            <w:pPr>
              <w:tabs>
                <w:tab w:val="left" w:pos="3120"/>
              </w:tabs>
              <w:rPr>
                <w:sz w:val="16"/>
                <w:szCs w:val="16"/>
              </w:rPr>
            </w:pPr>
            <w:r w:rsidRPr="004D5F52">
              <w:rPr>
                <w:sz w:val="16"/>
                <w:szCs w:val="16"/>
              </w:rPr>
              <w:t>PORTION CONTROL</w:t>
            </w:r>
          </w:p>
          <w:p w14:paraId="4167C5BA" w14:textId="77777777" w:rsidR="003526E7" w:rsidRPr="004D5F52" w:rsidRDefault="003526E7" w:rsidP="00502293">
            <w:pPr>
              <w:tabs>
                <w:tab w:val="left" w:pos="3120"/>
              </w:tabs>
              <w:rPr>
                <w:sz w:val="16"/>
                <w:szCs w:val="16"/>
              </w:rPr>
            </w:pPr>
            <w:r w:rsidRPr="004D5F52">
              <w:rPr>
                <w:sz w:val="16"/>
                <w:szCs w:val="16"/>
              </w:rPr>
              <w:t>Smart Nutrition Scales</w:t>
            </w:r>
          </w:p>
          <w:p w14:paraId="451959FF" w14:textId="77777777" w:rsidR="003526E7" w:rsidRPr="004D5F52" w:rsidRDefault="003526E7" w:rsidP="00502293">
            <w:pPr>
              <w:tabs>
                <w:tab w:val="left" w:pos="3120"/>
              </w:tabs>
              <w:rPr>
                <w:sz w:val="16"/>
                <w:szCs w:val="16"/>
              </w:rPr>
            </w:pPr>
            <w:r w:rsidRPr="004D5F52">
              <w:rPr>
                <w:sz w:val="16"/>
                <w:szCs w:val="16"/>
              </w:rPr>
              <w:t>Smart Portion Control Plates</w:t>
            </w:r>
          </w:p>
          <w:p w14:paraId="789E54EA" w14:textId="77777777" w:rsidR="003526E7" w:rsidRPr="004D5F52" w:rsidRDefault="003526E7" w:rsidP="00502293">
            <w:pPr>
              <w:tabs>
                <w:tab w:val="left" w:pos="3120"/>
              </w:tabs>
              <w:rPr>
                <w:sz w:val="16"/>
                <w:szCs w:val="16"/>
              </w:rPr>
            </w:pPr>
            <w:r w:rsidRPr="004D5F52">
              <w:rPr>
                <w:sz w:val="16"/>
                <w:szCs w:val="16"/>
              </w:rPr>
              <w:t>Smart Plate Covers</w:t>
            </w:r>
          </w:p>
          <w:p w14:paraId="6D2C8792" w14:textId="77777777" w:rsidR="003526E7" w:rsidRPr="004D5F52" w:rsidRDefault="003526E7" w:rsidP="00502293">
            <w:pPr>
              <w:tabs>
                <w:tab w:val="left" w:pos="3120"/>
              </w:tabs>
              <w:rPr>
                <w:sz w:val="16"/>
                <w:szCs w:val="16"/>
              </w:rPr>
            </w:pPr>
            <w:r w:rsidRPr="004D5F52">
              <w:rPr>
                <w:sz w:val="16"/>
                <w:szCs w:val="16"/>
              </w:rPr>
              <w:t>Smart Cutlery</w:t>
            </w:r>
          </w:p>
          <w:p w14:paraId="6059E1E6" w14:textId="77777777" w:rsidR="003526E7" w:rsidRPr="004D5F52" w:rsidRDefault="003526E7" w:rsidP="00502293">
            <w:pPr>
              <w:tabs>
                <w:tab w:val="left" w:pos="3120"/>
              </w:tabs>
              <w:rPr>
                <w:sz w:val="16"/>
                <w:szCs w:val="16"/>
              </w:rPr>
            </w:pPr>
            <w:r w:rsidRPr="004D5F52">
              <w:rPr>
                <w:sz w:val="16"/>
                <w:szCs w:val="16"/>
              </w:rPr>
              <w:t>Smart Portion Control Utensils</w:t>
            </w:r>
          </w:p>
          <w:p w14:paraId="733C2A1D" w14:textId="77777777" w:rsidR="003526E7" w:rsidRPr="004D5F52" w:rsidRDefault="003526E7" w:rsidP="00502293">
            <w:pPr>
              <w:tabs>
                <w:tab w:val="left" w:pos="3120"/>
              </w:tabs>
              <w:rPr>
                <w:sz w:val="16"/>
                <w:szCs w:val="16"/>
              </w:rPr>
            </w:pPr>
            <w:r w:rsidRPr="004D5F52">
              <w:rPr>
                <w:sz w:val="16"/>
                <w:szCs w:val="16"/>
              </w:rPr>
              <w:t>Smart Food Dispensers</w:t>
            </w:r>
          </w:p>
          <w:p w14:paraId="66289A83" w14:textId="77777777" w:rsidR="003526E7" w:rsidRPr="004D5F52" w:rsidRDefault="003526E7" w:rsidP="00502293">
            <w:pPr>
              <w:tabs>
                <w:tab w:val="left" w:pos="3120"/>
              </w:tabs>
              <w:rPr>
                <w:sz w:val="16"/>
                <w:szCs w:val="16"/>
              </w:rPr>
            </w:pPr>
            <w:r w:rsidRPr="004D5F52">
              <w:rPr>
                <w:sz w:val="16"/>
                <w:szCs w:val="16"/>
              </w:rPr>
              <w:t>Smart Storage Containers</w:t>
            </w:r>
          </w:p>
          <w:p w14:paraId="3EBC76B8" w14:textId="77777777" w:rsidR="003526E7" w:rsidRPr="004D5F52" w:rsidRDefault="003526E7" w:rsidP="00502293">
            <w:pPr>
              <w:tabs>
                <w:tab w:val="left" w:pos="3120"/>
              </w:tabs>
              <w:rPr>
                <w:sz w:val="16"/>
                <w:szCs w:val="16"/>
              </w:rPr>
            </w:pPr>
            <w:r w:rsidRPr="004D5F52">
              <w:rPr>
                <w:sz w:val="16"/>
                <w:szCs w:val="16"/>
              </w:rPr>
              <w:t>Smart Vitamins and Supplements Dispensers</w:t>
            </w:r>
          </w:p>
          <w:p w14:paraId="5F235698" w14:textId="77777777" w:rsidR="003526E7" w:rsidRPr="004D5F52" w:rsidRDefault="003526E7" w:rsidP="00502293">
            <w:pPr>
              <w:tabs>
                <w:tab w:val="left" w:pos="3120"/>
              </w:tabs>
              <w:rPr>
                <w:sz w:val="16"/>
                <w:szCs w:val="16"/>
              </w:rPr>
            </w:pPr>
            <w:r w:rsidRPr="004D5F52">
              <w:rPr>
                <w:sz w:val="16"/>
                <w:szCs w:val="16"/>
              </w:rPr>
              <w:t>Smart Water Bottles</w:t>
            </w:r>
          </w:p>
          <w:p w14:paraId="69BDF8AE" w14:textId="77777777" w:rsidR="003526E7" w:rsidRPr="004D5F52" w:rsidRDefault="003526E7" w:rsidP="00502293">
            <w:pPr>
              <w:tabs>
                <w:tab w:val="left" w:pos="3120"/>
              </w:tabs>
              <w:rPr>
                <w:b/>
                <w:bCs/>
                <w:sz w:val="16"/>
                <w:szCs w:val="16"/>
              </w:rPr>
            </w:pPr>
            <w:r w:rsidRPr="004D5F52">
              <w:rPr>
                <w:b/>
                <w:bCs/>
                <w:sz w:val="16"/>
                <w:szCs w:val="16"/>
              </w:rPr>
              <w:t>NUTRITIONAL ANALYSIS TOOLS</w:t>
            </w:r>
          </w:p>
          <w:p w14:paraId="37FA27E4" w14:textId="77777777" w:rsidR="003526E7" w:rsidRPr="004D5F52" w:rsidRDefault="003526E7" w:rsidP="00502293">
            <w:pPr>
              <w:tabs>
                <w:tab w:val="left" w:pos="3120"/>
              </w:tabs>
              <w:rPr>
                <w:sz w:val="16"/>
                <w:szCs w:val="16"/>
              </w:rPr>
            </w:pPr>
            <w:r w:rsidRPr="004D5F52">
              <w:rPr>
                <w:sz w:val="16"/>
                <w:szCs w:val="16"/>
              </w:rPr>
              <w:t>Barcode Scanners</w:t>
            </w:r>
          </w:p>
          <w:p w14:paraId="12D93943" w14:textId="77777777" w:rsidR="003526E7" w:rsidRPr="004D5F52" w:rsidRDefault="003526E7" w:rsidP="00502293">
            <w:pPr>
              <w:tabs>
                <w:tab w:val="left" w:pos="3120"/>
              </w:tabs>
              <w:rPr>
                <w:sz w:val="16"/>
                <w:szCs w:val="16"/>
              </w:rPr>
            </w:pPr>
            <w:r w:rsidRPr="004D5F52">
              <w:rPr>
                <w:sz w:val="16"/>
                <w:szCs w:val="16"/>
              </w:rPr>
              <w:t>Food Scanners and Analysers</w:t>
            </w:r>
          </w:p>
          <w:p w14:paraId="3276743E" w14:textId="77777777" w:rsidR="003526E7" w:rsidRPr="004D5F52" w:rsidRDefault="003526E7" w:rsidP="00502293">
            <w:pPr>
              <w:tabs>
                <w:tab w:val="left" w:pos="3120"/>
              </w:tabs>
              <w:rPr>
                <w:sz w:val="16"/>
                <w:szCs w:val="16"/>
              </w:rPr>
            </w:pPr>
            <w:r w:rsidRPr="004D5F52">
              <w:rPr>
                <w:sz w:val="16"/>
                <w:szCs w:val="16"/>
              </w:rPr>
              <w:t>Smart Calorie Counting Cameras</w:t>
            </w:r>
          </w:p>
          <w:p w14:paraId="05562B25" w14:textId="77777777" w:rsidR="003526E7" w:rsidRPr="004D5F52" w:rsidRDefault="003526E7" w:rsidP="00502293">
            <w:pPr>
              <w:tabs>
                <w:tab w:val="left" w:pos="3120"/>
              </w:tabs>
              <w:rPr>
                <w:sz w:val="16"/>
                <w:szCs w:val="16"/>
              </w:rPr>
            </w:pPr>
            <w:r w:rsidRPr="004D5F52">
              <w:rPr>
                <w:sz w:val="16"/>
                <w:szCs w:val="16"/>
              </w:rPr>
              <w:t>Smart Refrigerator Magnets</w:t>
            </w:r>
          </w:p>
          <w:p w14:paraId="55C1DBE5" w14:textId="77777777" w:rsidR="003526E7" w:rsidRPr="004D5F52" w:rsidRDefault="003526E7" w:rsidP="00502293">
            <w:pPr>
              <w:tabs>
                <w:tab w:val="left" w:pos="3120"/>
              </w:tabs>
              <w:rPr>
                <w:sz w:val="16"/>
                <w:szCs w:val="16"/>
              </w:rPr>
            </w:pPr>
            <w:r w:rsidRPr="004D5F52">
              <w:rPr>
                <w:sz w:val="16"/>
                <w:szCs w:val="16"/>
              </w:rPr>
              <w:t>Breathalyzer</w:t>
            </w:r>
          </w:p>
          <w:p w14:paraId="091DB58A" w14:textId="77777777" w:rsidR="003526E7" w:rsidRPr="004D5F52" w:rsidRDefault="003526E7" w:rsidP="00502293">
            <w:pPr>
              <w:tabs>
                <w:tab w:val="left" w:pos="3120"/>
              </w:tabs>
              <w:rPr>
                <w:sz w:val="16"/>
                <w:szCs w:val="16"/>
              </w:rPr>
            </w:pPr>
            <w:r w:rsidRPr="004D5F52">
              <w:rPr>
                <w:sz w:val="16"/>
                <w:szCs w:val="16"/>
              </w:rPr>
              <w:t>Portable Blood Testing Devices</w:t>
            </w:r>
          </w:p>
          <w:p w14:paraId="53CA1E56" w14:textId="77777777" w:rsidR="003526E7" w:rsidRPr="004D5F52" w:rsidRDefault="003526E7" w:rsidP="00502293">
            <w:pPr>
              <w:tabs>
                <w:tab w:val="left" w:pos="3120"/>
              </w:tabs>
              <w:rPr>
                <w:sz w:val="16"/>
                <w:szCs w:val="16"/>
              </w:rPr>
            </w:pPr>
            <w:r w:rsidRPr="004D5F52">
              <w:rPr>
                <w:sz w:val="16"/>
                <w:szCs w:val="16"/>
              </w:rPr>
              <w:t>Smart refrigerators</w:t>
            </w:r>
          </w:p>
          <w:p w14:paraId="0BFAB3B8" w14:textId="77777777" w:rsidR="003526E7" w:rsidRPr="004D5F52" w:rsidRDefault="003526E7" w:rsidP="00502293">
            <w:pPr>
              <w:tabs>
                <w:tab w:val="left" w:pos="3120"/>
              </w:tabs>
              <w:rPr>
                <w:sz w:val="16"/>
                <w:szCs w:val="16"/>
              </w:rPr>
            </w:pPr>
            <w:r w:rsidRPr="004D5F52">
              <w:rPr>
                <w:sz w:val="16"/>
                <w:szCs w:val="16"/>
              </w:rPr>
              <w:t>Smart pantry systems</w:t>
            </w:r>
          </w:p>
          <w:p w14:paraId="2BCD5198" w14:textId="77777777" w:rsidR="003526E7" w:rsidRPr="004D5F52" w:rsidRDefault="003526E7" w:rsidP="00502293">
            <w:pPr>
              <w:tabs>
                <w:tab w:val="left" w:pos="3120"/>
              </w:tabs>
              <w:rPr>
                <w:sz w:val="16"/>
                <w:szCs w:val="16"/>
              </w:rPr>
            </w:pPr>
            <w:r w:rsidRPr="004D5F52">
              <w:rPr>
                <w:sz w:val="16"/>
                <w:szCs w:val="16"/>
              </w:rPr>
              <w:t>Smart coffee makers</w:t>
            </w:r>
          </w:p>
          <w:p w14:paraId="7EBFED16" w14:textId="77777777" w:rsidR="003526E7" w:rsidRPr="004D5F52" w:rsidRDefault="003526E7" w:rsidP="00502293">
            <w:pPr>
              <w:tabs>
                <w:tab w:val="left" w:pos="3120"/>
              </w:tabs>
              <w:rPr>
                <w:sz w:val="16"/>
                <w:szCs w:val="16"/>
              </w:rPr>
            </w:pPr>
            <w:r w:rsidRPr="004D5F52">
              <w:rPr>
                <w:sz w:val="16"/>
                <w:szCs w:val="16"/>
              </w:rPr>
              <w:t>Smart Blenders and Juicers</w:t>
            </w:r>
          </w:p>
          <w:p w14:paraId="23F76007" w14:textId="77777777" w:rsidR="003526E7" w:rsidRPr="004D5F52" w:rsidRDefault="003526E7" w:rsidP="00502293">
            <w:pPr>
              <w:tabs>
                <w:tab w:val="left" w:pos="3120"/>
              </w:tabs>
              <w:rPr>
                <w:sz w:val="16"/>
                <w:szCs w:val="16"/>
              </w:rPr>
            </w:pPr>
            <w:r w:rsidRPr="004D5F52">
              <w:rPr>
                <w:sz w:val="16"/>
                <w:szCs w:val="16"/>
              </w:rPr>
              <w:t>Smart Scales</w:t>
            </w:r>
          </w:p>
          <w:p w14:paraId="642BA9E8" w14:textId="77777777" w:rsidR="003526E7" w:rsidRPr="004D5F52" w:rsidRDefault="003526E7" w:rsidP="00502293">
            <w:pPr>
              <w:tabs>
                <w:tab w:val="left" w:pos="3120"/>
              </w:tabs>
              <w:rPr>
                <w:sz w:val="16"/>
                <w:szCs w:val="16"/>
              </w:rPr>
            </w:pPr>
            <w:r w:rsidRPr="004D5F52">
              <w:rPr>
                <w:sz w:val="16"/>
                <w:szCs w:val="16"/>
              </w:rPr>
              <w:lastRenderedPageBreak/>
              <w:t>Smart Kitchen Appliances</w:t>
            </w:r>
          </w:p>
          <w:p w14:paraId="7A22206A" w14:textId="77777777" w:rsidR="003526E7" w:rsidRPr="004D5F52" w:rsidRDefault="003526E7" w:rsidP="00502293">
            <w:pPr>
              <w:tabs>
                <w:tab w:val="left" w:pos="3120"/>
              </w:tabs>
              <w:rPr>
                <w:sz w:val="16"/>
                <w:szCs w:val="16"/>
              </w:rPr>
            </w:pPr>
            <w:r w:rsidRPr="004D5F52">
              <w:rPr>
                <w:sz w:val="16"/>
                <w:szCs w:val="16"/>
              </w:rPr>
              <w:t>Planning Meals</w:t>
            </w:r>
          </w:p>
          <w:p w14:paraId="0A427B5F" w14:textId="77777777" w:rsidR="003526E7" w:rsidRPr="004D5F52" w:rsidRDefault="003526E7" w:rsidP="00502293">
            <w:pPr>
              <w:tabs>
                <w:tab w:val="left" w:pos="3120"/>
              </w:tabs>
              <w:rPr>
                <w:sz w:val="16"/>
                <w:szCs w:val="16"/>
              </w:rPr>
            </w:pPr>
            <w:r w:rsidRPr="004D5F52">
              <w:rPr>
                <w:sz w:val="16"/>
                <w:szCs w:val="16"/>
              </w:rPr>
              <w:t>Smart Pantry Organising Systems</w:t>
            </w:r>
          </w:p>
          <w:p w14:paraId="33839E8A" w14:textId="77777777" w:rsidR="003526E7" w:rsidRPr="004D5F52" w:rsidRDefault="003526E7" w:rsidP="00502293">
            <w:pPr>
              <w:tabs>
                <w:tab w:val="left" w:pos="3120"/>
              </w:tabs>
              <w:rPr>
                <w:sz w:val="16"/>
                <w:szCs w:val="16"/>
              </w:rPr>
            </w:pPr>
            <w:r w:rsidRPr="004D5F52">
              <w:rPr>
                <w:sz w:val="16"/>
                <w:szCs w:val="16"/>
              </w:rPr>
              <w:t>Smart Refrigerator Mats</w:t>
            </w:r>
          </w:p>
          <w:p w14:paraId="5B65E25B" w14:textId="77777777" w:rsidR="003526E7" w:rsidRPr="004D5F52" w:rsidRDefault="003526E7" w:rsidP="00502293">
            <w:pPr>
              <w:tabs>
                <w:tab w:val="left" w:pos="3120"/>
              </w:tabs>
              <w:rPr>
                <w:sz w:val="16"/>
                <w:szCs w:val="16"/>
              </w:rPr>
            </w:pPr>
            <w:r w:rsidRPr="004D5F52">
              <w:rPr>
                <w:sz w:val="16"/>
                <w:szCs w:val="16"/>
              </w:rPr>
              <w:t>Smart Egg Minder</w:t>
            </w:r>
          </w:p>
          <w:p w14:paraId="6EA9AF2C" w14:textId="77777777" w:rsidR="003526E7" w:rsidRPr="004D5F52" w:rsidRDefault="003526E7" w:rsidP="00502293">
            <w:pPr>
              <w:tabs>
                <w:tab w:val="left" w:pos="3120"/>
              </w:tabs>
              <w:rPr>
                <w:sz w:val="16"/>
                <w:szCs w:val="16"/>
              </w:rPr>
            </w:pPr>
            <w:r w:rsidRPr="004D5F52">
              <w:rPr>
                <w:sz w:val="16"/>
                <w:szCs w:val="16"/>
              </w:rPr>
              <w:t>Smart Food Waste Trackers</w:t>
            </w:r>
          </w:p>
          <w:p w14:paraId="7EB21D52" w14:textId="77777777" w:rsidR="003526E7" w:rsidRPr="004D5F52" w:rsidRDefault="003526E7" w:rsidP="00502293">
            <w:pPr>
              <w:tabs>
                <w:tab w:val="left" w:pos="3120"/>
              </w:tabs>
              <w:rPr>
                <w:sz w:val="16"/>
                <w:szCs w:val="16"/>
              </w:rPr>
            </w:pPr>
            <w:r w:rsidRPr="004D5F52">
              <w:rPr>
                <w:sz w:val="16"/>
                <w:szCs w:val="16"/>
              </w:rPr>
              <w:t>Smart Food Waste Composters</w:t>
            </w:r>
          </w:p>
        </w:tc>
        <w:tc>
          <w:tcPr>
            <w:tcW w:w="2254" w:type="dxa"/>
          </w:tcPr>
          <w:p w14:paraId="121BDA30" w14:textId="77777777" w:rsidR="003526E7" w:rsidRPr="004D5F52" w:rsidRDefault="003526E7" w:rsidP="00502293">
            <w:pPr>
              <w:tabs>
                <w:tab w:val="left" w:pos="3120"/>
              </w:tabs>
              <w:rPr>
                <w:sz w:val="16"/>
                <w:szCs w:val="16"/>
              </w:rPr>
            </w:pPr>
            <w:r w:rsidRPr="004D5F52">
              <w:rPr>
                <w:sz w:val="16"/>
                <w:szCs w:val="16"/>
              </w:rPr>
              <w:lastRenderedPageBreak/>
              <w:t>Inflammatory Risk Factors</w:t>
            </w:r>
          </w:p>
          <w:p w14:paraId="518E1F9B" w14:textId="77777777" w:rsidR="003526E7" w:rsidRPr="004D5F52" w:rsidRDefault="003526E7" w:rsidP="00502293">
            <w:pPr>
              <w:tabs>
                <w:tab w:val="left" w:pos="3120"/>
              </w:tabs>
              <w:rPr>
                <w:sz w:val="16"/>
                <w:szCs w:val="16"/>
              </w:rPr>
            </w:pPr>
            <w:r w:rsidRPr="004D5F52">
              <w:rPr>
                <w:sz w:val="16"/>
                <w:szCs w:val="16"/>
              </w:rPr>
              <w:t>C-Reactive Protein (CRP)</w:t>
            </w:r>
          </w:p>
          <w:p w14:paraId="545F51AD" w14:textId="77777777" w:rsidR="003526E7" w:rsidRPr="004D5F52" w:rsidRDefault="003526E7" w:rsidP="00502293">
            <w:pPr>
              <w:tabs>
                <w:tab w:val="left" w:pos="3120"/>
              </w:tabs>
              <w:rPr>
                <w:sz w:val="16"/>
                <w:szCs w:val="16"/>
              </w:rPr>
            </w:pPr>
            <w:r w:rsidRPr="004D5F52">
              <w:rPr>
                <w:sz w:val="16"/>
                <w:szCs w:val="16"/>
              </w:rPr>
              <w:t>Erythrocyte Sedimentation Rate (ESR)</w:t>
            </w:r>
          </w:p>
          <w:p w14:paraId="67CD47EA" w14:textId="77777777" w:rsidR="003526E7" w:rsidRPr="004D5F52" w:rsidRDefault="003526E7" w:rsidP="00502293">
            <w:pPr>
              <w:tabs>
                <w:tab w:val="left" w:pos="3120"/>
              </w:tabs>
              <w:rPr>
                <w:sz w:val="16"/>
                <w:szCs w:val="16"/>
              </w:rPr>
            </w:pPr>
            <w:r w:rsidRPr="004D5F52">
              <w:rPr>
                <w:sz w:val="16"/>
                <w:szCs w:val="16"/>
              </w:rPr>
              <w:t>Proinflammatory Cytokines</w:t>
            </w:r>
          </w:p>
          <w:p w14:paraId="494CD5B1" w14:textId="77777777" w:rsidR="003526E7" w:rsidRPr="004D5F52" w:rsidRDefault="003526E7" w:rsidP="00502293">
            <w:pPr>
              <w:tabs>
                <w:tab w:val="left" w:pos="3120"/>
              </w:tabs>
              <w:rPr>
                <w:sz w:val="16"/>
                <w:szCs w:val="16"/>
              </w:rPr>
            </w:pPr>
            <w:r w:rsidRPr="004D5F52">
              <w:rPr>
                <w:sz w:val="16"/>
                <w:szCs w:val="16"/>
              </w:rPr>
              <w:t>Homocysteine</w:t>
            </w:r>
          </w:p>
          <w:p w14:paraId="23AEC08B" w14:textId="77777777" w:rsidR="003526E7" w:rsidRPr="004D5F52" w:rsidRDefault="003526E7" w:rsidP="00502293">
            <w:pPr>
              <w:tabs>
                <w:tab w:val="left" w:pos="3120"/>
              </w:tabs>
              <w:rPr>
                <w:sz w:val="16"/>
                <w:szCs w:val="16"/>
              </w:rPr>
            </w:pPr>
            <w:r w:rsidRPr="004D5F52">
              <w:rPr>
                <w:sz w:val="16"/>
                <w:szCs w:val="16"/>
              </w:rPr>
              <w:t>The Omega-3 Index</w:t>
            </w:r>
          </w:p>
          <w:p w14:paraId="021D54CA" w14:textId="77777777" w:rsidR="003526E7" w:rsidRPr="004D5F52" w:rsidRDefault="003526E7" w:rsidP="00502293">
            <w:pPr>
              <w:tabs>
                <w:tab w:val="left" w:pos="3120"/>
              </w:tabs>
              <w:rPr>
                <w:sz w:val="16"/>
                <w:szCs w:val="16"/>
              </w:rPr>
            </w:pPr>
            <w:r w:rsidRPr="004D5F52">
              <w:rPr>
                <w:sz w:val="16"/>
                <w:szCs w:val="16"/>
              </w:rPr>
              <w:t>Fibrinogen</w:t>
            </w:r>
          </w:p>
          <w:p w14:paraId="3A4A7704" w14:textId="77777777" w:rsidR="003526E7" w:rsidRPr="004D5F52" w:rsidRDefault="003526E7" w:rsidP="00502293">
            <w:pPr>
              <w:tabs>
                <w:tab w:val="left" w:pos="3120"/>
              </w:tabs>
              <w:rPr>
                <w:sz w:val="16"/>
                <w:szCs w:val="16"/>
              </w:rPr>
            </w:pPr>
            <w:r w:rsidRPr="004D5F52">
              <w:rPr>
                <w:sz w:val="16"/>
                <w:szCs w:val="16"/>
              </w:rPr>
              <w:t>Autoimmune Tests</w:t>
            </w:r>
          </w:p>
          <w:p w14:paraId="55C49FAF" w14:textId="77777777" w:rsidR="003526E7" w:rsidRPr="004D5F52" w:rsidRDefault="003526E7" w:rsidP="00502293">
            <w:pPr>
              <w:tabs>
                <w:tab w:val="left" w:pos="3120"/>
              </w:tabs>
              <w:rPr>
                <w:sz w:val="16"/>
                <w:szCs w:val="16"/>
              </w:rPr>
            </w:pPr>
            <w:r w:rsidRPr="004D5F52">
              <w:rPr>
                <w:sz w:val="16"/>
                <w:szCs w:val="16"/>
              </w:rPr>
              <w:t>Antibodies</w:t>
            </w:r>
          </w:p>
        </w:tc>
        <w:tc>
          <w:tcPr>
            <w:tcW w:w="2254" w:type="dxa"/>
          </w:tcPr>
          <w:p w14:paraId="732ED523" w14:textId="77777777" w:rsidR="003526E7" w:rsidRPr="004D5F52" w:rsidRDefault="003526E7" w:rsidP="00502293">
            <w:pPr>
              <w:tabs>
                <w:tab w:val="left" w:pos="3120"/>
              </w:tabs>
              <w:rPr>
                <w:sz w:val="16"/>
                <w:szCs w:val="16"/>
              </w:rPr>
            </w:pPr>
            <w:r w:rsidRPr="004D5F52">
              <w:rPr>
                <w:sz w:val="16"/>
                <w:szCs w:val="16"/>
              </w:rPr>
              <w:t>Smart Blood Pressure devices</w:t>
            </w:r>
          </w:p>
          <w:p w14:paraId="66B39460" w14:textId="77777777" w:rsidR="003526E7" w:rsidRPr="004D5F52" w:rsidRDefault="003526E7" w:rsidP="00502293">
            <w:pPr>
              <w:tabs>
                <w:tab w:val="left" w:pos="3120"/>
              </w:tabs>
              <w:rPr>
                <w:sz w:val="16"/>
                <w:szCs w:val="16"/>
              </w:rPr>
            </w:pPr>
            <w:r w:rsidRPr="004D5F52">
              <w:rPr>
                <w:sz w:val="16"/>
                <w:szCs w:val="16"/>
              </w:rPr>
              <w:t>Smart Blood Pressure Monitor</w:t>
            </w:r>
          </w:p>
          <w:p w14:paraId="1250200A" w14:textId="77777777" w:rsidR="003526E7" w:rsidRPr="004D5F52" w:rsidRDefault="003526E7" w:rsidP="00502293">
            <w:pPr>
              <w:tabs>
                <w:tab w:val="left" w:pos="3120"/>
              </w:tabs>
              <w:rPr>
                <w:sz w:val="16"/>
                <w:szCs w:val="16"/>
              </w:rPr>
            </w:pPr>
            <w:r w:rsidRPr="004D5F52">
              <w:rPr>
                <w:sz w:val="16"/>
                <w:szCs w:val="16"/>
              </w:rPr>
              <w:t>Electrocardiograms (EEGs)</w:t>
            </w:r>
          </w:p>
          <w:p w14:paraId="26E9C819" w14:textId="77777777" w:rsidR="003526E7" w:rsidRPr="004D5F52" w:rsidRDefault="003526E7" w:rsidP="00502293">
            <w:pPr>
              <w:tabs>
                <w:tab w:val="left" w:pos="3120"/>
              </w:tabs>
              <w:rPr>
                <w:sz w:val="16"/>
                <w:szCs w:val="16"/>
              </w:rPr>
            </w:pPr>
            <w:r w:rsidRPr="004D5F52">
              <w:rPr>
                <w:sz w:val="16"/>
                <w:szCs w:val="16"/>
              </w:rPr>
              <w:t>Heart Panel</w:t>
            </w:r>
          </w:p>
          <w:p w14:paraId="71AE1DDA" w14:textId="77777777" w:rsidR="003526E7" w:rsidRPr="004D5F52" w:rsidRDefault="003526E7" w:rsidP="00502293">
            <w:pPr>
              <w:tabs>
                <w:tab w:val="left" w:pos="3120"/>
              </w:tabs>
              <w:rPr>
                <w:sz w:val="16"/>
                <w:szCs w:val="16"/>
              </w:rPr>
            </w:pPr>
            <w:r w:rsidRPr="004D5F52">
              <w:rPr>
                <w:sz w:val="16"/>
                <w:szCs w:val="16"/>
              </w:rPr>
              <w:t>Lipid Profile</w:t>
            </w:r>
          </w:p>
          <w:p w14:paraId="3FBC2BEE" w14:textId="77777777" w:rsidR="003526E7" w:rsidRPr="004D5F52" w:rsidRDefault="003526E7" w:rsidP="00502293">
            <w:pPr>
              <w:tabs>
                <w:tab w:val="left" w:pos="3120"/>
              </w:tabs>
              <w:rPr>
                <w:sz w:val="16"/>
                <w:szCs w:val="16"/>
              </w:rPr>
            </w:pPr>
            <w:r w:rsidRPr="004D5F52">
              <w:rPr>
                <w:sz w:val="16"/>
                <w:szCs w:val="16"/>
              </w:rPr>
              <w:t>Comprehensive Heart Health Panels</w:t>
            </w:r>
          </w:p>
          <w:p w14:paraId="30EE2D7E" w14:textId="77777777" w:rsidR="003526E7" w:rsidRPr="004D5F52" w:rsidRDefault="003526E7" w:rsidP="00502293">
            <w:pPr>
              <w:tabs>
                <w:tab w:val="left" w:pos="3120"/>
              </w:tabs>
              <w:rPr>
                <w:sz w:val="16"/>
                <w:szCs w:val="16"/>
              </w:rPr>
            </w:pPr>
            <w:r w:rsidRPr="004D5F52">
              <w:rPr>
                <w:sz w:val="16"/>
                <w:szCs w:val="16"/>
              </w:rPr>
              <w:t>Cardiovascular Biophotonics</w:t>
            </w:r>
          </w:p>
          <w:p w14:paraId="3C54010F" w14:textId="77777777" w:rsidR="003526E7" w:rsidRPr="004D5F52" w:rsidRDefault="003526E7" w:rsidP="00502293">
            <w:pPr>
              <w:tabs>
                <w:tab w:val="left" w:pos="3120"/>
              </w:tabs>
              <w:rPr>
                <w:sz w:val="16"/>
                <w:szCs w:val="16"/>
              </w:rPr>
            </w:pPr>
            <w:r w:rsidRPr="004D5F52">
              <w:rPr>
                <w:sz w:val="16"/>
                <w:szCs w:val="16"/>
              </w:rPr>
              <w:t>Cardiovascular Spectroscopy Techniques</w:t>
            </w:r>
          </w:p>
          <w:p w14:paraId="7DB95E75" w14:textId="77777777" w:rsidR="003526E7" w:rsidRPr="004D5F52" w:rsidRDefault="003526E7" w:rsidP="00502293">
            <w:pPr>
              <w:tabs>
                <w:tab w:val="left" w:pos="3120"/>
              </w:tabs>
              <w:rPr>
                <w:sz w:val="16"/>
                <w:szCs w:val="16"/>
              </w:rPr>
            </w:pPr>
            <w:r w:rsidRPr="004D5F52">
              <w:rPr>
                <w:sz w:val="16"/>
                <w:szCs w:val="16"/>
              </w:rPr>
              <w:t>Heart Radiology Tests</w:t>
            </w:r>
          </w:p>
          <w:p w14:paraId="4B69AFAE" w14:textId="77777777" w:rsidR="003526E7" w:rsidRPr="004D5F52" w:rsidRDefault="003526E7" w:rsidP="00502293">
            <w:pPr>
              <w:tabs>
                <w:tab w:val="left" w:pos="3120"/>
              </w:tabs>
              <w:rPr>
                <w:sz w:val="16"/>
                <w:szCs w:val="16"/>
              </w:rPr>
            </w:pPr>
            <w:r w:rsidRPr="004D5F52">
              <w:rPr>
                <w:sz w:val="16"/>
                <w:szCs w:val="16"/>
              </w:rPr>
              <w:t>Cardiovascular Markers</w:t>
            </w:r>
          </w:p>
        </w:tc>
      </w:tr>
      <w:tr w:rsidR="003526E7" w14:paraId="272EE9EE" w14:textId="77777777" w:rsidTr="00502293">
        <w:tc>
          <w:tcPr>
            <w:tcW w:w="2254" w:type="dxa"/>
          </w:tcPr>
          <w:p w14:paraId="0D68BA92" w14:textId="77777777" w:rsidR="003526E7" w:rsidRPr="004D5F52" w:rsidRDefault="003526E7" w:rsidP="00502293">
            <w:pPr>
              <w:tabs>
                <w:tab w:val="left" w:pos="3120"/>
              </w:tabs>
              <w:rPr>
                <w:sz w:val="16"/>
                <w:szCs w:val="16"/>
              </w:rPr>
            </w:pPr>
            <w:r w:rsidRPr="004D5F52">
              <w:rPr>
                <w:sz w:val="16"/>
                <w:szCs w:val="16"/>
              </w:rPr>
              <w:t>Week 5</w:t>
            </w:r>
          </w:p>
        </w:tc>
        <w:tc>
          <w:tcPr>
            <w:tcW w:w="2254" w:type="dxa"/>
          </w:tcPr>
          <w:p w14:paraId="05CA1FC6" w14:textId="77777777" w:rsidR="003526E7" w:rsidRPr="004D5F52" w:rsidRDefault="003526E7" w:rsidP="00502293">
            <w:pPr>
              <w:tabs>
                <w:tab w:val="left" w:pos="3120"/>
              </w:tabs>
              <w:rPr>
                <w:sz w:val="16"/>
                <w:szCs w:val="16"/>
              </w:rPr>
            </w:pPr>
            <w:r w:rsidRPr="004D5F52">
              <w:rPr>
                <w:sz w:val="16"/>
                <w:szCs w:val="16"/>
              </w:rPr>
              <w:t>Week 6</w:t>
            </w:r>
          </w:p>
        </w:tc>
        <w:tc>
          <w:tcPr>
            <w:tcW w:w="2254" w:type="dxa"/>
          </w:tcPr>
          <w:p w14:paraId="3631B344" w14:textId="77777777" w:rsidR="003526E7" w:rsidRPr="004D5F52" w:rsidRDefault="003526E7" w:rsidP="00502293">
            <w:pPr>
              <w:tabs>
                <w:tab w:val="left" w:pos="3120"/>
              </w:tabs>
              <w:rPr>
                <w:sz w:val="16"/>
                <w:szCs w:val="16"/>
              </w:rPr>
            </w:pPr>
            <w:r w:rsidRPr="004D5F52">
              <w:rPr>
                <w:sz w:val="16"/>
                <w:szCs w:val="16"/>
              </w:rPr>
              <w:t xml:space="preserve">Week 7 </w:t>
            </w:r>
          </w:p>
        </w:tc>
        <w:tc>
          <w:tcPr>
            <w:tcW w:w="2254" w:type="dxa"/>
          </w:tcPr>
          <w:p w14:paraId="2BB7045B" w14:textId="77777777" w:rsidR="003526E7" w:rsidRPr="004D5F52" w:rsidRDefault="003526E7" w:rsidP="00502293">
            <w:pPr>
              <w:tabs>
                <w:tab w:val="left" w:pos="3120"/>
              </w:tabs>
              <w:rPr>
                <w:sz w:val="16"/>
                <w:szCs w:val="16"/>
              </w:rPr>
            </w:pPr>
            <w:r w:rsidRPr="004D5F52">
              <w:rPr>
                <w:sz w:val="16"/>
                <w:szCs w:val="16"/>
              </w:rPr>
              <w:t>Week 8</w:t>
            </w:r>
          </w:p>
        </w:tc>
      </w:tr>
      <w:tr w:rsidR="003526E7" w14:paraId="71EA7381" w14:textId="77777777" w:rsidTr="00502293">
        <w:tc>
          <w:tcPr>
            <w:tcW w:w="2254" w:type="dxa"/>
          </w:tcPr>
          <w:p w14:paraId="4DD12541" w14:textId="77777777" w:rsidR="003526E7" w:rsidRPr="004D5F52" w:rsidRDefault="003526E7" w:rsidP="00502293">
            <w:pPr>
              <w:tabs>
                <w:tab w:val="left" w:pos="3120"/>
              </w:tabs>
              <w:rPr>
                <w:sz w:val="16"/>
                <w:szCs w:val="16"/>
              </w:rPr>
            </w:pPr>
            <w:r w:rsidRPr="004D5F52">
              <w:rPr>
                <w:sz w:val="16"/>
                <w:szCs w:val="16"/>
              </w:rPr>
              <w:t>Sleep</w:t>
            </w:r>
          </w:p>
        </w:tc>
        <w:tc>
          <w:tcPr>
            <w:tcW w:w="2254" w:type="dxa"/>
          </w:tcPr>
          <w:p w14:paraId="6B8F07A0" w14:textId="77777777" w:rsidR="003526E7" w:rsidRPr="004D5F52" w:rsidRDefault="003526E7" w:rsidP="00502293">
            <w:pPr>
              <w:tabs>
                <w:tab w:val="left" w:pos="3120"/>
              </w:tabs>
              <w:rPr>
                <w:sz w:val="16"/>
                <w:szCs w:val="16"/>
              </w:rPr>
            </w:pPr>
            <w:r w:rsidRPr="004D5F52">
              <w:rPr>
                <w:sz w:val="16"/>
                <w:szCs w:val="16"/>
              </w:rPr>
              <w:t>Light</w:t>
            </w:r>
          </w:p>
        </w:tc>
        <w:tc>
          <w:tcPr>
            <w:tcW w:w="2254" w:type="dxa"/>
          </w:tcPr>
          <w:p w14:paraId="69247D3C" w14:textId="77777777" w:rsidR="003526E7" w:rsidRPr="004D5F52" w:rsidRDefault="003526E7" w:rsidP="00502293">
            <w:pPr>
              <w:tabs>
                <w:tab w:val="left" w:pos="3120"/>
              </w:tabs>
              <w:rPr>
                <w:sz w:val="16"/>
                <w:szCs w:val="16"/>
              </w:rPr>
            </w:pPr>
            <w:r w:rsidRPr="004D5F52">
              <w:rPr>
                <w:sz w:val="16"/>
                <w:szCs w:val="16"/>
              </w:rPr>
              <w:t>Weight</w:t>
            </w:r>
          </w:p>
        </w:tc>
        <w:tc>
          <w:tcPr>
            <w:tcW w:w="2254" w:type="dxa"/>
          </w:tcPr>
          <w:p w14:paraId="37E5473B" w14:textId="77777777" w:rsidR="003526E7" w:rsidRPr="004D5F52" w:rsidRDefault="003526E7" w:rsidP="00502293">
            <w:pPr>
              <w:tabs>
                <w:tab w:val="left" w:pos="3120"/>
              </w:tabs>
              <w:rPr>
                <w:sz w:val="16"/>
                <w:szCs w:val="16"/>
              </w:rPr>
            </w:pPr>
            <w:r w:rsidRPr="004D5F52">
              <w:rPr>
                <w:sz w:val="16"/>
                <w:szCs w:val="16"/>
              </w:rPr>
              <w:t>Genetics</w:t>
            </w:r>
          </w:p>
        </w:tc>
      </w:tr>
      <w:tr w:rsidR="003526E7" w14:paraId="772ACD0B" w14:textId="77777777" w:rsidTr="00502293">
        <w:tc>
          <w:tcPr>
            <w:tcW w:w="2254" w:type="dxa"/>
          </w:tcPr>
          <w:p w14:paraId="4A5E0A3B" w14:textId="77777777" w:rsidR="003526E7" w:rsidRPr="004D5F52" w:rsidRDefault="003526E7" w:rsidP="00502293">
            <w:pPr>
              <w:tabs>
                <w:tab w:val="left" w:pos="3120"/>
              </w:tabs>
              <w:rPr>
                <w:sz w:val="16"/>
                <w:szCs w:val="16"/>
              </w:rPr>
            </w:pPr>
            <w:r w:rsidRPr="004D5F52">
              <w:rPr>
                <w:sz w:val="16"/>
                <w:szCs w:val="16"/>
              </w:rPr>
              <w:t>Sleep Apps</w:t>
            </w:r>
          </w:p>
          <w:p w14:paraId="14BB68B4" w14:textId="77777777" w:rsidR="003526E7" w:rsidRPr="004D5F52" w:rsidRDefault="003526E7" w:rsidP="00502293">
            <w:pPr>
              <w:tabs>
                <w:tab w:val="left" w:pos="3120"/>
              </w:tabs>
              <w:rPr>
                <w:sz w:val="16"/>
                <w:szCs w:val="16"/>
              </w:rPr>
            </w:pPr>
            <w:r w:rsidRPr="004D5F52">
              <w:rPr>
                <w:sz w:val="16"/>
                <w:szCs w:val="16"/>
              </w:rPr>
              <w:t>Sleep Tracking Devices</w:t>
            </w:r>
          </w:p>
          <w:p w14:paraId="74AC911D" w14:textId="77777777" w:rsidR="003526E7" w:rsidRPr="004D5F52" w:rsidRDefault="003526E7" w:rsidP="00502293">
            <w:pPr>
              <w:tabs>
                <w:tab w:val="left" w:pos="3120"/>
              </w:tabs>
              <w:rPr>
                <w:sz w:val="16"/>
                <w:szCs w:val="16"/>
              </w:rPr>
            </w:pPr>
            <w:r w:rsidRPr="004D5F52">
              <w:rPr>
                <w:sz w:val="16"/>
                <w:szCs w:val="16"/>
              </w:rPr>
              <w:t>Contactless Sleep Tracking Devices</w:t>
            </w:r>
          </w:p>
          <w:p w14:paraId="1B47E991" w14:textId="77777777" w:rsidR="003526E7" w:rsidRPr="004D5F52" w:rsidRDefault="003526E7" w:rsidP="00502293">
            <w:pPr>
              <w:tabs>
                <w:tab w:val="left" w:pos="3120"/>
              </w:tabs>
              <w:rPr>
                <w:sz w:val="16"/>
                <w:szCs w:val="16"/>
              </w:rPr>
            </w:pPr>
            <w:r w:rsidRPr="004D5F52">
              <w:rPr>
                <w:sz w:val="16"/>
                <w:szCs w:val="16"/>
              </w:rPr>
              <w:t>Sleep Enhancing Gadgets</w:t>
            </w:r>
          </w:p>
          <w:p w14:paraId="30D82609" w14:textId="77777777" w:rsidR="003526E7" w:rsidRPr="004D5F52" w:rsidRDefault="003526E7" w:rsidP="00502293">
            <w:pPr>
              <w:tabs>
                <w:tab w:val="left" w:pos="3120"/>
              </w:tabs>
              <w:rPr>
                <w:sz w:val="16"/>
                <w:szCs w:val="16"/>
              </w:rPr>
            </w:pPr>
            <w:r w:rsidRPr="004D5F52">
              <w:rPr>
                <w:sz w:val="16"/>
                <w:szCs w:val="16"/>
              </w:rPr>
              <w:t>Sleep Environment Monitoring Devices</w:t>
            </w:r>
          </w:p>
          <w:p w14:paraId="6F37F03F" w14:textId="77777777" w:rsidR="003526E7" w:rsidRPr="004D5F52" w:rsidRDefault="003526E7" w:rsidP="00502293">
            <w:pPr>
              <w:tabs>
                <w:tab w:val="left" w:pos="3120"/>
              </w:tabs>
              <w:rPr>
                <w:sz w:val="16"/>
                <w:szCs w:val="16"/>
              </w:rPr>
            </w:pPr>
            <w:r w:rsidRPr="004D5F52">
              <w:rPr>
                <w:sz w:val="16"/>
                <w:szCs w:val="16"/>
              </w:rPr>
              <w:t>Smart Home Sleep Devices</w:t>
            </w:r>
          </w:p>
          <w:p w14:paraId="50089DF1" w14:textId="77777777" w:rsidR="003526E7" w:rsidRPr="004D5F52" w:rsidRDefault="003526E7" w:rsidP="00502293">
            <w:pPr>
              <w:tabs>
                <w:tab w:val="left" w:pos="3120"/>
              </w:tabs>
              <w:rPr>
                <w:sz w:val="16"/>
                <w:szCs w:val="16"/>
              </w:rPr>
            </w:pPr>
            <w:r w:rsidRPr="004D5F52">
              <w:rPr>
                <w:sz w:val="16"/>
                <w:szCs w:val="16"/>
              </w:rPr>
              <w:t>Smart Sleep Masks</w:t>
            </w:r>
          </w:p>
          <w:p w14:paraId="75A00688" w14:textId="77777777" w:rsidR="003526E7" w:rsidRPr="004D5F52" w:rsidRDefault="003526E7" w:rsidP="00502293">
            <w:pPr>
              <w:tabs>
                <w:tab w:val="left" w:pos="3120"/>
              </w:tabs>
              <w:rPr>
                <w:sz w:val="16"/>
                <w:szCs w:val="16"/>
              </w:rPr>
            </w:pPr>
            <w:r w:rsidRPr="004D5F52">
              <w:rPr>
                <w:sz w:val="16"/>
                <w:szCs w:val="16"/>
              </w:rPr>
              <w:t>Oral Appliances</w:t>
            </w:r>
          </w:p>
          <w:p w14:paraId="17278366" w14:textId="77777777" w:rsidR="003526E7" w:rsidRPr="004D5F52" w:rsidRDefault="003526E7" w:rsidP="00502293">
            <w:pPr>
              <w:tabs>
                <w:tab w:val="left" w:pos="3120"/>
              </w:tabs>
              <w:rPr>
                <w:sz w:val="16"/>
                <w:szCs w:val="16"/>
              </w:rPr>
            </w:pPr>
            <w:r w:rsidRPr="004D5F52">
              <w:rPr>
                <w:sz w:val="16"/>
                <w:szCs w:val="16"/>
              </w:rPr>
              <w:t>Smart Headband Monitors</w:t>
            </w:r>
          </w:p>
          <w:p w14:paraId="61E89A6C" w14:textId="77777777" w:rsidR="003526E7" w:rsidRPr="004D5F52" w:rsidRDefault="003526E7" w:rsidP="00502293">
            <w:pPr>
              <w:tabs>
                <w:tab w:val="left" w:pos="3120"/>
              </w:tabs>
              <w:rPr>
                <w:sz w:val="16"/>
                <w:szCs w:val="16"/>
              </w:rPr>
            </w:pPr>
            <w:r w:rsidRPr="004D5F52">
              <w:rPr>
                <w:sz w:val="16"/>
                <w:szCs w:val="16"/>
              </w:rPr>
              <w:t>Biofeedback &amp; Relaxation Devices</w:t>
            </w:r>
          </w:p>
          <w:p w14:paraId="33790E2E" w14:textId="77777777" w:rsidR="003526E7" w:rsidRPr="004D5F52" w:rsidRDefault="003526E7" w:rsidP="00502293">
            <w:pPr>
              <w:tabs>
                <w:tab w:val="left" w:pos="3120"/>
              </w:tabs>
              <w:rPr>
                <w:sz w:val="16"/>
                <w:szCs w:val="16"/>
              </w:rPr>
            </w:pPr>
            <w:r w:rsidRPr="004D5F52">
              <w:rPr>
                <w:sz w:val="16"/>
                <w:szCs w:val="16"/>
              </w:rPr>
              <w:t>Sleep Monitors</w:t>
            </w:r>
          </w:p>
          <w:p w14:paraId="4621D899" w14:textId="77777777" w:rsidR="003526E7" w:rsidRPr="004D5F52" w:rsidRDefault="003526E7" w:rsidP="00502293">
            <w:pPr>
              <w:tabs>
                <w:tab w:val="left" w:pos="3120"/>
              </w:tabs>
              <w:rPr>
                <w:b/>
                <w:bCs/>
                <w:sz w:val="16"/>
                <w:szCs w:val="16"/>
              </w:rPr>
            </w:pPr>
            <w:r w:rsidRPr="004D5F52">
              <w:rPr>
                <w:b/>
                <w:bCs/>
                <w:sz w:val="16"/>
                <w:szCs w:val="16"/>
              </w:rPr>
              <w:t>Sleep Enhancing Gadgets</w:t>
            </w:r>
          </w:p>
          <w:p w14:paraId="1B7F2FEA" w14:textId="77777777" w:rsidR="003526E7" w:rsidRPr="004D5F52" w:rsidRDefault="003526E7" w:rsidP="00502293">
            <w:pPr>
              <w:tabs>
                <w:tab w:val="left" w:pos="3120"/>
              </w:tabs>
              <w:rPr>
                <w:sz w:val="16"/>
                <w:szCs w:val="16"/>
              </w:rPr>
            </w:pPr>
            <w:r w:rsidRPr="004D5F52">
              <w:rPr>
                <w:sz w:val="16"/>
                <w:szCs w:val="16"/>
              </w:rPr>
              <w:t>Smart Sleep Alarms</w:t>
            </w:r>
          </w:p>
          <w:p w14:paraId="795DDEAC" w14:textId="77777777" w:rsidR="003526E7" w:rsidRPr="004D5F52" w:rsidRDefault="003526E7" w:rsidP="00502293">
            <w:pPr>
              <w:tabs>
                <w:tab w:val="left" w:pos="3120"/>
              </w:tabs>
              <w:rPr>
                <w:sz w:val="16"/>
                <w:szCs w:val="16"/>
              </w:rPr>
            </w:pPr>
            <w:r w:rsidRPr="004D5F52">
              <w:rPr>
                <w:sz w:val="16"/>
                <w:szCs w:val="16"/>
              </w:rPr>
              <w:t>Positional Sleep Belts</w:t>
            </w:r>
          </w:p>
          <w:p w14:paraId="2134754E" w14:textId="77777777" w:rsidR="003526E7" w:rsidRPr="004D5F52" w:rsidRDefault="003526E7" w:rsidP="00502293">
            <w:pPr>
              <w:tabs>
                <w:tab w:val="left" w:pos="3120"/>
              </w:tabs>
              <w:rPr>
                <w:sz w:val="16"/>
                <w:szCs w:val="16"/>
              </w:rPr>
            </w:pPr>
            <w:r w:rsidRPr="004D5F52">
              <w:rPr>
                <w:sz w:val="16"/>
                <w:szCs w:val="16"/>
              </w:rPr>
              <w:t>Light Therapy Devices</w:t>
            </w:r>
          </w:p>
          <w:p w14:paraId="7484FEE2" w14:textId="77777777" w:rsidR="003526E7" w:rsidRPr="004D5F52" w:rsidRDefault="003526E7" w:rsidP="00502293">
            <w:pPr>
              <w:tabs>
                <w:tab w:val="left" w:pos="3120"/>
              </w:tabs>
              <w:rPr>
                <w:sz w:val="16"/>
                <w:szCs w:val="16"/>
              </w:rPr>
            </w:pPr>
            <w:r w:rsidRPr="004D5F52">
              <w:rPr>
                <w:sz w:val="16"/>
                <w:szCs w:val="16"/>
              </w:rPr>
              <w:t>Sound Machines</w:t>
            </w:r>
          </w:p>
          <w:p w14:paraId="2D33243B" w14:textId="77777777" w:rsidR="003526E7" w:rsidRPr="004D5F52" w:rsidRDefault="003526E7" w:rsidP="00502293">
            <w:pPr>
              <w:tabs>
                <w:tab w:val="left" w:pos="3120"/>
              </w:tabs>
              <w:rPr>
                <w:sz w:val="16"/>
                <w:szCs w:val="16"/>
              </w:rPr>
            </w:pPr>
            <w:r w:rsidRPr="004D5F52">
              <w:rPr>
                <w:sz w:val="16"/>
                <w:szCs w:val="16"/>
              </w:rPr>
              <w:t>White Noise Generators</w:t>
            </w:r>
          </w:p>
          <w:p w14:paraId="1E01B64A" w14:textId="77777777" w:rsidR="003526E7" w:rsidRPr="004D5F52" w:rsidRDefault="003526E7" w:rsidP="00502293">
            <w:pPr>
              <w:tabs>
                <w:tab w:val="left" w:pos="3120"/>
              </w:tabs>
              <w:rPr>
                <w:sz w:val="16"/>
                <w:szCs w:val="16"/>
              </w:rPr>
            </w:pPr>
            <w:r w:rsidRPr="004D5F52">
              <w:rPr>
                <w:sz w:val="16"/>
                <w:szCs w:val="16"/>
              </w:rPr>
              <w:t>Snoring Relief Bands</w:t>
            </w:r>
          </w:p>
          <w:p w14:paraId="42BAF9F8" w14:textId="77777777" w:rsidR="003526E7" w:rsidRPr="004D5F52" w:rsidRDefault="003526E7" w:rsidP="00502293">
            <w:pPr>
              <w:tabs>
                <w:tab w:val="left" w:pos="3120"/>
              </w:tabs>
              <w:rPr>
                <w:sz w:val="16"/>
                <w:szCs w:val="16"/>
              </w:rPr>
            </w:pPr>
            <w:r w:rsidRPr="004D5F52">
              <w:rPr>
                <w:sz w:val="16"/>
                <w:szCs w:val="16"/>
              </w:rPr>
              <w:t>Vibration Therapy Devices</w:t>
            </w:r>
          </w:p>
          <w:p w14:paraId="1A1464B4" w14:textId="77777777" w:rsidR="003526E7" w:rsidRPr="004D5F52" w:rsidRDefault="003526E7" w:rsidP="00502293">
            <w:pPr>
              <w:tabs>
                <w:tab w:val="left" w:pos="3120"/>
              </w:tabs>
              <w:rPr>
                <w:sz w:val="16"/>
                <w:szCs w:val="16"/>
              </w:rPr>
            </w:pPr>
            <w:r w:rsidRPr="004D5F52">
              <w:rPr>
                <w:sz w:val="16"/>
                <w:szCs w:val="16"/>
              </w:rPr>
              <w:t>Biorhythm Sleep Monitors</w:t>
            </w:r>
          </w:p>
          <w:p w14:paraId="1B681D6B" w14:textId="77777777" w:rsidR="003526E7" w:rsidRPr="004D5F52" w:rsidRDefault="003526E7" w:rsidP="00502293">
            <w:pPr>
              <w:tabs>
                <w:tab w:val="left" w:pos="3120"/>
              </w:tabs>
              <w:rPr>
                <w:b/>
                <w:bCs/>
                <w:sz w:val="16"/>
                <w:szCs w:val="16"/>
              </w:rPr>
            </w:pPr>
            <w:r w:rsidRPr="004D5F52">
              <w:rPr>
                <w:b/>
                <w:bCs/>
                <w:sz w:val="16"/>
                <w:szCs w:val="16"/>
              </w:rPr>
              <w:t>Smart Beds, Bedding &amp; Pillows</w:t>
            </w:r>
          </w:p>
          <w:p w14:paraId="043D450D" w14:textId="77777777" w:rsidR="003526E7" w:rsidRPr="004D5F52" w:rsidRDefault="003526E7" w:rsidP="00502293">
            <w:pPr>
              <w:tabs>
                <w:tab w:val="left" w:pos="3120"/>
              </w:tabs>
              <w:rPr>
                <w:sz w:val="16"/>
                <w:szCs w:val="16"/>
              </w:rPr>
            </w:pPr>
            <w:r w:rsidRPr="004D5F52">
              <w:rPr>
                <w:sz w:val="16"/>
                <w:szCs w:val="16"/>
              </w:rPr>
              <w:t>Bed Sensors</w:t>
            </w:r>
          </w:p>
          <w:p w14:paraId="3D8EB986" w14:textId="77777777" w:rsidR="003526E7" w:rsidRPr="004D5F52" w:rsidRDefault="003526E7" w:rsidP="00502293">
            <w:pPr>
              <w:tabs>
                <w:tab w:val="left" w:pos="3120"/>
              </w:tabs>
              <w:rPr>
                <w:sz w:val="16"/>
                <w:szCs w:val="16"/>
              </w:rPr>
            </w:pPr>
            <w:r w:rsidRPr="004D5F52">
              <w:rPr>
                <w:sz w:val="16"/>
                <w:szCs w:val="16"/>
              </w:rPr>
              <w:t>Smart Bedding</w:t>
            </w:r>
          </w:p>
          <w:p w14:paraId="27700D31" w14:textId="13227AA8" w:rsidR="003526E7" w:rsidRPr="004D5F52" w:rsidRDefault="003526E7" w:rsidP="00502293">
            <w:pPr>
              <w:tabs>
                <w:tab w:val="left" w:pos="3120"/>
              </w:tabs>
              <w:rPr>
                <w:sz w:val="16"/>
                <w:szCs w:val="16"/>
              </w:rPr>
            </w:pPr>
            <w:r w:rsidRPr="004D5F52">
              <w:rPr>
                <w:sz w:val="16"/>
                <w:szCs w:val="16"/>
              </w:rPr>
              <w:t>Sleep-</w:t>
            </w:r>
            <w:r w:rsidR="00FD709E" w:rsidRPr="004D5F52">
              <w:rPr>
                <w:sz w:val="16"/>
                <w:szCs w:val="16"/>
              </w:rPr>
              <w:t>Tracking</w:t>
            </w:r>
            <w:r w:rsidRPr="004D5F52">
              <w:rPr>
                <w:sz w:val="16"/>
                <w:szCs w:val="16"/>
              </w:rPr>
              <w:t xml:space="preserve"> Bed Sheets</w:t>
            </w:r>
          </w:p>
          <w:p w14:paraId="10B6DD88" w14:textId="77777777" w:rsidR="003526E7" w:rsidRPr="004D5F52" w:rsidRDefault="003526E7" w:rsidP="00502293">
            <w:pPr>
              <w:tabs>
                <w:tab w:val="left" w:pos="3120"/>
              </w:tabs>
              <w:rPr>
                <w:sz w:val="16"/>
                <w:szCs w:val="16"/>
              </w:rPr>
            </w:pPr>
            <w:r w:rsidRPr="004D5F52">
              <w:rPr>
                <w:sz w:val="16"/>
                <w:szCs w:val="16"/>
              </w:rPr>
              <w:t>Smart Pillows</w:t>
            </w:r>
          </w:p>
        </w:tc>
        <w:tc>
          <w:tcPr>
            <w:tcW w:w="2254" w:type="dxa"/>
          </w:tcPr>
          <w:p w14:paraId="525D5DE2" w14:textId="77777777" w:rsidR="003526E7" w:rsidRPr="004D5F52" w:rsidRDefault="003526E7" w:rsidP="00502293">
            <w:pPr>
              <w:tabs>
                <w:tab w:val="left" w:pos="3120"/>
              </w:tabs>
              <w:rPr>
                <w:sz w:val="16"/>
                <w:szCs w:val="16"/>
              </w:rPr>
            </w:pPr>
            <w:r w:rsidRPr="004D5F52">
              <w:rPr>
                <w:sz w:val="16"/>
                <w:szCs w:val="16"/>
              </w:rPr>
              <w:t>Optical Imaging</w:t>
            </w:r>
          </w:p>
          <w:p w14:paraId="62E778C6" w14:textId="77777777" w:rsidR="003526E7" w:rsidRPr="004D5F52" w:rsidRDefault="003526E7" w:rsidP="00502293">
            <w:pPr>
              <w:tabs>
                <w:tab w:val="left" w:pos="3120"/>
              </w:tabs>
              <w:rPr>
                <w:sz w:val="16"/>
                <w:szCs w:val="16"/>
              </w:rPr>
            </w:pPr>
            <w:r w:rsidRPr="004D5F52">
              <w:rPr>
                <w:sz w:val="16"/>
                <w:szCs w:val="16"/>
              </w:rPr>
              <w:t>Light-Emitting Diodes (LEDs)</w:t>
            </w:r>
          </w:p>
          <w:p w14:paraId="65111D51" w14:textId="77777777" w:rsidR="003526E7" w:rsidRPr="004D5F52" w:rsidRDefault="003526E7" w:rsidP="00502293">
            <w:pPr>
              <w:tabs>
                <w:tab w:val="left" w:pos="3120"/>
              </w:tabs>
              <w:rPr>
                <w:sz w:val="16"/>
                <w:szCs w:val="16"/>
              </w:rPr>
            </w:pPr>
            <w:r w:rsidRPr="004D5F52">
              <w:rPr>
                <w:sz w:val="16"/>
                <w:szCs w:val="16"/>
              </w:rPr>
              <w:t>Solar Technologies</w:t>
            </w:r>
          </w:p>
          <w:p w14:paraId="5C9EA103" w14:textId="77777777" w:rsidR="003526E7" w:rsidRPr="004D5F52" w:rsidRDefault="003526E7" w:rsidP="00502293">
            <w:pPr>
              <w:tabs>
                <w:tab w:val="left" w:pos="3120"/>
              </w:tabs>
              <w:rPr>
                <w:sz w:val="16"/>
                <w:szCs w:val="16"/>
              </w:rPr>
            </w:pPr>
            <w:r w:rsidRPr="004D5F52">
              <w:rPr>
                <w:sz w:val="16"/>
                <w:szCs w:val="16"/>
              </w:rPr>
              <w:t>Light Sensors &amp; Technologies</w:t>
            </w:r>
          </w:p>
          <w:p w14:paraId="4C93E235" w14:textId="77777777" w:rsidR="003526E7" w:rsidRPr="004D5F52" w:rsidRDefault="003526E7" w:rsidP="00502293">
            <w:pPr>
              <w:tabs>
                <w:tab w:val="left" w:pos="3120"/>
              </w:tabs>
              <w:rPr>
                <w:sz w:val="16"/>
                <w:szCs w:val="16"/>
              </w:rPr>
            </w:pPr>
            <w:r w:rsidRPr="004D5F52">
              <w:rPr>
                <w:sz w:val="16"/>
                <w:szCs w:val="16"/>
              </w:rPr>
              <w:t>Laser Technologies</w:t>
            </w:r>
          </w:p>
          <w:p w14:paraId="6059D73B" w14:textId="77777777" w:rsidR="003526E7" w:rsidRPr="004D5F52" w:rsidRDefault="003526E7" w:rsidP="00502293">
            <w:pPr>
              <w:tabs>
                <w:tab w:val="left" w:pos="3120"/>
              </w:tabs>
              <w:rPr>
                <w:sz w:val="16"/>
                <w:szCs w:val="16"/>
              </w:rPr>
            </w:pPr>
            <w:r w:rsidRPr="004D5F52">
              <w:rPr>
                <w:sz w:val="16"/>
                <w:szCs w:val="16"/>
              </w:rPr>
              <w:t>Biophotonics</w:t>
            </w:r>
          </w:p>
          <w:p w14:paraId="71A2D350" w14:textId="77777777" w:rsidR="003526E7" w:rsidRPr="004D5F52" w:rsidRDefault="003526E7" w:rsidP="00502293">
            <w:pPr>
              <w:tabs>
                <w:tab w:val="left" w:pos="3120"/>
              </w:tabs>
              <w:rPr>
                <w:sz w:val="16"/>
                <w:szCs w:val="16"/>
              </w:rPr>
            </w:pPr>
            <w:r w:rsidRPr="004D5F52">
              <w:rPr>
                <w:sz w:val="16"/>
                <w:szCs w:val="16"/>
              </w:rPr>
              <w:t>Spectroscopy</w:t>
            </w:r>
          </w:p>
        </w:tc>
        <w:tc>
          <w:tcPr>
            <w:tcW w:w="2254" w:type="dxa"/>
          </w:tcPr>
          <w:p w14:paraId="0E919EF3" w14:textId="77777777" w:rsidR="003526E7" w:rsidRPr="004D5F52" w:rsidRDefault="003526E7" w:rsidP="00502293">
            <w:pPr>
              <w:tabs>
                <w:tab w:val="left" w:pos="3120"/>
              </w:tabs>
              <w:rPr>
                <w:sz w:val="16"/>
                <w:szCs w:val="16"/>
              </w:rPr>
            </w:pPr>
            <w:r w:rsidRPr="004D5F52">
              <w:rPr>
                <w:sz w:val="16"/>
                <w:szCs w:val="16"/>
              </w:rPr>
              <w:t>Smart Scales</w:t>
            </w:r>
          </w:p>
          <w:p w14:paraId="038B7F90" w14:textId="77777777" w:rsidR="003526E7" w:rsidRPr="004D5F52" w:rsidRDefault="003526E7" w:rsidP="00502293">
            <w:pPr>
              <w:tabs>
                <w:tab w:val="left" w:pos="3120"/>
              </w:tabs>
              <w:rPr>
                <w:sz w:val="16"/>
                <w:szCs w:val="16"/>
              </w:rPr>
            </w:pPr>
            <w:r w:rsidRPr="004D5F52">
              <w:rPr>
                <w:sz w:val="16"/>
                <w:szCs w:val="16"/>
              </w:rPr>
              <w:t>Body Composition Analysis</w:t>
            </w:r>
          </w:p>
          <w:p w14:paraId="19A95C08" w14:textId="77777777" w:rsidR="003526E7" w:rsidRPr="004D5F52" w:rsidRDefault="003526E7" w:rsidP="00502293">
            <w:pPr>
              <w:tabs>
                <w:tab w:val="left" w:pos="3120"/>
              </w:tabs>
              <w:rPr>
                <w:sz w:val="16"/>
                <w:szCs w:val="16"/>
              </w:rPr>
            </w:pPr>
            <w:r w:rsidRPr="004D5F52">
              <w:rPr>
                <w:sz w:val="16"/>
                <w:szCs w:val="16"/>
              </w:rPr>
              <w:t>Skinfold Thickness Measurements</w:t>
            </w:r>
          </w:p>
          <w:p w14:paraId="113C5289" w14:textId="77777777" w:rsidR="003526E7" w:rsidRPr="004D5F52" w:rsidRDefault="003526E7" w:rsidP="00502293">
            <w:pPr>
              <w:tabs>
                <w:tab w:val="left" w:pos="3120"/>
              </w:tabs>
              <w:rPr>
                <w:sz w:val="16"/>
                <w:szCs w:val="16"/>
              </w:rPr>
            </w:pPr>
            <w:r w:rsidRPr="004D5F52">
              <w:rPr>
                <w:sz w:val="16"/>
                <w:szCs w:val="16"/>
              </w:rPr>
              <w:t>Continuous Glucose Monitoring</w:t>
            </w:r>
          </w:p>
          <w:p w14:paraId="52370B04" w14:textId="77777777" w:rsidR="003526E7" w:rsidRPr="004D5F52" w:rsidRDefault="003526E7" w:rsidP="00502293">
            <w:pPr>
              <w:tabs>
                <w:tab w:val="left" w:pos="3120"/>
              </w:tabs>
              <w:rPr>
                <w:sz w:val="16"/>
                <w:szCs w:val="16"/>
              </w:rPr>
            </w:pPr>
            <w:r w:rsidRPr="004D5F52">
              <w:rPr>
                <w:sz w:val="16"/>
                <w:szCs w:val="16"/>
              </w:rPr>
              <w:t>Glycaemic Index</w:t>
            </w:r>
          </w:p>
          <w:p w14:paraId="24AE699A" w14:textId="77777777" w:rsidR="003526E7" w:rsidRPr="004D5F52" w:rsidRDefault="003526E7" w:rsidP="00502293">
            <w:pPr>
              <w:tabs>
                <w:tab w:val="left" w:pos="3120"/>
              </w:tabs>
              <w:rPr>
                <w:sz w:val="16"/>
                <w:szCs w:val="16"/>
              </w:rPr>
            </w:pPr>
            <w:r w:rsidRPr="004D5F52">
              <w:rPr>
                <w:sz w:val="16"/>
                <w:szCs w:val="16"/>
              </w:rPr>
              <w:t>Weight Loss Apps</w:t>
            </w:r>
          </w:p>
          <w:p w14:paraId="521607EB" w14:textId="77777777" w:rsidR="003526E7" w:rsidRPr="004D5F52" w:rsidRDefault="003526E7" w:rsidP="00502293">
            <w:pPr>
              <w:tabs>
                <w:tab w:val="left" w:pos="3120"/>
              </w:tabs>
              <w:rPr>
                <w:sz w:val="16"/>
                <w:szCs w:val="16"/>
              </w:rPr>
            </w:pPr>
            <w:r w:rsidRPr="004D5F52">
              <w:rPr>
                <w:sz w:val="16"/>
                <w:szCs w:val="16"/>
              </w:rPr>
              <w:t>Diabetes Management Technology</w:t>
            </w:r>
          </w:p>
          <w:p w14:paraId="323AAD72" w14:textId="77777777" w:rsidR="003526E7" w:rsidRPr="004D5F52" w:rsidRDefault="003526E7" w:rsidP="00502293">
            <w:pPr>
              <w:tabs>
                <w:tab w:val="left" w:pos="3120"/>
              </w:tabs>
              <w:rPr>
                <w:sz w:val="16"/>
                <w:szCs w:val="16"/>
              </w:rPr>
            </w:pPr>
            <w:r w:rsidRPr="004D5F52">
              <w:rPr>
                <w:sz w:val="16"/>
                <w:szCs w:val="16"/>
              </w:rPr>
              <w:t>Diabetes Management Apps</w:t>
            </w:r>
          </w:p>
        </w:tc>
        <w:tc>
          <w:tcPr>
            <w:tcW w:w="2254" w:type="dxa"/>
          </w:tcPr>
          <w:p w14:paraId="101CB78C" w14:textId="77777777" w:rsidR="003526E7" w:rsidRPr="004D5F52" w:rsidRDefault="003526E7" w:rsidP="00502293">
            <w:pPr>
              <w:tabs>
                <w:tab w:val="left" w:pos="3120"/>
              </w:tabs>
              <w:rPr>
                <w:sz w:val="16"/>
                <w:szCs w:val="16"/>
              </w:rPr>
            </w:pPr>
            <w:r w:rsidRPr="004D5F52">
              <w:rPr>
                <w:sz w:val="16"/>
                <w:szCs w:val="16"/>
              </w:rPr>
              <w:t>Family Tree</w:t>
            </w:r>
          </w:p>
          <w:p w14:paraId="38BA3420" w14:textId="77777777" w:rsidR="003526E7" w:rsidRPr="004D5F52" w:rsidRDefault="003526E7" w:rsidP="00502293">
            <w:pPr>
              <w:tabs>
                <w:tab w:val="left" w:pos="3120"/>
              </w:tabs>
              <w:rPr>
                <w:sz w:val="16"/>
                <w:szCs w:val="16"/>
              </w:rPr>
            </w:pPr>
            <w:r w:rsidRPr="004D5F52">
              <w:rPr>
                <w:sz w:val="16"/>
                <w:szCs w:val="16"/>
              </w:rPr>
              <w:t>Ancestry Testing</w:t>
            </w:r>
          </w:p>
          <w:p w14:paraId="5A6E874A" w14:textId="77777777" w:rsidR="003526E7" w:rsidRPr="004D5F52" w:rsidRDefault="003526E7" w:rsidP="00502293">
            <w:pPr>
              <w:tabs>
                <w:tab w:val="left" w:pos="3120"/>
              </w:tabs>
              <w:rPr>
                <w:sz w:val="16"/>
                <w:szCs w:val="16"/>
              </w:rPr>
            </w:pPr>
            <w:r w:rsidRPr="004D5F52">
              <w:rPr>
                <w:sz w:val="16"/>
                <w:szCs w:val="16"/>
              </w:rPr>
              <w:t>Genetic Testing</w:t>
            </w:r>
          </w:p>
          <w:p w14:paraId="5D490FA7" w14:textId="77777777" w:rsidR="003526E7" w:rsidRPr="004D5F52" w:rsidRDefault="003526E7" w:rsidP="00502293">
            <w:pPr>
              <w:tabs>
                <w:tab w:val="left" w:pos="3120"/>
              </w:tabs>
              <w:rPr>
                <w:sz w:val="16"/>
                <w:szCs w:val="16"/>
              </w:rPr>
            </w:pPr>
            <w:r w:rsidRPr="004D5F52">
              <w:rPr>
                <w:sz w:val="16"/>
                <w:szCs w:val="16"/>
              </w:rPr>
              <w:t>Whole Genome Sequencing</w:t>
            </w:r>
          </w:p>
          <w:p w14:paraId="56EA577A" w14:textId="77777777" w:rsidR="003526E7" w:rsidRPr="004D5F52" w:rsidRDefault="003526E7" w:rsidP="00502293">
            <w:pPr>
              <w:tabs>
                <w:tab w:val="left" w:pos="3120"/>
              </w:tabs>
              <w:rPr>
                <w:sz w:val="16"/>
                <w:szCs w:val="16"/>
              </w:rPr>
            </w:pPr>
            <w:r w:rsidRPr="004D5F52">
              <w:rPr>
                <w:sz w:val="16"/>
                <w:szCs w:val="16"/>
              </w:rPr>
              <w:t>The Omics Profile</w:t>
            </w:r>
          </w:p>
        </w:tc>
      </w:tr>
      <w:tr w:rsidR="003526E7" w14:paraId="08FD3889" w14:textId="77777777" w:rsidTr="00502293">
        <w:tc>
          <w:tcPr>
            <w:tcW w:w="2254" w:type="dxa"/>
          </w:tcPr>
          <w:p w14:paraId="40090426" w14:textId="77777777" w:rsidR="003526E7" w:rsidRPr="004D5F52" w:rsidRDefault="003526E7" w:rsidP="00502293">
            <w:pPr>
              <w:tabs>
                <w:tab w:val="left" w:pos="3120"/>
              </w:tabs>
              <w:rPr>
                <w:sz w:val="16"/>
                <w:szCs w:val="16"/>
              </w:rPr>
            </w:pPr>
            <w:r w:rsidRPr="004D5F52">
              <w:rPr>
                <w:sz w:val="16"/>
                <w:szCs w:val="16"/>
              </w:rPr>
              <w:t>Week 9</w:t>
            </w:r>
          </w:p>
        </w:tc>
        <w:tc>
          <w:tcPr>
            <w:tcW w:w="2254" w:type="dxa"/>
          </w:tcPr>
          <w:p w14:paraId="34F10809" w14:textId="77777777" w:rsidR="003526E7" w:rsidRPr="004D5F52" w:rsidRDefault="003526E7" w:rsidP="00502293">
            <w:pPr>
              <w:tabs>
                <w:tab w:val="left" w:pos="3120"/>
              </w:tabs>
              <w:rPr>
                <w:sz w:val="16"/>
                <w:szCs w:val="16"/>
              </w:rPr>
            </w:pPr>
            <w:r w:rsidRPr="004D5F52">
              <w:rPr>
                <w:sz w:val="16"/>
                <w:szCs w:val="16"/>
              </w:rPr>
              <w:t>Week 10</w:t>
            </w:r>
          </w:p>
        </w:tc>
        <w:tc>
          <w:tcPr>
            <w:tcW w:w="2254" w:type="dxa"/>
          </w:tcPr>
          <w:p w14:paraId="1DCE2022" w14:textId="77777777" w:rsidR="003526E7" w:rsidRPr="004D5F52" w:rsidRDefault="003526E7" w:rsidP="00502293">
            <w:pPr>
              <w:tabs>
                <w:tab w:val="left" w:pos="3120"/>
              </w:tabs>
              <w:rPr>
                <w:sz w:val="16"/>
                <w:szCs w:val="16"/>
              </w:rPr>
            </w:pPr>
            <w:r w:rsidRPr="004D5F52">
              <w:rPr>
                <w:sz w:val="16"/>
                <w:szCs w:val="16"/>
              </w:rPr>
              <w:t>Week 11</w:t>
            </w:r>
          </w:p>
        </w:tc>
        <w:tc>
          <w:tcPr>
            <w:tcW w:w="2254" w:type="dxa"/>
          </w:tcPr>
          <w:p w14:paraId="07B36A2F" w14:textId="77777777" w:rsidR="003526E7" w:rsidRPr="004D5F52" w:rsidRDefault="003526E7" w:rsidP="00502293">
            <w:pPr>
              <w:tabs>
                <w:tab w:val="left" w:pos="3120"/>
              </w:tabs>
              <w:rPr>
                <w:sz w:val="16"/>
                <w:szCs w:val="16"/>
              </w:rPr>
            </w:pPr>
            <w:r w:rsidRPr="004D5F52">
              <w:rPr>
                <w:sz w:val="16"/>
                <w:szCs w:val="16"/>
              </w:rPr>
              <w:t>Week 12</w:t>
            </w:r>
          </w:p>
        </w:tc>
      </w:tr>
      <w:tr w:rsidR="003526E7" w14:paraId="71DD2054" w14:textId="77777777" w:rsidTr="00502293">
        <w:tc>
          <w:tcPr>
            <w:tcW w:w="2254" w:type="dxa"/>
          </w:tcPr>
          <w:p w14:paraId="756EA0BB" w14:textId="77777777" w:rsidR="003526E7" w:rsidRPr="004D5F52" w:rsidRDefault="003526E7" w:rsidP="00502293">
            <w:pPr>
              <w:tabs>
                <w:tab w:val="left" w:pos="3120"/>
              </w:tabs>
              <w:rPr>
                <w:sz w:val="16"/>
                <w:szCs w:val="16"/>
              </w:rPr>
            </w:pPr>
            <w:r w:rsidRPr="004D5F52">
              <w:rPr>
                <w:sz w:val="16"/>
                <w:szCs w:val="16"/>
              </w:rPr>
              <w:t>Toxins</w:t>
            </w:r>
          </w:p>
        </w:tc>
        <w:tc>
          <w:tcPr>
            <w:tcW w:w="2254" w:type="dxa"/>
          </w:tcPr>
          <w:p w14:paraId="30191248" w14:textId="77777777" w:rsidR="003526E7" w:rsidRPr="004D5F52" w:rsidRDefault="003526E7" w:rsidP="00502293">
            <w:pPr>
              <w:tabs>
                <w:tab w:val="left" w:pos="3120"/>
              </w:tabs>
              <w:rPr>
                <w:sz w:val="16"/>
                <w:szCs w:val="16"/>
              </w:rPr>
            </w:pPr>
            <w:r w:rsidRPr="004D5F52">
              <w:rPr>
                <w:sz w:val="16"/>
                <w:szCs w:val="16"/>
              </w:rPr>
              <w:t>Substances</w:t>
            </w:r>
          </w:p>
        </w:tc>
        <w:tc>
          <w:tcPr>
            <w:tcW w:w="2254" w:type="dxa"/>
          </w:tcPr>
          <w:p w14:paraId="4CDF20CF" w14:textId="77777777" w:rsidR="003526E7" w:rsidRPr="004D5F52" w:rsidRDefault="003526E7" w:rsidP="00502293">
            <w:pPr>
              <w:tabs>
                <w:tab w:val="left" w:pos="3120"/>
              </w:tabs>
              <w:rPr>
                <w:sz w:val="16"/>
                <w:szCs w:val="16"/>
              </w:rPr>
            </w:pPr>
            <w:r w:rsidRPr="004D5F52">
              <w:rPr>
                <w:sz w:val="16"/>
                <w:szCs w:val="16"/>
              </w:rPr>
              <w:t>Trauma</w:t>
            </w:r>
          </w:p>
        </w:tc>
        <w:tc>
          <w:tcPr>
            <w:tcW w:w="2254" w:type="dxa"/>
          </w:tcPr>
          <w:p w14:paraId="26FA7812" w14:textId="77777777" w:rsidR="003526E7" w:rsidRPr="004D5F52" w:rsidRDefault="003526E7" w:rsidP="00502293">
            <w:pPr>
              <w:tabs>
                <w:tab w:val="left" w:pos="3120"/>
              </w:tabs>
              <w:rPr>
                <w:sz w:val="16"/>
                <w:szCs w:val="16"/>
              </w:rPr>
            </w:pPr>
            <w:r w:rsidRPr="004D5F52">
              <w:rPr>
                <w:sz w:val="16"/>
                <w:szCs w:val="16"/>
              </w:rPr>
              <w:t>Protecting The Body</w:t>
            </w:r>
          </w:p>
        </w:tc>
      </w:tr>
      <w:tr w:rsidR="003526E7" w14:paraId="7CCC4281" w14:textId="77777777" w:rsidTr="00502293">
        <w:tc>
          <w:tcPr>
            <w:tcW w:w="2254" w:type="dxa"/>
          </w:tcPr>
          <w:p w14:paraId="4B2E35E5" w14:textId="77777777" w:rsidR="003526E7" w:rsidRPr="004D5F52" w:rsidRDefault="003526E7" w:rsidP="00502293">
            <w:pPr>
              <w:tabs>
                <w:tab w:val="left" w:pos="3120"/>
              </w:tabs>
              <w:rPr>
                <w:sz w:val="16"/>
                <w:szCs w:val="16"/>
              </w:rPr>
            </w:pPr>
            <w:r w:rsidRPr="004D5F52">
              <w:rPr>
                <w:sz w:val="16"/>
                <w:szCs w:val="16"/>
              </w:rPr>
              <w:t>Liver Function Test</w:t>
            </w:r>
          </w:p>
          <w:p w14:paraId="46D663F0" w14:textId="77777777" w:rsidR="003526E7" w:rsidRPr="004D5F52" w:rsidRDefault="003526E7" w:rsidP="00502293">
            <w:pPr>
              <w:tabs>
                <w:tab w:val="left" w:pos="3120"/>
              </w:tabs>
              <w:rPr>
                <w:sz w:val="16"/>
                <w:szCs w:val="16"/>
              </w:rPr>
            </w:pPr>
            <w:r w:rsidRPr="004D5F52">
              <w:rPr>
                <w:sz w:val="16"/>
                <w:szCs w:val="16"/>
              </w:rPr>
              <w:t>Kindey Function Test</w:t>
            </w:r>
          </w:p>
          <w:p w14:paraId="29C4CE8C" w14:textId="77777777" w:rsidR="003526E7" w:rsidRPr="004D5F52" w:rsidRDefault="003526E7" w:rsidP="00502293">
            <w:pPr>
              <w:tabs>
                <w:tab w:val="left" w:pos="3120"/>
              </w:tabs>
              <w:rPr>
                <w:sz w:val="16"/>
                <w:szCs w:val="16"/>
              </w:rPr>
            </w:pPr>
            <w:r w:rsidRPr="004D5F52">
              <w:rPr>
                <w:sz w:val="16"/>
                <w:szCs w:val="16"/>
              </w:rPr>
              <w:t>Mould Testing</w:t>
            </w:r>
          </w:p>
          <w:p w14:paraId="7E349AF6" w14:textId="77777777" w:rsidR="003526E7" w:rsidRPr="004D5F52" w:rsidRDefault="003526E7" w:rsidP="00502293">
            <w:pPr>
              <w:tabs>
                <w:tab w:val="left" w:pos="3120"/>
              </w:tabs>
              <w:rPr>
                <w:sz w:val="16"/>
                <w:szCs w:val="16"/>
              </w:rPr>
            </w:pPr>
            <w:r w:rsidRPr="004D5F52">
              <w:rPr>
                <w:sz w:val="16"/>
                <w:szCs w:val="16"/>
              </w:rPr>
              <w:t>Heavy Metal Testing</w:t>
            </w:r>
          </w:p>
          <w:p w14:paraId="4329C1DC" w14:textId="77777777" w:rsidR="003526E7" w:rsidRPr="004D5F52" w:rsidRDefault="003526E7" w:rsidP="00502293">
            <w:pPr>
              <w:tabs>
                <w:tab w:val="left" w:pos="3120"/>
              </w:tabs>
              <w:rPr>
                <w:sz w:val="16"/>
                <w:szCs w:val="16"/>
              </w:rPr>
            </w:pPr>
            <w:r w:rsidRPr="004D5F52">
              <w:rPr>
                <w:sz w:val="16"/>
                <w:szCs w:val="16"/>
              </w:rPr>
              <w:t>Toxicology Panels</w:t>
            </w:r>
          </w:p>
          <w:p w14:paraId="33FEDD61" w14:textId="77777777" w:rsidR="003526E7" w:rsidRPr="004D5F52" w:rsidRDefault="003526E7" w:rsidP="00502293">
            <w:pPr>
              <w:tabs>
                <w:tab w:val="left" w:pos="3120"/>
              </w:tabs>
              <w:rPr>
                <w:sz w:val="16"/>
                <w:szCs w:val="16"/>
              </w:rPr>
            </w:pPr>
            <w:r w:rsidRPr="004D5F52">
              <w:rPr>
                <w:sz w:val="16"/>
                <w:szCs w:val="16"/>
              </w:rPr>
              <w:t>Skin Path Tests</w:t>
            </w:r>
          </w:p>
          <w:p w14:paraId="537F9E84" w14:textId="77777777" w:rsidR="003526E7" w:rsidRPr="004D5F52" w:rsidRDefault="003526E7" w:rsidP="00502293">
            <w:pPr>
              <w:tabs>
                <w:tab w:val="left" w:pos="3120"/>
              </w:tabs>
              <w:rPr>
                <w:sz w:val="16"/>
                <w:szCs w:val="16"/>
              </w:rPr>
            </w:pPr>
            <w:r w:rsidRPr="004D5F52">
              <w:rPr>
                <w:sz w:val="16"/>
                <w:szCs w:val="16"/>
              </w:rPr>
              <w:t>Breath Test</w:t>
            </w:r>
          </w:p>
          <w:p w14:paraId="61F10458" w14:textId="77777777" w:rsidR="003526E7" w:rsidRPr="004D5F52" w:rsidRDefault="003526E7" w:rsidP="00502293">
            <w:pPr>
              <w:tabs>
                <w:tab w:val="left" w:pos="3120"/>
              </w:tabs>
              <w:rPr>
                <w:sz w:val="16"/>
                <w:szCs w:val="16"/>
              </w:rPr>
            </w:pPr>
            <w:r w:rsidRPr="004D5F52">
              <w:rPr>
                <w:sz w:val="16"/>
                <w:szCs w:val="16"/>
              </w:rPr>
              <w:t>Urinalysis</w:t>
            </w:r>
          </w:p>
          <w:p w14:paraId="76408E5D" w14:textId="77777777" w:rsidR="003526E7" w:rsidRPr="004D5F52" w:rsidRDefault="003526E7" w:rsidP="00502293">
            <w:pPr>
              <w:tabs>
                <w:tab w:val="left" w:pos="3120"/>
              </w:tabs>
              <w:rPr>
                <w:sz w:val="16"/>
                <w:szCs w:val="16"/>
              </w:rPr>
            </w:pPr>
            <w:r w:rsidRPr="004D5F52">
              <w:rPr>
                <w:sz w:val="16"/>
                <w:szCs w:val="16"/>
              </w:rPr>
              <w:t>Personal Care &amp; Cosmetic Products Apps</w:t>
            </w:r>
          </w:p>
        </w:tc>
        <w:tc>
          <w:tcPr>
            <w:tcW w:w="2254" w:type="dxa"/>
          </w:tcPr>
          <w:p w14:paraId="7E655BF3" w14:textId="77777777" w:rsidR="003526E7" w:rsidRDefault="007B6804" w:rsidP="00502293">
            <w:pPr>
              <w:tabs>
                <w:tab w:val="left" w:pos="3120"/>
              </w:tabs>
              <w:rPr>
                <w:sz w:val="16"/>
                <w:szCs w:val="16"/>
              </w:rPr>
            </w:pPr>
            <w:r>
              <w:rPr>
                <w:sz w:val="16"/>
                <w:szCs w:val="16"/>
              </w:rPr>
              <w:t>Tobacco &amp; Substance Use Data</w:t>
            </w:r>
          </w:p>
          <w:p w14:paraId="59B3086B" w14:textId="738EB57E" w:rsidR="007B6804" w:rsidRDefault="007B6804" w:rsidP="00502293">
            <w:pPr>
              <w:tabs>
                <w:tab w:val="left" w:pos="3120"/>
              </w:tabs>
              <w:rPr>
                <w:sz w:val="16"/>
                <w:szCs w:val="16"/>
              </w:rPr>
            </w:pPr>
            <w:r>
              <w:rPr>
                <w:sz w:val="16"/>
                <w:szCs w:val="16"/>
              </w:rPr>
              <w:t>Surveillance of Tobacco, Alcohol &amp; Substance Use</w:t>
            </w:r>
          </w:p>
          <w:p w14:paraId="2AECB29F" w14:textId="77777777" w:rsidR="007B6804" w:rsidRDefault="007B6804" w:rsidP="00502293">
            <w:pPr>
              <w:tabs>
                <w:tab w:val="left" w:pos="3120"/>
              </w:tabs>
              <w:rPr>
                <w:sz w:val="16"/>
                <w:szCs w:val="16"/>
              </w:rPr>
            </w:pPr>
            <w:r>
              <w:rPr>
                <w:sz w:val="16"/>
                <w:szCs w:val="16"/>
              </w:rPr>
              <w:t>Trends in Smoking, Alcohol Use and Illicit Drug Use</w:t>
            </w:r>
          </w:p>
          <w:p w14:paraId="25A2834B" w14:textId="7DB60FCB" w:rsidR="007B6804" w:rsidRPr="004D5F52" w:rsidRDefault="007B6804" w:rsidP="00502293">
            <w:pPr>
              <w:tabs>
                <w:tab w:val="left" w:pos="3120"/>
              </w:tabs>
              <w:rPr>
                <w:sz w:val="16"/>
                <w:szCs w:val="16"/>
              </w:rPr>
            </w:pPr>
            <w:r>
              <w:rPr>
                <w:sz w:val="16"/>
                <w:szCs w:val="16"/>
              </w:rPr>
              <w:t>Behavioural Data</w:t>
            </w:r>
          </w:p>
        </w:tc>
        <w:tc>
          <w:tcPr>
            <w:tcW w:w="2254" w:type="dxa"/>
          </w:tcPr>
          <w:p w14:paraId="5CA76CDA" w14:textId="77777777" w:rsidR="003526E7" w:rsidRDefault="007B6804" w:rsidP="00502293">
            <w:pPr>
              <w:tabs>
                <w:tab w:val="left" w:pos="3120"/>
              </w:tabs>
              <w:rPr>
                <w:sz w:val="16"/>
                <w:szCs w:val="16"/>
              </w:rPr>
            </w:pPr>
            <w:r>
              <w:rPr>
                <w:sz w:val="16"/>
                <w:szCs w:val="16"/>
              </w:rPr>
              <w:t>Systematic Trauma Riks</w:t>
            </w:r>
          </w:p>
          <w:p w14:paraId="3FE87F53" w14:textId="77777777" w:rsidR="007B6804" w:rsidRDefault="007B6804" w:rsidP="00502293">
            <w:pPr>
              <w:tabs>
                <w:tab w:val="left" w:pos="3120"/>
              </w:tabs>
              <w:rPr>
                <w:sz w:val="16"/>
                <w:szCs w:val="16"/>
              </w:rPr>
            </w:pPr>
            <w:r>
              <w:rPr>
                <w:sz w:val="16"/>
                <w:szCs w:val="16"/>
              </w:rPr>
              <w:t>Collecting Systematic Data</w:t>
            </w:r>
          </w:p>
          <w:p w14:paraId="66939150" w14:textId="06EAAA2A" w:rsidR="007B6804" w:rsidRPr="004D5F52" w:rsidRDefault="007B6804" w:rsidP="00502293">
            <w:pPr>
              <w:tabs>
                <w:tab w:val="left" w:pos="3120"/>
              </w:tabs>
              <w:rPr>
                <w:sz w:val="16"/>
                <w:szCs w:val="16"/>
              </w:rPr>
            </w:pPr>
            <w:r>
              <w:rPr>
                <w:sz w:val="16"/>
                <w:szCs w:val="16"/>
              </w:rPr>
              <w:t>Suicidal Behaviour &amp; Self-Harm Data</w:t>
            </w:r>
          </w:p>
        </w:tc>
        <w:tc>
          <w:tcPr>
            <w:tcW w:w="2254" w:type="dxa"/>
          </w:tcPr>
          <w:p w14:paraId="463A8553" w14:textId="77777777" w:rsidR="003526E7" w:rsidRPr="004D5F52" w:rsidRDefault="003526E7" w:rsidP="00502293">
            <w:pPr>
              <w:tabs>
                <w:tab w:val="left" w:pos="3120"/>
              </w:tabs>
              <w:rPr>
                <w:sz w:val="16"/>
                <w:szCs w:val="16"/>
              </w:rPr>
            </w:pPr>
            <w:r w:rsidRPr="004D5F52">
              <w:rPr>
                <w:sz w:val="16"/>
                <w:szCs w:val="16"/>
              </w:rPr>
              <w:t>WBC Count</w:t>
            </w:r>
          </w:p>
          <w:p w14:paraId="4E19A422" w14:textId="77777777" w:rsidR="003526E7" w:rsidRPr="004D5F52" w:rsidRDefault="003526E7" w:rsidP="00502293">
            <w:pPr>
              <w:tabs>
                <w:tab w:val="left" w:pos="3120"/>
              </w:tabs>
              <w:rPr>
                <w:sz w:val="16"/>
                <w:szCs w:val="16"/>
              </w:rPr>
            </w:pPr>
            <w:r w:rsidRPr="004D5F52">
              <w:rPr>
                <w:sz w:val="16"/>
                <w:szCs w:val="16"/>
              </w:rPr>
              <w:t>ESR</w:t>
            </w:r>
          </w:p>
          <w:p w14:paraId="48BA842B" w14:textId="77777777" w:rsidR="003526E7" w:rsidRPr="004D5F52" w:rsidRDefault="003526E7" w:rsidP="00502293">
            <w:pPr>
              <w:tabs>
                <w:tab w:val="left" w:pos="3120"/>
              </w:tabs>
              <w:rPr>
                <w:sz w:val="16"/>
                <w:szCs w:val="16"/>
              </w:rPr>
            </w:pPr>
            <w:r w:rsidRPr="004D5F52">
              <w:rPr>
                <w:sz w:val="16"/>
                <w:szCs w:val="16"/>
              </w:rPr>
              <w:t>Antinuclear Antibodies</w:t>
            </w:r>
          </w:p>
          <w:p w14:paraId="366D3AF7" w14:textId="77777777" w:rsidR="003526E7" w:rsidRPr="004D5F52" w:rsidRDefault="003526E7" w:rsidP="00502293">
            <w:pPr>
              <w:tabs>
                <w:tab w:val="left" w:pos="3120"/>
              </w:tabs>
              <w:rPr>
                <w:sz w:val="16"/>
                <w:szCs w:val="16"/>
              </w:rPr>
            </w:pPr>
            <w:r w:rsidRPr="004D5F52">
              <w:rPr>
                <w:sz w:val="16"/>
                <w:szCs w:val="16"/>
              </w:rPr>
              <w:t>Vitamin D</w:t>
            </w:r>
          </w:p>
          <w:p w14:paraId="177BEB4D" w14:textId="77777777" w:rsidR="003526E7" w:rsidRPr="004D5F52" w:rsidRDefault="003526E7" w:rsidP="00502293">
            <w:pPr>
              <w:tabs>
                <w:tab w:val="left" w:pos="3120"/>
              </w:tabs>
              <w:rPr>
                <w:sz w:val="16"/>
                <w:szCs w:val="16"/>
              </w:rPr>
            </w:pPr>
            <w:r w:rsidRPr="004D5F52">
              <w:rPr>
                <w:sz w:val="16"/>
                <w:szCs w:val="16"/>
              </w:rPr>
              <w:t>Specific Infection Tests</w:t>
            </w:r>
          </w:p>
          <w:p w14:paraId="07FEAD16" w14:textId="77777777" w:rsidR="003526E7" w:rsidRPr="004D5F52" w:rsidRDefault="003526E7" w:rsidP="00502293">
            <w:pPr>
              <w:tabs>
                <w:tab w:val="left" w:pos="3120"/>
              </w:tabs>
              <w:rPr>
                <w:sz w:val="16"/>
                <w:szCs w:val="16"/>
              </w:rPr>
            </w:pPr>
            <w:r w:rsidRPr="004D5F52">
              <w:rPr>
                <w:sz w:val="16"/>
                <w:szCs w:val="16"/>
              </w:rPr>
              <w:t>Immune Function Tests</w:t>
            </w:r>
          </w:p>
          <w:p w14:paraId="5042DCBD" w14:textId="77777777" w:rsidR="003526E7" w:rsidRPr="004D5F52" w:rsidRDefault="003526E7" w:rsidP="00502293">
            <w:pPr>
              <w:tabs>
                <w:tab w:val="left" w:pos="3120"/>
              </w:tabs>
              <w:rPr>
                <w:sz w:val="16"/>
                <w:szCs w:val="16"/>
              </w:rPr>
            </w:pPr>
            <w:r w:rsidRPr="004D5F52">
              <w:rPr>
                <w:sz w:val="16"/>
                <w:szCs w:val="16"/>
              </w:rPr>
              <w:t>White Blood Cell Differential</w:t>
            </w:r>
          </w:p>
          <w:p w14:paraId="301B1DE5" w14:textId="77777777" w:rsidR="003526E7" w:rsidRPr="004D5F52" w:rsidRDefault="003526E7" w:rsidP="00502293">
            <w:pPr>
              <w:tabs>
                <w:tab w:val="left" w:pos="3120"/>
              </w:tabs>
              <w:rPr>
                <w:sz w:val="16"/>
                <w:szCs w:val="16"/>
              </w:rPr>
            </w:pPr>
            <w:r w:rsidRPr="004D5F52">
              <w:rPr>
                <w:sz w:val="16"/>
                <w:szCs w:val="16"/>
              </w:rPr>
              <w:t>Functional Tests</w:t>
            </w:r>
          </w:p>
          <w:p w14:paraId="1B56AEDD" w14:textId="77777777" w:rsidR="003526E7" w:rsidRPr="004D5F52" w:rsidRDefault="003526E7" w:rsidP="00502293">
            <w:pPr>
              <w:tabs>
                <w:tab w:val="left" w:pos="3120"/>
              </w:tabs>
              <w:rPr>
                <w:sz w:val="16"/>
                <w:szCs w:val="16"/>
              </w:rPr>
            </w:pPr>
            <w:r w:rsidRPr="004D5F52">
              <w:rPr>
                <w:sz w:val="16"/>
                <w:szCs w:val="16"/>
              </w:rPr>
              <w:t>Serology Tests</w:t>
            </w:r>
          </w:p>
          <w:p w14:paraId="677F1180" w14:textId="77777777" w:rsidR="003526E7" w:rsidRPr="004D5F52" w:rsidRDefault="003526E7" w:rsidP="00502293">
            <w:pPr>
              <w:tabs>
                <w:tab w:val="left" w:pos="3120"/>
              </w:tabs>
              <w:rPr>
                <w:sz w:val="16"/>
                <w:szCs w:val="16"/>
              </w:rPr>
            </w:pPr>
            <w:r w:rsidRPr="004D5F52">
              <w:rPr>
                <w:sz w:val="16"/>
                <w:szCs w:val="16"/>
              </w:rPr>
              <w:t>Flow Cytometry</w:t>
            </w:r>
          </w:p>
          <w:p w14:paraId="10CF44B4" w14:textId="77777777" w:rsidR="003526E7" w:rsidRPr="004D5F52" w:rsidRDefault="003526E7" w:rsidP="00502293">
            <w:pPr>
              <w:tabs>
                <w:tab w:val="left" w:pos="3120"/>
              </w:tabs>
              <w:rPr>
                <w:sz w:val="16"/>
                <w:szCs w:val="16"/>
              </w:rPr>
            </w:pPr>
            <w:r w:rsidRPr="004D5F52">
              <w:rPr>
                <w:sz w:val="16"/>
                <w:szCs w:val="16"/>
              </w:rPr>
              <w:t>Allergy Testing</w:t>
            </w:r>
          </w:p>
          <w:p w14:paraId="7A8B61C3" w14:textId="77777777" w:rsidR="003526E7" w:rsidRPr="004D5F52" w:rsidRDefault="003526E7" w:rsidP="00502293">
            <w:pPr>
              <w:tabs>
                <w:tab w:val="left" w:pos="3120"/>
              </w:tabs>
              <w:rPr>
                <w:sz w:val="16"/>
                <w:szCs w:val="16"/>
              </w:rPr>
            </w:pPr>
            <w:r w:rsidRPr="004D5F52">
              <w:rPr>
                <w:sz w:val="16"/>
                <w:szCs w:val="16"/>
              </w:rPr>
              <w:t>Molecular Diagnostic Tests</w:t>
            </w:r>
          </w:p>
          <w:p w14:paraId="503274C5" w14:textId="77777777" w:rsidR="003526E7" w:rsidRPr="004D5F52" w:rsidRDefault="003526E7" w:rsidP="00502293">
            <w:pPr>
              <w:tabs>
                <w:tab w:val="left" w:pos="3120"/>
              </w:tabs>
              <w:rPr>
                <w:sz w:val="16"/>
                <w:szCs w:val="16"/>
              </w:rPr>
            </w:pPr>
            <w:r w:rsidRPr="004D5F52">
              <w:rPr>
                <w:sz w:val="16"/>
                <w:szCs w:val="16"/>
              </w:rPr>
              <w:t>Cytokine Profiling</w:t>
            </w:r>
          </w:p>
          <w:p w14:paraId="3AB67804" w14:textId="77777777" w:rsidR="003526E7" w:rsidRPr="004D5F52" w:rsidRDefault="003526E7" w:rsidP="00502293">
            <w:pPr>
              <w:tabs>
                <w:tab w:val="left" w:pos="3120"/>
              </w:tabs>
              <w:rPr>
                <w:sz w:val="16"/>
                <w:szCs w:val="16"/>
              </w:rPr>
            </w:pPr>
            <w:r w:rsidRPr="004D5F52">
              <w:rPr>
                <w:sz w:val="16"/>
                <w:szCs w:val="16"/>
              </w:rPr>
              <w:t>Histopathology</w:t>
            </w:r>
          </w:p>
          <w:p w14:paraId="0527121D" w14:textId="77777777" w:rsidR="003526E7" w:rsidRPr="004D5F52" w:rsidRDefault="003526E7" w:rsidP="00502293">
            <w:pPr>
              <w:tabs>
                <w:tab w:val="left" w:pos="3120"/>
              </w:tabs>
              <w:rPr>
                <w:sz w:val="16"/>
                <w:szCs w:val="16"/>
              </w:rPr>
            </w:pPr>
            <w:r w:rsidRPr="004D5F52">
              <w:rPr>
                <w:sz w:val="16"/>
                <w:szCs w:val="16"/>
              </w:rPr>
              <w:t>Imaging Techniques</w:t>
            </w:r>
          </w:p>
          <w:p w14:paraId="46EEA226" w14:textId="77777777" w:rsidR="003526E7" w:rsidRPr="004D5F52" w:rsidRDefault="003526E7" w:rsidP="00502293">
            <w:pPr>
              <w:tabs>
                <w:tab w:val="left" w:pos="3120"/>
              </w:tabs>
              <w:rPr>
                <w:sz w:val="16"/>
                <w:szCs w:val="16"/>
              </w:rPr>
            </w:pPr>
            <w:r w:rsidRPr="004D5F52">
              <w:rPr>
                <w:sz w:val="16"/>
                <w:szCs w:val="16"/>
              </w:rPr>
              <w:t>Immune System Genetic Testing</w:t>
            </w:r>
          </w:p>
          <w:p w14:paraId="4BCF6DCF" w14:textId="77777777" w:rsidR="003526E7" w:rsidRPr="004D5F52" w:rsidRDefault="003526E7" w:rsidP="00502293">
            <w:pPr>
              <w:tabs>
                <w:tab w:val="left" w:pos="3120"/>
              </w:tabs>
              <w:rPr>
                <w:sz w:val="16"/>
                <w:szCs w:val="16"/>
              </w:rPr>
            </w:pPr>
            <w:r w:rsidRPr="004D5F52">
              <w:rPr>
                <w:sz w:val="16"/>
                <w:szCs w:val="16"/>
              </w:rPr>
              <w:t>Autoantibody Profiling</w:t>
            </w:r>
          </w:p>
          <w:p w14:paraId="6FB48E84" w14:textId="77777777" w:rsidR="003526E7" w:rsidRPr="004D5F52" w:rsidRDefault="003526E7" w:rsidP="00502293">
            <w:pPr>
              <w:tabs>
                <w:tab w:val="left" w:pos="3120"/>
              </w:tabs>
              <w:rPr>
                <w:sz w:val="16"/>
                <w:szCs w:val="16"/>
              </w:rPr>
            </w:pPr>
            <w:r w:rsidRPr="004D5F52">
              <w:rPr>
                <w:sz w:val="16"/>
                <w:szCs w:val="16"/>
              </w:rPr>
              <w:t>Flow Cytometric Crossmatching</w:t>
            </w:r>
          </w:p>
        </w:tc>
      </w:tr>
      <w:tr w:rsidR="003C6B15" w14:paraId="28F1E3E0" w14:textId="77777777" w:rsidTr="00502293">
        <w:tc>
          <w:tcPr>
            <w:tcW w:w="2254" w:type="dxa"/>
          </w:tcPr>
          <w:p w14:paraId="136764B3" w14:textId="11A5384C" w:rsidR="003C6B15" w:rsidRPr="003C6B15" w:rsidRDefault="003C6B15" w:rsidP="003C6B15">
            <w:pPr>
              <w:tabs>
                <w:tab w:val="left" w:pos="3120"/>
              </w:tabs>
              <w:rPr>
                <w:b/>
                <w:bCs/>
                <w:sz w:val="16"/>
                <w:szCs w:val="16"/>
              </w:rPr>
            </w:pPr>
            <w:r w:rsidRPr="003C6B15">
              <w:rPr>
                <w:b/>
                <w:bCs/>
                <w:sz w:val="16"/>
                <w:szCs w:val="16"/>
              </w:rPr>
              <w:t>Week 13</w:t>
            </w:r>
          </w:p>
        </w:tc>
        <w:tc>
          <w:tcPr>
            <w:tcW w:w="2254" w:type="dxa"/>
          </w:tcPr>
          <w:p w14:paraId="008EEC57" w14:textId="0A6D6A25" w:rsidR="003C6B15" w:rsidRPr="003C6B15" w:rsidRDefault="003C6B15" w:rsidP="003C6B15">
            <w:pPr>
              <w:tabs>
                <w:tab w:val="left" w:pos="3120"/>
              </w:tabs>
              <w:rPr>
                <w:b/>
                <w:bCs/>
                <w:sz w:val="16"/>
                <w:szCs w:val="16"/>
              </w:rPr>
            </w:pPr>
            <w:r w:rsidRPr="003C6B15">
              <w:rPr>
                <w:b/>
                <w:bCs/>
                <w:sz w:val="16"/>
                <w:szCs w:val="16"/>
              </w:rPr>
              <w:t>Week 14</w:t>
            </w:r>
          </w:p>
        </w:tc>
        <w:tc>
          <w:tcPr>
            <w:tcW w:w="2254" w:type="dxa"/>
          </w:tcPr>
          <w:p w14:paraId="060D79C2" w14:textId="228DB934" w:rsidR="003C6B15" w:rsidRPr="003C6B15" w:rsidRDefault="003C6B15" w:rsidP="003C6B15">
            <w:pPr>
              <w:tabs>
                <w:tab w:val="left" w:pos="3120"/>
              </w:tabs>
              <w:rPr>
                <w:b/>
                <w:bCs/>
                <w:sz w:val="16"/>
                <w:szCs w:val="16"/>
              </w:rPr>
            </w:pPr>
            <w:r w:rsidRPr="003C6B15">
              <w:rPr>
                <w:b/>
                <w:bCs/>
                <w:sz w:val="16"/>
                <w:szCs w:val="16"/>
              </w:rPr>
              <w:t>Week 15</w:t>
            </w:r>
          </w:p>
        </w:tc>
        <w:tc>
          <w:tcPr>
            <w:tcW w:w="2254" w:type="dxa"/>
          </w:tcPr>
          <w:p w14:paraId="4E04CB23" w14:textId="77777777" w:rsidR="003C6B15" w:rsidRPr="004D5F52" w:rsidRDefault="003C6B15" w:rsidP="003C6B15">
            <w:pPr>
              <w:tabs>
                <w:tab w:val="left" w:pos="3120"/>
              </w:tabs>
              <w:rPr>
                <w:sz w:val="16"/>
                <w:szCs w:val="16"/>
              </w:rPr>
            </w:pPr>
          </w:p>
        </w:tc>
      </w:tr>
      <w:tr w:rsidR="003C6B15" w14:paraId="17CACA75" w14:textId="77777777" w:rsidTr="00502293">
        <w:tc>
          <w:tcPr>
            <w:tcW w:w="2254" w:type="dxa"/>
          </w:tcPr>
          <w:p w14:paraId="1DD93734" w14:textId="59C5ACAA" w:rsidR="003C6B15" w:rsidRPr="003C6B15" w:rsidRDefault="003C6B15" w:rsidP="003C6B15">
            <w:pPr>
              <w:tabs>
                <w:tab w:val="left" w:pos="3120"/>
              </w:tabs>
              <w:rPr>
                <w:sz w:val="16"/>
                <w:szCs w:val="16"/>
              </w:rPr>
            </w:pPr>
            <w:r w:rsidRPr="003C6B15">
              <w:rPr>
                <w:sz w:val="16"/>
                <w:szCs w:val="16"/>
              </w:rPr>
              <w:t>Mindfulness</w:t>
            </w:r>
          </w:p>
        </w:tc>
        <w:tc>
          <w:tcPr>
            <w:tcW w:w="2254" w:type="dxa"/>
          </w:tcPr>
          <w:p w14:paraId="31277F49" w14:textId="0F7DDE83" w:rsidR="003C6B15" w:rsidRPr="003C6B15" w:rsidRDefault="003C6B15" w:rsidP="003C6B15">
            <w:pPr>
              <w:tabs>
                <w:tab w:val="left" w:pos="3120"/>
              </w:tabs>
              <w:rPr>
                <w:sz w:val="16"/>
                <w:szCs w:val="16"/>
              </w:rPr>
            </w:pPr>
            <w:r w:rsidRPr="003C6B15">
              <w:rPr>
                <w:sz w:val="16"/>
                <w:szCs w:val="16"/>
              </w:rPr>
              <w:t>Physical Activity</w:t>
            </w:r>
          </w:p>
        </w:tc>
        <w:tc>
          <w:tcPr>
            <w:tcW w:w="2254" w:type="dxa"/>
          </w:tcPr>
          <w:p w14:paraId="534AF29A" w14:textId="6ACDF884" w:rsidR="003C6B15" w:rsidRPr="003C6B15" w:rsidRDefault="003C6B15" w:rsidP="003C6B15">
            <w:pPr>
              <w:tabs>
                <w:tab w:val="left" w:pos="3120"/>
              </w:tabs>
              <w:rPr>
                <w:sz w:val="16"/>
                <w:szCs w:val="16"/>
              </w:rPr>
            </w:pPr>
            <w:r w:rsidRPr="003C6B15">
              <w:rPr>
                <w:sz w:val="16"/>
                <w:szCs w:val="16"/>
              </w:rPr>
              <w:t>Connection</w:t>
            </w:r>
          </w:p>
        </w:tc>
        <w:tc>
          <w:tcPr>
            <w:tcW w:w="2254" w:type="dxa"/>
          </w:tcPr>
          <w:p w14:paraId="7D49EB0A" w14:textId="77777777" w:rsidR="003C6B15" w:rsidRPr="004D5F52" w:rsidRDefault="003C6B15" w:rsidP="003C6B15">
            <w:pPr>
              <w:tabs>
                <w:tab w:val="left" w:pos="3120"/>
              </w:tabs>
              <w:rPr>
                <w:sz w:val="16"/>
                <w:szCs w:val="16"/>
              </w:rPr>
            </w:pPr>
          </w:p>
        </w:tc>
      </w:tr>
      <w:tr w:rsidR="003C6B15" w14:paraId="39229C1E" w14:textId="77777777" w:rsidTr="00502293">
        <w:tc>
          <w:tcPr>
            <w:tcW w:w="2254" w:type="dxa"/>
          </w:tcPr>
          <w:p w14:paraId="7FCC0243" w14:textId="77777777" w:rsidR="003C6B15" w:rsidRPr="003C6B15" w:rsidRDefault="003C6B15" w:rsidP="003C6B15">
            <w:pPr>
              <w:tabs>
                <w:tab w:val="left" w:pos="3120"/>
              </w:tabs>
              <w:rPr>
                <w:sz w:val="16"/>
                <w:szCs w:val="16"/>
              </w:rPr>
            </w:pPr>
            <w:r w:rsidRPr="003C6B15">
              <w:rPr>
                <w:sz w:val="16"/>
                <w:szCs w:val="16"/>
              </w:rPr>
              <w:t>Meditation Apps</w:t>
            </w:r>
          </w:p>
          <w:p w14:paraId="507FBC99" w14:textId="77777777" w:rsidR="003C6B15" w:rsidRPr="003C6B15" w:rsidRDefault="003C6B15" w:rsidP="003C6B15">
            <w:pPr>
              <w:tabs>
                <w:tab w:val="left" w:pos="3120"/>
              </w:tabs>
              <w:rPr>
                <w:sz w:val="16"/>
                <w:szCs w:val="16"/>
              </w:rPr>
            </w:pPr>
            <w:r w:rsidRPr="003C6B15">
              <w:rPr>
                <w:sz w:val="16"/>
                <w:szCs w:val="16"/>
              </w:rPr>
              <w:t>Guided Meditation Gadgets</w:t>
            </w:r>
          </w:p>
          <w:p w14:paraId="4F7327F3" w14:textId="77777777" w:rsidR="003C6B15" w:rsidRPr="003C6B15" w:rsidRDefault="003C6B15" w:rsidP="003C6B15">
            <w:pPr>
              <w:tabs>
                <w:tab w:val="left" w:pos="3120"/>
              </w:tabs>
              <w:rPr>
                <w:sz w:val="16"/>
                <w:szCs w:val="16"/>
              </w:rPr>
            </w:pPr>
            <w:r w:rsidRPr="003C6B15">
              <w:rPr>
                <w:sz w:val="16"/>
                <w:szCs w:val="16"/>
              </w:rPr>
              <w:t>Biofeedback Devices</w:t>
            </w:r>
          </w:p>
          <w:p w14:paraId="0FD08479" w14:textId="77777777" w:rsidR="003C6B15" w:rsidRPr="003C6B15" w:rsidRDefault="003C6B15" w:rsidP="003C6B15">
            <w:pPr>
              <w:tabs>
                <w:tab w:val="left" w:pos="3120"/>
              </w:tabs>
              <w:rPr>
                <w:sz w:val="16"/>
                <w:szCs w:val="16"/>
              </w:rPr>
            </w:pPr>
            <w:r w:rsidRPr="003C6B15">
              <w:rPr>
                <w:sz w:val="16"/>
                <w:szCs w:val="16"/>
              </w:rPr>
              <w:t>Brainwave Entrainment Apps</w:t>
            </w:r>
          </w:p>
          <w:p w14:paraId="49AD66D0" w14:textId="4D76DEB6" w:rsidR="003C6B15" w:rsidRPr="003C6B15" w:rsidRDefault="003C6B15" w:rsidP="003C6B15">
            <w:pPr>
              <w:tabs>
                <w:tab w:val="left" w:pos="3120"/>
              </w:tabs>
              <w:rPr>
                <w:sz w:val="16"/>
                <w:szCs w:val="16"/>
              </w:rPr>
            </w:pPr>
            <w:r w:rsidRPr="003C6B15">
              <w:rPr>
                <w:sz w:val="16"/>
                <w:szCs w:val="16"/>
              </w:rPr>
              <w:t>Digital Mindfulness Journals</w:t>
            </w:r>
          </w:p>
        </w:tc>
        <w:tc>
          <w:tcPr>
            <w:tcW w:w="2254" w:type="dxa"/>
          </w:tcPr>
          <w:p w14:paraId="644AD444" w14:textId="77777777" w:rsidR="003C6B15" w:rsidRPr="003C6B15" w:rsidRDefault="003C6B15" w:rsidP="003C6B15">
            <w:pPr>
              <w:tabs>
                <w:tab w:val="left" w:pos="3120"/>
              </w:tabs>
              <w:rPr>
                <w:sz w:val="16"/>
                <w:szCs w:val="16"/>
              </w:rPr>
            </w:pPr>
            <w:r w:rsidRPr="003C6B15">
              <w:rPr>
                <w:sz w:val="16"/>
                <w:szCs w:val="16"/>
              </w:rPr>
              <w:t>Wearable Fitness Trackers</w:t>
            </w:r>
          </w:p>
          <w:p w14:paraId="25BE20FA" w14:textId="77777777" w:rsidR="003C6B15" w:rsidRPr="003C6B15" w:rsidRDefault="003C6B15" w:rsidP="003C6B15">
            <w:pPr>
              <w:tabs>
                <w:tab w:val="left" w:pos="3120"/>
              </w:tabs>
              <w:rPr>
                <w:sz w:val="16"/>
                <w:szCs w:val="16"/>
              </w:rPr>
            </w:pPr>
            <w:r w:rsidRPr="003C6B15">
              <w:rPr>
                <w:sz w:val="16"/>
                <w:szCs w:val="16"/>
              </w:rPr>
              <w:t>Fitness Apps</w:t>
            </w:r>
          </w:p>
          <w:p w14:paraId="0A03DC5B" w14:textId="77777777" w:rsidR="003C6B15" w:rsidRPr="003C6B15" w:rsidRDefault="003C6B15" w:rsidP="003C6B15">
            <w:pPr>
              <w:tabs>
                <w:tab w:val="left" w:pos="3120"/>
              </w:tabs>
              <w:rPr>
                <w:sz w:val="16"/>
                <w:szCs w:val="16"/>
              </w:rPr>
            </w:pPr>
            <w:r w:rsidRPr="003C6B15">
              <w:rPr>
                <w:sz w:val="16"/>
                <w:szCs w:val="16"/>
              </w:rPr>
              <w:t>Smart Gym Equipment</w:t>
            </w:r>
          </w:p>
          <w:p w14:paraId="5129581D" w14:textId="77777777" w:rsidR="003C6B15" w:rsidRPr="003C6B15" w:rsidRDefault="003C6B15" w:rsidP="003C6B15">
            <w:pPr>
              <w:tabs>
                <w:tab w:val="left" w:pos="3120"/>
              </w:tabs>
              <w:rPr>
                <w:sz w:val="16"/>
                <w:szCs w:val="16"/>
              </w:rPr>
            </w:pPr>
            <w:r w:rsidRPr="003C6B15">
              <w:rPr>
                <w:sz w:val="16"/>
                <w:szCs w:val="16"/>
              </w:rPr>
              <w:t>Sensor-Enhanced Workouts</w:t>
            </w:r>
          </w:p>
          <w:p w14:paraId="3A262E32" w14:textId="77777777" w:rsidR="003C6B15" w:rsidRPr="003C6B15" w:rsidRDefault="003C6B15" w:rsidP="003C6B15">
            <w:pPr>
              <w:tabs>
                <w:tab w:val="left" w:pos="3120"/>
              </w:tabs>
              <w:rPr>
                <w:sz w:val="16"/>
                <w:szCs w:val="16"/>
              </w:rPr>
            </w:pPr>
            <w:r w:rsidRPr="003C6B15">
              <w:rPr>
                <w:sz w:val="16"/>
                <w:szCs w:val="16"/>
              </w:rPr>
              <w:t>Smart Athletic Wear</w:t>
            </w:r>
          </w:p>
          <w:p w14:paraId="65C70FF3" w14:textId="77777777" w:rsidR="003C6B15" w:rsidRPr="003C6B15" w:rsidRDefault="003C6B15" w:rsidP="003C6B15">
            <w:pPr>
              <w:tabs>
                <w:tab w:val="left" w:pos="3120"/>
              </w:tabs>
              <w:rPr>
                <w:sz w:val="16"/>
                <w:szCs w:val="16"/>
              </w:rPr>
            </w:pPr>
            <w:r w:rsidRPr="003C6B15">
              <w:rPr>
                <w:sz w:val="16"/>
                <w:szCs w:val="16"/>
              </w:rPr>
              <w:t>Smart Compression Garments</w:t>
            </w:r>
          </w:p>
          <w:p w14:paraId="20BBCAAD" w14:textId="77777777" w:rsidR="003C6B15" w:rsidRPr="003C6B15" w:rsidRDefault="003C6B15" w:rsidP="003C6B15">
            <w:pPr>
              <w:tabs>
                <w:tab w:val="left" w:pos="3120"/>
              </w:tabs>
              <w:rPr>
                <w:sz w:val="16"/>
                <w:szCs w:val="16"/>
              </w:rPr>
            </w:pPr>
            <w:r w:rsidRPr="003C6B15">
              <w:rPr>
                <w:sz w:val="16"/>
                <w:szCs w:val="16"/>
              </w:rPr>
              <w:t>Smart Running Shoes</w:t>
            </w:r>
          </w:p>
          <w:p w14:paraId="5F5B09D1" w14:textId="77777777" w:rsidR="003C6B15" w:rsidRPr="003C6B15" w:rsidRDefault="003C6B15" w:rsidP="003C6B15">
            <w:pPr>
              <w:tabs>
                <w:tab w:val="left" w:pos="3120"/>
              </w:tabs>
              <w:rPr>
                <w:sz w:val="16"/>
                <w:szCs w:val="16"/>
              </w:rPr>
            </w:pPr>
            <w:r w:rsidRPr="003C6B15">
              <w:rPr>
                <w:sz w:val="16"/>
                <w:szCs w:val="16"/>
              </w:rPr>
              <w:t>Smart Cycling Wear</w:t>
            </w:r>
          </w:p>
          <w:p w14:paraId="42946EE4" w14:textId="77777777" w:rsidR="003C6B15" w:rsidRPr="003C6B15" w:rsidRDefault="003C6B15" w:rsidP="003C6B15">
            <w:pPr>
              <w:tabs>
                <w:tab w:val="left" w:pos="3120"/>
              </w:tabs>
              <w:rPr>
                <w:sz w:val="16"/>
                <w:szCs w:val="16"/>
              </w:rPr>
            </w:pPr>
            <w:r w:rsidRPr="003C6B15">
              <w:rPr>
                <w:sz w:val="16"/>
                <w:szCs w:val="16"/>
              </w:rPr>
              <w:lastRenderedPageBreak/>
              <w:t>Smart Swimwear</w:t>
            </w:r>
          </w:p>
          <w:p w14:paraId="536F041B" w14:textId="77777777" w:rsidR="003C6B15" w:rsidRPr="003C6B15" w:rsidRDefault="003C6B15" w:rsidP="003C6B15">
            <w:pPr>
              <w:tabs>
                <w:tab w:val="left" w:pos="3120"/>
              </w:tabs>
              <w:rPr>
                <w:sz w:val="16"/>
                <w:szCs w:val="16"/>
              </w:rPr>
            </w:pPr>
            <w:r w:rsidRPr="003C6B15">
              <w:rPr>
                <w:sz w:val="16"/>
                <w:szCs w:val="16"/>
              </w:rPr>
              <w:t>Smart Socks</w:t>
            </w:r>
          </w:p>
          <w:p w14:paraId="64FD737F" w14:textId="77777777" w:rsidR="003C6B15" w:rsidRPr="003C6B15" w:rsidRDefault="003C6B15" w:rsidP="003C6B15">
            <w:pPr>
              <w:tabs>
                <w:tab w:val="left" w:pos="3120"/>
              </w:tabs>
              <w:rPr>
                <w:sz w:val="16"/>
                <w:szCs w:val="16"/>
              </w:rPr>
            </w:pPr>
            <w:r w:rsidRPr="003C6B15">
              <w:rPr>
                <w:sz w:val="16"/>
                <w:szCs w:val="16"/>
              </w:rPr>
              <w:t>Smart Sports Bras</w:t>
            </w:r>
          </w:p>
          <w:p w14:paraId="6A44BA5B" w14:textId="70E515B4" w:rsidR="003C6B15" w:rsidRPr="003C6B15" w:rsidRDefault="003C6B15" w:rsidP="003C6B15">
            <w:pPr>
              <w:tabs>
                <w:tab w:val="left" w:pos="3120"/>
              </w:tabs>
              <w:rPr>
                <w:sz w:val="16"/>
                <w:szCs w:val="16"/>
              </w:rPr>
            </w:pPr>
            <w:r w:rsidRPr="003C6B15">
              <w:rPr>
                <w:sz w:val="16"/>
                <w:szCs w:val="16"/>
              </w:rPr>
              <w:t>Posture-</w:t>
            </w:r>
            <w:r w:rsidR="00EC3233" w:rsidRPr="003C6B15">
              <w:rPr>
                <w:sz w:val="16"/>
                <w:szCs w:val="16"/>
              </w:rPr>
              <w:t>Correcting</w:t>
            </w:r>
            <w:r w:rsidRPr="003C6B15">
              <w:rPr>
                <w:sz w:val="16"/>
                <w:szCs w:val="16"/>
              </w:rPr>
              <w:t xml:space="preserve"> Shirts</w:t>
            </w:r>
          </w:p>
          <w:p w14:paraId="69AE327D" w14:textId="77777777" w:rsidR="003C6B15" w:rsidRPr="003C6B15" w:rsidRDefault="003C6B15" w:rsidP="003C6B15">
            <w:pPr>
              <w:tabs>
                <w:tab w:val="left" w:pos="3120"/>
              </w:tabs>
              <w:rPr>
                <w:sz w:val="16"/>
                <w:szCs w:val="16"/>
              </w:rPr>
            </w:pPr>
            <w:r w:rsidRPr="003C6B15">
              <w:rPr>
                <w:sz w:val="16"/>
                <w:szCs w:val="16"/>
              </w:rPr>
              <w:t>Heated and Cooling garments</w:t>
            </w:r>
          </w:p>
          <w:p w14:paraId="5AD3C1CC" w14:textId="77777777" w:rsidR="003C6B15" w:rsidRPr="003C6B15" w:rsidRDefault="003C6B15" w:rsidP="003C6B15">
            <w:pPr>
              <w:tabs>
                <w:tab w:val="left" w:pos="3120"/>
              </w:tabs>
              <w:rPr>
                <w:sz w:val="16"/>
                <w:szCs w:val="16"/>
              </w:rPr>
            </w:pPr>
            <w:r w:rsidRPr="003C6B15">
              <w:rPr>
                <w:sz w:val="16"/>
                <w:szCs w:val="16"/>
              </w:rPr>
              <w:t>Recovery Garments</w:t>
            </w:r>
          </w:p>
          <w:p w14:paraId="08BE8787" w14:textId="77777777" w:rsidR="003C6B15" w:rsidRPr="003C6B15" w:rsidRDefault="003C6B15" w:rsidP="003C6B15">
            <w:pPr>
              <w:tabs>
                <w:tab w:val="left" w:pos="3120"/>
              </w:tabs>
              <w:rPr>
                <w:sz w:val="16"/>
                <w:szCs w:val="16"/>
              </w:rPr>
            </w:pPr>
            <w:r w:rsidRPr="003C6B15">
              <w:rPr>
                <w:sz w:val="16"/>
                <w:szCs w:val="16"/>
              </w:rPr>
              <w:t>Wearable Smart Fabrics</w:t>
            </w:r>
          </w:p>
          <w:p w14:paraId="10620669" w14:textId="77777777" w:rsidR="003C6B15" w:rsidRPr="003C6B15" w:rsidRDefault="003C6B15" w:rsidP="003C6B15">
            <w:pPr>
              <w:tabs>
                <w:tab w:val="left" w:pos="3120"/>
              </w:tabs>
              <w:rPr>
                <w:sz w:val="16"/>
                <w:szCs w:val="16"/>
              </w:rPr>
            </w:pPr>
            <w:r w:rsidRPr="003C6B15">
              <w:rPr>
                <w:sz w:val="16"/>
                <w:szCs w:val="16"/>
              </w:rPr>
              <w:t>Recovery Devices</w:t>
            </w:r>
          </w:p>
          <w:p w14:paraId="1B9C9EBF" w14:textId="77777777" w:rsidR="003C6B15" w:rsidRPr="003C6B15" w:rsidRDefault="003C6B15" w:rsidP="003C6B15">
            <w:pPr>
              <w:tabs>
                <w:tab w:val="left" w:pos="3120"/>
              </w:tabs>
              <w:rPr>
                <w:sz w:val="16"/>
                <w:szCs w:val="16"/>
              </w:rPr>
            </w:pPr>
            <w:r w:rsidRPr="003C6B15">
              <w:rPr>
                <w:sz w:val="16"/>
                <w:szCs w:val="16"/>
              </w:rPr>
              <w:t>Virtual Exercising</w:t>
            </w:r>
          </w:p>
          <w:p w14:paraId="6282CC7E" w14:textId="77777777" w:rsidR="003C6B15" w:rsidRPr="003C6B15" w:rsidRDefault="003C6B15" w:rsidP="003C6B15">
            <w:pPr>
              <w:tabs>
                <w:tab w:val="left" w:pos="3120"/>
              </w:tabs>
              <w:rPr>
                <w:sz w:val="16"/>
                <w:szCs w:val="16"/>
              </w:rPr>
            </w:pPr>
            <w:r w:rsidRPr="003C6B15">
              <w:rPr>
                <w:sz w:val="16"/>
                <w:szCs w:val="16"/>
              </w:rPr>
              <w:t>Online Fitness Communities</w:t>
            </w:r>
          </w:p>
          <w:p w14:paraId="4EEBE613" w14:textId="77777777" w:rsidR="003C6B15" w:rsidRPr="003C6B15" w:rsidRDefault="003C6B15" w:rsidP="003C6B15">
            <w:pPr>
              <w:tabs>
                <w:tab w:val="left" w:pos="3120"/>
              </w:tabs>
              <w:rPr>
                <w:sz w:val="16"/>
                <w:szCs w:val="16"/>
              </w:rPr>
            </w:pPr>
            <w:r w:rsidRPr="003C6B15">
              <w:rPr>
                <w:sz w:val="16"/>
                <w:szCs w:val="16"/>
              </w:rPr>
              <w:t>Digital Coaching &amp; Virtual Trainers</w:t>
            </w:r>
          </w:p>
          <w:p w14:paraId="4AE63ABF" w14:textId="77777777" w:rsidR="003C6B15" w:rsidRPr="003C6B15" w:rsidRDefault="003C6B15" w:rsidP="003C6B15">
            <w:pPr>
              <w:tabs>
                <w:tab w:val="left" w:pos="3120"/>
              </w:tabs>
              <w:rPr>
                <w:sz w:val="16"/>
                <w:szCs w:val="16"/>
              </w:rPr>
            </w:pPr>
            <w:r w:rsidRPr="003C6B15">
              <w:rPr>
                <w:sz w:val="16"/>
                <w:szCs w:val="16"/>
              </w:rPr>
              <w:t>Online Exercise Platforms</w:t>
            </w:r>
          </w:p>
          <w:p w14:paraId="7D68950A" w14:textId="77777777" w:rsidR="003C6B15" w:rsidRPr="003C6B15" w:rsidRDefault="003C6B15" w:rsidP="003C6B15">
            <w:pPr>
              <w:tabs>
                <w:tab w:val="left" w:pos="3120"/>
              </w:tabs>
              <w:rPr>
                <w:sz w:val="16"/>
                <w:szCs w:val="16"/>
              </w:rPr>
            </w:pPr>
            <w:r w:rsidRPr="003C6B15">
              <w:rPr>
                <w:sz w:val="16"/>
                <w:szCs w:val="16"/>
              </w:rPr>
              <w:t>Fitness Challenges</w:t>
            </w:r>
          </w:p>
          <w:p w14:paraId="1C4E27DC" w14:textId="302A90CD" w:rsidR="003C6B15" w:rsidRPr="003C6B15" w:rsidRDefault="003C6B15" w:rsidP="003C6B15">
            <w:pPr>
              <w:tabs>
                <w:tab w:val="left" w:pos="3120"/>
              </w:tabs>
              <w:rPr>
                <w:sz w:val="16"/>
                <w:szCs w:val="16"/>
              </w:rPr>
            </w:pPr>
            <w:r w:rsidRPr="003C6B15">
              <w:rPr>
                <w:sz w:val="16"/>
                <w:szCs w:val="16"/>
              </w:rPr>
              <w:t>Fitness Assessment</w:t>
            </w:r>
          </w:p>
        </w:tc>
        <w:tc>
          <w:tcPr>
            <w:tcW w:w="2254" w:type="dxa"/>
          </w:tcPr>
          <w:p w14:paraId="6C01DF2A" w14:textId="77777777" w:rsidR="003C6B15" w:rsidRPr="003C6B15" w:rsidRDefault="003C6B15" w:rsidP="003C6B15">
            <w:pPr>
              <w:tabs>
                <w:tab w:val="left" w:pos="3120"/>
              </w:tabs>
              <w:rPr>
                <w:sz w:val="16"/>
                <w:szCs w:val="16"/>
              </w:rPr>
            </w:pPr>
            <w:r w:rsidRPr="003C6B15">
              <w:rPr>
                <w:sz w:val="16"/>
                <w:szCs w:val="16"/>
              </w:rPr>
              <w:lastRenderedPageBreak/>
              <w:t>Tracking Online Behaviour</w:t>
            </w:r>
          </w:p>
          <w:p w14:paraId="1EDB2E2B" w14:textId="77777777" w:rsidR="003C6B15" w:rsidRPr="003C6B15" w:rsidRDefault="003C6B15" w:rsidP="003C6B15">
            <w:pPr>
              <w:tabs>
                <w:tab w:val="left" w:pos="3120"/>
              </w:tabs>
              <w:rPr>
                <w:sz w:val="16"/>
                <w:szCs w:val="16"/>
              </w:rPr>
            </w:pPr>
            <w:r w:rsidRPr="003C6B15">
              <w:rPr>
                <w:sz w:val="16"/>
                <w:szCs w:val="16"/>
              </w:rPr>
              <w:t>Web Traffic Analysis</w:t>
            </w:r>
          </w:p>
          <w:p w14:paraId="5986EE47" w14:textId="06CF46D2" w:rsidR="003C6B15" w:rsidRPr="003C6B15" w:rsidRDefault="003C6B15" w:rsidP="003C6B15">
            <w:pPr>
              <w:tabs>
                <w:tab w:val="left" w:pos="3120"/>
              </w:tabs>
              <w:rPr>
                <w:sz w:val="16"/>
                <w:szCs w:val="16"/>
              </w:rPr>
            </w:pPr>
            <w:r w:rsidRPr="003C6B15">
              <w:rPr>
                <w:sz w:val="16"/>
                <w:szCs w:val="16"/>
              </w:rPr>
              <w:t>Tracking social media Habits</w:t>
            </w:r>
          </w:p>
          <w:p w14:paraId="286FFEA6" w14:textId="77777777" w:rsidR="003C6B15" w:rsidRPr="003C6B15" w:rsidRDefault="003C6B15" w:rsidP="003C6B15">
            <w:pPr>
              <w:tabs>
                <w:tab w:val="left" w:pos="3120"/>
              </w:tabs>
              <w:rPr>
                <w:sz w:val="16"/>
                <w:szCs w:val="16"/>
              </w:rPr>
            </w:pPr>
            <w:r w:rsidRPr="003C6B15">
              <w:rPr>
                <w:sz w:val="16"/>
                <w:szCs w:val="16"/>
              </w:rPr>
              <w:t>Tracking TV Viewing Habits</w:t>
            </w:r>
          </w:p>
          <w:p w14:paraId="6B88EC83" w14:textId="77777777" w:rsidR="003C6B15" w:rsidRPr="003C6B15" w:rsidRDefault="003C6B15" w:rsidP="003C6B15">
            <w:pPr>
              <w:tabs>
                <w:tab w:val="left" w:pos="3120"/>
              </w:tabs>
              <w:rPr>
                <w:sz w:val="16"/>
                <w:szCs w:val="16"/>
              </w:rPr>
            </w:pPr>
            <w:r w:rsidRPr="003C6B15">
              <w:rPr>
                <w:sz w:val="16"/>
                <w:szCs w:val="16"/>
              </w:rPr>
              <w:t>Tracking Media Habits</w:t>
            </w:r>
          </w:p>
          <w:p w14:paraId="7EE63EFE" w14:textId="77777777" w:rsidR="003C6B15" w:rsidRPr="003C6B15" w:rsidRDefault="003C6B15" w:rsidP="003C6B15">
            <w:pPr>
              <w:tabs>
                <w:tab w:val="left" w:pos="3120"/>
              </w:tabs>
              <w:rPr>
                <w:sz w:val="16"/>
                <w:szCs w:val="16"/>
              </w:rPr>
            </w:pPr>
            <w:r w:rsidRPr="003C6B15">
              <w:rPr>
                <w:sz w:val="16"/>
                <w:szCs w:val="16"/>
              </w:rPr>
              <w:t>Tracking Music Habits</w:t>
            </w:r>
          </w:p>
          <w:p w14:paraId="620B9B92" w14:textId="5B81768F" w:rsidR="003C6B15" w:rsidRPr="003C6B15" w:rsidRDefault="003C6B15" w:rsidP="003C6B15">
            <w:pPr>
              <w:tabs>
                <w:tab w:val="left" w:pos="3120"/>
              </w:tabs>
              <w:rPr>
                <w:sz w:val="16"/>
                <w:szCs w:val="16"/>
              </w:rPr>
            </w:pPr>
            <w:r w:rsidRPr="003C6B15">
              <w:rPr>
                <w:sz w:val="16"/>
                <w:szCs w:val="16"/>
              </w:rPr>
              <w:t>Tracking Reading, Audiobook and Podcast Habits</w:t>
            </w:r>
          </w:p>
          <w:p w14:paraId="725C0F45" w14:textId="77777777" w:rsidR="003C6B15" w:rsidRPr="003C6B15" w:rsidRDefault="003C6B15" w:rsidP="003C6B15">
            <w:pPr>
              <w:tabs>
                <w:tab w:val="left" w:pos="3120"/>
              </w:tabs>
              <w:rPr>
                <w:sz w:val="16"/>
                <w:szCs w:val="16"/>
              </w:rPr>
            </w:pPr>
            <w:r w:rsidRPr="003C6B15">
              <w:rPr>
                <w:sz w:val="16"/>
                <w:szCs w:val="16"/>
              </w:rPr>
              <w:lastRenderedPageBreak/>
              <w:t>Tracking Work – CRM</w:t>
            </w:r>
          </w:p>
          <w:p w14:paraId="50C2C519" w14:textId="77777777" w:rsidR="003C6B15" w:rsidRPr="003C6B15" w:rsidRDefault="003C6B15" w:rsidP="003C6B15">
            <w:pPr>
              <w:tabs>
                <w:tab w:val="left" w:pos="3120"/>
              </w:tabs>
              <w:rPr>
                <w:sz w:val="16"/>
                <w:szCs w:val="16"/>
              </w:rPr>
            </w:pPr>
            <w:r w:rsidRPr="003C6B15">
              <w:rPr>
                <w:sz w:val="16"/>
                <w:szCs w:val="16"/>
              </w:rPr>
              <w:t>Business Analytics</w:t>
            </w:r>
          </w:p>
          <w:p w14:paraId="5B1033CF" w14:textId="77777777" w:rsidR="003C6B15" w:rsidRPr="003C6B15" w:rsidRDefault="003C6B15" w:rsidP="003C6B15">
            <w:pPr>
              <w:tabs>
                <w:tab w:val="left" w:pos="3120"/>
              </w:tabs>
              <w:rPr>
                <w:sz w:val="16"/>
                <w:szCs w:val="16"/>
              </w:rPr>
            </w:pPr>
            <w:r w:rsidRPr="003C6B15">
              <w:rPr>
                <w:sz w:val="16"/>
                <w:szCs w:val="16"/>
              </w:rPr>
              <w:t>Universal Health Records</w:t>
            </w:r>
          </w:p>
          <w:p w14:paraId="17A08357" w14:textId="77777777" w:rsidR="003C6B15" w:rsidRPr="003C6B15" w:rsidRDefault="003C6B15" w:rsidP="003C6B15">
            <w:pPr>
              <w:tabs>
                <w:tab w:val="left" w:pos="3120"/>
              </w:tabs>
              <w:rPr>
                <w:sz w:val="16"/>
                <w:szCs w:val="16"/>
              </w:rPr>
            </w:pPr>
            <w:r w:rsidRPr="003C6B15">
              <w:rPr>
                <w:sz w:val="16"/>
                <w:szCs w:val="16"/>
              </w:rPr>
              <w:t>Demographic Profile</w:t>
            </w:r>
          </w:p>
          <w:p w14:paraId="03DB4CBE" w14:textId="77777777" w:rsidR="003C6B15" w:rsidRPr="003C6B15" w:rsidRDefault="003C6B15" w:rsidP="003C6B15">
            <w:pPr>
              <w:tabs>
                <w:tab w:val="left" w:pos="3120"/>
              </w:tabs>
              <w:rPr>
                <w:sz w:val="16"/>
                <w:szCs w:val="16"/>
              </w:rPr>
            </w:pPr>
            <w:r w:rsidRPr="003C6B15">
              <w:rPr>
                <w:sz w:val="16"/>
                <w:szCs w:val="16"/>
              </w:rPr>
              <w:t>Biographic Profile</w:t>
            </w:r>
          </w:p>
          <w:p w14:paraId="0F1BC7FA" w14:textId="77777777" w:rsidR="003C6B15" w:rsidRPr="003C6B15" w:rsidRDefault="003C6B15" w:rsidP="003C6B15">
            <w:pPr>
              <w:tabs>
                <w:tab w:val="left" w:pos="3120"/>
              </w:tabs>
              <w:rPr>
                <w:sz w:val="16"/>
                <w:szCs w:val="16"/>
              </w:rPr>
            </w:pPr>
            <w:r w:rsidRPr="003C6B15">
              <w:rPr>
                <w:sz w:val="16"/>
                <w:szCs w:val="16"/>
              </w:rPr>
              <w:t>Epidemiological Profile</w:t>
            </w:r>
          </w:p>
          <w:p w14:paraId="37D38914" w14:textId="77777777" w:rsidR="003C6B15" w:rsidRPr="003C6B15" w:rsidRDefault="003C6B15" w:rsidP="003C6B15">
            <w:pPr>
              <w:tabs>
                <w:tab w:val="left" w:pos="3120"/>
              </w:tabs>
              <w:rPr>
                <w:sz w:val="16"/>
                <w:szCs w:val="16"/>
              </w:rPr>
            </w:pPr>
            <w:r w:rsidRPr="003C6B15">
              <w:rPr>
                <w:sz w:val="16"/>
                <w:szCs w:val="16"/>
              </w:rPr>
              <w:t>Mortality &amp; Morbidity Data</w:t>
            </w:r>
          </w:p>
          <w:p w14:paraId="493E9424" w14:textId="77777777" w:rsidR="003C6B15" w:rsidRPr="003C6B15" w:rsidRDefault="003C6B15" w:rsidP="003C6B15">
            <w:pPr>
              <w:tabs>
                <w:tab w:val="left" w:pos="3120"/>
              </w:tabs>
              <w:rPr>
                <w:sz w:val="16"/>
                <w:szCs w:val="16"/>
              </w:rPr>
            </w:pPr>
            <w:r w:rsidRPr="003C6B15">
              <w:rPr>
                <w:sz w:val="16"/>
                <w:szCs w:val="16"/>
              </w:rPr>
              <w:t>Surveillance Data</w:t>
            </w:r>
          </w:p>
          <w:p w14:paraId="00C5F4AF" w14:textId="77777777" w:rsidR="003C6B15" w:rsidRPr="003C6B15" w:rsidRDefault="003C6B15" w:rsidP="003C6B15">
            <w:pPr>
              <w:tabs>
                <w:tab w:val="left" w:pos="3120"/>
              </w:tabs>
              <w:rPr>
                <w:sz w:val="16"/>
                <w:szCs w:val="16"/>
              </w:rPr>
            </w:pPr>
            <w:r w:rsidRPr="003C6B15">
              <w:rPr>
                <w:sz w:val="16"/>
                <w:szCs w:val="16"/>
              </w:rPr>
              <w:t>Healthcare Utilisation Data</w:t>
            </w:r>
          </w:p>
          <w:p w14:paraId="45489B9D" w14:textId="77777777" w:rsidR="003C6B15" w:rsidRPr="003C6B15" w:rsidRDefault="003C6B15" w:rsidP="003C6B15">
            <w:pPr>
              <w:tabs>
                <w:tab w:val="left" w:pos="3120"/>
              </w:tabs>
              <w:rPr>
                <w:sz w:val="16"/>
                <w:szCs w:val="16"/>
              </w:rPr>
            </w:pPr>
            <w:r w:rsidRPr="003C6B15">
              <w:rPr>
                <w:sz w:val="16"/>
                <w:szCs w:val="16"/>
              </w:rPr>
              <w:t>Mental Healthcare Utilisation Data</w:t>
            </w:r>
          </w:p>
          <w:p w14:paraId="0D86BF2A" w14:textId="77777777" w:rsidR="003C6B15" w:rsidRPr="003C6B15" w:rsidRDefault="003C6B15" w:rsidP="003C6B15">
            <w:pPr>
              <w:tabs>
                <w:tab w:val="left" w:pos="3120"/>
              </w:tabs>
              <w:rPr>
                <w:sz w:val="16"/>
                <w:szCs w:val="16"/>
              </w:rPr>
            </w:pPr>
            <w:r w:rsidRPr="003C6B15">
              <w:rPr>
                <w:sz w:val="16"/>
                <w:szCs w:val="16"/>
              </w:rPr>
              <w:t>Health Outcome Data</w:t>
            </w:r>
          </w:p>
          <w:p w14:paraId="05606722" w14:textId="77777777" w:rsidR="003C6B15" w:rsidRPr="003C6B15" w:rsidRDefault="003C6B15" w:rsidP="003C6B15">
            <w:pPr>
              <w:tabs>
                <w:tab w:val="left" w:pos="3120"/>
              </w:tabs>
              <w:rPr>
                <w:sz w:val="16"/>
                <w:szCs w:val="16"/>
              </w:rPr>
            </w:pPr>
            <w:r w:rsidRPr="003C6B15">
              <w:rPr>
                <w:sz w:val="16"/>
                <w:szCs w:val="16"/>
              </w:rPr>
              <w:t>Treatment &amp; Intervention Data</w:t>
            </w:r>
          </w:p>
          <w:p w14:paraId="5E6131A8" w14:textId="77777777" w:rsidR="003C6B15" w:rsidRPr="003C6B15" w:rsidRDefault="003C6B15" w:rsidP="003C6B15">
            <w:pPr>
              <w:tabs>
                <w:tab w:val="left" w:pos="3120"/>
              </w:tabs>
              <w:rPr>
                <w:sz w:val="16"/>
                <w:szCs w:val="16"/>
              </w:rPr>
            </w:pPr>
            <w:r w:rsidRPr="003C6B15">
              <w:rPr>
                <w:sz w:val="16"/>
                <w:szCs w:val="16"/>
              </w:rPr>
              <w:t>Program, Policy &amp; Intervention Data</w:t>
            </w:r>
          </w:p>
          <w:p w14:paraId="51BADD9C" w14:textId="77777777" w:rsidR="003C6B15" w:rsidRPr="003C6B15" w:rsidRDefault="003C6B15" w:rsidP="003C6B15">
            <w:pPr>
              <w:tabs>
                <w:tab w:val="left" w:pos="3120"/>
              </w:tabs>
              <w:rPr>
                <w:sz w:val="16"/>
                <w:szCs w:val="16"/>
              </w:rPr>
            </w:pPr>
            <w:r w:rsidRPr="003C6B15">
              <w:rPr>
                <w:sz w:val="16"/>
                <w:szCs w:val="16"/>
              </w:rPr>
              <w:t>Biometric and Biomedical Data</w:t>
            </w:r>
          </w:p>
          <w:p w14:paraId="08D492E0" w14:textId="77777777" w:rsidR="003C6B15" w:rsidRPr="003C6B15" w:rsidRDefault="003C6B15" w:rsidP="003C6B15">
            <w:pPr>
              <w:tabs>
                <w:tab w:val="left" w:pos="3120"/>
              </w:tabs>
              <w:rPr>
                <w:sz w:val="16"/>
                <w:szCs w:val="16"/>
              </w:rPr>
            </w:pPr>
            <w:r w:rsidRPr="003C6B15">
              <w:rPr>
                <w:sz w:val="16"/>
                <w:szCs w:val="16"/>
              </w:rPr>
              <w:t>Genetic Data</w:t>
            </w:r>
          </w:p>
          <w:p w14:paraId="5E134FC0" w14:textId="77777777" w:rsidR="003C6B15" w:rsidRPr="003C6B15" w:rsidRDefault="003C6B15" w:rsidP="003C6B15">
            <w:pPr>
              <w:tabs>
                <w:tab w:val="left" w:pos="3120"/>
              </w:tabs>
              <w:rPr>
                <w:sz w:val="16"/>
                <w:szCs w:val="16"/>
              </w:rPr>
            </w:pPr>
            <w:r w:rsidRPr="003C6B15">
              <w:rPr>
                <w:sz w:val="16"/>
                <w:szCs w:val="16"/>
              </w:rPr>
              <w:t>Behavioural Data</w:t>
            </w:r>
          </w:p>
          <w:p w14:paraId="25E75151" w14:textId="77777777" w:rsidR="003C6B15" w:rsidRPr="003C6B15" w:rsidRDefault="003C6B15" w:rsidP="003C6B15">
            <w:pPr>
              <w:tabs>
                <w:tab w:val="left" w:pos="3120"/>
              </w:tabs>
              <w:rPr>
                <w:sz w:val="16"/>
                <w:szCs w:val="16"/>
              </w:rPr>
            </w:pPr>
            <w:r w:rsidRPr="003C6B15">
              <w:rPr>
                <w:sz w:val="16"/>
                <w:szCs w:val="16"/>
              </w:rPr>
              <w:t>Environmental Data</w:t>
            </w:r>
          </w:p>
          <w:p w14:paraId="36275EBA" w14:textId="77777777" w:rsidR="003C6B15" w:rsidRPr="003C6B15" w:rsidRDefault="003C6B15" w:rsidP="003C6B15">
            <w:pPr>
              <w:tabs>
                <w:tab w:val="left" w:pos="3120"/>
              </w:tabs>
              <w:rPr>
                <w:sz w:val="16"/>
                <w:szCs w:val="16"/>
              </w:rPr>
            </w:pPr>
            <w:r w:rsidRPr="003C6B15">
              <w:rPr>
                <w:sz w:val="16"/>
                <w:szCs w:val="16"/>
              </w:rPr>
              <w:t>Health Equity Data</w:t>
            </w:r>
          </w:p>
          <w:p w14:paraId="1F69D84B" w14:textId="77777777" w:rsidR="003C6B15" w:rsidRPr="003C6B15" w:rsidRDefault="003C6B15" w:rsidP="003C6B15">
            <w:pPr>
              <w:tabs>
                <w:tab w:val="left" w:pos="3120"/>
              </w:tabs>
              <w:rPr>
                <w:sz w:val="16"/>
                <w:szCs w:val="16"/>
              </w:rPr>
            </w:pPr>
            <w:r w:rsidRPr="003C6B15">
              <w:rPr>
                <w:sz w:val="16"/>
                <w:szCs w:val="16"/>
              </w:rPr>
              <w:t>Stigma &amp; Discrimination Data</w:t>
            </w:r>
          </w:p>
          <w:p w14:paraId="7D5BE4C8" w14:textId="3A9B7D1A" w:rsidR="003C6B15" w:rsidRPr="003C6B15" w:rsidRDefault="003C6B15" w:rsidP="003C6B15">
            <w:pPr>
              <w:tabs>
                <w:tab w:val="left" w:pos="3120"/>
              </w:tabs>
              <w:rPr>
                <w:sz w:val="16"/>
                <w:szCs w:val="16"/>
              </w:rPr>
            </w:pPr>
            <w:r w:rsidRPr="003C6B15">
              <w:rPr>
                <w:sz w:val="16"/>
                <w:szCs w:val="16"/>
              </w:rPr>
              <w:t>Determinants of Health Data</w:t>
            </w:r>
          </w:p>
        </w:tc>
        <w:tc>
          <w:tcPr>
            <w:tcW w:w="2254" w:type="dxa"/>
          </w:tcPr>
          <w:p w14:paraId="4964BFE5" w14:textId="77777777" w:rsidR="003C6B15" w:rsidRPr="004D5F52" w:rsidRDefault="003C6B15" w:rsidP="003C6B15">
            <w:pPr>
              <w:tabs>
                <w:tab w:val="left" w:pos="3120"/>
              </w:tabs>
              <w:rPr>
                <w:sz w:val="16"/>
                <w:szCs w:val="16"/>
              </w:rPr>
            </w:pPr>
          </w:p>
        </w:tc>
      </w:tr>
    </w:tbl>
    <w:p w14:paraId="146D046F" w14:textId="67ABD1E2" w:rsidR="00C663F0" w:rsidRDefault="00345D47" w:rsidP="0099518C">
      <w:pPr>
        <w:tabs>
          <w:tab w:val="left" w:pos="3120"/>
        </w:tabs>
      </w:pPr>
      <w:r>
        <w:br/>
      </w:r>
      <w:r>
        <w:br/>
        <w:t xml:space="preserve">Indeed, the depth and breadth of data discussed in the Wellness Revolution are not futuristic concepts but current realities. The technology and methods necessary for gathering this extensive array of data are already in existence and in use today. Everything presented in the Wellness Revolution is not a vision for the future; </w:t>
      </w:r>
      <w:r w:rsidR="00FD709E">
        <w:t>it is</w:t>
      </w:r>
      <w:r>
        <w:t xml:space="preserve"> here and available now. The capabilities for data collection discussed in this revolution are actively in progress, and the quality of information we can obtain is remarkable. </w:t>
      </w:r>
      <w:r w:rsidR="00FD709E">
        <w:t>It is</w:t>
      </w:r>
      <w:r>
        <w:t xml:space="preserve"> a matter of envisioning how these capabilities can coalesce into a transformative Wellness Revolution.</w:t>
      </w:r>
    </w:p>
    <w:p w14:paraId="7192BC1B" w14:textId="34B48DF1" w:rsidR="008A3B07" w:rsidRDefault="00CE32F8" w:rsidP="004835CC">
      <w:pPr>
        <w:tabs>
          <w:tab w:val="left" w:pos="3120"/>
        </w:tabs>
      </w:pPr>
      <w:r>
        <w:t>Catalysed</w:t>
      </w:r>
      <w:r w:rsidR="004835CC">
        <w:t xml:space="preserve"> by the wealth of data at our fingertips, the Wellness Revolution illuminates our path forward, where data becomes not just power but a beacon guiding us through the profound terrain of our health and well-being. It reveals a multitude of pivotal areas where we can meticulously measure and track our journey towards greater vitality and fulfillment.</w:t>
      </w:r>
    </w:p>
    <w:p w14:paraId="1D58CF2E" w14:textId="77777777" w:rsidR="00CE32F8" w:rsidRDefault="00CE32F8" w:rsidP="004835CC">
      <w:pPr>
        <w:tabs>
          <w:tab w:val="left" w:pos="3120"/>
        </w:tabs>
      </w:pPr>
    </w:p>
    <w:p w14:paraId="415428BC" w14:textId="18B93FE0" w:rsidR="00CE32F8" w:rsidRDefault="00CE32F8" w:rsidP="00F36596">
      <w:pPr>
        <w:pStyle w:val="Heading3"/>
      </w:pPr>
      <w:bookmarkStart w:id="442" w:name="_Toc147153428"/>
      <w:r>
        <w:t>Seeking Help</w:t>
      </w:r>
      <w:bookmarkEnd w:id="442"/>
    </w:p>
    <w:p w14:paraId="634E26FA" w14:textId="4E71977E" w:rsidR="00842590" w:rsidRDefault="00860641" w:rsidP="00860641">
      <w:pPr>
        <w:tabs>
          <w:tab w:val="left" w:pos="3120"/>
        </w:tabs>
      </w:pPr>
      <w:r>
        <w:br/>
        <w:t xml:space="preserve">With a solid foundation of knowledge on each topic and the tools to monitor our progress, the Wellness Revolution encourages us to harness the expertise of Wellbeing Practitioners. These professionals are equipped to guide us on our journey and maximize the resources available to us. To provide a comprehensive overview of the diverse range of Wellbeing Practitioners </w:t>
      </w:r>
      <w:r w:rsidR="00BC4A36">
        <w:t>we have</w:t>
      </w:r>
      <w:r>
        <w:t xml:space="preserve"> encountered, </w:t>
      </w:r>
      <w:r w:rsidRPr="003047B0">
        <w:rPr>
          <w:b/>
          <w:bCs/>
        </w:rPr>
        <w:t>the Wellness Revolution</w:t>
      </w:r>
      <w:r>
        <w:t xml:space="preserve"> has condensed your potential support team into this comprehensive table:</w:t>
      </w:r>
    </w:p>
    <w:tbl>
      <w:tblPr>
        <w:tblStyle w:val="TableGrid"/>
        <w:tblW w:w="0" w:type="auto"/>
        <w:tblLook w:val="04A0" w:firstRow="1" w:lastRow="0" w:firstColumn="1" w:lastColumn="0" w:noHBand="0" w:noVBand="1"/>
      </w:tblPr>
      <w:tblGrid>
        <w:gridCol w:w="2254"/>
        <w:gridCol w:w="2254"/>
        <w:gridCol w:w="2254"/>
        <w:gridCol w:w="2254"/>
      </w:tblGrid>
      <w:tr w:rsidR="004D5F52" w14:paraId="73A48403" w14:textId="77777777" w:rsidTr="00502293">
        <w:tc>
          <w:tcPr>
            <w:tcW w:w="2254" w:type="dxa"/>
          </w:tcPr>
          <w:p w14:paraId="6A75A408" w14:textId="77777777" w:rsidR="004D5F52" w:rsidRPr="004D5F52" w:rsidRDefault="004D5F52" w:rsidP="00502293">
            <w:pPr>
              <w:tabs>
                <w:tab w:val="left" w:pos="3120"/>
              </w:tabs>
              <w:rPr>
                <w:sz w:val="16"/>
                <w:szCs w:val="16"/>
              </w:rPr>
            </w:pPr>
            <w:r w:rsidRPr="004D5F52">
              <w:rPr>
                <w:sz w:val="16"/>
                <w:szCs w:val="16"/>
              </w:rPr>
              <w:t>Week 1</w:t>
            </w:r>
          </w:p>
        </w:tc>
        <w:tc>
          <w:tcPr>
            <w:tcW w:w="2254" w:type="dxa"/>
          </w:tcPr>
          <w:p w14:paraId="3E22C8E8" w14:textId="77777777" w:rsidR="004D5F52" w:rsidRPr="004D5F52" w:rsidRDefault="004D5F52" w:rsidP="00502293">
            <w:pPr>
              <w:tabs>
                <w:tab w:val="left" w:pos="3120"/>
              </w:tabs>
              <w:rPr>
                <w:sz w:val="16"/>
                <w:szCs w:val="16"/>
              </w:rPr>
            </w:pPr>
            <w:r w:rsidRPr="004D5F52">
              <w:rPr>
                <w:sz w:val="16"/>
                <w:szCs w:val="16"/>
              </w:rPr>
              <w:t>Week 2</w:t>
            </w:r>
          </w:p>
        </w:tc>
        <w:tc>
          <w:tcPr>
            <w:tcW w:w="2254" w:type="dxa"/>
          </w:tcPr>
          <w:p w14:paraId="57824BBD" w14:textId="77777777" w:rsidR="004D5F52" w:rsidRPr="004D5F52" w:rsidRDefault="004D5F52" w:rsidP="00502293">
            <w:pPr>
              <w:tabs>
                <w:tab w:val="left" w:pos="3120"/>
              </w:tabs>
              <w:rPr>
                <w:sz w:val="16"/>
                <w:szCs w:val="16"/>
              </w:rPr>
            </w:pPr>
            <w:r w:rsidRPr="004D5F52">
              <w:rPr>
                <w:sz w:val="16"/>
                <w:szCs w:val="16"/>
              </w:rPr>
              <w:t>Week 3</w:t>
            </w:r>
          </w:p>
        </w:tc>
        <w:tc>
          <w:tcPr>
            <w:tcW w:w="2254" w:type="dxa"/>
          </w:tcPr>
          <w:p w14:paraId="3CA07B3C" w14:textId="77777777" w:rsidR="004D5F52" w:rsidRPr="004D5F52" w:rsidRDefault="004D5F52" w:rsidP="00502293">
            <w:pPr>
              <w:tabs>
                <w:tab w:val="left" w:pos="3120"/>
              </w:tabs>
              <w:rPr>
                <w:sz w:val="16"/>
                <w:szCs w:val="16"/>
              </w:rPr>
            </w:pPr>
            <w:r w:rsidRPr="004D5F52">
              <w:rPr>
                <w:sz w:val="16"/>
                <w:szCs w:val="16"/>
              </w:rPr>
              <w:t>Week 4</w:t>
            </w:r>
          </w:p>
        </w:tc>
      </w:tr>
      <w:tr w:rsidR="004D5F52" w14:paraId="42A77862" w14:textId="77777777" w:rsidTr="00502293">
        <w:tc>
          <w:tcPr>
            <w:tcW w:w="2254" w:type="dxa"/>
          </w:tcPr>
          <w:p w14:paraId="0969516B" w14:textId="77777777" w:rsidR="004D5F52" w:rsidRPr="004D5F52" w:rsidRDefault="004D5F52" w:rsidP="00502293">
            <w:pPr>
              <w:tabs>
                <w:tab w:val="left" w:pos="3120"/>
              </w:tabs>
              <w:rPr>
                <w:sz w:val="16"/>
                <w:szCs w:val="16"/>
              </w:rPr>
            </w:pPr>
          </w:p>
        </w:tc>
        <w:tc>
          <w:tcPr>
            <w:tcW w:w="2254" w:type="dxa"/>
          </w:tcPr>
          <w:p w14:paraId="28651FC2" w14:textId="77777777" w:rsidR="004D5F52" w:rsidRPr="004D5F52" w:rsidRDefault="004D5F52" w:rsidP="00502293">
            <w:pPr>
              <w:tabs>
                <w:tab w:val="left" w:pos="3120"/>
              </w:tabs>
              <w:rPr>
                <w:sz w:val="16"/>
                <w:szCs w:val="16"/>
              </w:rPr>
            </w:pPr>
            <w:r w:rsidRPr="004D5F52">
              <w:rPr>
                <w:sz w:val="16"/>
                <w:szCs w:val="16"/>
              </w:rPr>
              <w:t>Nutrition</w:t>
            </w:r>
          </w:p>
        </w:tc>
        <w:tc>
          <w:tcPr>
            <w:tcW w:w="2254" w:type="dxa"/>
          </w:tcPr>
          <w:p w14:paraId="4A801D8F" w14:textId="77777777" w:rsidR="004D5F52" w:rsidRPr="004D5F52" w:rsidRDefault="004D5F52" w:rsidP="00502293">
            <w:pPr>
              <w:tabs>
                <w:tab w:val="left" w:pos="3120"/>
              </w:tabs>
              <w:rPr>
                <w:sz w:val="16"/>
                <w:szCs w:val="16"/>
              </w:rPr>
            </w:pPr>
            <w:r w:rsidRPr="004D5F52">
              <w:rPr>
                <w:sz w:val="16"/>
                <w:szCs w:val="16"/>
              </w:rPr>
              <w:t>Gut Health</w:t>
            </w:r>
          </w:p>
        </w:tc>
        <w:tc>
          <w:tcPr>
            <w:tcW w:w="2254" w:type="dxa"/>
          </w:tcPr>
          <w:p w14:paraId="2FFAC6C0" w14:textId="77777777" w:rsidR="004D5F52" w:rsidRPr="004D5F52" w:rsidRDefault="004D5F52" w:rsidP="00502293">
            <w:pPr>
              <w:tabs>
                <w:tab w:val="left" w:pos="3120"/>
              </w:tabs>
              <w:rPr>
                <w:sz w:val="16"/>
                <w:szCs w:val="16"/>
              </w:rPr>
            </w:pPr>
            <w:r w:rsidRPr="004D5F52">
              <w:rPr>
                <w:sz w:val="16"/>
                <w:szCs w:val="16"/>
              </w:rPr>
              <w:t>Heart Health</w:t>
            </w:r>
          </w:p>
        </w:tc>
      </w:tr>
      <w:tr w:rsidR="004D5F52" w14:paraId="1698FC57" w14:textId="77777777" w:rsidTr="00502293">
        <w:tc>
          <w:tcPr>
            <w:tcW w:w="2254" w:type="dxa"/>
          </w:tcPr>
          <w:p w14:paraId="2DC23021" w14:textId="77777777" w:rsidR="004D5F52" w:rsidRPr="004D5F52" w:rsidRDefault="004D5F52" w:rsidP="00502293">
            <w:pPr>
              <w:tabs>
                <w:tab w:val="left" w:pos="3120"/>
              </w:tabs>
              <w:rPr>
                <w:sz w:val="16"/>
                <w:szCs w:val="16"/>
              </w:rPr>
            </w:pPr>
          </w:p>
        </w:tc>
        <w:tc>
          <w:tcPr>
            <w:tcW w:w="2254" w:type="dxa"/>
          </w:tcPr>
          <w:p w14:paraId="0DBD2461" w14:textId="77777777" w:rsidR="004D5F52" w:rsidRPr="004D5F52" w:rsidRDefault="004D5F52" w:rsidP="00502293">
            <w:pPr>
              <w:tabs>
                <w:tab w:val="left" w:pos="3120"/>
              </w:tabs>
              <w:rPr>
                <w:sz w:val="16"/>
                <w:szCs w:val="16"/>
              </w:rPr>
            </w:pPr>
            <w:r w:rsidRPr="004D5F52">
              <w:rPr>
                <w:sz w:val="16"/>
                <w:szCs w:val="16"/>
              </w:rPr>
              <w:t>Dietitians</w:t>
            </w:r>
          </w:p>
          <w:p w14:paraId="2C294E2B" w14:textId="77777777" w:rsidR="004D5F52" w:rsidRPr="004D5F52" w:rsidRDefault="004D5F52" w:rsidP="00502293">
            <w:pPr>
              <w:tabs>
                <w:tab w:val="left" w:pos="3120"/>
              </w:tabs>
              <w:rPr>
                <w:sz w:val="16"/>
                <w:szCs w:val="16"/>
              </w:rPr>
            </w:pPr>
            <w:r w:rsidRPr="004D5F52">
              <w:rPr>
                <w:sz w:val="16"/>
                <w:szCs w:val="16"/>
              </w:rPr>
              <w:t>Nutritionists</w:t>
            </w:r>
          </w:p>
          <w:p w14:paraId="47A8928D" w14:textId="77777777" w:rsidR="004D5F52" w:rsidRPr="004D5F52" w:rsidRDefault="004D5F52" w:rsidP="00502293">
            <w:pPr>
              <w:tabs>
                <w:tab w:val="left" w:pos="3120"/>
              </w:tabs>
              <w:rPr>
                <w:sz w:val="16"/>
                <w:szCs w:val="16"/>
              </w:rPr>
            </w:pPr>
            <w:r w:rsidRPr="004D5F52">
              <w:rPr>
                <w:sz w:val="16"/>
                <w:szCs w:val="16"/>
              </w:rPr>
              <w:t>Naturopaths</w:t>
            </w:r>
          </w:p>
          <w:p w14:paraId="290AF747" w14:textId="77777777" w:rsidR="004D5F52" w:rsidRPr="004D5F52" w:rsidRDefault="004D5F52" w:rsidP="00502293">
            <w:pPr>
              <w:tabs>
                <w:tab w:val="left" w:pos="3120"/>
              </w:tabs>
              <w:rPr>
                <w:sz w:val="16"/>
                <w:szCs w:val="16"/>
              </w:rPr>
            </w:pPr>
            <w:r w:rsidRPr="004D5F52">
              <w:rPr>
                <w:sz w:val="16"/>
                <w:szCs w:val="16"/>
              </w:rPr>
              <w:t>Supplement Shops</w:t>
            </w:r>
          </w:p>
          <w:p w14:paraId="24BD2048" w14:textId="77777777" w:rsidR="004D5F52" w:rsidRPr="004D5F52" w:rsidRDefault="004D5F52" w:rsidP="00502293">
            <w:pPr>
              <w:tabs>
                <w:tab w:val="left" w:pos="3120"/>
              </w:tabs>
              <w:rPr>
                <w:sz w:val="16"/>
                <w:szCs w:val="16"/>
              </w:rPr>
            </w:pPr>
          </w:p>
        </w:tc>
        <w:tc>
          <w:tcPr>
            <w:tcW w:w="2254" w:type="dxa"/>
          </w:tcPr>
          <w:p w14:paraId="068C3A8F" w14:textId="77777777" w:rsidR="004D5F52" w:rsidRPr="004D5F52" w:rsidRDefault="004D5F52" w:rsidP="00502293">
            <w:pPr>
              <w:tabs>
                <w:tab w:val="left" w:pos="3120"/>
              </w:tabs>
              <w:rPr>
                <w:sz w:val="16"/>
                <w:szCs w:val="16"/>
              </w:rPr>
            </w:pPr>
            <w:r w:rsidRPr="004D5F52">
              <w:rPr>
                <w:sz w:val="16"/>
                <w:szCs w:val="16"/>
              </w:rPr>
              <w:t>Gastroenterologists</w:t>
            </w:r>
          </w:p>
          <w:p w14:paraId="4CAF2F9A" w14:textId="77777777" w:rsidR="004D5F52" w:rsidRPr="004D5F52" w:rsidRDefault="004D5F52" w:rsidP="00502293">
            <w:pPr>
              <w:tabs>
                <w:tab w:val="left" w:pos="3120"/>
              </w:tabs>
              <w:rPr>
                <w:sz w:val="16"/>
                <w:szCs w:val="16"/>
              </w:rPr>
            </w:pPr>
            <w:r w:rsidRPr="004D5F52">
              <w:rPr>
                <w:sz w:val="16"/>
                <w:szCs w:val="16"/>
              </w:rPr>
              <w:t>Nutritionists and Dietitians</w:t>
            </w:r>
          </w:p>
          <w:p w14:paraId="77C214DD" w14:textId="77777777" w:rsidR="004D5F52" w:rsidRPr="004D5F52" w:rsidRDefault="004D5F52" w:rsidP="00502293">
            <w:pPr>
              <w:tabs>
                <w:tab w:val="left" w:pos="3120"/>
              </w:tabs>
              <w:rPr>
                <w:sz w:val="16"/>
                <w:szCs w:val="16"/>
              </w:rPr>
            </w:pPr>
            <w:r w:rsidRPr="004D5F52">
              <w:rPr>
                <w:sz w:val="16"/>
                <w:szCs w:val="16"/>
              </w:rPr>
              <w:t>Functional &amp; Integrative Medicine Practitioners</w:t>
            </w:r>
          </w:p>
        </w:tc>
        <w:tc>
          <w:tcPr>
            <w:tcW w:w="2254" w:type="dxa"/>
          </w:tcPr>
          <w:p w14:paraId="6BA74E08" w14:textId="77777777" w:rsidR="004D5F52" w:rsidRPr="004D5F52" w:rsidRDefault="004D5F52" w:rsidP="00502293">
            <w:pPr>
              <w:tabs>
                <w:tab w:val="left" w:pos="3120"/>
              </w:tabs>
              <w:rPr>
                <w:sz w:val="16"/>
                <w:szCs w:val="16"/>
              </w:rPr>
            </w:pPr>
            <w:r w:rsidRPr="004D5F52">
              <w:rPr>
                <w:sz w:val="16"/>
                <w:szCs w:val="16"/>
              </w:rPr>
              <w:t>Cardiologists</w:t>
            </w:r>
          </w:p>
          <w:p w14:paraId="0C696A8B" w14:textId="77777777" w:rsidR="004D5F52" w:rsidRPr="004D5F52" w:rsidRDefault="004D5F52" w:rsidP="00502293">
            <w:pPr>
              <w:tabs>
                <w:tab w:val="left" w:pos="3120"/>
              </w:tabs>
              <w:rPr>
                <w:sz w:val="16"/>
                <w:szCs w:val="16"/>
              </w:rPr>
            </w:pPr>
            <w:r w:rsidRPr="004D5F52">
              <w:rPr>
                <w:sz w:val="16"/>
                <w:szCs w:val="16"/>
              </w:rPr>
              <w:t>Naturopath</w:t>
            </w:r>
          </w:p>
          <w:p w14:paraId="4328FDAF" w14:textId="77777777" w:rsidR="004D5F52" w:rsidRPr="004D5F52" w:rsidRDefault="004D5F52" w:rsidP="00502293">
            <w:pPr>
              <w:tabs>
                <w:tab w:val="left" w:pos="3120"/>
              </w:tabs>
              <w:rPr>
                <w:sz w:val="16"/>
                <w:szCs w:val="16"/>
              </w:rPr>
            </w:pPr>
            <w:r w:rsidRPr="004D5F52">
              <w:rPr>
                <w:sz w:val="16"/>
                <w:szCs w:val="16"/>
              </w:rPr>
              <w:t>Chinese Medicine</w:t>
            </w:r>
          </w:p>
        </w:tc>
      </w:tr>
      <w:tr w:rsidR="004D5F52" w14:paraId="5404181A" w14:textId="77777777" w:rsidTr="00502293">
        <w:tc>
          <w:tcPr>
            <w:tcW w:w="2254" w:type="dxa"/>
          </w:tcPr>
          <w:p w14:paraId="06156050" w14:textId="77777777" w:rsidR="004D5F52" w:rsidRPr="004D5F52" w:rsidRDefault="004D5F52" w:rsidP="00502293">
            <w:pPr>
              <w:tabs>
                <w:tab w:val="left" w:pos="3120"/>
              </w:tabs>
              <w:rPr>
                <w:sz w:val="16"/>
                <w:szCs w:val="16"/>
              </w:rPr>
            </w:pPr>
            <w:r w:rsidRPr="004D5F52">
              <w:rPr>
                <w:sz w:val="16"/>
                <w:szCs w:val="16"/>
              </w:rPr>
              <w:t>Week 5</w:t>
            </w:r>
          </w:p>
        </w:tc>
        <w:tc>
          <w:tcPr>
            <w:tcW w:w="2254" w:type="dxa"/>
          </w:tcPr>
          <w:p w14:paraId="7D1C9435" w14:textId="77777777" w:rsidR="004D5F52" w:rsidRPr="004D5F52" w:rsidRDefault="004D5F52" w:rsidP="00502293">
            <w:pPr>
              <w:tabs>
                <w:tab w:val="left" w:pos="3120"/>
              </w:tabs>
              <w:rPr>
                <w:sz w:val="16"/>
                <w:szCs w:val="16"/>
              </w:rPr>
            </w:pPr>
            <w:r w:rsidRPr="004D5F52">
              <w:rPr>
                <w:sz w:val="16"/>
                <w:szCs w:val="16"/>
              </w:rPr>
              <w:t>Week 6</w:t>
            </w:r>
          </w:p>
        </w:tc>
        <w:tc>
          <w:tcPr>
            <w:tcW w:w="2254" w:type="dxa"/>
          </w:tcPr>
          <w:p w14:paraId="4C6EA978" w14:textId="77777777" w:rsidR="004D5F52" w:rsidRPr="004D5F52" w:rsidRDefault="004D5F52" w:rsidP="00502293">
            <w:pPr>
              <w:tabs>
                <w:tab w:val="left" w:pos="3120"/>
              </w:tabs>
              <w:rPr>
                <w:sz w:val="16"/>
                <w:szCs w:val="16"/>
              </w:rPr>
            </w:pPr>
            <w:r w:rsidRPr="004D5F52">
              <w:rPr>
                <w:sz w:val="16"/>
                <w:szCs w:val="16"/>
              </w:rPr>
              <w:t>Week 7</w:t>
            </w:r>
          </w:p>
        </w:tc>
        <w:tc>
          <w:tcPr>
            <w:tcW w:w="2254" w:type="dxa"/>
          </w:tcPr>
          <w:p w14:paraId="4C682FF1" w14:textId="77777777" w:rsidR="004D5F52" w:rsidRPr="004D5F52" w:rsidRDefault="004D5F52" w:rsidP="00502293">
            <w:pPr>
              <w:tabs>
                <w:tab w:val="left" w:pos="3120"/>
              </w:tabs>
              <w:rPr>
                <w:sz w:val="16"/>
                <w:szCs w:val="16"/>
              </w:rPr>
            </w:pPr>
            <w:r w:rsidRPr="004D5F52">
              <w:rPr>
                <w:sz w:val="16"/>
                <w:szCs w:val="16"/>
              </w:rPr>
              <w:t>Week 8</w:t>
            </w:r>
          </w:p>
        </w:tc>
      </w:tr>
      <w:tr w:rsidR="004D5F52" w14:paraId="51CCD776" w14:textId="77777777" w:rsidTr="00502293">
        <w:tc>
          <w:tcPr>
            <w:tcW w:w="2254" w:type="dxa"/>
          </w:tcPr>
          <w:p w14:paraId="3C1D7855" w14:textId="77777777" w:rsidR="004D5F52" w:rsidRPr="004D5F52" w:rsidRDefault="004D5F52" w:rsidP="00502293">
            <w:pPr>
              <w:tabs>
                <w:tab w:val="left" w:pos="3120"/>
              </w:tabs>
              <w:rPr>
                <w:sz w:val="16"/>
                <w:szCs w:val="16"/>
              </w:rPr>
            </w:pPr>
            <w:r w:rsidRPr="004D5F52">
              <w:rPr>
                <w:sz w:val="16"/>
                <w:szCs w:val="16"/>
              </w:rPr>
              <w:t>Sleep</w:t>
            </w:r>
          </w:p>
        </w:tc>
        <w:tc>
          <w:tcPr>
            <w:tcW w:w="2254" w:type="dxa"/>
          </w:tcPr>
          <w:p w14:paraId="519E3B61" w14:textId="77777777" w:rsidR="004D5F52" w:rsidRPr="004D5F52" w:rsidRDefault="004D5F52" w:rsidP="00502293">
            <w:pPr>
              <w:tabs>
                <w:tab w:val="left" w:pos="3120"/>
              </w:tabs>
              <w:rPr>
                <w:sz w:val="16"/>
                <w:szCs w:val="16"/>
              </w:rPr>
            </w:pPr>
            <w:r w:rsidRPr="004D5F52">
              <w:rPr>
                <w:sz w:val="16"/>
                <w:szCs w:val="16"/>
              </w:rPr>
              <w:t>Light</w:t>
            </w:r>
          </w:p>
        </w:tc>
        <w:tc>
          <w:tcPr>
            <w:tcW w:w="2254" w:type="dxa"/>
          </w:tcPr>
          <w:p w14:paraId="3E58E4A9" w14:textId="77777777" w:rsidR="004D5F52" w:rsidRPr="004D5F52" w:rsidRDefault="004D5F52" w:rsidP="00502293">
            <w:pPr>
              <w:tabs>
                <w:tab w:val="left" w:pos="3120"/>
              </w:tabs>
              <w:rPr>
                <w:sz w:val="16"/>
                <w:szCs w:val="16"/>
              </w:rPr>
            </w:pPr>
            <w:r w:rsidRPr="004D5F52">
              <w:rPr>
                <w:sz w:val="16"/>
                <w:szCs w:val="16"/>
              </w:rPr>
              <w:t>Weight</w:t>
            </w:r>
          </w:p>
        </w:tc>
        <w:tc>
          <w:tcPr>
            <w:tcW w:w="2254" w:type="dxa"/>
          </w:tcPr>
          <w:p w14:paraId="7348FADD" w14:textId="77777777" w:rsidR="004D5F52" w:rsidRPr="004D5F52" w:rsidRDefault="004D5F52" w:rsidP="00502293">
            <w:pPr>
              <w:tabs>
                <w:tab w:val="left" w:pos="3120"/>
              </w:tabs>
              <w:rPr>
                <w:sz w:val="16"/>
                <w:szCs w:val="16"/>
              </w:rPr>
            </w:pPr>
            <w:r w:rsidRPr="004D5F52">
              <w:rPr>
                <w:sz w:val="16"/>
                <w:szCs w:val="16"/>
              </w:rPr>
              <w:t>Genetics</w:t>
            </w:r>
          </w:p>
        </w:tc>
      </w:tr>
      <w:tr w:rsidR="004D5F52" w14:paraId="0A8F9027" w14:textId="77777777" w:rsidTr="00502293">
        <w:tc>
          <w:tcPr>
            <w:tcW w:w="2254" w:type="dxa"/>
          </w:tcPr>
          <w:p w14:paraId="3A72A85A" w14:textId="77777777" w:rsidR="004D5F52" w:rsidRPr="004D5F52" w:rsidRDefault="004D5F52" w:rsidP="00502293">
            <w:pPr>
              <w:tabs>
                <w:tab w:val="left" w:pos="3120"/>
              </w:tabs>
              <w:rPr>
                <w:sz w:val="16"/>
                <w:szCs w:val="16"/>
              </w:rPr>
            </w:pPr>
            <w:r w:rsidRPr="004D5F52">
              <w:rPr>
                <w:sz w:val="16"/>
                <w:szCs w:val="16"/>
              </w:rPr>
              <w:t>Over The Counter Sleep Aids</w:t>
            </w:r>
          </w:p>
          <w:p w14:paraId="5BB16068" w14:textId="77777777" w:rsidR="004D5F52" w:rsidRPr="004D5F52" w:rsidRDefault="004D5F52" w:rsidP="00502293">
            <w:pPr>
              <w:tabs>
                <w:tab w:val="left" w:pos="3120"/>
              </w:tabs>
              <w:rPr>
                <w:sz w:val="16"/>
                <w:szCs w:val="16"/>
              </w:rPr>
            </w:pPr>
            <w:r w:rsidRPr="004D5F52">
              <w:rPr>
                <w:sz w:val="16"/>
                <w:szCs w:val="16"/>
              </w:rPr>
              <w:t>Prescription Sleep Aids</w:t>
            </w:r>
          </w:p>
          <w:p w14:paraId="3ECC5C35" w14:textId="2BC7195F" w:rsidR="004D5F52" w:rsidRPr="004D5F52" w:rsidRDefault="004D5F52" w:rsidP="00502293">
            <w:pPr>
              <w:tabs>
                <w:tab w:val="left" w:pos="3120"/>
              </w:tabs>
              <w:rPr>
                <w:sz w:val="16"/>
                <w:szCs w:val="16"/>
              </w:rPr>
            </w:pPr>
            <w:r w:rsidRPr="004D5F52">
              <w:rPr>
                <w:sz w:val="16"/>
                <w:szCs w:val="16"/>
              </w:rPr>
              <w:t xml:space="preserve">Sleep </w:t>
            </w:r>
            <w:r w:rsidR="00BC4A36" w:rsidRPr="004D5F52">
              <w:rPr>
                <w:sz w:val="16"/>
                <w:szCs w:val="16"/>
              </w:rPr>
              <w:t>Apnoea</w:t>
            </w:r>
            <w:r w:rsidRPr="004D5F52">
              <w:rPr>
                <w:sz w:val="16"/>
                <w:szCs w:val="16"/>
              </w:rPr>
              <w:t xml:space="preserve"> Options</w:t>
            </w:r>
          </w:p>
          <w:p w14:paraId="40FA42B5" w14:textId="77777777" w:rsidR="004D5F52" w:rsidRPr="004D5F52" w:rsidRDefault="004D5F52" w:rsidP="00502293">
            <w:pPr>
              <w:tabs>
                <w:tab w:val="left" w:pos="3120"/>
              </w:tabs>
              <w:rPr>
                <w:sz w:val="16"/>
                <w:szCs w:val="16"/>
              </w:rPr>
            </w:pPr>
            <w:r w:rsidRPr="004D5F52">
              <w:rPr>
                <w:sz w:val="16"/>
                <w:szCs w:val="16"/>
              </w:rPr>
              <w:lastRenderedPageBreak/>
              <w:t>Snoring Options</w:t>
            </w:r>
          </w:p>
          <w:p w14:paraId="5BDDF158" w14:textId="77777777" w:rsidR="004D5F52" w:rsidRPr="004D5F52" w:rsidRDefault="004D5F52" w:rsidP="00502293">
            <w:pPr>
              <w:tabs>
                <w:tab w:val="left" w:pos="3120"/>
              </w:tabs>
              <w:rPr>
                <w:sz w:val="16"/>
                <w:szCs w:val="16"/>
              </w:rPr>
            </w:pPr>
            <w:r w:rsidRPr="004D5F52">
              <w:rPr>
                <w:sz w:val="16"/>
                <w:szCs w:val="16"/>
              </w:rPr>
              <w:t>Sleep Studies</w:t>
            </w:r>
          </w:p>
          <w:p w14:paraId="6C80A3C5" w14:textId="77777777" w:rsidR="004D5F52" w:rsidRPr="004D5F52" w:rsidRDefault="004D5F52" w:rsidP="00502293">
            <w:pPr>
              <w:tabs>
                <w:tab w:val="left" w:pos="3120"/>
              </w:tabs>
              <w:rPr>
                <w:sz w:val="16"/>
                <w:szCs w:val="16"/>
              </w:rPr>
            </w:pPr>
            <w:r w:rsidRPr="004D5F52">
              <w:rPr>
                <w:sz w:val="16"/>
                <w:szCs w:val="16"/>
              </w:rPr>
              <w:t>Smart Sleep Trainers</w:t>
            </w:r>
          </w:p>
          <w:p w14:paraId="1E179E80" w14:textId="77777777" w:rsidR="004D5F52" w:rsidRPr="004D5F52" w:rsidRDefault="004D5F52" w:rsidP="00502293">
            <w:pPr>
              <w:tabs>
                <w:tab w:val="left" w:pos="3120"/>
              </w:tabs>
              <w:rPr>
                <w:sz w:val="16"/>
                <w:szCs w:val="16"/>
              </w:rPr>
            </w:pPr>
            <w:r w:rsidRPr="004D5F52">
              <w:rPr>
                <w:sz w:val="16"/>
                <w:szCs w:val="16"/>
              </w:rPr>
              <w:t>TCM For Sleep</w:t>
            </w:r>
          </w:p>
          <w:p w14:paraId="0B285790" w14:textId="77777777" w:rsidR="004D5F52" w:rsidRPr="004D5F52" w:rsidRDefault="004D5F52" w:rsidP="00502293">
            <w:pPr>
              <w:tabs>
                <w:tab w:val="left" w:pos="3120"/>
              </w:tabs>
              <w:rPr>
                <w:sz w:val="16"/>
                <w:szCs w:val="16"/>
              </w:rPr>
            </w:pPr>
            <w:r w:rsidRPr="004D5F52">
              <w:rPr>
                <w:sz w:val="16"/>
                <w:szCs w:val="16"/>
              </w:rPr>
              <w:t>Sleep Diary</w:t>
            </w:r>
          </w:p>
        </w:tc>
        <w:tc>
          <w:tcPr>
            <w:tcW w:w="2254" w:type="dxa"/>
          </w:tcPr>
          <w:p w14:paraId="25B3F898" w14:textId="77777777" w:rsidR="004D5F52" w:rsidRPr="004D5F52" w:rsidRDefault="004D5F52" w:rsidP="00502293">
            <w:pPr>
              <w:tabs>
                <w:tab w:val="left" w:pos="3120"/>
              </w:tabs>
              <w:rPr>
                <w:sz w:val="16"/>
                <w:szCs w:val="16"/>
              </w:rPr>
            </w:pPr>
            <w:r w:rsidRPr="004D5F52">
              <w:rPr>
                <w:sz w:val="16"/>
                <w:szCs w:val="16"/>
              </w:rPr>
              <w:lastRenderedPageBreak/>
              <w:t>Sunlight Therapy</w:t>
            </w:r>
          </w:p>
          <w:p w14:paraId="0454AB6D" w14:textId="77777777" w:rsidR="004D5F52" w:rsidRPr="004D5F52" w:rsidRDefault="004D5F52" w:rsidP="00502293">
            <w:pPr>
              <w:tabs>
                <w:tab w:val="left" w:pos="3120"/>
              </w:tabs>
              <w:rPr>
                <w:sz w:val="16"/>
                <w:szCs w:val="16"/>
              </w:rPr>
            </w:pPr>
            <w:r w:rsidRPr="004D5F52">
              <w:rPr>
                <w:sz w:val="16"/>
                <w:szCs w:val="16"/>
              </w:rPr>
              <w:t>Vitamin D Supplements</w:t>
            </w:r>
          </w:p>
          <w:p w14:paraId="3F411DA9" w14:textId="77777777" w:rsidR="004D5F52" w:rsidRPr="004D5F52" w:rsidRDefault="004D5F52" w:rsidP="00502293">
            <w:pPr>
              <w:tabs>
                <w:tab w:val="left" w:pos="3120"/>
              </w:tabs>
              <w:rPr>
                <w:sz w:val="16"/>
                <w:szCs w:val="16"/>
              </w:rPr>
            </w:pPr>
            <w:r w:rsidRPr="004D5F52">
              <w:rPr>
                <w:sz w:val="16"/>
                <w:szCs w:val="16"/>
              </w:rPr>
              <w:t>Light Therapy</w:t>
            </w:r>
          </w:p>
          <w:p w14:paraId="401BA48D" w14:textId="77777777" w:rsidR="004D5F52" w:rsidRPr="004D5F52" w:rsidRDefault="004D5F52" w:rsidP="00502293">
            <w:pPr>
              <w:tabs>
                <w:tab w:val="left" w:pos="3120"/>
              </w:tabs>
              <w:rPr>
                <w:sz w:val="16"/>
                <w:szCs w:val="16"/>
              </w:rPr>
            </w:pPr>
            <w:r w:rsidRPr="004D5F52">
              <w:rPr>
                <w:sz w:val="16"/>
                <w:szCs w:val="16"/>
              </w:rPr>
              <w:lastRenderedPageBreak/>
              <w:t>Colorpuncture</w:t>
            </w:r>
          </w:p>
          <w:p w14:paraId="7F848BFC" w14:textId="77777777" w:rsidR="004D5F52" w:rsidRPr="004D5F52" w:rsidRDefault="004D5F52" w:rsidP="00502293">
            <w:pPr>
              <w:tabs>
                <w:tab w:val="left" w:pos="3120"/>
              </w:tabs>
              <w:rPr>
                <w:sz w:val="16"/>
                <w:szCs w:val="16"/>
              </w:rPr>
            </w:pPr>
            <w:r w:rsidRPr="004D5F52">
              <w:rPr>
                <w:sz w:val="16"/>
                <w:szCs w:val="16"/>
              </w:rPr>
              <w:t>Light Activated Medicines</w:t>
            </w:r>
          </w:p>
          <w:p w14:paraId="1AFB4FCA" w14:textId="77777777" w:rsidR="004D5F52" w:rsidRPr="004D5F52" w:rsidRDefault="004D5F52" w:rsidP="00502293">
            <w:pPr>
              <w:tabs>
                <w:tab w:val="left" w:pos="3120"/>
              </w:tabs>
              <w:rPr>
                <w:sz w:val="16"/>
                <w:szCs w:val="16"/>
              </w:rPr>
            </w:pPr>
            <w:r w:rsidRPr="004D5F52">
              <w:rPr>
                <w:sz w:val="16"/>
                <w:szCs w:val="16"/>
              </w:rPr>
              <w:t>Laser Therapies</w:t>
            </w:r>
          </w:p>
        </w:tc>
        <w:tc>
          <w:tcPr>
            <w:tcW w:w="2254" w:type="dxa"/>
          </w:tcPr>
          <w:p w14:paraId="3630BAFF" w14:textId="77777777" w:rsidR="004D5F52" w:rsidRPr="004D5F52" w:rsidRDefault="004D5F52" w:rsidP="00502293">
            <w:pPr>
              <w:tabs>
                <w:tab w:val="left" w:pos="3120"/>
              </w:tabs>
              <w:rPr>
                <w:sz w:val="16"/>
                <w:szCs w:val="16"/>
              </w:rPr>
            </w:pPr>
            <w:r w:rsidRPr="004D5F52">
              <w:rPr>
                <w:sz w:val="16"/>
                <w:szCs w:val="16"/>
              </w:rPr>
              <w:lastRenderedPageBreak/>
              <w:t>Weight Loss Medication</w:t>
            </w:r>
          </w:p>
          <w:p w14:paraId="06828E79" w14:textId="77777777" w:rsidR="004D5F52" w:rsidRPr="004D5F52" w:rsidRDefault="004D5F52" w:rsidP="00502293">
            <w:pPr>
              <w:tabs>
                <w:tab w:val="left" w:pos="3120"/>
              </w:tabs>
              <w:rPr>
                <w:sz w:val="16"/>
                <w:szCs w:val="16"/>
              </w:rPr>
            </w:pPr>
            <w:r w:rsidRPr="004D5F52">
              <w:rPr>
                <w:sz w:val="16"/>
                <w:szCs w:val="16"/>
              </w:rPr>
              <w:t xml:space="preserve">Diabetes Medication </w:t>
            </w:r>
          </w:p>
          <w:p w14:paraId="59A07685" w14:textId="79B872FF" w:rsidR="004D5F52" w:rsidRPr="004D5F52" w:rsidRDefault="004D5F52" w:rsidP="00502293">
            <w:pPr>
              <w:tabs>
                <w:tab w:val="left" w:pos="3120"/>
              </w:tabs>
              <w:rPr>
                <w:sz w:val="16"/>
                <w:szCs w:val="16"/>
              </w:rPr>
            </w:pPr>
            <w:r w:rsidRPr="004D5F52">
              <w:rPr>
                <w:sz w:val="16"/>
                <w:szCs w:val="16"/>
              </w:rPr>
              <w:lastRenderedPageBreak/>
              <w:t xml:space="preserve">Over The </w:t>
            </w:r>
            <w:r w:rsidR="00BC4A36" w:rsidRPr="004D5F52">
              <w:rPr>
                <w:sz w:val="16"/>
                <w:szCs w:val="16"/>
              </w:rPr>
              <w:t>counterweight</w:t>
            </w:r>
            <w:r w:rsidRPr="004D5F52">
              <w:rPr>
                <w:sz w:val="16"/>
                <w:szCs w:val="16"/>
              </w:rPr>
              <w:t xml:space="preserve"> Loss Medication</w:t>
            </w:r>
          </w:p>
          <w:p w14:paraId="7BEFBFDA" w14:textId="77777777" w:rsidR="004D5F52" w:rsidRPr="004D5F52" w:rsidRDefault="004D5F52" w:rsidP="00502293">
            <w:pPr>
              <w:tabs>
                <w:tab w:val="left" w:pos="3120"/>
              </w:tabs>
              <w:rPr>
                <w:sz w:val="16"/>
                <w:szCs w:val="16"/>
              </w:rPr>
            </w:pPr>
            <w:r w:rsidRPr="004D5F52">
              <w:rPr>
                <w:sz w:val="16"/>
                <w:szCs w:val="16"/>
              </w:rPr>
              <w:t>Weight Loss in Chinese Medicine</w:t>
            </w:r>
          </w:p>
          <w:p w14:paraId="37A011D8" w14:textId="77777777" w:rsidR="004D5F52" w:rsidRPr="004D5F52" w:rsidRDefault="004D5F52" w:rsidP="00502293">
            <w:pPr>
              <w:tabs>
                <w:tab w:val="left" w:pos="3120"/>
              </w:tabs>
              <w:rPr>
                <w:sz w:val="16"/>
                <w:szCs w:val="16"/>
              </w:rPr>
            </w:pPr>
            <w:r w:rsidRPr="004D5F52">
              <w:rPr>
                <w:sz w:val="16"/>
                <w:szCs w:val="16"/>
              </w:rPr>
              <w:t>Weight Loss Surgery</w:t>
            </w:r>
          </w:p>
          <w:p w14:paraId="12D96ADB" w14:textId="77777777" w:rsidR="004D5F52" w:rsidRPr="004D5F52" w:rsidRDefault="004D5F52" w:rsidP="00502293">
            <w:pPr>
              <w:tabs>
                <w:tab w:val="left" w:pos="3120"/>
              </w:tabs>
              <w:rPr>
                <w:sz w:val="16"/>
                <w:szCs w:val="16"/>
              </w:rPr>
            </w:pPr>
          </w:p>
        </w:tc>
        <w:tc>
          <w:tcPr>
            <w:tcW w:w="2254" w:type="dxa"/>
          </w:tcPr>
          <w:p w14:paraId="39E50FCD" w14:textId="77777777" w:rsidR="004D5F52" w:rsidRPr="004D5F52" w:rsidRDefault="004D5F52" w:rsidP="00502293">
            <w:pPr>
              <w:tabs>
                <w:tab w:val="left" w:pos="3120"/>
              </w:tabs>
              <w:rPr>
                <w:sz w:val="16"/>
                <w:szCs w:val="16"/>
              </w:rPr>
            </w:pPr>
            <w:r w:rsidRPr="004D5F52">
              <w:rPr>
                <w:sz w:val="16"/>
                <w:szCs w:val="16"/>
              </w:rPr>
              <w:lastRenderedPageBreak/>
              <w:t>Family History Specialists</w:t>
            </w:r>
          </w:p>
          <w:p w14:paraId="239C06D0" w14:textId="77777777" w:rsidR="004D5F52" w:rsidRPr="004D5F52" w:rsidRDefault="004D5F52" w:rsidP="00502293">
            <w:pPr>
              <w:tabs>
                <w:tab w:val="left" w:pos="3120"/>
              </w:tabs>
              <w:rPr>
                <w:sz w:val="16"/>
                <w:szCs w:val="16"/>
              </w:rPr>
            </w:pPr>
            <w:r w:rsidRPr="004D5F52">
              <w:rPr>
                <w:sz w:val="16"/>
                <w:szCs w:val="16"/>
              </w:rPr>
              <w:t>Geneticist</w:t>
            </w:r>
          </w:p>
          <w:p w14:paraId="33BE1D26" w14:textId="77777777" w:rsidR="004D5F52" w:rsidRPr="004D5F52" w:rsidRDefault="004D5F52" w:rsidP="00502293">
            <w:pPr>
              <w:tabs>
                <w:tab w:val="left" w:pos="3120"/>
              </w:tabs>
              <w:rPr>
                <w:sz w:val="16"/>
                <w:szCs w:val="16"/>
              </w:rPr>
            </w:pPr>
            <w:r w:rsidRPr="004D5F52">
              <w:rPr>
                <w:sz w:val="16"/>
                <w:szCs w:val="16"/>
              </w:rPr>
              <w:t>Genetic Counsellor</w:t>
            </w:r>
          </w:p>
          <w:p w14:paraId="1F710E80" w14:textId="77777777" w:rsidR="004D5F52" w:rsidRPr="004D5F52" w:rsidRDefault="004D5F52" w:rsidP="00502293">
            <w:pPr>
              <w:tabs>
                <w:tab w:val="left" w:pos="3120"/>
              </w:tabs>
              <w:rPr>
                <w:sz w:val="16"/>
                <w:szCs w:val="16"/>
              </w:rPr>
            </w:pPr>
            <w:r w:rsidRPr="004D5F52">
              <w:rPr>
                <w:sz w:val="16"/>
                <w:szCs w:val="16"/>
              </w:rPr>
              <w:lastRenderedPageBreak/>
              <w:t>Functional Genomics</w:t>
            </w:r>
          </w:p>
          <w:p w14:paraId="4F461A38" w14:textId="77777777" w:rsidR="004D5F52" w:rsidRPr="004D5F52" w:rsidRDefault="004D5F52" w:rsidP="00502293">
            <w:pPr>
              <w:tabs>
                <w:tab w:val="left" w:pos="3120"/>
              </w:tabs>
              <w:rPr>
                <w:sz w:val="16"/>
                <w:szCs w:val="16"/>
              </w:rPr>
            </w:pPr>
            <w:r w:rsidRPr="004D5F52">
              <w:rPr>
                <w:sz w:val="16"/>
                <w:szCs w:val="16"/>
              </w:rPr>
              <w:t>Gene Therapy</w:t>
            </w:r>
          </w:p>
          <w:p w14:paraId="4F68A864" w14:textId="77777777" w:rsidR="004D5F52" w:rsidRPr="004D5F52" w:rsidRDefault="004D5F52" w:rsidP="00502293">
            <w:pPr>
              <w:tabs>
                <w:tab w:val="left" w:pos="3120"/>
              </w:tabs>
              <w:rPr>
                <w:sz w:val="16"/>
                <w:szCs w:val="16"/>
              </w:rPr>
            </w:pPr>
            <w:r w:rsidRPr="004D5F52">
              <w:rPr>
                <w:sz w:val="16"/>
                <w:szCs w:val="16"/>
              </w:rPr>
              <w:t>Genetic Engineering</w:t>
            </w:r>
          </w:p>
          <w:p w14:paraId="7D10DA31" w14:textId="77777777" w:rsidR="004D5F52" w:rsidRPr="004D5F52" w:rsidRDefault="004D5F52" w:rsidP="00502293">
            <w:pPr>
              <w:tabs>
                <w:tab w:val="left" w:pos="3120"/>
              </w:tabs>
              <w:rPr>
                <w:sz w:val="16"/>
                <w:szCs w:val="16"/>
              </w:rPr>
            </w:pPr>
            <w:r w:rsidRPr="004D5F52">
              <w:rPr>
                <w:sz w:val="16"/>
                <w:szCs w:val="16"/>
              </w:rPr>
              <w:t>Precision Medicine</w:t>
            </w:r>
          </w:p>
        </w:tc>
      </w:tr>
      <w:tr w:rsidR="004D5F52" w14:paraId="52A7B9C7" w14:textId="77777777" w:rsidTr="00502293">
        <w:tc>
          <w:tcPr>
            <w:tcW w:w="2254" w:type="dxa"/>
          </w:tcPr>
          <w:p w14:paraId="4099CF81" w14:textId="77777777" w:rsidR="004D5F52" w:rsidRPr="004D5F52" w:rsidRDefault="004D5F52" w:rsidP="00502293">
            <w:pPr>
              <w:tabs>
                <w:tab w:val="left" w:pos="3120"/>
              </w:tabs>
              <w:rPr>
                <w:sz w:val="16"/>
                <w:szCs w:val="16"/>
              </w:rPr>
            </w:pPr>
            <w:r w:rsidRPr="004D5F52">
              <w:rPr>
                <w:sz w:val="16"/>
                <w:szCs w:val="16"/>
              </w:rPr>
              <w:lastRenderedPageBreak/>
              <w:t>Week 9</w:t>
            </w:r>
          </w:p>
        </w:tc>
        <w:tc>
          <w:tcPr>
            <w:tcW w:w="2254" w:type="dxa"/>
          </w:tcPr>
          <w:p w14:paraId="67BA6F90" w14:textId="77777777" w:rsidR="004D5F52" w:rsidRPr="004D5F52" w:rsidRDefault="004D5F52" w:rsidP="00502293">
            <w:pPr>
              <w:tabs>
                <w:tab w:val="left" w:pos="3120"/>
              </w:tabs>
              <w:rPr>
                <w:sz w:val="16"/>
                <w:szCs w:val="16"/>
              </w:rPr>
            </w:pPr>
            <w:r w:rsidRPr="004D5F52">
              <w:rPr>
                <w:sz w:val="16"/>
                <w:szCs w:val="16"/>
              </w:rPr>
              <w:t>Week 10</w:t>
            </w:r>
          </w:p>
        </w:tc>
        <w:tc>
          <w:tcPr>
            <w:tcW w:w="2254" w:type="dxa"/>
          </w:tcPr>
          <w:p w14:paraId="7656D022" w14:textId="77777777" w:rsidR="004D5F52" w:rsidRPr="004D5F52" w:rsidRDefault="004D5F52" w:rsidP="00502293">
            <w:pPr>
              <w:tabs>
                <w:tab w:val="left" w:pos="3120"/>
              </w:tabs>
              <w:rPr>
                <w:sz w:val="16"/>
                <w:szCs w:val="16"/>
              </w:rPr>
            </w:pPr>
            <w:r w:rsidRPr="004D5F52">
              <w:rPr>
                <w:sz w:val="16"/>
                <w:szCs w:val="16"/>
              </w:rPr>
              <w:t>Week 11</w:t>
            </w:r>
          </w:p>
        </w:tc>
        <w:tc>
          <w:tcPr>
            <w:tcW w:w="2254" w:type="dxa"/>
          </w:tcPr>
          <w:p w14:paraId="7B7BACF9" w14:textId="77777777" w:rsidR="004D5F52" w:rsidRPr="004D5F52" w:rsidRDefault="004D5F52" w:rsidP="00502293">
            <w:pPr>
              <w:tabs>
                <w:tab w:val="left" w:pos="3120"/>
              </w:tabs>
              <w:rPr>
                <w:sz w:val="16"/>
                <w:szCs w:val="16"/>
              </w:rPr>
            </w:pPr>
            <w:r w:rsidRPr="004D5F52">
              <w:rPr>
                <w:sz w:val="16"/>
                <w:szCs w:val="16"/>
              </w:rPr>
              <w:t>Week 12</w:t>
            </w:r>
          </w:p>
        </w:tc>
      </w:tr>
      <w:tr w:rsidR="004D5F52" w14:paraId="62D58468" w14:textId="77777777" w:rsidTr="00502293">
        <w:tc>
          <w:tcPr>
            <w:tcW w:w="2254" w:type="dxa"/>
          </w:tcPr>
          <w:p w14:paraId="078EE1BC" w14:textId="77777777" w:rsidR="004D5F52" w:rsidRPr="004D5F52" w:rsidRDefault="004D5F52" w:rsidP="00502293">
            <w:pPr>
              <w:tabs>
                <w:tab w:val="left" w:pos="3120"/>
              </w:tabs>
              <w:rPr>
                <w:sz w:val="16"/>
                <w:szCs w:val="16"/>
              </w:rPr>
            </w:pPr>
            <w:r w:rsidRPr="004D5F52">
              <w:rPr>
                <w:sz w:val="16"/>
                <w:szCs w:val="16"/>
              </w:rPr>
              <w:t>Toxins</w:t>
            </w:r>
          </w:p>
        </w:tc>
        <w:tc>
          <w:tcPr>
            <w:tcW w:w="2254" w:type="dxa"/>
          </w:tcPr>
          <w:p w14:paraId="0F76A5FE" w14:textId="77777777" w:rsidR="004D5F52" w:rsidRPr="004D5F52" w:rsidRDefault="004D5F52" w:rsidP="00502293">
            <w:pPr>
              <w:tabs>
                <w:tab w:val="left" w:pos="3120"/>
              </w:tabs>
              <w:rPr>
                <w:sz w:val="16"/>
                <w:szCs w:val="16"/>
              </w:rPr>
            </w:pPr>
            <w:r w:rsidRPr="004D5F52">
              <w:rPr>
                <w:sz w:val="16"/>
                <w:szCs w:val="16"/>
              </w:rPr>
              <w:t>Substances</w:t>
            </w:r>
          </w:p>
        </w:tc>
        <w:tc>
          <w:tcPr>
            <w:tcW w:w="2254" w:type="dxa"/>
          </w:tcPr>
          <w:p w14:paraId="55CAB9B2" w14:textId="77777777" w:rsidR="004D5F52" w:rsidRPr="004D5F52" w:rsidRDefault="004D5F52" w:rsidP="00502293">
            <w:pPr>
              <w:tabs>
                <w:tab w:val="left" w:pos="3120"/>
              </w:tabs>
              <w:rPr>
                <w:sz w:val="16"/>
                <w:szCs w:val="16"/>
              </w:rPr>
            </w:pPr>
            <w:r w:rsidRPr="004D5F52">
              <w:rPr>
                <w:sz w:val="16"/>
                <w:szCs w:val="16"/>
              </w:rPr>
              <w:t>Trauma</w:t>
            </w:r>
          </w:p>
        </w:tc>
        <w:tc>
          <w:tcPr>
            <w:tcW w:w="2254" w:type="dxa"/>
          </w:tcPr>
          <w:p w14:paraId="5D42B2E3" w14:textId="77777777" w:rsidR="004D5F52" w:rsidRPr="004D5F52" w:rsidRDefault="004D5F52" w:rsidP="00502293">
            <w:pPr>
              <w:tabs>
                <w:tab w:val="left" w:pos="3120"/>
              </w:tabs>
              <w:rPr>
                <w:sz w:val="16"/>
                <w:szCs w:val="16"/>
              </w:rPr>
            </w:pPr>
            <w:r w:rsidRPr="004D5F52">
              <w:rPr>
                <w:sz w:val="16"/>
                <w:szCs w:val="16"/>
              </w:rPr>
              <w:t>Immune-Related Conditions</w:t>
            </w:r>
          </w:p>
        </w:tc>
      </w:tr>
      <w:tr w:rsidR="004D5F52" w14:paraId="1C0ED8CD" w14:textId="77777777" w:rsidTr="00502293">
        <w:tc>
          <w:tcPr>
            <w:tcW w:w="2254" w:type="dxa"/>
          </w:tcPr>
          <w:p w14:paraId="344570BC" w14:textId="77777777" w:rsidR="004D5F52" w:rsidRPr="004D5F52" w:rsidRDefault="004D5F52" w:rsidP="00502293">
            <w:pPr>
              <w:tabs>
                <w:tab w:val="left" w:pos="3120"/>
              </w:tabs>
              <w:rPr>
                <w:sz w:val="16"/>
                <w:szCs w:val="16"/>
              </w:rPr>
            </w:pPr>
            <w:r w:rsidRPr="004D5F52">
              <w:rPr>
                <w:sz w:val="16"/>
                <w:szCs w:val="16"/>
              </w:rPr>
              <w:t>The Pantry Purge</w:t>
            </w:r>
          </w:p>
          <w:p w14:paraId="6702A5CD" w14:textId="77777777" w:rsidR="004D5F52" w:rsidRPr="004D5F52" w:rsidRDefault="004D5F52" w:rsidP="00502293">
            <w:pPr>
              <w:tabs>
                <w:tab w:val="left" w:pos="3120"/>
              </w:tabs>
              <w:rPr>
                <w:sz w:val="16"/>
                <w:szCs w:val="16"/>
              </w:rPr>
            </w:pPr>
            <w:r w:rsidRPr="004D5F52">
              <w:rPr>
                <w:sz w:val="16"/>
                <w:szCs w:val="16"/>
              </w:rPr>
              <w:t>Food Detox</w:t>
            </w:r>
          </w:p>
          <w:p w14:paraId="6B9F8A94" w14:textId="77777777" w:rsidR="004D5F52" w:rsidRPr="004D5F52" w:rsidRDefault="004D5F52" w:rsidP="00502293">
            <w:pPr>
              <w:tabs>
                <w:tab w:val="left" w:pos="3120"/>
              </w:tabs>
              <w:rPr>
                <w:sz w:val="16"/>
                <w:szCs w:val="16"/>
              </w:rPr>
            </w:pPr>
            <w:r w:rsidRPr="004D5F52">
              <w:rPr>
                <w:sz w:val="16"/>
                <w:szCs w:val="16"/>
              </w:rPr>
              <w:t>Household Items</w:t>
            </w:r>
          </w:p>
          <w:p w14:paraId="62943930" w14:textId="77777777" w:rsidR="004D5F52" w:rsidRPr="004D5F52" w:rsidRDefault="004D5F52" w:rsidP="00502293">
            <w:pPr>
              <w:tabs>
                <w:tab w:val="left" w:pos="3120"/>
              </w:tabs>
              <w:rPr>
                <w:sz w:val="16"/>
                <w:szCs w:val="16"/>
              </w:rPr>
            </w:pPr>
            <w:r w:rsidRPr="004D5F52">
              <w:rPr>
                <w:sz w:val="16"/>
                <w:szCs w:val="16"/>
              </w:rPr>
              <w:t>Bathroom Cleanse</w:t>
            </w:r>
          </w:p>
          <w:p w14:paraId="6B62D627" w14:textId="77777777" w:rsidR="004D5F52" w:rsidRPr="004D5F52" w:rsidRDefault="004D5F52" w:rsidP="00502293">
            <w:pPr>
              <w:tabs>
                <w:tab w:val="left" w:pos="3120"/>
              </w:tabs>
              <w:rPr>
                <w:sz w:val="16"/>
                <w:szCs w:val="16"/>
              </w:rPr>
            </w:pPr>
            <w:r w:rsidRPr="004D5F52">
              <w:rPr>
                <w:sz w:val="16"/>
                <w:szCs w:val="16"/>
              </w:rPr>
              <w:t>Cleaning Products</w:t>
            </w:r>
          </w:p>
          <w:p w14:paraId="49BE8FB4" w14:textId="77777777" w:rsidR="004D5F52" w:rsidRPr="004D5F52" w:rsidRDefault="004D5F52" w:rsidP="00502293">
            <w:pPr>
              <w:tabs>
                <w:tab w:val="left" w:pos="3120"/>
              </w:tabs>
              <w:rPr>
                <w:sz w:val="16"/>
                <w:szCs w:val="16"/>
              </w:rPr>
            </w:pPr>
            <w:r w:rsidRPr="004D5F52">
              <w:rPr>
                <w:sz w:val="16"/>
                <w:szCs w:val="16"/>
              </w:rPr>
              <w:t>Toxicologists</w:t>
            </w:r>
          </w:p>
          <w:p w14:paraId="2E9BB7D8" w14:textId="77777777" w:rsidR="004D5F52" w:rsidRPr="004D5F52" w:rsidRDefault="004D5F52" w:rsidP="00502293">
            <w:pPr>
              <w:tabs>
                <w:tab w:val="left" w:pos="3120"/>
              </w:tabs>
              <w:rPr>
                <w:sz w:val="16"/>
                <w:szCs w:val="16"/>
              </w:rPr>
            </w:pPr>
            <w:r w:rsidRPr="004D5F52">
              <w:rPr>
                <w:sz w:val="16"/>
                <w:szCs w:val="16"/>
              </w:rPr>
              <w:t>Detoxifying Drugs</w:t>
            </w:r>
          </w:p>
          <w:p w14:paraId="26E8AFF0" w14:textId="77777777" w:rsidR="004D5F52" w:rsidRPr="004D5F52" w:rsidRDefault="004D5F52" w:rsidP="00502293">
            <w:pPr>
              <w:tabs>
                <w:tab w:val="left" w:pos="3120"/>
              </w:tabs>
              <w:rPr>
                <w:sz w:val="16"/>
                <w:szCs w:val="16"/>
              </w:rPr>
            </w:pPr>
            <w:r w:rsidRPr="004D5F52">
              <w:rPr>
                <w:sz w:val="16"/>
                <w:szCs w:val="16"/>
              </w:rPr>
              <w:t>Detoxifying Herbs and Supplements</w:t>
            </w:r>
          </w:p>
          <w:p w14:paraId="47B25531" w14:textId="77777777" w:rsidR="004D5F52" w:rsidRPr="004D5F52" w:rsidRDefault="004D5F52" w:rsidP="00502293">
            <w:pPr>
              <w:tabs>
                <w:tab w:val="left" w:pos="3120"/>
              </w:tabs>
              <w:rPr>
                <w:sz w:val="16"/>
                <w:szCs w:val="16"/>
              </w:rPr>
            </w:pPr>
            <w:r w:rsidRPr="004D5F52">
              <w:rPr>
                <w:sz w:val="16"/>
                <w:szCs w:val="16"/>
              </w:rPr>
              <w:t>Dermatological detox Products</w:t>
            </w:r>
          </w:p>
        </w:tc>
        <w:tc>
          <w:tcPr>
            <w:tcW w:w="2254" w:type="dxa"/>
          </w:tcPr>
          <w:p w14:paraId="1F7B0BD3" w14:textId="77777777" w:rsidR="004D5F52" w:rsidRPr="004D5F52" w:rsidRDefault="004D5F52" w:rsidP="00502293">
            <w:pPr>
              <w:tabs>
                <w:tab w:val="left" w:pos="3120"/>
              </w:tabs>
              <w:rPr>
                <w:sz w:val="16"/>
                <w:szCs w:val="16"/>
              </w:rPr>
            </w:pPr>
            <w:r w:rsidRPr="004D5F52">
              <w:rPr>
                <w:sz w:val="16"/>
                <w:szCs w:val="16"/>
              </w:rPr>
              <w:t>Nicotine Replacement Therapy Products</w:t>
            </w:r>
          </w:p>
          <w:p w14:paraId="4E815B05" w14:textId="77777777" w:rsidR="004D5F52" w:rsidRPr="004D5F52" w:rsidRDefault="004D5F52" w:rsidP="00502293">
            <w:pPr>
              <w:tabs>
                <w:tab w:val="left" w:pos="3120"/>
              </w:tabs>
              <w:rPr>
                <w:sz w:val="16"/>
                <w:szCs w:val="16"/>
              </w:rPr>
            </w:pPr>
            <w:r w:rsidRPr="004D5F52">
              <w:rPr>
                <w:sz w:val="16"/>
                <w:szCs w:val="16"/>
              </w:rPr>
              <w:t>Prescribed Quit-Smoking Medication</w:t>
            </w:r>
          </w:p>
          <w:p w14:paraId="538D9F97" w14:textId="77777777" w:rsidR="004D5F52" w:rsidRPr="004D5F52" w:rsidRDefault="004D5F52" w:rsidP="00502293">
            <w:pPr>
              <w:tabs>
                <w:tab w:val="left" w:pos="3120"/>
              </w:tabs>
              <w:rPr>
                <w:sz w:val="16"/>
                <w:szCs w:val="16"/>
              </w:rPr>
            </w:pPr>
            <w:r w:rsidRPr="004D5F52">
              <w:rPr>
                <w:sz w:val="16"/>
                <w:szCs w:val="16"/>
              </w:rPr>
              <w:t>Over The Counter Herbal Medicines</w:t>
            </w:r>
          </w:p>
          <w:p w14:paraId="7B303659" w14:textId="77777777" w:rsidR="004D5F52" w:rsidRPr="004D5F52" w:rsidRDefault="004D5F52" w:rsidP="00502293">
            <w:pPr>
              <w:tabs>
                <w:tab w:val="left" w:pos="3120"/>
              </w:tabs>
              <w:rPr>
                <w:sz w:val="16"/>
                <w:szCs w:val="16"/>
              </w:rPr>
            </w:pPr>
            <w:r w:rsidRPr="004D5F52">
              <w:rPr>
                <w:sz w:val="16"/>
                <w:szCs w:val="16"/>
              </w:rPr>
              <w:t>Alcoholics Anonymous</w:t>
            </w:r>
          </w:p>
          <w:p w14:paraId="03A1F404" w14:textId="77777777" w:rsidR="004D5F52" w:rsidRPr="004D5F52" w:rsidRDefault="004D5F52" w:rsidP="00502293">
            <w:pPr>
              <w:tabs>
                <w:tab w:val="left" w:pos="3120"/>
              </w:tabs>
              <w:rPr>
                <w:sz w:val="16"/>
                <w:szCs w:val="16"/>
              </w:rPr>
            </w:pPr>
            <w:r w:rsidRPr="004D5F52">
              <w:rPr>
                <w:sz w:val="16"/>
                <w:szCs w:val="16"/>
              </w:rPr>
              <w:t>Narcotics Anonymous</w:t>
            </w:r>
          </w:p>
          <w:p w14:paraId="771ADE58" w14:textId="77777777" w:rsidR="004D5F52" w:rsidRPr="004D5F52" w:rsidRDefault="004D5F52" w:rsidP="00502293">
            <w:pPr>
              <w:tabs>
                <w:tab w:val="left" w:pos="3120"/>
              </w:tabs>
              <w:rPr>
                <w:sz w:val="16"/>
                <w:szCs w:val="16"/>
              </w:rPr>
            </w:pPr>
            <w:r w:rsidRPr="004D5F52">
              <w:rPr>
                <w:sz w:val="16"/>
                <w:szCs w:val="16"/>
              </w:rPr>
              <w:t>Drug &amp; Alcohol Services</w:t>
            </w:r>
          </w:p>
          <w:p w14:paraId="5CD0CC34" w14:textId="77777777" w:rsidR="004D5F52" w:rsidRPr="004D5F52" w:rsidRDefault="004D5F52" w:rsidP="00502293">
            <w:pPr>
              <w:tabs>
                <w:tab w:val="left" w:pos="3120"/>
              </w:tabs>
              <w:rPr>
                <w:sz w:val="16"/>
                <w:szCs w:val="16"/>
              </w:rPr>
            </w:pPr>
            <w:r w:rsidRPr="004D5F52">
              <w:rPr>
                <w:sz w:val="16"/>
                <w:szCs w:val="16"/>
              </w:rPr>
              <w:t>Rehabilitation</w:t>
            </w:r>
          </w:p>
        </w:tc>
        <w:tc>
          <w:tcPr>
            <w:tcW w:w="2254" w:type="dxa"/>
          </w:tcPr>
          <w:p w14:paraId="5136D901" w14:textId="77777777" w:rsidR="004D5F52" w:rsidRPr="004D5F52" w:rsidRDefault="004D5F52" w:rsidP="00502293">
            <w:pPr>
              <w:tabs>
                <w:tab w:val="left" w:pos="3120"/>
              </w:tabs>
              <w:rPr>
                <w:sz w:val="16"/>
                <w:szCs w:val="16"/>
              </w:rPr>
            </w:pPr>
            <w:r w:rsidRPr="004D5F52">
              <w:rPr>
                <w:sz w:val="16"/>
                <w:szCs w:val="16"/>
              </w:rPr>
              <w:t>Recovery</w:t>
            </w:r>
          </w:p>
          <w:p w14:paraId="402FEDB4" w14:textId="77777777" w:rsidR="004D5F52" w:rsidRPr="004D5F52" w:rsidRDefault="004D5F52" w:rsidP="00502293">
            <w:pPr>
              <w:tabs>
                <w:tab w:val="left" w:pos="3120"/>
              </w:tabs>
              <w:rPr>
                <w:sz w:val="16"/>
                <w:szCs w:val="16"/>
              </w:rPr>
            </w:pPr>
            <w:r w:rsidRPr="004D5F52">
              <w:rPr>
                <w:sz w:val="16"/>
                <w:szCs w:val="16"/>
              </w:rPr>
              <w:t>Sensory Integration</w:t>
            </w:r>
          </w:p>
          <w:p w14:paraId="09BEF347" w14:textId="77777777" w:rsidR="004D5F52" w:rsidRPr="004D5F52" w:rsidRDefault="004D5F52" w:rsidP="00502293">
            <w:pPr>
              <w:tabs>
                <w:tab w:val="left" w:pos="3120"/>
              </w:tabs>
              <w:rPr>
                <w:sz w:val="16"/>
                <w:szCs w:val="16"/>
              </w:rPr>
            </w:pPr>
            <w:r w:rsidRPr="004D5F52">
              <w:rPr>
                <w:sz w:val="16"/>
                <w:szCs w:val="16"/>
              </w:rPr>
              <w:t>Emotional Regulation</w:t>
            </w:r>
          </w:p>
          <w:p w14:paraId="7D8798F2" w14:textId="77777777" w:rsidR="004D5F52" w:rsidRPr="004D5F52" w:rsidRDefault="004D5F52" w:rsidP="00502293">
            <w:pPr>
              <w:tabs>
                <w:tab w:val="left" w:pos="3120"/>
              </w:tabs>
              <w:rPr>
                <w:sz w:val="16"/>
                <w:szCs w:val="16"/>
              </w:rPr>
            </w:pPr>
            <w:r w:rsidRPr="004D5F52">
              <w:rPr>
                <w:sz w:val="16"/>
                <w:szCs w:val="16"/>
              </w:rPr>
              <w:t>Support Networks</w:t>
            </w:r>
          </w:p>
          <w:p w14:paraId="560377EB" w14:textId="77777777" w:rsidR="004D5F52" w:rsidRPr="004D5F52" w:rsidRDefault="004D5F52" w:rsidP="00502293">
            <w:pPr>
              <w:tabs>
                <w:tab w:val="left" w:pos="3120"/>
              </w:tabs>
              <w:rPr>
                <w:sz w:val="16"/>
                <w:szCs w:val="16"/>
              </w:rPr>
            </w:pPr>
            <w:r w:rsidRPr="004D5F52">
              <w:rPr>
                <w:sz w:val="16"/>
                <w:szCs w:val="16"/>
              </w:rPr>
              <w:t>Mindfulness</w:t>
            </w:r>
          </w:p>
          <w:p w14:paraId="5E1C63E3" w14:textId="64343980" w:rsidR="004D5F52" w:rsidRPr="004D5F52" w:rsidRDefault="004D5F52" w:rsidP="00502293">
            <w:pPr>
              <w:tabs>
                <w:tab w:val="left" w:pos="3120"/>
              </w:tabs>
              <w:rPr>
                <w:sz w:val="16"/>
                <w:szCs w:val="16"/>
              </w:rPr>
            </w:pPr>
            <w:r w:rsidRPr="004D5F52">
              <w:rPr>
                <w:sz w:val="16"/>
                <w:szCs w:val="16"/>
              </w:rPr>
              <w:t xml:space="preserve">Psychoactive Substances </w:t>
            </w:r>
            <w:r w:rsidR="00BC4A36" w:rsidRPr="004D5F52">
              <w:rPr>
                <w:sz w:val="16"/>
                <w:szCs w:val="16"/>
              </w:rPr>
              <w:t>for</w:t>
            </w:r>
            <w:r w:rsidRPr="004D5F52">
              <w:rPr>
                <w:sz w:val="16"/>
                <w:szCs w:val="16"/>
              </w:rPr>
              <w:t xml:space="preserve"> Trauma</w:t>
            </w:r>
          </w:p>
          <w:p w14:paraId="0230DC6D" w14:textId="77777777" w:rsidR="004D5F52" w:rsidRPr="004D5F52" w:rsidRDefault="004D5F52" w:rsidP="00502293">
            <w:pPr>
              <w:tabs>
                <w:tab w:val="left" w:pos="3120"/>
              </w:tabs>
              <w:rPr>
                <w:sz w:val="16"/>
                <w:szCs w:val="16"/>
              </w:rPr>
            </w:pPr>
            <w:r w:rsidRPr="004D5F52">
              <w:rPr>
                <w:sz w:val="16"/>
                <w:szCs w:val="16"/>
              </w:rPr>
              <w:t>Talk Therapy</w:t>
            </w:r>
          </w:p>
          <w:p w14:paraId="2784F6B9" w14:textId="77777777" w:rsidR="004D5F52" w:rsidRPr="004D5F52" w:rsidRDefault="004D5F52" w:rsidP="00502293">
            <w:pPr>
              <w:tabs>
                <w:tab w:val="left" w:pos="3120"/>
              </w:tabs>
              <w:rPr>
                <w:sz w:val="16"/>
                <w:szCs w:val="16"/>
              </w:rPr>
            </w:pPr>
            <w:r w:rsidRPr="004D5F52">
              <w:rPr>
                <w:sz w:val="16"/>
                <w:szCs w:val="16"/>
              </w:rPr>
              <w:t>EMDR</w:t>
            </w:r>
          </w:p>
          <w:p w14:paraId="32F9E8BC" w14:textId="77777777" w:rsidR="004D5F52" w:rsidRPr="004D5F52" w:rsidRDefault="004D5F52" w:rsidP="00502293">
            <w:pPr>
              <w:tabs>
                <w:tab w:val="left" w:pos="3120"/>
              </w:tabs>
              <w:rPr>
                <w:sz w:val="16"/>
                <w:szCs w:val="16"/>
              </w:rPr>
            </w:pPr>
            <w:r w:rsidRPr="004D5F52">
              <w:rPr>
                <w:sz w:val="16"/>
                <w:szCs w:val="16"/>
              </w:rPr>
              <w:t>Neurofeedback</w:t>
            </w:r>
          </w:p>
          <w:p w14:paraId="38623064" w14:textId="77777777" w:rsidR="004D5F52" w:rsidRPr="004D5F52" w:rsidRDefault="004D5F52" w:rsidP="00502293">
            <w:pPr>
              <w:tabs>
                <w:tab w:val="left" w:pos="3120"/>
              </w:tabs>
              <w:rPr>
                <w:sz w:val="16"/>
                <w:szCs w:val="16"/>
              </w:rPr>
            </w:pPr>
            <w:r w:rsidRPr="004D5F52">
              <w:rPr>
                <w:sz w:val="16"/>
                <w:szCs w:val="16"/>
              </w:rPr>
              <w:t>Cognitive Behavioural Therapy</w:t>
            </w:r>
          </w:p>
          <w:p w14:paraId="29E739BB" w14:textId="77777777" w:rsidR="004D5F52" w:rsidRPr="004D5F52" w:rsidRDefault="004D5F52" w:rsidP="00502293">
            <w:pPr>
              <w:tabs>
                <w:tab w:val="left" w:pos="3120"/>
              </w:tabs>
              <w:rPr>
                <w:sz w:val="16"/>
                <w:szCs w:val="16"/>
              </w:rPr>
            </w:pPr>
            <w:r w:rsidRPr="004D5F52">
              <w:rPr>
                <w:sz w:val="16"/>
                <w:szCs w:val="16"/>
              </w:rPr>
              <w:t>Dialectical Behavioural Therapy</w:t>
            </w:r>
          </w:p>
          <w:p w14:paraId="269E86C3" w14:textId="77777777" w:rsidR="004D5F52" w:rsidRPr="004D5F52" w:rsidRDefault="004D5F52" w:rsidP="00502293">
            <w:pPr>
              <w:tabs>
                <w:tab w:val="left" w:pos="3120"/>
              </w:tabs>
              <w:rPr>
                <w:sz w:val="16"/>
                <w:szCs w:val="16"/>
              </w:rPr>
            </w:pPr>
            <w:r w:rsidRPr="004D5F52">
              <w:rPr>
                <w:sz w:val="16"/>
                <w:szCs w:val="16"/>
              </w:rPr>
              <w:t>Trauma Aware Clinical Team</w:t>
            </w:r>
          </w:p>
        </w:tc>
        <w:tc>
          <w:tcPr>
            <w:tcW w:w="2254" w:type="dxa"/>
          </w:tcPr>
          <w:p w14:paraId="2AA4B9C9" w14:textId="77777777" w:rsidR="004D5F52" w:rsidRPr="004D5F52" w:rsidRDefault="004D5F52" w:rsidP="00502293">
            <w:pPr>
              <w:tabs>
                <w:tab w:val="left" w:pos="3120"/>
              </w:tabs>
              <w:rPr>
                <w:sz w:val="16"/>
                <w:szCs w:val="16"/>
              </w:rPr>
            </w:pPr>
            <w:r w:rsidRPr="004D5F52">
              <w:rPr>
                <w:sz w:val="16"/>
                <w:szCs w:val="16"/>
              </w:rPr>
              <w:t>Immunologists</w:t>
            </w:r>
          </w:p>
          <w:p w14:paraId="0C7830C9" w14:textId="77777777" w:rsidR="004D5F52" w:rsidRPr="004D5F52" w:rsidRDefault="004D5F52" w:rsidP="00502293">
            <w:pPr>
              <w:tabs>
                <w:tab w:val="left" w:pos="3120"/>
              </w:tabs>
              <w:rPr>
                <w:sz w:val="16"/>
                <w:szCs w:val="16"/>
              </w:rPr>
            </w:pPr>
            <w:r w:rsidRPr="004D5F52">
              <w:rPr>
                <w:sz w:val="16"/>
                <w:szCs w:val="16"/>
              </w:rPr>
              <w:t>Allergists</w:t>
            </w:r>
          </w:p>
          <w:p w14:paraId="79F43D8C" w14:textId="77777777" w:rsidR="004D5F52" w:rsidRPr="004D5F52" w:rsidRDefault="004D5F52" w:rsidP="00502293">
            <w:pPr>
              <w:tabs>
                <w:tab w:val="left" w:pos="3120"/>
              </w:tabs>
              <w:rPr>
                <w:sz w:val="16"/>
                <w:szCs w:val="16"/>
              </w:rPr>
            </w:pPr>
            <w:r w:rsidRPr="004D5F52">
              <w:rPr>
                <w:sz w:val="16"/>
                <w:szCs w:val="16"/>
              </w:rPr>
              <w:t>Oncologists</w:t>
            </w:r>
          </w:p>
          <w:p w14:paraId="29EA1C59" w14:textId="77777777" w:rsidR="004D5F52" w:rsidRPr="004D5F52" w:rsidRDefault="004D5F52" w:rsidP="00502293">
            <w:pPr>
              <w:tabs>
                <w:tab w:val="left" w:pos="3120"/>
              </w:tabs>
              <w:rPr>
                <w:sz w:val="16"/>
                <w:szCs w:val="16"/>
              </w:rPr>
            </w:pPr>
            <w:r w:rsidRPr="004D5F52">
              <w:rPr>
                <w:sz w:val="16"/>
                <w:szCs w:val="16"/>
              </w:rPr>
              <w:t>Over the Counter Immune Support</w:t>
            </w:r>
          </w:p>
          <w:p w14:paraId="154E38CF" w14:textId="07E79DBA" w:rsidR="004D5F52" w:rsidRPr="004D5F52" w:rsidRDefault="004D5F52" w:rsidP="00502293">
            <w:pPr>
              <w:tabs>
                <w:tab w:val="left" w:pos="3120"/>
              </w:tabs>
              <w:rPr>
                <w:sz w:val="16"/>
                <w:szCs w:val="16"/>
              </w:rPr>
            </w:pPr>
            <w:r w:rsidRPr="004D5F52">
              <w:rPr>
                <w:sz w:val="16"/>
                <w:szCs w:val="16"/>
              </w:rPr>
              <w:t>Antiviral and Antibiotic Medication</w:t>
            </w:r>
          </w:p>
          <w:p w14:paraId="74E612B2" w14:textId="6514F79B" w:rsidR="004D5F52" w:rsidRPr="004D5F52" w:rsidRDefault="004D5F52" w:rsidP="00502293">
            <w:pPr>
              <w:tabs>
                <w:tab w:val="left" w:pos="3120"/>
              </w:tabs>
              <w:rPr>
                <w:sz w:val="16"/>
                <w:szCs w:val="16"/>
              </w:rPr>
            </w:pPr>
            <w:r w:rsidRPr="004D5F52">
              <w:rPr>
                <w:sz w:val="16"/>
                <w:szCs w:val="16"/>
              </w:rPr>
              <w:t>Immunosuppressants</w:t>
            </w:r>
          </w:p>
          <w:p w14:paraId="39682B07" w14:textId="77777777" w:rsidR="004D5F52" w:rsidRPr="004D5F52" w:rsidRDefault="004D5F52" w:rsidP="00502293">
            <w:pPr>
              <w:tabs>
                <w:tab w:val="left" w:pos="3120"/>
              </w:tabs>
              <w:rPr>
                <w:sz w:val="16"/>
                <w:szCs w:val="16"/>
              </w:rPr>
            </w:pPr>
            <w:r w:rsidRPr="004D5F52">
              <w:rPr>
                <w:sz w:val="16"/>
                <w:szCs w:val="16"/>
              </w:rPr>
              <w:t>Immunomodulators</w:t>
            </w:r>
          </w:p>
          <w:p w14:paraId="6C4788D4" w14:textId="77777777" w:rsidR="004D5F52" w:rsidRPr="004D5F52" w:rsidRDefault="004D5F52" w:rsidP="00502293">
            <w:pPr>
              <w:tabs>
                <w:tab w:val="left" w:pos="3120"/>
              </w:tabs>
              <w:rPr>
                <w:sz w:val="16"/>
                <w:szCs w:val="16"/>
              </w:rPr>
            </w:pPr>
            <w:r w:rsidRPr="004D5F52">
              <w:rPr>
                <w:sz w:val="16"/>
                <w:szCs w:val="16"/>
              </w:rPr>
              <w:t>Anti-Inflammatory Drugs</w:t>
            </w:r>
          </w:p>
          <w:p w14:paraId="0F590C54" w14:textId="77777777" w:rsidR="004D5F52" w:rsidRPr="004D5F52" w:rsidRDefault="004D5F52" w:rsidP="00502293">
            <w:pPr>
              <w:tabs>
                <w:tab w:val="left" w:pos="3120"/>
              </w:tabs>
              <w:rPr>
                <w:sz w:val="16"/>
                <w:szCs w:val="16"/>
              </w:rPr>
            </w:pPr>
            <w:r w:rsidRPr="004D5F52">
              <w:rPr>
                <w:sz w:val="16"/>
                <w:szCs w:val="16"/>
              </w:rPr>
              <w:t>Medication for Allergies</w:t>
            </w:r>
          </w:p>
          <w:p w14:paraId="663AA7CA" w14:textId="77777777" w:rsidR="004D5F52" w:rsidRPr="004D5F52" w:rsidRDefault="004D5F52" w:rsidP="00502293">
            <w:pPr>
              <w:tabs>
                <w:tab w:val="left" w:pos="3120"/>
              </w:tabs>
              <w:rPr>
                <w:sz w:val="16"/>
                <w:szCs w:val="16"/>
              </w:rPr>
            </w:pPr>
            <w:r w:rsidRPr="004D5F52">
              <w:rPr>
                <w:sz w:val="16"/>
                <w:szCs w:val="16"/>
              </w:rPr>
              <w:t>Immunotherapy</w:t>
            </w:r>
          </w:p>
          <w:p w14:paraId="7343CFD7" w14:textId="77777777" w:rsidR="004D5F52" w:rsidRPr="004D5F52" w:rsidRDefault="004D5F52" w:rsidP="00502293">
            <w:pPr>
              <w:tabs>
                <w:tab w:val="left" w:pos="3120"/>
              </w:tabs>
              <w:rPr>
                <w:sz w:val="16"/>
                <w:szCs w:val="16"/>
              </w:rPr>
            </w:pPr>
            <w:r w:rsidRPr="004D5F52">
              <w:rPr>
                <w:sz w:val="16"/>
                <w:szCs w:val="16"/>
              </w:rPr>
              <w:t>Bone Marrow &amp; Stem Cell Transplants</w:t>
            </w:r>
          </w:p>
          <w:p w14:paraId="0B8954AF" w14:textId="77777777" w:rsidR="004D5F52" w:rsidRPr="004D5F52" w:rsidRDefault="004D5F52" w:rsidP="00502293">
            <w:pPr>
              <w:tabs>
                <w:tab w:val="left" w:pos="3120"/>
              </w:tabs>
              <w:rPr>
                <w:sz w:val="16"/>
                <w:szCs w:val="16"/>
              </w:rPr>
            </w:pPr>
            <w:r w:rsidRPr="004D5F52">
              <w:rPr>
                <w:sz w:val="16"/>
                <w:szCs w:val="16"/>
              </w:rPr>
              <w:t>Specialised Cancer Treatment</w:t>
            </w:r>
          </w:p>
          <w:p w14:paraId="2E826E81" w14:textId="77777777" w:rsidR="004D5F52" w:rsidRPr="004D5F52" w:rsidRDefault="004D5F52" w:rsidP="00502293">
            <w:pPr>
              <w:tabs>
                <w:tab w:val="left" w:pos="3120"/>
              </w:tabs>
              <w:rPr>
                <w:sz w:val="16"/>
                <w:szCs w:val="16"/>
              </w:rPr>
            </w:pPr>
            <w:r w:rsidRPr="004D5F52">
              <w:rPr>
                <w:sz w:val="16"/>
                <w:szCs w:val="16"/>
              </w:rPr>
              <w:t>Precision Medicine</w:t>
            </w:r>
          </w:p>
          <w:p w14:paraId="5CD615CA" w14:textId="77777777" w:rsidR="004D5F52" w:rsidRPr="004D5F52" w:rsidRDefault="004D5F52" w:rsidP="00502293">
            <w:pPr>
              <w:tabs>
                <w:tab w:val="left" w:pos="3120"/>
              </w:tabs>
              <w:rPr>
                <w:sz w:val="16"/>
                <w:szCs w:val="16"/>
              </w:rPr>
            </w:pPr>
            <w:r w:rsidRPr="004D5F52">
              <w:rPr>
                <w:sz w:val="16"/>
                <w:szCs w:val="16"/>
              </w:rPr>
              <w:t>TCM &amp; Pathogens</w:t>
            </w:r>
          </w:p>
        </w:tc>
      </w:tr>
      <w:tr w:rsidR="004D5F52" w14:paraId="10AABB47" w14:textId="77777777" w:rsidTr="00502293">
        <w:tc>
          <w:tcPr>
            <w:tcW w:w="2254" w:type="dxa"/>
          </w:tcPr>
          <w:p w14:paraId="009FF1F7" w14:textId="77777777" w:rsidR="004D5F52" w:rsidRPr="004D5F52" w:rsidRDefault="004D5F52" w:rsidP="00502293">
            <w:pPr>
              <w:tabs>
                <w:tab w:val="left" w:pos="3120"/>
              </w:tabs>
              <w:rPr>
                <w:sz w:val="16"/>
                <w:szCs w:val="16"/>
              </w:rPr>
            </w:pPr>
            <w:r w:rsidRPr="004D5F52">
              <w:rPr>
                <w:sz w:val="16"/>
                <w:szCs w:val="16"/>
              </w:rPr>
              <w:t>Week 13</w:t>
            </w:r>
          </w:p>
        </w:tc>
        <w:tc>
          <w:tcPr>
            <w:tcW w:w="2254" w:type="dxa"/>
          </w:tcPr>
          <w:p w14:paraId="13123AC5" w14:textId="77777777" w:rsidR="004D5F52" w:rsidRPr="004D5F52" w:rsidRDefault="004D5F52" w:rsidP="00502293">
            <w:pPr>
              <w:tabs>
                <w:tab w:val="left" w:pos="3120"/>
              </w:tabs>
              <w:rPr>
                <w:sz w:val="16"/>
                <w:szCs w:val="16"/>
              </w:rPr>
            </w:pPr>
            <w:r w:rsidRPr="004D5F52">
              <w:rPr>
                <w:sz w:val="16"/>
                <w:szCs w:val="16"/>
              </w:rPr>
              <w:t>Week 14</w:t>
            </w:r>
          </w:p>
        </w:tc>
        <w:tc>
          <w:tcPr>
            <w:tcW w:w="2254" w:type="dxa"/>
          </w:tcPr>
          <w:p w14:paraId="3D654739" w14:textId="77777777" w:rsidR="004D5F52" w:rsidRPr="004D5F52" w:rsidRDefault="004D5F52" w:rsidP="00502293">
            <w:pPr>
              <w:tabs>
                <w:tab w:val="left" w:pos="3120"/>
              </w:tabs>
              <w:rPr>
                <w:sz w:val="16"/>
                <w:szCs w:val="16"/>
              </w:rPr>
            </w:pPr>
            <w:r w:rsidRPr="004D5F52">
              <w:rPr>
                <w:sz w:val="16"/>
                <w:szCs w:val="16"/>
              </w:rPr>
              <w:t>Week 15</w:t>
            </w:r>
          </w:p>
        </w:tc>
        <w:tc>
          <w:tcPr>
            <w:tcW w:w="2254" w:type="dxa"/>
          </w:tcPr>
          <w:p w14:paraId="716A28C3" w14:textId="77777777" w:rsidR="004D5F52" w:rsidRPr="004D5F52" w:rsidRDefault="004D5F52" w:rsidP="00502293">
            <w:pPr>
              <w:tabs>
                <w:tab w:val="left" w:pos="3120"/>
              </w:tabs>
              <w:rPr>
                <w:sz w:val="16"/>
                <w:szCs w:val="16"/>
              </w:rPr>
            </w:pPr>
          </w:p>
        </w:tc>
      </w:tr>
      <w:tr w:rsidR="004D5F52" w14:paraId="79E78B47" w14:textId="77777777" w:rsidTr="00502293">
        <w:tc>
          <w:tcPr>
            <w:tcW w:w="2254" w:type="dxa"/>
          </w:tcPr>
          <w:p w14:paraId="00DF3EC8" w14:textId="77777777" w:rsidR="004D5F52" w:rsidRPr="004D5F52" w:rsidRDefault="004D5F52" w:rsidP="00502293">
            <w:pPr>
              <w:tabs>
                <w:tab w:val="left" w:pos="3120"/>
              </w:tabs>
              <w:rPr>
                <w:sz w:val="16"/>
                <w:szCs w:val="16"/>
              </w:rPr>
            </w:pPr>
            <w:r w:rsidRPr="004D5F52">
              <w:rPr>
                <w:sz w:val="16"/>
                <w:szCs w:val="16"/>
              </w:rPr>
              <w:t>Mindfulness</w:t>
            </w:r>
          </w:p>
        </w:tc>
        <w:tc>
          <w:tcPr>
            <w:tcW w:w="2254" w:type="dxa"/>
          </w:tcPr>
          <w:p w14:paraId="0F7823AD" w14:textId="77777777" w:rsidR="004D5F52" w:rsidRPr="004D5F52" w:rsidRDefault="004D5F52" w:rsidP="00502293">
            <w:pPr>
              <w:tabs>
                <w:tab w:val="left" w:pos="3120"/>
              </w:tabs>
              <w:rPr>
                <w:sz w:val="16"/>
                <w:szCs w:val="16"/>
              </w:rPr>
            </w:pPr>
            <w:r w:rsidRPr="004D5F52">
              <w:rPr>
                <w:sz w:val="16"/>
                <w:szCs w:val="16"/>
              </w:rPr>
              <w:t>Exercise</w:t>
            </w:r>
          </w:p>
        </w:tc>
        <w:tc>
          <w:tcPr>
            <w:tcW w:w="2254" w:type="dxa"/>
          </w:tcPr>
          <w:p w14:paraId="0EFD4CFD" w14:textId="77777777" w:rsidR="004D5F52" w:rsidRPr="004D5F52" w:rsidRDefault="004D5F52" w:rsidP="00502293">
            <w:pPr>
              <w:tabs>
                <w:tab w:val="left" w:pos="3120"/>
              </w:tabs>
              <w:rPr>
                <w:sz w:val="16"/>
                <w:szCs w:val="16"/>
              </w:rPr>
            </w:pPr>
            <w:r w:rsidRPr="004D5F52">
              <w:rPr>
                <w:sz w:val="16"/>
                <w:szCs w:val="16"/>
              </w:rPr>
              <w:t>Connection</w:t>
            </w:r>
          </w:p>
        </w:tc>
        <w:tc>
          <w:tcPr>
            <w:tcW w:w="2254" w:type="dxa"/>
          </w:tcPr>
          <w:p w14:paraId="267F3A2D" w14:textId="77777777" w:rsidR="004D5F52" w:rsidRPr="004D5F52" w:rsidRDefault="004D5F52" w:rsidP="00502293">
            <w:pPr>
              <w:tabs>
                <w:tab w:val="left" w:pos="3120"/>
              </w:tabs>
              <w:rPr>
                <w:sz w:val="16"/>
                <w:szCs w:val="16"/>
              </w:rPr>
            </w:pPr>
          </w:p>
        </w:tc>
      </w:tr>
      <w:tr w:rsidR="004D5F52" w14:paraId="5D783332" w14:textId="77777777" w:rsidTr="00502293">
        <w:tc>
          <w:tcPr>
            <w:tcW w:w="2254" w:type="dxa"/>
          </w:tcPr>
          <w:p w14:paraId="42D70A75" w14:textId="77777777" w:rsidR="004D5F52" w:rsidRPr="004D5F52" w:rsidRDefault="004D5F52" w:rsidP="00502293">
            <w:pPr>
              <w:tabs>
                <w:tab w:val="left" w:pos="3120"/>
              </w:tabs>
              <w:rPr>
                <w:sz w:val="16"/>
                <w:szCs w:val="16"/>
              </w:rPr>
            </w:pPr>
            <w:r w:rsidRPr="004D5F52">
              <w:rPr>
                <w:sz w:val="16"/>
                <w:szCs w:val="16"/>
              </w:rPr>
              <w:t>Online Meditation Sources</w:t>
            </w:r>
          </w:p>
          <w:p w14:paraId="4EB8FCB3" w14:textId="77777777" w:rsidR="004D5F52" w:rsidRPr="004D5F52" w:rsidRDefault="004D5F52" w:rsidP="00502293">
            <w:pPr>
              <w:tabs>
                <w:tab w:val="left" w:pos="3120"/>
              </w:tabs>
              <w:rPr>
                <w:sz w:val="16"/>
                <w:szCs w:val="16"/>
              </w:rPr>
            </w:pPr>
            <w:r w:rsidRPr="004D5F52">
              <w:rPr>
                <w:sz w:val="16"/>
                <w:szCs w:val="16"/>
              </w:rPr>
              <w:t>Local Meditation Centre</w:t>
            </w:r>
          </w:p>
          <w:p w14:paraId="29C342D5" w14:textId="77777777" w:rsidR="004D5F52" w:rsidRPr="004D5F52" w:rsidRDefault="004D5F52" w:rsidP="00502293">
            <w:pPr>
              <w:tabs>
                <w:tab w:val="left" w:pos="3120"/>
              </w:tabs>
              <w:rPr>
                <w:sz w:val="16"/>
                <w:szCs w:val="16"/>
              </w:rPr>
            </w:pPr>
            <w:r w:rsidRPr="004D5F52">
              <w:rPr>
                <w:sz w:val="16"/>
                <w:szCs w:val="16"/>
              </w:rPr>
              <w:t>Meditation retreats &amp; Workshops</w:t>
            </w:r>
          </w:p>
          <w:p w14:paraId="42E7BD1F" w14:textId="77777777" w:rsidR="004D5F52" w:rsidRPr="004D5F52" w:rsidRDefault="004D5F52" w:rsidP="00502293">
            <w:pPr>
              <w:tabs>
                <w:tab w:val="left" w:pos="3120"/>
              </w:tabs>
              <w:rPr>
                <w:sz w:val="16"/>
                <w:szCs w:val="16"/>
              </w:rPr>
            </w:pPr>
            <w:r w:rsidRPr="004D5F52">
              <w:rPr>
                <w:sz w:val="16"/>
                <w:szCs w:val="16"/>
              </w:rPr>
              <w:t>Mindfulness-Based Therapies</w:t>
            </w:r>
          </w:p>
        </w:tc>
        <w:tc>
          <w:tcPr>
            <w:tcW w:w="2254" w:type="dxa"/>
          </w:tcPr>
          <w:p w14:paraId="4F4F1CA3" w14:textId="77777777" w:rsidR="004D5F52" w:rsidRPr="004D5F52" w:rsidRDefault="004D5F52" w:rsidP="00502293">
            <w:pPr>
              <w:tabs>
                <w:tab w:val="left" w:pos="3120"/>
              </w:tabs>
              <w:rPr>
                <w:sz w:val="16"/>
                <w:szCs w:val="16"/>
              </w:rPr>
            </w:pPr>
            <w:r w:rsidRPr="004D5F52">
              <w:rPr>
                <w:sz w:val="16"/>
                <w:szCs w:val="16"/>
              </w:rPr>
              <w:t>Personal Trainers</w:t>
            </w:r>
          </w:p>
          <w:p w14:paraId="290A72E8" w14:textId="77777777" w:rsidR="004D5F52" w:rsidRPr="004D5F52" w:rsidRDefault="004D5F52" w:rsidP="00502293">
            <w:pPr>
              <w:tabs>
                <w:tab w:val="left" w:pos="3120"/>
              </w:tabs>
              <w:rPr>
                <w:sz w:val="16"/>
                <w:szCs w:val="16"/>
              </w:rPr>
            </w:pPr>
            <w:r w:rsidRPr="004D5F52">
              <w:rPr>
                <w:sz w:val="16"/>
                <w:szCs w:val="16"/>
              </w:rPr>
              <w:t>Exercise Physiologists</w:t>
            </w:r>
          </w:p>
          <w:p w14:paraId="10E6F205" w14:textId="77777777" w:rsidR="004D5F52" w:rsidRPr="004D5F52" w:rsidRDefault="004D5F52" w:rsidP="00502293">
            <w:pPr>
              <w:tabs>
                <w:tab w:val="left" w:pos="3120"/>
              </w:tabs>
              <w:rPr>
                <w:sz w:val="16"/>
                <w:szCs w:val="16"/>
              </w:rPr>
            </w:pPr>
            <w:r w:rsidRPr="004D5F52">
              <w:rPr>
                <w:sz w:val="16"/>
                <w:szCs w:val="16"/>
              </w:rPr>
              <w:t>Group Fitness Instructors</w:t>
            </w:r>
          </w:p>
          <w:p w14:paraId="06DF6517" w14:textId="77777777" w:rsidR="004D5F52" w:rsidRPr="004D5F52" w:rsidRDefault="004D5F52" w:rsidP="00502293">
            <w:pPr>
              <w:tabs>
                <w:tab w:val="left" w:pos="3120"/>
              </w:tabs>
              <w:rPr>
                <w:sz w:val="16"/>
                <w:szCs w:val="16"/>
              </w:rPr>
            </w:pPr>
            <w:r w:rsidRPr="004D5F52">
              <w:rPr>
                <w:sz w:val="16"/>
                <w:szCs w:val="16"/>
              </w:rPr>
              <w:t>Yoga &amp; Pilates Instructors</w:t>
            </w:r>
          </w:p>
          <w:p w14:paraId="4335CA78" w14:textId="77777777" w:rsidR="004D5F52" w:rsidRPr="004D5F52" w:rsidRDefault="004D5F52" w:rsidP="00502293">
            <w:pPr>
              <w:tabs>
                <w:tab w:val="left" w:pos="3120"/>
              </w:tabs>
              <w:rPr>
                <w:sz w:val="16"/>
                <w:szCs w:val="16"/>
              </w:rPr>
            </w:pPr>
            <w:r w:rsidRPr="004D5F52">
              <w:rPr>
                <w:sz w:val="16"/>
                <w:szCs w:val="16"/>
              </w:rPr>
              <w:t>Online Fitness Coaches</w:t>
            </w:r>
          </w:p>
        </w:tc>
        <w:tc>
          <w:tcPr>
            <w:tcW w:w="2254" w:type="dxa"/>
          </w:tcPr>
          <w:p w14:paraId="01A53065" w14:textId="77777777" w:rsidR="004D5F52" w:rsidRPr="004D5F52" w:rsidRDefault="004D5F52" w:rsidP="00502293">
            <w:pPr>
              <w:tabs>
                <w:tab w:val="left" w:pos="3120"/>
              </w:tabs>
              <w:rPr>
                <w:sz w:val="16"/>
                <w:szCs w:val="16"/>
              </w:rPr>
            </w:pPr>
            <w:r w:rsidRPr="004D5F52">
              <w:rPr>
                <w:sz w:val="16"/>
                <w:szCs w:val="16"/>
              </w:rPr>
              <w:t>Therapists</w:t>
            </w:r>
          </w:p>
          <w:p w14:paraId="393E3B27" w14:textId="77777777" w:rsidR="004D5F52" w:rsidRPr="004D5F52" w:rsidRDefault="004D5F52" w:rsidP="00502293">
            <w:pPr>
              <w:tabs>
                <w:tab w:val="left" w:pos="3120"/>
              </w:tabs>
              <w:rPr>
                <w:sz w:val="16"/>
                <w:szCs w:val="16"/>
              </w:rPr>
            </w:pPr>
            <w:r w:rsidRPr="004D5F52">
              <w:rPr>
                <w:sz w:val="16"/>
                <w:szCs w:val="16"/>
              </w:rPr>
              <w:t>Coaches</w:t>
            </w:r>
          </w:p>
          <w:p w14:paraId="2370244F" w14:textId="77777777" w:rsidR="004D5F52" w:rsidRPr="004D5F52" w:rsidRDefault="004D5F52" w:rsidP="00502293">
            <w:pPr>
              <w:tabs>
                <w:tab w:val="left" w:pos="3120"/>
              </w:tabs>
              <w:rPr>
                <w:sz w:val="16"/>
                <w:szCs w:val="16"/>
              </w:rPr>
            </w:pPr>
            <w:r w:rsidRPr="004D5F52">
              <w:rPr>
                <w:sz w:val="16"/>
                <w:szCs w:val="16"/>
              </w:rPr>
              <w:t>Allied Health Professionals</w:t>
            </w:r>
          </w:p>
          <w:p w14:paraId="202DA12D" w14:textId="77777777" w:rsidR="004D5F52" w:rsidRPr="004D5F52" w:rsidRDefault="004D5F52" w:rsidP="00502293">
            <w:pPr>
              <w:tabs>
                <w:tab w:val="left" w:pos="3120"/>
              </w:tabs>
              <w:rPr>
                <w:sz w:val="16"/>
                <w:szCs w:val="16"/>
              </w:rPr>
            </w:pPr>
            <w:r w:rsidRPr="004D5F52">
              <w:rPr>
                <w:sz w:val="16"/>
                <w:szCs w:val="16"/>
              </w:rPr>
              <w:t>Community Support Services</w:t>
            </w:r>
          </w:p>
          <w:p w14:paraId="118CF0DA" w14:textId="77777777" w:rsidR="004D5F52" w:rsidRPr="004D5F52" w:rsidRDefault="004D5F52" w:rsidP="00502293">
            <w:pPr>
              <w:tabs>
                <w:tab w:val="left" w:pos="3120"/>
              </w:tabs>
              <w:rPr>
                <w:sz w:val="16"/>
                <w:szCs w:val="16"/>
              </w:rPr>
            </w:pPr>
            <w:r w:rsidRPr="004D5F52">
              <w:rPr>
                <w:sz w:val="16"/>
                <w:szCs w:val="16"/>
              </w:rPr>
              <w:t>Mental Health Services</w:t>
            </w:r>
          </w:p>
          <w:p w14:paraId="670082D5" w14:textId="77777777" w:rsidR="004D5F52" w:rsidRPr="004D5F52" w:rsidRDefault="004D5F52" w:rsidP="00502293">
            <w:pPr>
              <w:tabs>
                <w:tab w:val="left" w:pos="3120"/>
              </w:tabs>
              <w:rPr>
                <w:sz w:val="16"/>
                <w:szCs w:val="16"/>
              </w:rPr>
            </w:pPr>
            <w:r w:rsidRPr="004D5F52">
              <w:rPr>
                <w:sz w:val="16"/>
                <w:szCs w:val="16"/>
              </w:rPr>
              <w:t>Social Support System</w:t>
            </w:r>
          </w:p>
        </w:tc>
        <w:tc>
          <w:tcPr>
            <w:tcW w:w="2254" w:type="dxa"/>
          </w:tcPr>
          <w:p w14:paraId="19A80298" w14:textId="77777777" w:rsidR="004D5F52" w:rsidRPr="004D5F52" w:rsidRDefault="004D5F52" w:rsidP="00502293">
            <w:pPr>
              <w:tabs>
                <w:tab w:val="left" w:pos="3120"/>
              </w:tabs>
              <w:rPr>
                <w:sz w:val="16"/>
                <w:szCs w:val="16"/>
              </w:rPr>
            </w:pPr>
            <w:r w:rsidRPr="004D5F52">
              <w:rPr>
                <w:sz w:val="16"/>
                <w:szCs w:val="16"/>
              </w:rPr>
              <w:t>Forming a Wellbeing Revolution Team to create a support network</w:t>
            </w:r>
          </w:p>
        </w:tc>
      </w:tr>
    </w:tbl>
    <w:p w14:paraId="6D2E57AC" w14:textId="77777777" w:rsidR="00BB2F28" w:rsidRDefault="00BB2F28" w:rsidP="00622D59">
      <w:pPr>
        <w:tabs>
          <w:tab w:val="left" w:pos="3120"/>
        </w:tabs>
      </w:pPr>
    </w:p>
    <w:p w14:paraId="0AC6ECF9" w14:textId="3B3EA435" w:rsidR="002D1895" w:rsidRDefault="00622D59" w:rsidP="00622D59">
      <w:pPr>
        <w:tabs>
          <w:tab w:val="left" w:pos="3120"/>
        </w:tabs>
      </w:pPr>
      <w:r>
        <w:t xml:space="preserve">While connecting with every single type of Wellbeing Practitioner may not be feasible, </w:t>
      </w:r>
      <w:r w:rsidRPr="00BB2F28">
        <w:rPr>
          <w:b/>
          <w:bCs/>
        </w:rPr>
        <w:t xml:space="preserve">the Wellness Revolution </w:t>
      </w:r>
      <w:r>
        <w:t>strongly advises assembling a diverse team of professionals to create an extensive support network, forming a comprehensive Wellbeing Team. Even armed with a wealth of knowledge and the necessary tools to bolster our well-being, the journey is not one we should undertake alone. Why not harness the invaluable resource we have at our disposal: the specialized expertise of individuals dedicated to facilitating our health and well-being?</w:t>
      </w:r>
    </w:p>
    <w:p w14:paraId="68647371" w14:textId="77777777" w:rsidR="006F60D5" w:rsidRDefault="006F60D5" w:rsidP="00622D59">
      <w:pPr>
        <w:tabs>
          <w:tab w:val="left" w:pos="3120"/>
        </w:tabs>
      </w:pPr>
    </w:p>
    <w:p w14:paraId="4DAF3737" w14:textId="37A135FC" w:rsidR="002D1895" w:rsidRDefault="002D1895" w:rsidP="00E94520">
      <w:pPr>
        <w:pStyle w:val="Heading3"/>
      </w:pPr>
      <w:bookmarkStart w:id="443" w:name="_Toc147153429"/>
      <w:r>
        <w:t>Reassess</w:t>
      </w:r>
      <w:bookmarkEnd w:id="443"/>
    </w:p>
    <w:p w14:paraId="42A5397D" w14:textId="77777777" w:rsidR="00DD6404" w:rsidRDefault="00DD6404" w:rsidP="00DD6404">
      <w:pPr>
        <w:tabs>
          <w:tab w:val="left" w:pos="3120"/>
        </w:tabs>
      </w:pPr>
    </w:p>
    <w:p w14:paraId="3F2DBF5D" w14:textId="46B9BBE6" w:rsidR="00DD6404" w:rsidRDefault="00E56F13" w:rsidP="00DD6404">
      <w:pPr>
        <w:tabs>
          <w:tab w:val="left" w:pos="3120"/>
        </w:tabs>
      </w:pPr>
      <w:r>
        <w:t xml:space="preserve">Now, </w:t>
      </w:r>
      <w:r w:rsidR="00215B58">
        <w:t>it is</w:t>
      </w:r>
      <w:r>
        <w:t xml:space="preserve"> time to embark on your journey of personal transformation and commit to </w:t>
      </w:r>
      <w:r w:rsidR="00215B58">
        <w:t>acting</w:t>
      </w:r>
      <w:r>
        <w:t xml:space="preserve">—a crucial step in making a </w:t>
      </w:r>
      <w:r w:rsidRPr="0095117C">
        <w:rPr>
          <w:b/>
          <w:bCs/>
        </w:rPr>
        <w:t>Wellness Revolution</w:t>
      </w:r>
      <w:r>
        <w:t xml:space="preserve"> in your life. Once </w:t>
      </w:r>
      <w:r w:rsidR="00215B58">
        <w:t>we have</w:t>
      </w:r>
      <w:r>
        <w:t xml:space="preserve"> addressed personal change, </w:t>
      </w:r>
      <w:r w:rsidR="00215B58">
        <w:t>we will</w:t>
      </w:r>
      <w:r>
        <w:t xml:space="preserve"> delve into how </w:t>
      </w:r>
      <w:r w:rsidRPr="0095117C">
        <w:rPr>
          <w:b/>
          <w:bCs/>
        </w:rPr>
        <w:t>The Wellness Revolution</w:t>
      </w:r>
      <w:r>
        <w:t xml:space="preserve"> aspires to </w:t>
      </w:r>
      <w:r w:rsidR="00C74101">
        <w:t>catalyse</w:t>
      </w:r>
      <w:r>
        <w:t xml:space="preserve"> a broader societal transformation.</w:t>
      </w:r>
      <w:r>
        <w:br/>
      </w:r>
      <w:r>
        <w:br/>
      </w:r>
      <w:r w:rsidR="00215B58">
        <w:t>Let us</w:t>
      </w:r>
      <w:r>
        <w:t xml:space="preserve"> begin with the power of '1'</w:t>
      </w:r>
      <w:r w:rsidR="007B6804">
        <w:t xml:space="preserve"> thing at a time</w:t>
      </w:r>
      <w:r>
        <w:t>...</w:t>
      </w:r>
      <w:r>
        <w:br/>
      </w:r>
    </w:p>
    <w:p w14:paraId="5036A0E2" w14:textId="77777777" w:rsidR="007B6804" w:rsidRDefault="007B6804" w:rsidP="00DD6404">
      <w:pPr>
        <w:tabs>
          <w:tab w:val="left" w:pos="3120"/>
        </w:tabs>
      </w:pPr>
    </w:p>
    <w:p w14:paraId="1AAD1AD6" w14:textId="77777777" w:rsidR="007B6804" w:rsidRDefault="007B6804" w:rsidP="00DD6404">
      <w:pPr>
        <w:tabs>
          <w:tab w:val="left" w:pos="3120"/>
        </w:tabs>
      </w:pPr>
    </w:p>
    <w:p w14:paraId="44E00370" w14:textId="77777777" w:rsidR="007B6804" w:rsidRDefault="007B6804" w:rsidP="00DD6404">
      <w:pPr>
        <w:tabs>
          <w:tab w:val="left" w:pos="3120"/>
        </w:tabs>
      </w:pPr>
    </w:p>
    <w:p w14:paraId="0C60D4DC" w14:textId="77777777" w:rsidR="007B6804" w:rsidRDefault="007B6804" w:rsidP="00DD6404">
      <w:pPr>
        <w:tabs>
          <w:tab w:val="left" w:pos="3120"/>
        </w:tabs>
      </w:pPr>
    </w:p>
    <w:p w14:paraId="5CF776F7" w14:textId="4B8862C0" w:rsidR="00DD6404" w:rsidRPr="002E1085" w:rsidRDefault="004D393C" w:rsidP="00BD7C2C">
      <w:pPr>
        <w:pStyle w:val="ListParagraph"/>
        <w:numPr>
          <w:ilvl w:val="0"/>
          <w:numId w:val="100"/>
        </w:numPr>
        <w:tabs>
          <w:tab w:val="left" w:pos="3120"/>
        </w:tabs>
        <w:rPr>
          <w:b/>
          <w:bCs/>
        </w:rPr>
      </w:pPr>
      <w:r w:rsidRPr="002E1085">
        <w:rPr>
          <w:b/>
          <w:bCs/>
        </w:rPr>
        <w:lastRenderedPageBreak/>
        <w:t>Task</w:t>
      </w:r>
    </w:p>
    <w:p w14:paraId="449E5844" w14:textId="77777777" w:rsidR="002E1085" w:rsidRDefault="00E56F13" w:rsidP="00622D59">
      <w:pPr>
        <w:tabs>
          <w:tab w:val="left" w:pos="3120"/>
        </w:tabs>
      </w:pPr>
      <w:r>
        <w:t>What is one specific thing you are determined to change in your life? Of the sixteen weeks' worth of insights, which one area would you like to target for change?</w:t>
      </w:r>
    </w:p>
    <w:p w14:paraId="5BE6D12B" w14:textId="77777777" w:rsidR="0095117C" w:rsidRDefault="0095117C" w:rsidP="00622D59">
      <w:pPr>
        <w:tabs>
          <w:tab w:val="left" w:pos="3120"/>
        </w:tabs>
      </w:pPr>
    </w:p>
    <w:tbl>
      <w:tblPr>
        <w:tblStyle w:val="TableGrid"/>
        <w:tblW w:w="0" w:type="auto"/>
        <w:tblLook w:val="04A0" w:firstRow="1" w:lastRow="0" w:firstColumn="1" w:lastColumn="0" w:noHBand="0" w:noVBand="1"/>
      </w:tblPr>
      <w:tblGrid>
        <w:gridCol w:w="9016"/>
      </w:tblGrid>
      <w:tr w:rsidR="002E1085" w14:paraId="7E17FA2C" w14:textId="77777777" w:rsidTr="002E1085">
        <w:tc>
          <w:tcPr>
            <w:tcW w:w="9016" w:type="dxa"/>
          </w:tcPr>
          <w:p w14:paraId="15D3D1D8" w14:textId="77777777" w:rsidR="002E1085" w:rsidRDefault="002E1085" w:rsidP="00622D59">
            <w:pPr>
              <w:tabs>
                <w:tab w:val="left" w:pos="3120"/>
              </w:tabs>
            </w:pPr>
          </w:p>
          <w:p w14:paraId="1E9B5C9F" w14:textId="77777777" w:rsidR="002E1085" w:rsidRDefault="002E1085" w:rsidP="00622D59">
            <w:pPr>
              <w:tabs>
                <w:tab w:val="left" w:pos="3120"/>
              </w:tabs>
            </w:pPr>
          </w:p>
          <w:p w14:paraId="47318472" w14:textId="77777777" w:rsidR="002E1085" w:rsidRDefault="002E1085" w:rsidP="00622D59">
            <w:pPr>
              <w:tabs>
                <w:tab w:val="left" w:pos="3120"/>
              </w:tabs>
            </w:pPr>
          </w:p>
          <w:p w14:paraId="57A53C32" w14:textId="77777777" w:rsidR="002E1085" w:rsidRDefault="002E1085" w:rsidP="00622D59">
            <w:pPr>
              <w:tabs>
                <w:tab w:val="left" w:pos="3120"/>
              </w:tabs>
            </w:pPr>
          </w:p>
          <w:p w14:paraId="0C09E3B0" w14:textId="77777777" w:rsidR="002E1085" w:rsidRDefault="002E1085" w:rsidP="00622D59">
            <w:pPr>
              <w:tabs>
                <w:tab w:val="left" w:pos="3120"/>
              </w:tabs>
            </w:pPr>
          </w:p>
          <w:p w14:paraId="0D6AA7AC" w14:textId="77777777" w:rsidR="002E1085" w:rsidRDefault="002E1085" w:rsidP="00622D59">
            <w:pPr>
              <w:tabs>
                <w:tab w:val="left" w:pos="3120"/>
              </w:tabs>
            </w:pPr>
          </w:p>
          <w:p w14:paraId="0D8E5E84" w14:textId="77777777" w:rsidR="002E1085" w:rsidRDefault="002E1085" w:rsidP="00622D59">
            <w:pPr>
              <w:tabs>
                <w:tab w:val="left" w:pos="3120"/>
              </w:tabs>
            </w:pPr>
          </w:p>
          <w:p w14:paraId="3CD4FA79" w14:textId="77777777" w:rsidR="002E1085" w:rsidRDefault="002E1085" w:rsidP="00622D59">
            <w:pPr>
              <w:tabs>
                <w:tab w:val="left" w:pos="3120"/>
              </w:tabs>
            </w:pPr>
          </w:p>
          <w:p w14:paraId="6538369F" w14:textId="77777777" w:rsidR="002E1085" w:rsidRDefault="002E1085" w:rsidP="00622D59">
            <w:pPr>
              <w:tabs>
                <w:tab w:val="left" w:pos="3120"/>
              </w:tabs>
            </w:pPr>
          </w:p>
          <w:p w14:paraId="226B0127" w14:textId="77777777" w:rsidR="002E1085" w:rsidRDefault="002E1085" w:rsidP="00622D59">
            <w:pPr>
              <w:tabs>
                <w:tab w:val="left" w:pos="3120"/>
              </w:tabs>
            </w:pPr>
          </w:p>
        </w:tc>
      </w:tr>
    </w:tbl>
    <w:p w14:paraId="28D31F55" w14:textId="4A41426E" w:rsidR="00F218B8" w:rsidRDefault="00E56F13" w:rsidP="00622D59">
      <w:pPr>
        <w:tabs>
          <w:tab w:val="left" w:pos="3120"/>
        </w:tabs>
      </w:pPr>
      <w:r>
        <w:br/>
      </w:r>
    </w:p>
    <w:p w14:paraId="04365E6D" w14:textId="06F8C4A9" w:rsidR="00F218B8" w:rsidRPr="002E1085" w:rsidRDefault="00F218B8" w:rsidP="00BD7C2C">
      <w:pPr>
        <w:pStyle w:val="ListParagraph"/>
        <w:numPr>
          <w:ilvl w:val="0"/>
          <w:numId w:val="100"/>
        </w:numPr>
        <w:tabs>
          <w:tab w:val="left" w:pos="3120"/>
        </w:tabs>
        <w:rPr>
          <w:b/>
          <w:bCs/>
        </w:rPr>
      </w:pPr>
      <w:r w:rsidRPr="002E1085">
        <w:rPr>
          <w:b/>
          <w:bCs/>
        </w:rPr>
        <w:t>SMART Goal</w:t>
      </w:r>
    </w:p>
    <w:p w14:paraId="05D089F8" w14:textId="642D06E9" w:rsidR="0098605E" w:rsidRDefault="00E56F13" w:rsidP="00F218B8">
      <w:pPr>
        <w:tabs>
          <w:tab w:val="left" w:pos="3120"/>
        </w:tabs>
      </w:pPr>
      <w:r>
        <w:t xml:space="preserve">For that chosen task, </w:t>
      </w:r>
      <w:r w:rsidR="00897E13">
        <w:t>The Wellness Revolution encourages you to commit</w:t>
      </w:r>
      <w:r>
        <w:t xml:space="preserve"> </w:t>
      </w:r>
      <w:r w:rsidR="00897E13">
        <w:t>to one</w:t>
      </w:r>
      <w:r>
        <w:t xml:space="preserve"> SMART goa</w:t>
      </w:r>
      <w:r w:rsidR="00E3199C">
        <w:t xml:space="preserve">l. It may be necessary to repeat this task multiple times as you repeat this task </w:t>
      </w:r>
      <w:r w:rsidR="00BA2FD0">
        <w:t>repeatedly</w:t>
      </w:r>
      <w:r w:rsidR="00E3199C">
        <w:t xml:space="preserve"> with other w</w:t>
      </w:r>
      <w:r w:rsidR="0069479E">
        <w:t>ellbeing tasks in mind. It is important that you use this as your foundation for future exploration.</w:t>
      </w:r>
    </w:p>
    <w:tbl>
      <w:tblPr>
        <w:tblStyle w:val="TableGrid"/>
        <w:tblW w:w="9067" w:type="dxa"/>
        <w:tblLook w:val="04A0" w:firstRow="1" w:lastRow="0" w:firstColumn="1" w:lastColumn="0" w:noHBand="0" w:noVBand="1"/>
      </w:tblPr>
      <w:tblGrid>
        <w:gridCol w:w="1838"/>
        <w:gridCol w:w="1843"/>
        <w:gridCol w:w="1843"/>
        <w:gridCol w:w="1701"/>
        <w:gridCol w:w="1842"/>
      </w:tblGrid>
      <w:tr w:rsidR="00A90B3C" w14:paraId="3CB8A9DC" w14:textId="77777777" w:rsidTr="00561A19">
        <w:tc>
          <w:tcPr>
            <w:tcW w:w="1838" w:type="dxa"/>
          </w:tcPr>
          <w:p w14:paraId="34BAF961" w14:textId="77777777" w:rsidR="00A90B3C" w:rsidRDefault="00A90B3C" w:rsidP="00E009A6">
            <w:pPr>
              <w:tabs>
                <w:tab w:val="left" w:pos="3120"/>
              </w:tabs>
              <w:jc w:val="center"/>
            </w:pPr>
            <w:r w:rsidRPr="005313FF">
              <w:rPr>
                <w:b/>
                <w:bCs/>
              </w:rPr>
              <w:t>S</w:t>
            </w:r>
          </w:p>
        </w:tc>
        <w:tc>
          <w:tcPr>
            <w:tcW w:w="1843" w:type="dxa"/>
          </w:tcPr>
          <w:p w14:paraId="03FDC905" w14:textId="77777777" w:rsidR="00A90B3C" w:rsidRDefault="00A90B3C" w:rsidP="00E009A6">
            <w:pPr>
              <w:tabs>
                <w:tab w:val="left" w:pos="3120"/>
              </w:tabs>
              <w:jc w:val="center"/>
            </w:pPr>
            <w:r w:rsidRPr="005313FF">
              <w:rPr>
                <w:b/>
                <w:bCs/>
              </w:rPr>
              <w:t>M</w:t>
            </w:r>
          </w:p>
        </w:tc>
        <w:tc>
          <w:tcPr>
            <w:tcW w:w="1843" w:type="dxa"/>
          </w:tcPr>
          <w:p w14:paraId="3A1582EF" w14:textId="77777777" w:rsidR="00A90B3C" w:rsidRDefault="00A90B3C" w:rsidP="00E009A6">
            <w:pPr>
              <w:tabs>
                <w:tab w:val="left" w:pos="3120"/>
              </w:tabs>
              <w:jc w:val="center"/>
            </w:pPr>
            <w:r w:rsidRPr="005313FF">
              <w:rPr>
                <w:b/>
                <w:bCs/>
              </w:rPr>
              <w:t>A</w:t>
            </w:r>
          </w:p>
        </w:tc>
        <w:tc>
          <w:tcPr>
            <w:tcW w:w="1701" w:type="dxa"/>
          </w:tcPr>
          <w:p w14:paraId="664CD48D" w14:textId="77777777" w:rsidR="00A90B3C" w:rsidRDefault="00A90B3C" w:rsidP="00E009A6">
            <w:pPr>
              <w:tabs>
                <w:tab w:val="left" w:pos="3120"/>
              </w:tabs>
              <w:jc w:val="center"/>
            </w:pPr>
            <w:r w:rsidRPr="005313FF">
              <w:rPr>
                <w:b/>
                <w:bCs/>
              </w:rPr>
              <w:t>R</w:t>
            </w:r>
          </w:p>
        </w:tc>
        <w:tc>
          <w:tcPr>
            <w:tcW w:w="1842" w:type="dxa"/>
          </w:tcPr>
          <w:p w14:paraId="2C831B3C" w14:textId="4AC30BB7" w:rsidR="00A90B3C" w:rsidRDefault="00A90B3C" w:rsidP="00E009A6">
            <w:pPr>
              <w:tabs>
                <w:tab w:val="left" w:pos="3120"/>
              </w:tabs>
              <w:jc w:val="center"/>
            </w:pPr>
            <w:r>
              <w:t>T</w:t>
            </w:r>
          </w:p>
        </w:tc>
      </w:tr>
      <w:tr w:rsidR="00A90B3C" w14:paraId="6FA220BA" w14:textId="77777777" w:rsidTr="00561A19">
        <w:tc>
          <w:tcPr>
            <w:tcW w:w="1838" w:type="dxa"/>
          </w:tcPr>
          <w:p w14:paraId="13592754" w14:textId="77777777" w:rsidR="00A90B3C" w:rsidRPr="005313FF" w:rsidRDefault="00A90B3C" w:rsidP="00E009A6">
            <w:pPr>
              <w:tabs>
                <w:tab w:val="left" w:pos="3120"/>
              </w:tabs>
              <w:jc w:val="center"/>
            </w:pPr>
            <w:r w:rsidRPr="005313FF">
              <w:t>Specific</w:t>
            </w:r>
          </w:p>
          <w:p w14:paraId="5E468327" w14:textId="77777777" w:rsidR="00A90B3C" w:rsidRPr="005313FF" w:rsidRDefault="00A90B3C" w:rsidP="00E009A6">
            <w:pPr>
              <w:tabs>
                <w:tab w:val="left" w:pos="3120"/>
              </w:tabs>
              <w:jc w:val="center"/>
            </w:pPr>
            <w:r w:rsidRPr="005313FF">
              <w:t>Significant</w:t>
            </w:r>
          </w:p>
          <w:p w14:paraId="52224D80" w14:textId="77777777" w:rsidR="00A90B3C" w:rsidRDefault="00A90B3C" w:rsidP="00E009A6">
            <w:pPr>
              <w:tabs>
                <w:tab w:val="left" w:pos="3120"/>
              </w:tabs>
              <w:jc w:val="center"/>
            </w:pPr>
            <w:r w:rsidRPr="005313FF">
              <w:t>Stretching</w:t>
            </w:r>
          </w:p>
        </w:tc>
        <w:tc>
          <w:tcPr>
            <w:tcW w:w="1843" w:type="dxa"/>
          </w:tcPr>
          <w:p w14:paraId="09041BA4" w14:textId="77777777" w:rsidR="00A90B3C" w:rsidRPr="005313FF" w:rsidRDefault="00A90B3C" w:rsidP="00E009A6">
            <w:pPr>
              <w:tabs>
                <w:tab w:val="left" w:pos="3120"/>
              </w:tabs>
              <w:jc w:val="center"/>
            </w:pPr>
            <w:r w:rsidRPr="005313FF">
              <w:t>Measurable</w:t>
            </w:r>
          </w:p>
          <w:p w14:paraId="7DA52AE1" w14:textId="77777777" w:rsidR="00A90B3C" w:rsidRPr="005313FF" w:rsidRDefault="00A90B3C" w:rsidP="00E009A6">
            <w:pPr>
              <w:tabs>
                <w:tab w:val="left" w:pos="3120"/>
              </w:tabs>
              <w:jc w:val="center"/>
            </w:pPr>
            <w:r w:rsidRPr="005313FF">
              <w:t>Meaningful</w:t>
            </w:r>
          </w:p>
          <w:p w14:paraId="446B04CE" w14:textId="77777777" w:rsidR="00A90B3C" w:rsidRDefault="00A90B3C" w:rsidP="00E009A6">
            <w:pPr>
              <w:tabs>
                <w:tab w:val="left" w:pos="3120"/>
              </w:tabs>
              <w:jc w:val="center"/>
            </w:pPr>
            <w:r w:rsidRPr="005313FF">
              <w:t>Motivational</w:t>
            </w:r>
          </w:p>
        </w:tc>
        <w:tc>
          <w:tcPr>
            <w:tcW w:w="1843" w:type="dxa"/>
          </w:tcPr>
          <w:p w14:paraId="58A43178" w14:textId="77777777" w:rsidR="00A90B3C" w:rsidRPr="005313FF" w:rsidRDefault="00A90B3C" w:rsidP="00E009A6">
            <w:pPr>
              <w:tabs>
                <w:tab w:val="left" w:pos="3120"/>
              </w:tabs>
              <w:jc w:val="center"/>
            </w:pPr>
            <w:r w:rsidRPr="005313FF">
              <w:t>Attainable</w:t>
            </w:r>
          </w:p>
          <w:p w14:paraId="2E0AB23E" w14:textId="77777777" w:rsidR="00A90B3C" w:rsidRPr="005313FF" w:rsidRDefault="00A90B3C" w:rsidP="00E009A6">
            <w:pPr>
              <w:tabs>
                <w:tab w:val="left" w:pos="3120"/>
              </w:tabs>
              <w:jc w:val="center"/>
            </w:pPr>
            <w:r w:rsidRPr="005313FF">
              <w:t>Adaptive</w:t>
            </w:r>
          </w:p>
          <w:p w14:paraId="6B64D2B5" w14:textId="77777777" w:rsidR="00A90B3C" w:rsidRPr="005313FF" w:rsidRDefault="00A90B3C" w:rsidP="00E009A6">
            <w:pPr>
              <w:tabs>
                <w:tab w:val="left" w:pos="3120"/>
              </w:tabs>
              <w:jc w:val="center"/>
            </w:pPr>
            <w:r w:rsidRPr="005313FF">
              <w:t>Achievable</w:t>
            </w:r>
          </w:p>
          <w:p w14:paraId="15F44FF6" w14:textId="77777777" w:rsidR="00A90B3C" w:rsidRPr="005313FF" w:rsidRDefault="00A90B3C" w:rsidP="00E009A6">
            <w:pPr>
              <w:tabs>
                <w:tab w:val="left" w:pos="3120"/>
              </w:tabs>
              <w:jc w:val="center"/>
            </w:pPr>
            <w:r w:rsidRPr="005313FF">
              <w:t>Acceptable</w:t>
            </w:r>
          </w:p>
          <w:p w14:paraId="58AC3A8D" w14:textId="77777777" w:rsidR="00A90B3C" w:rsidRPr="005313FF" w:rsidRDefault="00A90B3C" w:rsidP="00E009A6">
            <w:pPr>
              <w:tabs>
                <w:tab w:val="left" w:pos="3120"/>
              </w:tabs>
              <w:jc w:val="center"/>
            </w:pPr>
            <w:r w:rsidRPr="005313FF">
              <w:t>Action-Oriented</w:t>
            </w:r>
          </w:p>
          <w:p w14:paraId="624F172D" w14:textId="77777777" w:rsidR="00A90B3C" w:rsidRDefault="00A90B3C" w:rsidP="00E009A6">
            <w:pPr>
              <w:tabs>
                <w:tab w:val="left" w:pos="3120"/>
              </w:tabs>
              <w:jc w:val="center"/>
            </w:pPr>
            <w:r w:rsidRPr="005313FF">
              <w:t>Agreed Upon</w:t>
            </w:r>
          </w:p>
        </w:tc>
        <w:tc>
          <w:tcPr>
            <w:tcW w:w="1701" w:type="dxa"/>
          </w:tcPr>
          <w:p w14:paraId="0F38FF07" w14:textId="77777777" w:rsidR="00A90B3C" w:rsidRPr="005313FF" w:rsidRDefault="00A90B3C" w:rsidP="00E009A6">
            <w:pPr>
              <w:tabs>
                <w:tab w:val="left" w:pos="3120"/>
              </w:tabs>
              <w:jc w:val="center"/>
            </w:pPr>
            <w:r w:rsidRPr="005313FF">
              <w:t>Realistic</w:t>
            </w:r>
          </w:p>
          <w:p w14:paraId="189C75AE" w14:textId="77777777" w:rsidR="00A90B3C" w:rsidRPr="005313FF" w:rsidRDefault="00A90B3C" w:rsidP="00E009A6">
            <w:pPr>
              <w:tabs>
                <w:tab w:val="left" w:pos="3120"/>
              </w:tabs>
              <w:jc w:val="center"/>
            </w:pPr>
            <w:r w:rsidRPr="005313FF">
              <w:t>Relevant</w:t>
            </w:r>
          </w:p>
          <w:p w14:paraId="455B4849" w14:textId="77777777" w:rsidR="00A90B3C" w:rsidRPr="005313FF" w:rsidRDefault="00A90B3C" w:rsidP="00E009A6">
            <w:pPr>
              <w:tabs>
                <w:tab w:val="left" w:pos="3120"/>
              </w:tabs>
              <w:jc w:val="center"/>
            </w:pPr>
            <w:r w:rsidRPr="005313FF">
              <w:t>Reasonable</w:t>
            </w:r>
          </w:p>
          <w:p w14:paraId="59F0FB93" w14:textId="77777777" w:rsidR="00A90B3C" w:rsidRPr="005313FF" w:rsidRDefault="00A90B3C" w:rsidP="00E009A6">
            <w:pPr>
              <w:tabs>
                <w:tab w:val="left" w:pos="3120"/>
              </w:tabs>
              <w:jc w:val="center"/>
            </w:pPr>
            <w:r w:rsidRPr="005313FF">
              <w:t>Rewarding</w:t>
            </w:r>
          </w:p>
          <w:p w14:paraId="0CF01531" w14:textId="77777777" w:rsidR="00A90B3C" w:rsidRDefault="00A90B3C" w:rsidP="00E009A6">
            <w:pPr>
              <w:tabs>
                <w:tab w:val="left" w:pos="3120"/>
              </w:tabs>
              <w:jc w:val="center"/>
            </w:pPr>
            <w:r w:rsidRPr="005313FF">
              <w:t>Result-Oriented</w:t>
            </w:r>
          </w:p>
          <w:p w14:paraId="7169A3A8" w14:textId="77777777" w:rsidR="00A90B3C" w:rsidRDefault="00A90B3C" w:rsidP="00E009A6">
            <w:pPr>
              <w:tabs>
                <w:tab w:val="left" w:pos="3120"/>
              </w:tabs>
              <w:jc w:val="center"/>
            </w:pPr>
            <w:r>
              <w:t>Reaffirm</w:t>
            </w:r>
          </w:p>
        </w:tc>
        <w:tc>
          <w:tcPr>
            <w:tcW w:w="1842" w:type="dxa"/>
          </w:tcPr>
          <w:p w14:paraId="7CB86055" w14:textId="77777777" w:rsidR="00A90B3C" w:rsidRPr="005313FF" w:rsidRDefault="00A90B3C" w:rsidP="00E009A6">
            <w:pPr>
              <w:tabs>
                <w:tab w:val="left" w:pos="3120"/>
              </w:tabs>
              <w:jc w:val="center"/>
            </w:pPr>
            <w:r w:rsidRPr="005313FF">
              <w:t>Time-Based</w:t>
            </w:r>
          </w:p>
          <w:p w14:paraId="4854AA45" w14:textId="77777777" w:rsidR="00A90B3C" w:rsidRPr="005313FF" w:rsidRDefault="00A90B3C" w:rsidP="00E009A6">
            <w:pPr>
              <w:tabs>
                <w:tab w:val="left" w:pos="3120"/>
              </w:tabs>
              <w:jc w:val="center"/>
            </w:pPr>
            <w:r w:rsidRPr="005313FF">
              <w:t>Time Limited</w:t>
            </w:r>
          </w:p>
          <w:p w14:paraId="7314E99D" w14:textId="77777777" w:rsidR="00A90B3C" w:rsidRPr="005313FF" w:rsidRDefault="00A90B3C" w:rsidP="00E009A6">
            <w:pPr>
              <w:tabs>
                <w:tab w:val="left" w:pos="3120"/>
              </w:tabs>
              <w:jc w:val="center"/>
            </w:pPr>
            <w:r w:rsidRPr="005313FF">
              <w:t>Timely</w:t>
            </w:r>
          </w:p>
          <w:p w14:paraId="04530FFE" w14:textId="77777777" w:rsidR="00A90B3C" w:rsidRPr="005313FF" w:rsidRDefault="00A90B3C" w:rsidP="00E009A6">
            <w:pPr>
              <w:tabs>
                <w:tab w:val="left" w:pos="3120"/>
              </w:tabs>
              <w:jc w:val="center"/>
            </w:pPr>
            <w:r w:rsidRPr="005313FF">
              <w:t>Tangible</w:t>
            </w:r>
          </w:p>
          <w:p w14:paraId="019942BE" w14:textId="77777777" w:rsidR="00A90B3C" w:rsidRDefault="00A90B3C" w:rsidP="00E009A6">
            <w:pPr>
              <w:tabs>
                <w:tab w:val="left" w:pos="3120"/>
              </w:tabs>
              <w:jc w:val="center"/>
            </w:pPr>
            <w:r w:rsidRPr="005313FF">
              <w:t>Trackable</w:t>
            </w:r>
          </w:p>
        </w:tc>
      </w:tr>
      <w:tr w:rsidR="00A90B3C" w14:paraId="509844EB" w14:textId="77777777" w:rsidTr="00561A19">
        <w:tc>
          <w:tcPr>
            <w:tcW w:w="1838" w:type="dxa"/>
          </w:tcPr>
          <w:p w14:paraId="39CE7822" w14:textId="77777777" w:rsidR="00A90B3C" w:rsidRDefault="00A90B3C" w:rsidP="00E009A6">
            <w:pPr>
              <w:tabs>
                <w:tab w:val="left" w:pos="3120"/>
              </w:tabs>
              <w:jc w:val="center"/>
            </w:pPr>
            <w:r w:rsidRPr="005313FF">
              <w:t>Action you can take a small enough step</w:t>
            </w:r>
          </w:p>
        </w:tc>
        <w:tc>
          <w:tcPr>
            <w:tcW w:w="1843" w:type="dxa"/>
          </w:tcPr>
          <w:p w14:paraId="40E37968" w14:textId="77777777" w:rsidR="00A90B3C" w:rsidRDefault="00A90B3C" w:rsidP="00E009A6">
            <w:pPr>
              <w:tabs>
                <w:tab w:val="left" w:pos="3120"/>
              </w:tabs>
              <w:jc w:val="center"/>
            </w:pPr>
            <w:r w:rsidRPr="005313FF">
              <w:t>Motivated by goals</w:t>
            </w:r>
          </w:p>
        </w:tc>
        <w:tc>
          <w:tcPr>
            <w:tcW w:w="1843" w:type="dxa"/>
          </w:tcPr>
          <w:p w14:paraId="71B56870" w14:textId="77777777" w:rsidR="00A90B3C" w:rsidRDefault="00A90B3C" w:rsidP="00E009A6">
            <w:pPr>
              <w:tabs>
                <w:tab w:val="left" w:pos="3120"/>
              </w:tabs>
              <w:jc w:val="center"/>
            </w:pPr>
            <w:r w:rsidRPr="005313FF">
              <w:t>Move towards</w:t>
            </w:r>
          </w:p>
        </w:tc>
        <w:tc>
          <w:tcPr>
            <w:tcW w:w="1701" w:type="dxa"/>
          </w:tcPr>
          <w:p w14:paraId="577492D6" w14:textId="77777777" w:rsidR="00A90B3C" w:rsidRDefault="00A90B3C" w:rsidP="00E009A6">
            <w:pPr>
              <w:tabs>
                <w:tab w:val="left" w:pos="3120"/>
              </w:tabs>
              <w:jc w:val="center"/>
            </w:pPr>
            <w:r w:rsidRPr="005313FF">
              <w:t>Relevant to outcome</w:t>
            </w:r>
          </w:p>
        </w:tc>
        <w:tc>
          <w:tcPr>
            <w:tcW w:w="1842" w:type="dxa"/>
          </w:tcPr>
          <w:p w14:paraId="2E320937" w14:textId="77777777" w:rsidR="00A90B3C" w:rsidRDefault="00A90B3C" w:rsidP="00E009A6">
            <w:pPr>
              <w:tabs>
                <w:tab w:val="left" w:pos="3120"/>
              </w:tabs>
              <w:jc w:val="center"/>
            </w:pPr>
            <w:r w:rsidRPr="005313FF">
              <w:t>Time Limited</w:t>
            </w:r>
          </w:p>
        </w:tc>
      </w:tr>
    </w:tbl>
    <w:p w14:paraId="3815BB30" w14:textId="77777777" w:rsidR="00A90B3C" w:rsidRDefault="00A90B3C" w:rsidP="00F218B8">
      <w:pPr>
        <w:tabs>
          <w:tab w:val="left" w:pos="3120"/>
        </w:tabs>
      </w:pPr>
    </w:p>
    <w:p w14:paraId="2C3DFF7D" w14:textId="77777777" w:rsidR="007B6804" w:rsidRDefault="007B6804" w:rsidP="00F218B8">
      <w:pPr>
        <w:tabs>
          <w:tab w:val="left" w:pos="3120"/>
        </w:tabs>
      </w:pPr>
    </w:p>
    <w:p w14:paraId="642B7422" w14:textId="77777777" w:rsidR="007B6804" w:rsidRDefault="007B6804" w:rsidP="00F218B8">
      <w:pPr>
        <w:tabs>
          <w:tab w:val="left" w:pos="3120"/>
        </w:tabs>
      </w:pPr>
    </w:p>
    <w:p w14:paraId="644F448E" w14:textId="77777777" w:rsidR="007B6804" w:rsidRDefault="007B6804" w:rsidP="00F218B8">
      <w:pPr>
        <w:tabs>
          <w:tab w:val="left" w:pos="3120"/>
        </w:tabs>
      </w:pPr>
    </w:p>
    <w:p w14:paraId="0AC2894F" w14:textId="77777777" w:rsidR="007B6804" w:rsidRDefault="007B6804" w:rsidP="00F218B8">
      <w:pPr>
        <w:tabs>
          <w:tab w:val="left" w:pos="3120"/>
        </w:tabs>
      </w:pPr>
    </w:p>
    <w:p w14:paraId="5F7C0D1B" w14:textId="77777777" w:rsidR="007B6804" w:rsidRDefault="007B6804" w:rsidP="00F218B8">
      <w:pPr>
        <w:tabs>
          <w:tab w:val="left" w:pos="3120"/>
        </w:tabs>
      </w:pPr>
    </w:p>
    <w:p w14:paraId="35627FAA" w14:textId="77777777" w:rsidR="007B6804" w:rsidRDefault="007B6804" w:rsidP="00F218B8">
      <w:pPr>
        <w:tabs>
          <w:tab w:val="left" w:pos="3120"/>
        </w:tabs>
      </w:pPr>
    </w:p>
    <w:p w14:paraId="0A49EAF7" w14:textId="77777777" w:rsidR="007B6804" w:rsidRDefault="007B6804" w:rsidP="00F218B8">
      <w:pPr>
        <w:tabs>
          <w:tab w:val="left" w:pos="3120"/>
        </w:tabs>
      </w:pPr>
    </w:p>
    <w:p w14:paraId="1B40DF19" w14:textId="77777777" w:rsidR="007B6804" w:rsidRDefault="007B6804" w:rsidP="00F218B8">
      <w:pPr>
        <w:tabs>
          <w:tab w:val="left" w:pos="3120"/>
        </w:tabs>
      </w:pPr>
    </w:p>
    <w:p w14:paraId="0EB06892" w14:textId="77777777" w:rsidR="007B6804" w:rsidRDefault="007B6804" w:rsidP="00F218B8">
      <w:pPr>
        <w:tabs>
          <w:tab w:val="left" w:pos="3120"/>
        </w:tabs>
      </w:pPr>
    </w:p>
    <w:tbl>
      <w:tblPr>
        <w:tblStyle w:val="TableGrid"/>
        <w:tblW w:w="0" w:type="auto"/>
        <w:tblLook w:val="04A0" w:firstRow="1" w:lastRow="0" w:firstColumn="1" w:lastColumn="0" w:noHBand="0" w:noVBand="1"/>
      </w:tblPr>
      <w:tblGrid>
        <w:gridCol w:w="9016"/>
      </w:tblGrid>
      <w:tr w:rsidR="00A9328F" w14:paraId="2D549FA2" w14:textId="77777777" w:rsidTr="00A9328F">
        <w:tc>
          <w:tcPr>
            <w:tcW w:w="9016" w:type="dxa"/>
            <w:shd w:val="clear" w:color="auto" w:fill="000000" w:themeFill="text1"/>
          </w:tcPr>
          <w:p w14:paraId="5F2CECD8" w14:textId="77777777" w:rsidR="00A9328F" w:rsidRDefault="00A9328F" w:rsidP="00623766">
            <w:pPr>
              <w:tabs>
                <w:tab w:val="left" w:pos="3120"/>
              </w:tabs>
              <w:jc w:val="center"/>
            </w:pPr>
          </w:p>
          <w:p w14:paraId="62FA6E69" w14:textId="3C6A9041" w:rsidR="00A9328F" w:rsidRDefault="00A9328F" w:rsidP="00623766">
            <w:pPr>
              <w:tabs>
                <w:tab w:val="left" w:pos="3120"/>
              </w:tabs>
              <w:jc w:val="center"/>
            </w:pPr>
            <w:r>
              <w:t>SPECIFIC</w:t>
            </w:r>
          </w:p>
          <w:p w14:paraId="60A82307" w14:textId="694B4DD0" w:rsidR="00A9328F" w:rsidRDefault="00A9328F" w:rsidP="00623766">
            <w:pPr>
              <w:tabs>
                <w:tab w:val="left" w:pos="3120"/>
              </w:tabs>
              <w:jc w:val="center"/>
            </w:pPr>
          </w:p>
        </w:tc>
      </w:tr>
      <w:tr w:rsidR="003324C3" w14:paraId="6227FA6B" w14:textId="77777777" w:rsidTr="003324C3">
        <w:tc>
          <w:tcPr>
            <w:tcW w:w="9016" w:type="dxa"/>
          </w:tcPr>
          <w:p w14:paraId="0ED6D14C" w14:textId="78D02CD5" w:rsidR="003324C3" w:rsidRDefault="003324C3" w:rsidP="00623766">
            <w:pPr>
              <w:tabs>
                <w:tab w:val="left" w:pos="3120"/>
              </w:tabs>
              <w:jc w:val="center"/>
            </w:pPr>
            <w:r>
              <w:t>Clearly define what you want to accomplish</w:t>
            </w:r>
            <w:r w:rsidR="00C45164">
              <w:t xml:space="preserve"> </w:t>
            </w:r>
            <w:r w:rsidR="00771B3E">
              <w:t xml:space="preserve">specifying your goal based on the topics covered in the Wellness Revolution is a wise approach. </w:t>
            </w:r>
            <w:r w:rsidR="000B339F">
              <w:t>This specific goal directly aligns with the insights gained during the Wellness Revolution and addresses an essential aspect of well-being</w:t>
            </w:r>
          </w:p>
        </w:tc>
      </w:tr>
      <w:tr w:rsidR="003324C3" w14:paraId="5B32A440" w14:textId="77777777" w:rsidTr="003324C3">
        <w:tc>
          <w:tcPr>
            <w:tcW w:w="9016" w:type="dxa"/>
          </w:tcPr>
          <w:p w14:paraId="290FC715" w14:textId="6B65AE24" w:rsidR="00A9328F" w:rsidRDefault="00D002A0" w:rsidP="00623766">
            <w:pPr>
              <w:tabs>
                <w:tab w:val="left" w:pos="3120"/>
              </w:tabs>
              <w:jc w:val="center"/>
            </w:pPr>
            <w:r>
              <w:t>Specific Goal</w:t>
            </w:r>
          </w:p>
          <w:p w14:paraId="32BEC259" w14:textId="5D5526E0" w:rsidR="003324C3" w:rsidRDefault="00A9328F" w:rsidP="00623766">
            <w:pPr>
              <w:tabs>
                <w:tab w:val="left" w:pos="3120"/>
              </w:tabs>
              <w:jc w:val="center"/>
            </w:pPr>
            <w:r>
              <w:t>"I want to improve my sleep quality and duration by consistently implementing better sleep hygiene practices, as discussed during the Wellness Revolution. This includes establishing a regular sleep schedule, creating a calm bedtime routine, and eliminating screen time before sleep to achieve a more restful and rejuvenating sleep experience."</w:t>
            </w:r>
          </w:p>
        </w:tc>
      </w:tr>
      <w:tr w:rsidR="003324C3" w14:paraId="67067A78" w14:textId="77777777" w:rsidTr="00D002A0">
        <w:tc>
          <w:tcPr>
            <w:tcW w:w="9016" w:type="dxa"/>
            <w:shd w:val="clear" w:color="auto" w:fill="000000" w:themeFill="text1"/>
          </w:tcPr>
          <w:p w14:paraId="77A67A73" w14:textId="77777777" w:rsidR="00D002A0" w:rsidRDefault="00D002A0" w:rsidP="00623766">
            <w:pPr>
              <w:tabs>
                <w:tab w:val="left" w:pos="3120"/>
              </w:tabs>
              <w:jc w:val="center"/>
            </w:pPr>
          </w:p>
          <w:p w14:paraId="74386C75" w14:textId="33A5B892" w:rsidR="003324C3" w:rsidRDefault="00A9328F" w:rsidP="00623766">
            <w:pPr>
              <w:tabs>
                <w:tab w:val="left" w:pos="3120"/>
              </w:tabs>
              <w:jc w:val="center"/>
            </w:pPr>
            <w:r>
              <w:t>Measurable</w:t>
            </w:r>
          </w:p>
          <w:p w14:paraId="00D42E72" w14:textId="1A3644E4" w:rsidR="00D002A0" w:rsidRDefault="00D002A0" w:rsidP="00623766">
            <w:pPr>
              <w:tabs>
                <w:tab w:val="left" w:pos="3120"/>
              </w:tabs>
              <w:jc w:val="center"/>
            </w:pPr>
          </w:p>
        </w:tc>
      </w:tr>
      <w:tr w:rsidR="003324C3" w14:paraId="3B7E25CE" w14:textId="77777777" w:rsidTr="003324C3">
        <w:tc>
          <w:tcPr>
            <w:tcW w:w="9016" w:type="dxa"/>
          </w:tcPr>
          <w:p w14:paraId="7E952A21" w14:textId="25A5E5D0" w:rsidR="00AF6706" w:rsidRDefault="00551B4F" w:rsidP="00623766">
            <w:pPr>
              <w:tabs>
                <w:tab w:val="left" w:pos="1810"/>
              </w:tabs>
              <w:jc w:val="center"/>
            </w:pPr>
            <w:r>
              <w:t>Identify how you will measure your</w:t>
            </w:r>
            <w:r w:rsidR="00F51867">
              <w:t xml:space="preserve"> progress</w:t>
            </w:r>
            <w:r w:rsidR="00AF6706">
              <w:t xml:space="preserve"> by identifying specific indicators and measures, leveraging the insights gained from the Wellness Revolution</w:t>
            </w:r>
            <w:r w:rsidR="00F51867">
              <w:t xml:space="preserve">. By consistently tracking indicators and comparing them to baseline measurements, you can effectively measure your progress and stay motivated to achieve </w:t>
            </w:r>
            <w:r w:rsidR="00D002A0">
              <w:t>your</w:t>
            </w:r>
            <w:r w:rsidR="00F51867">
              <w:t xml:space="preserve"> goal.</w:t>
            </w:r>
          </w:p>
        </w:tc>
      </w:tr>
      <w:tr w:rsidR="003324C3" w14:paraId="69362935" w14:textId="77777777" w:rsidTr="003324C3">
        <w:tc>
          <w:tcPr>
            <w:tcW w:w="9016" w:type="dxa"/>
          </w:tcPr>
          <w:p w14:paraId="168F563B" w14:textId="2BA1223E" w:rsidR="003324C3" w:rsidRPr="002E1085" w:rsidRDefault="00D002A0" w:rsidP="00623766">
            <w:pPr>
              <w:tabs>
                <w:tab w:val="left" w:pos="3120"/>
              </w:tabs>
              <w:jc w:val="center"/>
              <w:rPr>
                <w:b/>
                <w:bCs/>
                <w:i/>
                <w:iCs/>
              </w:rPr>
            </w:pPr>
            <w:r w:rsidRPr="002E1085">
              <w:rPr>
                <w:b/>
                <w:bCs/>
                <w:i/>
                <w:iCs/>
              </w:rPr>
              <w:t>Measurable Goal</w:t>
            </w:r>
            <w:r w:rsidR="002E1085" w:rsidRPr="002E1085">
              <w:rPr>
                <w:b/>
                <w:bCs/>
                <w:i/>
                <w:iCs/>
              </w:rPr>
              <w:t xml:space="preserve"> Example</w:t>
            </w:r>
          </w:p>
          <w:p w14:paraId="1417AFDE" w14:textId="77777777" w:rsidR="00623766" w:rsidRDefault="00D002A0" w:rsidP="00623766">
            <w:pPr>
              <w:tabs>
                <w:tab w:val="left" w:pos="3120"/>
              </w:tabs>
              <w:jc w:val="center"/>
            </w:pPr>
            <w:r>
              <w:t>"I want to improve my sleep quality and duration by consistently implementing better sleep hygiene practices, as discussed during the Wellness Revolution. To measure my progress, I will:</w:t>
            </w:r>
            <w:r>
              <w:br/>
            </w:r>
          </w:p>
          <w:p w14:paraId="58A2023A" w14:textId="77777777" w:rsidR="00623766" w:rsidRDefault="00D002A0" w:rsidP="00BD7C2C">
            <w:pPr>
              <w:pStyle w:val="ListParagraph"/>
              <w:numPr>
                <w:ilvl w:val="0"/>
                <w:numId w:val="101"/>
              </w:numPr>
              <w:tabs>
                <w:tab w:val="left" w:pos="3120"/>
              </w:tabs>
              <w:jc w:val="center"/>
            </w:pPr>
            <w:r w:rsidRPr="0076104D">
              <w:rPr>
                <w:b/>
                <w:bCs/>
              </w:rPr>
              <w:t>Track Sleep Duration</w:t>
            </w:r>
            <w:r>
              <w:t>: I will use a wearable fitness tracker or a smartphone app to monitor my sleep duration every night, aiming for a minimum of 7-8 hours of sleep.</w:t>
            </w:r>
          </w:p>
          <w:p w14:paraId="57A1F3FE" w14:textId="77777777" w:rsidR="00623766" w:rsidRDefault="00623766" w:rsidP="00623766">
            <w:pPr>
              <w:pStyle w:val="ListParagraph"/>
              <w:tabs>
                <w:tab w:val="left" w:pos="3120"/>
              </w:tabs>
              <w:ind w:left="1080"/>
              <w:jc w:val="center"/>
            </w:pPr>
          </w:p>
          <w:p w14:paraId="189EF918" w14:textId="77777777" w:rsidR="00623766" w:rsidRDefault="00D002A0" w:rsidP="00BD7C2C">
            <w:pPr>
              <w:pStyle w:val="ListParagraph"/>
              <w:numPr>
                <w:ilvl w:val="0"/>
                <w:numId w:val="101"/>
              </w:numPr>
              <w:tabs>
                <w:tab w:val="left" w:pos="3120"/>
              </w:tabs>
              <w:jc w:val="center"/>
            </w:pPr>
            <w:r w:rsidRPr="0076104D">
              <w:rPr>
                <w:b/>
                <w:bCs/>
              </w:rPr>
              <w:t>Monitor Sleep Patterns</w:t>
            </w:r>
            <w:r>
              <w:t>: I will utilize sleep tracking features to monitor my sleep patterns, such as the number of times I wake up during the night and the time spent in different sleep stages (e.g., deep, REM sleep).</w:t>
            </w:r>
          </w:p>
          <w:p w14:paraId="25C6DEB8" w14:textId="77777777" w:rsidR="00623766" w:rsidRDefault="00623766" w:rsidP="00623766">
            <w:pPr>
              <w:pStyle w:val="ListParagraph"/>
              <w:jc w:val="center"/>
            </w:pPr>
          </w:p>
          <w:p w14:paraId="193A194A" w14:textId="77777777" w:rsidR="00623766" w:rsidRDefault="00D002A0" w:rsidP="00BD7C2C">
            <w:pPr>
              <w:pStyle w:val="ListParagraph"/>
              <w:numPr>
                <w:ilvl w:val="0"/>
                <w:numId w:val="101"/>
              </w:numPr>
              <w:tabs>
                <w:tab w:val="left" w:pos="3120"/>
              </w:tabs>
              <w:jc w:val="center"/>
            </w:pPr>
            <w:r w:rsidRPr="0076104D">
              <w:rPr>
                <w:b/>
                <w:bCs/>
              </w:rPr>
              <w:t>Assess Daytime Alertness</w:t>
            </w:r>
            <w:r>
              <w:t>: I will keep a daily journal to note my daytime alertness and mood, using a scale from 1 (fatigued and irritable) to 10 (energetic and focused).</w:t>
            </w:r>
          </w:p>
          <w:p w14:paraId="64E8F9A8" w14:textId="77777777" w:rsidR="00623766" w:rsidRDefault="00623766" w:rsidP="00623766">
            <w:pPr>
              <w:pStyle w:val="ListParagraph"/>
              <w:jc w:val="center"/>
            </w:pPr>
          </w:p>
          <w:p w14:paraId="717D2660" w14:textId="39A20F84" w:rsidR="00D002A0" w:rsidRDefault="00D002A0" w:rsidP="00BD7C2C">
            <w:pPr>
              <w:pStyle w:val="ListParagraph"/>
              <w:numPr>
                <w:ilvl w:val="0"/>
                <w:numId w:val="101"/>
              </w:numPr>
              <w:tabs>
                <w:tab w:val="left" w:pos="3120"/>
              </w:tabs>
              <w:jc w:val="center"/>
            </w:pPr>
            <w:r w:rsidRPr="0076104D">
              <w:rPr>
                <w:b/>
                <w:bCs/>
              </w:rPr>
              <w:t>Evaluate Sleep Efficiency</w:t>
            </w:r>
            <w:r>
              <w:t>: I will calculate my sleep efficiency by dividing the time spent asleep by the total time spent in bed, aiming for an efficiency rate of 85% or higher.</w:t>
            </w:r>
          </w:p>
        </w:tc>
      </w:tr>
      <w:tr w:rsidR="00B428DC" w14:paraId="13AB054F" w14:textId="77777777" w:rsidTr="002E1085">
        <w:tc>
          <w:tcPr>
            <w:tcW w:w="9016" w:type="dxa"/>
            <w:shd w:val="clear" w:color="auto" w:fill="000000" w:themeFill="text1"/>
          </w:tcPr>
          <w:p w14:paraId="4A6CC172" w14:textId="77777777" w:rsidR="002E1085" w:rsidRDefault="002E1085" w:rsidP="002E1085">
            <w:pPr>
              <w:tabs>
                <w:tab w:val="left" w:pos="3120"/>
              </w:tabs>
              <w:ind w:left="720"/>
              <w:jc w:val="center"/>
            </w:pPr>
          </w:p>
          <w:p w14:paraId="2102F7C2" w14:textId="77777777" w:rsidR="00B428DC" w:rsidRDefault="00B428DC" w:rsidP="002E1085">
            <w:pPr>
              <w:tabs>
                <w:tab w:val="left" w:pos="3120"/>
              </w:tabs>
              <w:ind w:left="720"/>
              <w:jc w:val="center"/>
            </w:pPr>
            <w:r>
              <w:t>Achievable</w:t>
            </w:r>
          </w:p>
          <w:p w14:paraId="761B62D2" w14:textId="288D290E" w:rsidR="002E1085" w:rsidRDefault="002E1085" w:rsidP="002E1085">
            <w:pPr>
              <w:tabs>
                <w:tab w:val="left" w:pos="3120"/>
              </w:tabs>
              <w:ind w:left="720"/>
              <w:jc w:val="center"/>
            </w:pPr>
          </w:p>
        </w:tc>
      </w:tr>
      <w:tr w:rsidR="00B428DC" w14:paraId="6A8DF0C2" w14:textId="77777777" w:rsidTr="003324C3">
        <w:tc>
          <w:tcPr>
            <w:tcW w:w="9016" w:type="dxa"/>
          </w:tcPr>
          <w:p w14:paraId="0C0D0538" w14:textId="67753A94" w:rsidR="00B428DC" w:rsidRDefault="00B428DC" w:rsidP="00315254">
            <w:pPr>
              <w:tabs>
                <w:tab w:val="left" w:pos="3120"/>
              </w:tabs>
              <w:jc w:val="center"/>
            </w:pPr>
            <w:r>
              <w:t>make an achievable goal you need to ensure the goal is realistic and attainable to move towards by considering your circumstances and capabilities. By setting realistic expectations and breaking the goal into manageable steps, it becomes more attainable while still aligning with the principles discussed in the Wellness Revolution.</w:t>
            </w:r>
          </w:p>
        </w:tc>
      </w:tr>
      <w:tr w:rsidR="00B428DC" w14:paraId="777AAEF7" w14:textId="77777777" w:rsidTr="003324C3">
        <w:tc>
          <w:tcPr>
            <w:tcW w:w="9016" w:type="dxa"/>
          </w:tcPr>
          <w:p w14:paraId="409F714F" w14:textId="63C98FAA" w:rsidR="00B428DC" w:rsidRPr="002E1085" w:rsidRDefault="00B428DC" w:rsidP="00315254">
            <w:pPr>
              <w:tabs>
                <w:tab w:val="left" w:pos="3120"/>
              </w:tabs>
              <w:jc w:val="center"/>
              <w:rPr>
                <w:b/>
                <w:bCs/>
                <w:i/>
                <w:iCs/>
              </w:rPr>
            </w:pPr>
            <w:r w:rsidRPr="002E1085">
              <w:rPr>
                <w:b/>
                <w:bCs/>
                <w:i/>
                <w:iCs/>
              </w:rPr>
              <w:t>Achievable Goal</w:t>
            </w:r>
            <w:r w:rsidR="002E1085">
              <w:rPr>
                <w:b/>
                <w:bCs/>
                <w:i/>
                <w:iCs/>
              </w:rPr>
              <w:t xml:space="preserve"> Example</w:t>
            </w:r>
          </w:p>
          <w:p w14:paraId="3892EC29" w14:textId="1E2305BA" w:rsidR="00B428DC" w:rsidRDefault="00B428DC" w:rsidP="00315254">
            <w:pPr>
              <w:tabs>
                <w:tab w:val="left" w:pos="3120"/>
              </w:tabs>
              <w:jc w:val="center"/>
            </w:pPr>
            <w:r>
              <w:t>"I want to improve my sleep quality and duration by consistently implementing better sleep hygiene practices, as discussed during the Wellness Revolution. Recognizing my current routine and lifestyle, I will aim to make gradual changes to my sleep habits, rather than attempting radical shifts all at once. I will prioritize one specific sleep hygiene practice per week and gradually incorporate it into my routine.</w:t>
            </w:r>
            <w:r>
              <w:br/>
            </w:r>
            <w:r>
              <w:br/>
              <w:t>For instance, in the first week, I will focus on establishing a consistent sleep schedule, ensuring I go to bed and wake up at the same times each day. Once I successfully maintain this routine for a week, I will move on to the next practice, such as creating a calming bedtime routine.</w:t>
            </w:r>
            <w:r>
              <w:br/>
            </w:r>
            <w:r>
              <w:lastRenderedPageBreak/>
              <w:br/>
              <w:t>This incremental approach allows me to adapt to these changes in a manageable and sustainable way, making it an achievable goal within my current lifestyle."</w:t>
            </w:r>
          </w:p>
        </w:tc>
      </w:tr>
      <w:tr w:rsidR="00B428DC" w14:paraId="33D8B682" w14:textId="77777777" w:rsidTr="002E1085">
        <w:tc>
          <w:tcPr>
            <w:tcW w:w="9016" w:type="dxa"/>
            <w:shd w:val="clear" w:color="auto" w:fill="000000" w:themeFill="text1"/>
          </w:tcPr>
          <w:p w14:paraId="2ABFF598" w14:textId="77777777" w:rsidR="002E1085" w:rsidRDefault="002E1085" w:rsidP="00315254">
            <w:pPr>
              <w:tabs>
                <w:tab w:val="left" w:pos="3120"/>
              </w:tabs>
              <w:jc w:val="center"/>
            </w:pPr>
          </w:p>
          <w:p w14:paraId="529C17DA" w14:textId="77777777" w:rsidR="00B428DC" w:rsidRDefault="00B428DC" w:rsidP="00315254">
            <w:pPr>
              <w:tabs>
                <w:tab w:val="left" w:pos="3120"/>
              </w:tabs>
              <w:jc w:val="center"/>
            </w:pPr>
            <w:r>
              <w:t>Re</w:t>
            </w:r>
            <w:r w:rsidR="00540004">
              <w:t>levant</w:t>
            </w:r>
          </w:p>
          <w:p w14:paraId="0F25AFDF" w14:textId="0255A5A2" w:rsidR="002E1085" w:rsidRDefault="002E1085" w:rsidP="00315254">
            <w:pPr>
              <w:tabs>
                <w:tab w:val="left" w:pos="3120"/>
              </w:tabs>
              <w:jc w:val="center"/>
            </w:pPr>
          </w:p>
        </w:tc>
      </w:tr>
      <w:tr w:rsidR="00540004" w14:paraId="296DC74C" w14:textId="77777777" w:rsidTr="003324C3">
        <w:tc>
          <w:tcPr>
            <w:tcW w:w="9016" w:type="dxa"/>
          </w:tcPr>
          <w:p w14:paraId="5BA0230E" w14:textId="028DE55F" w:rsidR="00540004" w:rsidRDefault="00925A55" w:rsidP="00315254">
            <w:pPr>
              <w:tabs>
                <w:tab w:val="left" w:pos="3120"/>
              </w:tabs>
              <w:jc w:val="center"/>
            </w:pPr>
            <w:r>
              <w:rPr>
                <w:rFonts w:ascii="Segoe UI" w:hAnsi="Segoe UI" w:cs="Segoe UI"/>
                <w:color w:val="343541"/>
              </w:rPr>
              <w:t>M</w:t>
            </w:r>
            <w:r w:rsidR="00540004">
              <w:rPr>
                <w:rFonts w:ascii="Segoe UI" w:hAnsi="Segoe UI" w:cs="Segoe UI"/>
                <w:color w:val="343541"/>
              </w:rPr>
              <w:t xml:space="preserve">ake a </w:t>
            </w:r>
            <w:r>
              <w:rPr>
                <w:rFonts w:ascii="Segoe UI" w:hAnsi="Segoe UI" w:cs="Segoe UI"/>
                <w:color w:val="343541"/>
              </w:rPr>
              <w:t>relevant</w:t>
            </w:r>
            <w:r w:rsidR="00540004">
              <w:rPr>
                <w:rFonts w:ascii="Segoe UI" w:hAnsi="Segoe UI" w:cs="Segoe UI"/>
                <w:color w:val="343541"/>
              </w:rPr>
              <w:t xml:space="preserve"> goal </w:t>
            </w:r>
            <w:r>
              <w:rPr>
                <w:rFonts w:ascii="Segoe UI" w:hAnsi="Segoe UI" w:cs="Segoe UI"/>
                <w:color w:val="343541"/>
              </w:rPr>
              <w:t>by</w:t>
            </w:r>
            <w:r w:rsidR="00540004">
              <w:rPr>
                <w:rFonts w:ascii="Segoe UI" w:hAnsi="Segoe UI" w:cs="Segoe UI"/>
                <w:color w:val="343541"/>
              </w:rPr>
              <w:t xml:space="preserve"> confirm</w:t>
            </w:r>
            <w:r>
              <w:rPr>
                <w:rFonts w:ascii="Segoe UI" w:hAnsi="Segoe UI" w:cs="Segoe UI"/>
                <w:color w:val="343541"/>
              </w:rPr>
              <w:t>ing</w:t>
            </w:r>
            <w:r w:rsidR="00540004">
              <w:rPr>
                <w:rFonts w:ascii="Segoe UI" w:hAnsi="Segoe UI" w:cs="Segoe UI"/>
                <w:color w:val="343541"/>
              </w:rPr>
              <w:t xml:space="preserve"> that it aligns with your overall well-being objectives</w:t>
            </w:r>
            <w:r w:rsidR="00640AEA">
              <w:rPr>
                <w:rFonts w:ascii="Segoe UI" w:hAnsi="Segoe UI" w:cs="Segoe UI"/>
                <w:color w:val="343541"/>
              </w:rPr>
              <w:t xml:space="preserve"> and remains realistic. </w:t>
            </w:r>
            <w:r w:rsidR="00640AEA">
              <w:t>By establishing the relevance of your goal to your broader well-being aspirations, you reaffirm its importance in your life and journey towards better health and fulfillment.</w:t>
            </w:r>
          </w:p>
        </w:tc>
      </w:tr>
      <w:tr w:rsidR="00640AEA" w14:paraId="1E95665E" w14:textId="77777777" w:rsidTr="003324C3">
        <w:tc>
          <w:tcPr>
            <w:tcW w:w="9016" w:type="dxa"/>
          </w:tcPr>
          <w:p w14:paraId="2777532F" w14:textId="5290BCC3" w:rsidR="00640AEA" w:rsidRPr="00F7285F" w:rsidRDefault="00640AEA" w:rsidP="00315254">
            <w:pPr>
              <w:tabs>
                <w:tab w:val="left" w:pos="3120"/>
              </w:tabs>
              <w:jc w:val="center"/>
              <w:rPr>
                <w:b/>
                <w:bCs/>
                <w:i/>
                <w:iCs/>
              </w:rPr>
            </w:pPr>
            <w:r w:rsidRPr="00F7285F">
              <w:rPr>
                <w:b/>
                <w:bCs/>
                <w:i/>
                <w:iCs/>
              </w:rPr>
              <w:t>Relevant Goal</w:t>
            </w:r>
            <w:r w:rsidR="00F7285F">
              <w:rPr>
                <w:b/>
                <w:bCs/>
                <w:i/>
                <w:iCs/>
              </w:rPr>
              <w:t xml:space="preserve"> Example</w:t>
            </w:r>
          </w:p>
          <w:p w14:paraId="240CEAB8" w14:textId="3ADD7F32" w:rsidR="00640AEA" w:rsidRDefault="00640AEA" w:rsidP="00315254">
            <w:pPr>
              <w:tabs>
                <w:tab w:val="left" w:pos="3120"/>
              </w:tabs>
              <w:jc w:val="center"/>
              <w:rPr>
                <w:rFonts w:ascii="Segoe UI" w:hAnsi="Segoe UI" w:cs="Segoe UI"/>
                <w:color w:val="343541"/>
              </w:rPr>
            </w:pPr>
            <w:r>
              <w:t>"I want to improve my sleep quality and duration by consistently implementing better sleep hygiene practices, as discussed during the Wellness Revolution. This goal is highly relevant to my overall well-being objectives, as quality sleep is a fundamental pillar of good health. By enhancing my sleep, I aim to:</w:t>
            </w:r>
            <w:r>
              <w:br/>
            </w:r>
            <w:r>
              <w:br/>
              <w:t>Boost my physical health by supporting immune function, weight management, and overall vitality.</w:t>
            </w:r>
            <w:r>
              <w:br/>
              <w:t>Enhance my mental and emotional well-being by reducing stress, improving mood, and enhancing cognitive function.</w:t>
            </w:r>
            <w:r>
              <w:br/>
              <w:t>Strengthen my resilience and capacity to handle life's challenges effectively.</w:t>
            </w:r>
            <w:r>
              <w:br/>
              <w:t>Elevate my daily energy levels, allowing me to engage more actively in physical activities and social interactions.</w:t>
            </w:r>
            <w:r>
              <w:br/>
              <w:t>Improving my sleep directly contributes to my holistic well-being objectives and aligns with the principles discussed in the Wellness Revolution."</w:t>
            </w:r>
          </w:p>
        </w:tc>
      </w:tr>
      <w:tr w:rsidR="00F7285F" w14:paraId="420C1BEC" w14:textId="77777777" w:rsidTr="00F7285F">
        <w:tc>
          <w:tcPr>
            <w:tcW w:w="9016" w:type="dxa"/>
            <w:shd w:val="clear" w:color="auto" w:fill="000000" w:themeFill="text1"/>
          </w:tcPr>
          <w:p w14:paraId="7361C295" w14:textId="77777777" w:rsidR="00F7285F" w:rsidRDefault="00F7285F" w:rsidP="00315254">
            <w:pPr>
              <w:tabs>
                <w:tab w:val="left" w:pos="3120"/>
              </w:tabs>
              <w:jc w:val="center"/>
            </w:pPr>
          </w:p>
          <w:p w14:paraId="013E3F8E" w14:textId="4C18EDA5" w:rsidR="00F7285F" w:rsidRDefault="00F7285F" w:rsidP="00315254">
            <w:pPr>
              <w:tabs>
                <w:tab w:val="left" w:pos="3120"/>
              </w:tabs>
              <w:jc w:val="center"/>
            </w:pPr>
            <w:r>
              <w:t>Time Bound</w:t>
            </w:r>
          </w:p>
          <w:p w14:paraId="779FA1B9" w14:textId="2B68866D" w:rsidR="00F7285F" w:rsidRDefault="00F7285F" w:rsidP="00315254">
            <w:pPr>
              <w:tabs>
                <w:tab w:val="left" w:pos="3120"/>
              </w:tabs>
              <w:jc w:val="center"/>
            </w:pPr>
          </w:p>
        </w:tc>
      </w:tr>
      <w:tr w:rsidR="00640AEA" w14:paraId="6D09DA7B" w14:textId="77777777" w:rsidTr="003324C3">
        <w:tc>
          <w:tcPr>
            <w:tcW w:w="9016" w:type="dxa"/>
          </w:tcPr>
          <w:p w14:paraId="250C89A9" w14:textId="02B8A638" w:rsidR="00640AEA" w:rsidRDefault="00E621B3" w:rsidP="00315254">
            <w:pPr>
              <w:tabs>
                <w:tab w:val="left" w:pos="3120"/>
              </w:tabs>
              <w:jc w:val="center"/>
              <w:rPr>
                <w:rFonts w:ascii="Segoe UI" w:hAnsi="Segoe UI" w:cs="Segoe UI"/>
                <w:color w:val="343541"/>
              </w:rPr>
            </w:pPr>
            <w:r>
              <w:t>Establish a time-limit to give your objective a specific timeframe for achievement. Setting a specific timeframe provides a clear sense of urgency and motivation while allowing for gradual, sustainable improvements in your practices, aligning with your well-being objectives.</w:t>
            </w:r>
          </w:p>
        </w:tc>
      </w:tr>
      <w:tr w:rsidR="003124A3" w14:paraId="5A78B638" w14:textId="77777777" w:rsidTr="003324C3">
        <w:tc>
          <w:tcPr>
            <w:tcW w:w="9016" w:type="dxa"/>
          </w:tcPr>
          <w:p w14:paraId="1F7F1844" w14:textId="2BC089D6" w:rsidR="003124A3" w:rsidRPr="00F7285F" w:rsidRDefault="003124A3" w:rsidP="00315254">
            <w:pPr>
              <w:tabs>
                <w:tab w:val="left" w:pos="3120"/>
              </w:tabs>
              <w:jc w:val="center"/>
              <w:rPr>
                <w:b/>
                <w:bCs/>
                <w:i/>
                <w:iCs/>
              </w:rPr>
            </w:pPr>
            <w:r w:rsidRPr="00F7285F">
              <w:rPr>
                <w:b/>
                <w:bCs/>
                <w:i/>
                <w:iCs/>
              </w:rPr>
              <w:t>Time-Bound</w:t>
            </w:r>
            <w:r w:rsidR="00F7285F" w:rsidRPr="00F7285F">
              <w:rPr>
                <w:b/>
                <w:bCs/>
                <w:i/>
                <w:iCs/>
              </w:rPr>
              <w:t xml:space="preserve"> Example</w:t>
            </w:r>
          </w:p>
          <w:p w14:paraId="3F4BD009" w14:textId="4C0401F9" w:rsidR="003124A3" w:rsidRDefault="003124A3" w:rsidP="00315254">
            <w:pPr>
              <w:tabs>
                <w:tab w:val="left" w:pos="3120"/>
              </w:tabs>
              <w:jc w:val="center"/>
            </w:pPr>
            <w:r>
              <w:t>"I want to improve my sleep quality and duration by consistently implementing better sleep hygiene practices, as discussed during the Wellness Revolution. To achieve this, I will set a timeframe of three months to make substantial progress in my sleep habits. Here's how I plan to structure it:</w:t>
            </w:r>
            <w:r>
              <w:br/>
            </w:r>
            <w:r>
              <w:br/>
              <w:t>Weeks 1-4 (Month 1): Focus on establishing a consistent sleep schedule, ensuring I go to bed and wake up at the same times each day.</w:t>
            </w:r>
            <w:r>
              <w:br/>
              <w:t>Weeks 5-8 (Month 2): Implement a calming bedtime routine that includes relaxation exercises, such as deep breathing or gentle stretches.</w:t>
            </w:r>
            <w:r>
              <w:br/>
              <w:t>Weeks 9-12 (Month 3): Integrate additional sleep hygiene practices, such as optimizing my sleep environment (e.g., adjusting room temperature and reducing noise) and reducing screen time before bedtime.</w:t>
            </w:r>
            <w:r>
              <w:br/>
              <w:t xml:space="preserve">By the end of the three-month period, my goal is to have made significant improvements in my sleep habits, leading to better sleep quality and duration. I will continue to monitor my progress throughout this time frame and </w:t>
            </w:r>
            <w:r w:rsidR="00215B58">
              <w:t>adjust</w:t>
            </w:r>
            <w:r>
              <w:t xml:space="preserve"> as needed to ensure long-lasting positive changes."</w:t>
            </w:r>
          </w:p>
        </w:tc>
      </w:tr>
    </w:tbl>
    <w:p w14:paraId="0C092115" w14:textId="375F6117" w:rsidR="00742986" w:rsidRDefault="00742986" w:rsidP="00CF2650">
      <w:pPr>
        <w:tabs>
          <w:tab w:val="left" w:pos="3120"/>
        </w:tabs>
      </w:pPr>
    </w:p>
    <w:p w14:paraId="1F15B159" w14:textId="2CE33DDA" w:rsidR="00CF2650" w:rsidRDefault="00CF2650" w:rsidP="00622D59">
      <w:pPr>
        <w:tabs>
          <w:tab w:val="left" w:pos="3120"/>
        </w:tabs>
      </w:pPr>
      <w:r>
        <w:t>The SMART Goal example for improving sleep reflects the</w:t>
      </w:r>
      <w:r w:rsidR="00D30D48">
        <w:t xml:space="preserve"> Wellbeing</w:t>
      </w:r>
      <w:r>
        <w:t xml:space="preserve"> Revolution's goal of empowering individuals to take concrete, well-informed steps toward enhancing their overall well-</w:t>
      </w:r>
      <w:r>
        <w:lastRenderedPageBreak/>
        <w:t>being. By setting a specific, measurable, achievable, relevant, and time-bound goal, the Wellness Revolution encourages individuals to apply the knowledge and tools acquired during the program in a practical and sustainable manner</w:t>
      </w:r>
      <w:r w:rsidR="00D30D48">
        <w:t xml:space="preserve"> to </w:t>
      </w:r>
      <w:r>
        <w:t>promot</w:t>
      </w:r>
      <w:r w:rsidR="00D30D48">
        <w:t>e</w:t>
      </w:r>
      <w:r>
        <w:t xml:space="preserve"> positive changes in various aspects of one's well-being, one step at a time</w:t>
      </w:r>
      <w:r w:rsidR="0084083E">
        <w:t>, to contribute towards</w:t>
      </w:r>
      <w:r>
        <w:t xml:space="preserve"> a healthier and more fulfilling life.</w:t>
      </w:r>
    </w:p>
    <w:p w14:paraId="75FD851B" w14:textId="77777777" w:rsidR="007B6804" w:rsidRDefault="007B6804" w:rsidP="00622D59">
      <w:pPr>
        <w:tabs>
          <w:tab w:val="left" w:pos="3120"/>
        </w:tabs>
      </w:pPr>
    </w:p>
    <w:p w14:paraId="0F251DB4" w14:textId="189B1DFA" w:rsidR="00386F77" w:rsidRDefault="00386F77" w:rsidP="00BD7C2C">
      <w:pPr>
        <w:pStyle w:val="ListParagraph"/>
        <w:numPr>
          <w:ilvl w:val="0"/>
          <w:numId w:val="100"/>
        </w:numPr>
        <w:tabs>
          <w:tab w:val="left" w:pos="3120"/>
        </w:tabs>
        <w:rPr>
          <w:b/>
          <w:bCs/>
        </w:rPr>
      </w:pPr>
      <w:r w:rsidRPr="00215B58">
        <w:rPr>
          <w:b/>
          <w:bCs/>
        </w:rPr>
        <w:t>Plan</w:t>
      </w:r>
    </w:p>
    <w:p w14:paraId="7FBB6B10" w14:textId="77777777" w:rsidR="007B6804" w:rsidRPr="00215B58" w:rsidRDefault="007B6804" w:rsidP="007B6804">
      <w:pPr>
        <w:pStyle w:val="ListParagraph"/>
        <w:tabs>
          <w:tab w:val="left" w:pos="3120"/>
        </w:tabs>
        <w:rPr>
          <w:b/>
          <w:bCs/>
        </w:rPr>
      </w:pPr>
    </w:p>
    <w:p w14:paraId="5717F365" w14:textId="4A041FB7" w:rsidR="004F214A" w:rsidRDefault="000512AB" w:rsidP="000512AB">
      <w:pPr>
        <w:tabs>
          <w:tab w:val="left" w:pos="3120"/>
        </w:tabs>
      </w:pPr>
      <w:r>
        <w:t>Brainstorm what is needed. What resources do you need</w:t>
      </w:r>
      <w:r w:rsidR="004B732E">
        <w:t xml:space="preserve"> to allocate to the tasks. What information, people, things, and financial resources are required?</w:t>
      </w:r>
      <w:r w:rsidR="00916AF2">
        <w:t xml:space="preserve"> </w:t>
      </w:r>
      <w:r w:rsidR="00215B58">
        <w:t>Let us</w:t>
      </w:r>
      <w:r w:rsidR="009D1A9A">
        <w:t xml:space="preserve"> brainstorm the resources needed to achieve your SMART goal related to improving sleep:</w:t>
      </w:r>
      <w:r w:rsidR="003D0CF5">
        <w:t xml:space="preserve"> You can see ho</w:t>
      </w:r>
      <w:r w:rsidR="002C19DF">
        <w:t xml:space="preserve">w exploring the topics discussed in the Wellbeing Revolution is </w:t>
      </w:r>
      <w:r w:rsidR="00C74101">
        <w:t>helpful.</w:t>
      </w:r>
    </w:p>
    <w:tbl>
      <w:tblPr>
        <w:tblStyle w:val="TableGrid"/>
        <w:tblW w:w="0" w:type="auto"/>
        <w:tblLook w:val="04A0" w:firstRow="1" w:lastRow="0" w:firstColumn="1" w:lastColumn="0" w:noHBand="0" w:noVBand="1"/>
      </w:tblPr>
      <w:tblGrid>
        <w:gridCol w:w="9016"/>
      </w:tblGrid>
      <w:tr w:rsidR="004F214A" w14:paraId="5AC61D8F" w14:textId="77777777" w:rsidTr="00215B58">
        <w:tc>
          <w:tcPr>
            <w:tcW w:w="9016" w:type="dxa"/>
            <w:shd w:val="clear" w:color="auto" w:fill="000000" w:themeFill="text1"/>
          </w:tcPr>
          <w:p w14:paraId="2D95809E" w14:textId="77777777" w:rsidR="00215B58" w:rsidRDefault="00215B58" w:rsidP="00746744">
            <w:pPr>
              <w:tabs>
                <w:tab w:val="left" w:pos="3120"/>
              </w:tabs>
              <w:jc w:val="center"/>
            </w:pPr>
          </w:p>
          <w:p w14:paraId="045D49A0" w14:textId="09DE3B4C" w:rsidR="004F214A" w:rsidRDefault="004F214A" w:rsidP="00746744">
            <w:pPr>
              <w:tabs>
                <w:tab w:val="left" w:pos="3120"/>
              </w:tabs>
              <w:jc w:val="center"/>
            </w:pPr>
            <w:r>
              <w:t>Information/Resources</w:t>
            </w:r>
          </w:p>
          <w:p w14:paraId="790548C8" w14:textId="3F392A9D" w:rsidR="00215B58" w:rsidRDefault="00215B58" w:rsidP="00746744">
            <w:pPr>
              <w:tabs>
                <w:tab w:val="left" w:pos="3120"/>
              </w:tabs>
              <w:jc w:val="center"/>
            </w:pPr>
          </w:p>
        </w:tc>
      </w:tr>
      <w:tr w:rsidR="004F214A" w14:paraId="3DB3724A" w14:textId="77777777" w:rsidTr="004F214A">
        <w:tc>
          <w:tcPr>
            <w:tcW w:w="9016" w:type="dxa"/>
          </w:tcPr>
          <w:p w14:paraId="32971974" w14:textId="77777777" w:rsidR="003516FB" w:rsidRDefault="003516FB" w:rsidP="00BD7C2C">
            <w:pPr>
              <w:pStyle w:val="ListParagraph"/>
              <w:numPr>
                <w:ilvl w:val="0"/>
                <w:numId w:val="100"/>
              </w:numPr>
              <w:tabs>
                <w:tab w:val="left" w:pos="3120"/>
              </w:tabs>
              <w:jc w:val="center"/>
            </w:pPr>
            <w:r>
              <w:t>Information on effective sleep hygiene practices, such as creating a bedtime routine and optimizing sleep environment.</w:t>
            </w:r>
          </w:p>
          <w:p w14:paraId="60EE800F" w14:textId="77777777" w:rsidR="003516FB" w:rsidRDefault="003516FB" w:rsidP="00BD7C2C">
            <w:pPr>
              <w:pStyle w:val="ListParagraph"/>
              <w:numPr>
                <w:ilvl w:val="0"/>
                <w:numId w:val="100"/>
              </w:numPr>
              <w:tabs>
                <w:tab w:val="left" w:pos="3120"/>
              </w:tabs>
              <w:jc w:val="center"/>
            </w:pPr>
            <w:r>
              <w:t>Access to reliable sources of sleep-related guidelines and recommendations.</w:t>
            </w:r>
          </w:p>
          <w:p w14:paraId="7D68EF5B" w14:textId="5FBC96B5" w:rsidR="004F214A" w:rsidRDefault="003516FB" w:rsidP="00BD7C2C">
            <w:pPr>
              <w:pStyle w:val="ListParagraph"/>
              <w:numPr>
                <w:ilvl w:val="0"/>
                <w:numId w:val="100"/>
              </w:numPr>
              <w:tabs>
                <w:tab w:val="left" w:pos="3120"/>
              </w:tabs>
              <w:jc w:val="center"/>
            </w:pPr>
            <w:r>
              <w:t>Knowledge about the importance of sleep for overall health and well-being.</w:t>
            </w:r>
          </w:p>
        </w:tc>
      </w:tr>
      <w:tr w:rsidR="004F214A" w14:paraId="7C7AB203" w14:textId="77777777" w:rsidTr="00215B58">
        <w:tc>
          <w:tcPr>
            <w:tcW w:w="9016" w:type="dxa"/>
            <w:shd w:val="clear" w:color="auto" w:fill="000000" w:themeFill="text1"/>
          </w:tcPr>
          <w:p w14:paraId="7A3C36B8" w14:textId="77777777" w:rsidR="00215B58" w:rsidRDefault="00215B58" w:rsidP="00746744">
            <w:pPr>
              <w:tabs>
                <w:tab w:val="left" w:pos="3120"/>
              </w:tabs>
              <w:jc w:val="center"/>
            </w:pPr>
          </w:p>
          <w:p w14:paraId="0A8EE022" w14:textId="26392B3B" w:rsidR="004F214A" w:rsidRDefault="003516FB" w:rsidP="00746744">
            <w:pPr>
              <w:tabs>
                <w:tab w:val="left" w:pos="3120"/>
              </w:tabs>
              <w:jc w:val="center"/>
            </w:pPr>
            <w:r>
              <w:t>People/Resources</w:t>
            </w:r>
          </w:p>
          <w:p w14:paraId="28346105" w14:textId="21212A7E" w:rsidR="00215B58" w:rsidRDefault="00215B58" w:rsidP="00746744">
            <w:pPr>
              <w:tabs>
                <w:tab w:val="left" w:pos="3120"/>
              </w:tabs>
              <w:jc w:val="center"/>
            </w:pPr>
          </w:p>
        </w:tc>
      </w:tr>
      <w:tr w:rsidR="004F214A" w14:paraId="0D98DA53" w14:textId="77777777" w:rsidTr="004F214A">
        <w:tc>
          <w:tcPr>
            <w:tcW w:w="9016" w:type="dxa"/>
          </w:tcPr>
          <w:p w14:paraId="264D3FE3" w14:textId="77777777" w:rsidR="003D0CF5" w:rsidRDefault="003516FB" w:rsidP="00BD7C2C">
            <w:pPr>
              <w:pStyle w:val="ListParagraph"/>
              <w:numPr>
                <w:ilvl w:val="0"/>
                <w:numId w:val="102"/>
              </w:numPr>
              <w:tabs>
                <w:tab w:val="left" w:pos="3120"/>
              </w:tabs>
              <w:jc w:val="center"/>
            </w:pPr>
            <w:r>
              <w:t>A Wellbeing Practitioner for guidance</w:t>
            </w:r>
          </w:p>
          <w:p w14:paraId="326D9901" w14:textId="77777777" w:rsidR="003D0CF5" w:rsidRDefault="003516FB" w:rsidP="00BD7C2C">
            <w:pPr>
              <w:pStyle w:val="ListParagraph"/>
              <w:numPr>
                <w:ilvl w:val="0"/>
                <w:numId w:val="102"/>
              </w:numPr>
              <w:tabs>
                <w:tab w:val="left" w:pos="3120"/>
              </w:tabs>
              <w:jc w:val="center"/>
            </w:pPr>
            <w:r>
              <w:t>A supportive partner or family member who can help create a conducive sleep environment.</w:t>
            </w:r>
          </w:p>
          <w:p w14:paraId="0A0C1BF2" w14:textId="1CFD9F84" w:rsidR="004F214A" w:rsidRDefault="003516FB" w:rsidP="00BD7C2C">
            <w:pPr>
              <w:pStyle w:val="ListParagraph"/>
              <w:numPr>
                <w:ilvl w:val="0"/>
                <w:numId w:val="102"/>
              </w:numPr>
              <w:tabs>
                <w:tab w:val="left" w:pos="3120"/>
              </w:tabs>
              <w:jc w:val="center"/>
            </w:pPr>
            <w:r>
              <w:t>Access to online sleep communities or forums for information and support (optional).</w:t>
            </w:r>
          </w:p>
        </w:tc>
      </w:tr>
      <w:tr w:rsidR="003D0CF5" w14:paraId="78A5097C" w14:textId="77777777" w:rsidTr="00215B58">
        <w:tc>
          <w:tcPr>
            <w:tcW w:w="9016" w:type="dxa"/>
            <w:shd w:val="clear" w:color="auto" w:fill="000000" w:themeFill="text1"/>
          </w:tcPr>
          <w:p w14:paraId="34E23532" w14:textId="77777777" w:rsidR="00215B58" w:rsidRDefault="00215B58" w:rsidP="00746744">
            <w:pPr>
              <w:tabs>
                <w:tab w:val="left" w:pos="3120"/>
              </w:tabs>
              <w:jc w:val="center"/>
            </w:pPr>
          </w:p>
          <w:p w14:paraId="52226EB7" w14:textId="77777777" w:rsidR="003D0CF5" w:rsidRDefault="003D0CF5" w:rsidP="00746744">
            <w:pPr>
              <w:tabs>
                <w:tab w:val="left" w:pos="3120"/>
              </w:tabs>
              <w:jc w:val="center"/>
            </w:pPr>
            <w:r>
              <w:t>Things/Resources</w:t>
            </w:r>
          </w:p>
          <w:p w14:paraId="6E5CC957" w14:textId="730C2B33" w:rsidR="003F511D" w:rsidRDefault="003F511D" w:rsidP="00746744">
            <w:pPr>
              <w:tabs>
                <w:tab w:val="left" w:pos="3120"/>
              </w:tabs>
              <w:jc w:val="center"/>
            </w:pPr>
          </w:p>
        </w:tc>
      </w:tr>
      <w:tr w:rsidR="00044B20" w14:paraId="37541B9A" w14:textId="77777777" w:rsidTr="004F214A">
        <w:tc>
          <w:tcPr>
            <w:tcW w:w="9016" w:type="dxa"/>
          </w:tcPr>
          <w:p w14:paraId="66671D2E" w14:textId="77777777" w:rsidR="00044B20" w:rsidRDefault="00044B20" w:rsidP="00BD7C2C">
            <w:pPr>
              <w:pStyle w:val="ListParagraph"/>
              <w:numPr>
                <w:ilvl w:val="0"/>
                <w:numId w:val="103"/>
              </w:numPr>
              <w:tabs>
                <w:tab w:val="left" w:pos="3120"/>
              </w:tabs>
              <w:jc w:val="center"/>
            </w:pPr>
            <w:r>
              <w:t>Comfortable and supportive mattress and pillows.</w:t>
            </w:r>
          </w:p>
          <w:p w14:paraId="368D7D4D" w14:textId="77777777" w:rsidR="00965571" w:rsidRDefault="00044B20" w:rsidP="00BD7C2C">
            <w:pPr>
              <w:pStyle w:val="ListParagraph"/>
              <w:numPr>
                <w:ilvl w:val="0"/>
                <w:numId w:val="103"/>
              </w:numPr>
              <w:tabs>
                <w:tab w:val="left" w:pos="3120"/>
              </w:tabs>
              <w:jc w:val="center"/>
            </w:pPr>
            <w:r>
              <w:t>Appropriate bedding and sleepwear for your comfort.</w:t>
            </w:r>
          </w:p>
          <w:p w14:paraId="25D35441" w14:textId="6A4DE6C2" w:rsidR="00044B20" w:rsidRDefault="00044B20" w:rsidP="00BD7C2C">
            <w:pPr>
              <w:pStyle w:val="ListParagraph"/>
              <w:numPr>
                <w:ilvl w:val="0"/>
                <w:numId w:val="103"/>
              </w:numPr>
              <w:tabs>
                <w:tab w:val="left" w:pos="3120"/>
              </w:tabs>
              <w:jc w:val="center"/>
            </w:pPr>
            <w:r>
              <w:t>Tools to control bedroom conditions, such as blackout curtains or a white noise machine.</w:t>
            </w:r>
            <w:r>
              <w:br/>
              <w:t>Relaxation aids, such as calming scents or soothing music</w:t>
            </w:r>
            <w:r w:rsidR="00965571">
              <w:t>.</w:t>
            </w:r>
          </w:p>
        </w:tc>
      </w:tr>
      <w:tr w:rsidR="000C5E3D" w14:paraId="338BAF7B" w14:textId="77777777" w:rsidTr="003F511D">
        <w:tc>
          <w:tcPr>
            <w:tcW w:w="9016" w:type="dxa"/>
            <w:shd w:val="clear" w:color="auto" w:fill="000000" w:themeFill="text1"/>
          </w:tcPr>
          <w:p w14:paraId="61253A20" w14:textId="77777777" w:rsidR="003F511D" w:rsidRDefault="003F511D" w:rsidP="00746744">
            <w:pPr>
              <w:tabs>
                <w:tab w:val="left" w:pos="3120"/>
              </w:tabs>
              <w:jc w:val="center"/>
            </w:pPr>
          </w:p>
          <w:p w14:paraId="6F2E9282" w14:textId="68B7758B" w:rsidR="000C5E3D" w:rsidRDefault="00965571" w:rsidP="00746744">
            <w:pPr>
              <w:tabs>
                <w:tab w:val="left" w:pos="3120"/>
              </w:tabs>
              <w:jc w:val="center"/>
            </w:pPr>
            <w:r>
              <w:t>Financial Resources</w:t>
            </w:r>
          </w:p>
          <w:p w14:paraId="747B26C8" w14:textId="2B1D9340" w:rsidR="003F511D" w:rsidRDefault="003F511D" w:rsidP="00746744">
            <w:pPr>
              <w:tabs>
                <w:tab w:val="left" w:pos="3120"/>
              </w:tabs>
              <w:jc w:val="center"/>
            </w:pPr>
          </w:p>
        </w:tc>
      </w:tr>
      <w:tr w:rsidR="00965571" w14:paraId="5A5633BD" w14:textId="77777777" w:rsidTr="004F214A">
        <w:tc>
          <w:tcPr>
            <w:tcW w:w="9016" w:type="dxa"/>
          </w:tcPr>
          <w:p w14:paraId="3D2F98CD" w14:textId="77777777" w:rsidR="002E63CA" w:rsidRDefault="00965571" w:rsidP="00BD7C2C">
            <w:pPr>
              <w:pStyle w:val="ListParagraph"/>
              <w:numPr>
                <w:ilvl w:val="0"/>
                <w:numId w:val="104"/>
              </w:numPr>
              <w:tabs>
                <w:tab w:val="left" w:pos="3120"/>
              </w:tabs>
              <w:jc w:val="center"/>
            </w:pPr>
            <w:r>
              <w:t>Budget for potential expenses related to improving sleep, such as investing in a high-quality mattress or sleep accessories.</w:t>
            </w:r>
          </w:p>
          <w:p w14:paraId="47531B96" w14:textId="33FDB597" w:rsidR="00965571" w:rsidRDefault="00965571" w:rsidP="00BD7C2C">
            <w:pPr>
              <w:pStyle w:val="ListParagraph"/>
              <w:numPr>
                <w:ilvl w:val="0"/>
                <w:numId w:val="104"/>
              </w:numPr>
              <w:tabs>
                <w:tab w:val="left" w:pos="3120"/>
              </w:tabs>
              <w:jc w:val="center"/>
            </w:pPr>
            <w:r>
              <w:t xml:space="preserve">Costs for consulting a </w:t>
            </w:r>
            <w:r w:rsidR="002E63CA">
              <w:t>Wellbeing Practitioner</w:t>
            </w:r>
            <w:r>
              <w:t xml:space="preserve"> or sleep specialist.</w:t>
            </w:r>
          </w:p>
        </w:tc>
      </w:tr>
      <w:tr w:rsidR="002E63CA" w14:paraId="2E45CEB7" w14:textId="77777777" w:rsidTr="003F511D">
        <w:tc>
          <w:tcPr>
            <w:tcW w:w="9016" w:type="dxa"/>
            <w:shd w:val="clear" w:color="auto" w:fill="000000" w:themeFill="text1"/>
          </w:tcPr>
          <w:p w14:paraId="16BEC5A8" w14:textId="77777777" w:rsidR="003F511D" w:rsidRDefault="003F511D" w:rsidP="00746744">
            <w:pPr>
              <w:tabs>
                <w:tab w:val="left" w:pos="3120"/>
              </w:tabs>
              <w:jc w:val="center"/>
            </w:pPr>
          </w:p>
          <w:p w14:paraId="45F792EA" w14:textId="77777777" w:rsidR="002E63CA" w:rsidRDefault="002E63CA" w:rsidP="00746744">
            <w:pPr>
              <w:tabs>
                <w:tab w:val="left" w:pos="3120"/>
              </w:tabs>
              <w:jc w:val="center"/>
            </w:pPr>
            <w:r>
              <w:t>Time and Schedule</w:t>
            </w:r>
          </w:p>
          <w:p w14:paraId="63FE4FBC" w14:textId="6C33B54A" w:rsidR="003F511D" w:rsidRDefault="003F511D" w:rsidP="00746744">
            <w:pPr>
              <w:tabs>
                <w:tab w:val="left" w:pos="3120"/>
              </w:tabs>
              <w:jc w:val="center"/>
            </w:pPr>
          </w:p>
        </w:tc>
      </w:tr>
      <w:tr w:rsidR="002E63CA" w14:paraId="6B73D461" w14:textId="77777777" w:rsidTr="004F214A">
        <w:tc>
          <w:tcPr>
            <w:tcW w:w="9016" w:type="dxa"/>
          </w:tcPr>
          <w:p w14:paraId="157BD78E" w14:textId="77777777" w:rsidR="00FF33CE" w:rsidRDefault="00FF33CE" w:rsidP="00BD7C2C">
            <w:pPr>
              <w:pStyle w:val="ListParagraph"/>
              <w:numPr>
                <w:ilvl w:val="0"/>
                <w:numId w:val="105"/>
              </w:numPr>
              <w:tabs>
                <w:tab w:val="left" w:pos="3120"/>
              </w:tabs>
              <w:jc w:val="center"/>
            </w:pPr>
            <w:r>
              <w:t>Allocate dedicated time for creating and maintaining a bedtime routine.</w:t>
            </w:r>
          </w:p>
          <w:p w14:paraId="265379C9" w14:textId="4AF0DDDA" w:rsidR="002E63CA" w:rsidRDefault="00FF33CE" w:rsidP="00BD7C2C">
            <w:pPr>
              <w:pStyle w:val="ListParagraph"/>
              <w:numPr>
                <w:ilvl w:val="0"/>
                <w:numId w:val="105"/>
              </w:numPr>
              <w:tabs>
                <w:tab w:val="left" w:pos="3120"/>
              </w:tabs>
              <w:jc w:val="center"/>
            </w:pPr>
            <w:r>
              <w:t>Plan for consistency in your sleep schedule by setting regular bedtimes and wake-up times.</w:t>
            </w:r>
          </w:p>
        </w:tc>
      </w:tr>
      <w:tr w:rsidR="00DF0D37" w14:paraId="6E15F46F" w14:textId="77777777" w:rsidTr="003F511D">
        <w:tc>
          <w:tcPr>
            <w:tcW w:w="9016" w:type="dxa"/>
            <w:shd w:val="clear" w:color="auto" w:fill="000000" w:themeFill="text1"/>
          </w:tcPr>
          <w:p w14:paraId="3D90EE17" w14:textId="77777777" w:rsidR="003F511D" w:rsidRDefault="003F511D" w:rsidP="00746744">
            <w:pPr>
              <w:tabs>
                <w:tab w:val="left" w:pos="3120"/>
              </w:tabs>
              <w:jc w:val="center"/>
            </w:pPr>
          </w:p>
          <w:p w14:paraId="41EB9F4E" w14:textId="77777777" w:rsidR="00DF0D37" w:rsidRDefault="00DF0D37" w:rsidP="00746744">
            <w:pPr>
              <w:tabs>
                <w:tab w:val="left" w:pos="3120"/>
              </w:tabs>
              <w:jc w:val="center"/>
            </w:pPr>
            <w:r>
              <w:t>Support System</w:t>
            </w:r>
          </w:p>
          <w:p w14:paraId="55064F1D" w14:textId="45CBFC0A" w:rsidR="003F511D" w:rsidRDefault="003F511D" w:rsidP="00746744">
            <w:pPr>
              <w:tabs>
                <w:tab w:val="left" w:pos="3120"/>
              </w:tabs>
              <w:jc w:val="center"/>
            </w:pPr>
          </w:p>
        </w:tc>
      </w:tr>
      <w:tr w:rsidR="00DF0D37" w14:paraId="5EEA38E4" w14:textId="77777777" w:rsidTr="004F214A">
        <w:tc>
          <w:tcPr>
            <w:tcW w:w="9016" w:type="dxa"/>
          </w:tcPr>
          <w:p w14:paraId="2163B4A0" w14:textId="77777777" w:rsidR="00DF0D37" w:rsidRDefault="00DF0D37" w:rsidP="00BD7C2C">
            <w:pPr>
              <w:pStyle w:val="ListParagraph"/>
              <w:numPr>
                <w:ilvl w:val="0"/>
                <w:numId w:val="106"/>
              </w:numPr>
              <w:tabs>
                <w:tab w:val="left" w:pos="3120"/>
              </w:tabs>
              <w:jc w:val="center"/>
            </w:pPr>
            <w:r>
              <w:lastRenderedPageBreak/>
              <w:t>Inform your household members about your goal to improve sleep for their understanding and cooperation.</w:t>
            </w:r>
          </w:p>
          <w:p w14:paraId="47D559FE" w14:textId="3E6770EB" w:rsidR="00DF0D37" w:rsidRDefault="00DF0D37" w:rsidP="00BD7C2C">
            <w:pPr>
              <w:pStyle w:val="ListParagraph"/>
              <w:numPr>
                <w:ilvl w:val="0"/>
                <w:numId w:val="106"/>
              </w:numPr>
              <w:tabs>
                <w:tab w:val="left" w:pos="3120"/>
              </w:tabs>
              <w:jc w:val="center"/>
            </w:pPr>
            <w:r>
              <w:t>Share your goal with friends and family to garner support and encouragement.</w:t>
            </w:r>
          </w:p>
        </w:tc>
      </w:tr>
      <w:tr w:rsidR="00DF0D37" w14:paraId="097F8F98" w14:textId="77777777" w:rsidTr="003F511D">
        <w:tc>
          <w:tcPr>
            <w:tcW w:w="9016" w:type="dxa"/>
            <w:shd w:val="clear" w:color="auto" w:fill="000000" w:themeFill="text1"/>
          </w:tcPr>
          <w:p w14:paraId="6DD414EA" w14:textId="77777777" w:rsidR="003F511D" w:rsidRDefault="003F511D" w:rsidP="00746744">
            <w:pPr>
              <w:tabs>
                <w:tab w:val="left" w:pos="3120"/>
              </w:tabs>
              <w:jc w:val="center"/>
            </w:pPr>
          </w:p>
          <w:p w14:paraId="579B12E6" w14:textId="77777777" w:rsidR="00DF0D37" w:rsidRDefault="00DF0D37" w:rsidP="00746744">
            <w:pPr>
              <w:tabs>
                <w:tab w:val="left" w:pos="3120"/>
              </w:tabs>
              <w:jc w:val="center"/>
            </w:pPr>
            <w:r>
              <w:t>Motivation and Rewards</w:t>
            </w:r>
          </w:p>
          <w:p w14:paraId="09E0A0A5" w14:textId="074B4649" w:rsidR="003F511D" w:rsidRDefault="003F511D" w:rsidP="00746744">
            <w:pPr>
              <w:tabs>
                <w:tab w:val="left" w:pos="3120"/>
              </w:tabs>
              <w:jc w:val="center"/>
            </w:pPr>
          </w:p>
        </w:tc>
      </w:tr>
      <w:tr w:rsidR="00DF0D37" w14:paraId="4CBCED10" w14:textId="77777777" w:rsidTr="004F214A">
        <w:tc>
          <w:tcPr>
            <w:tcW w:w="9016" w:type="dxa"/>
          </w:tcPr>
          <w:p w14:paraId="0D1DD68F" w14:textId="22CE2DBD" w:rsidR="00DF0D37" w:rsidRDefault="00DF0D37" w:rsidP="00BD7C2C">
            <w:pPr>
              <w:pStyle w:val="ListParagraph"/>
              <w:numPr>
                <w:ilvl w:val="0"/>
                <w:numId w:val="107"/>
              </w:numPr>
              <w:tabs>
                <w:tab w:val="left" w:pos="3120"/>
              </w:tabs>
              <w:jc w:val="center"/>
            </w:pPr>
            <w:r>
              <w:t>Identify personal motivations and rewards for achieving improved sleep</w:t>
            </w:r>
            <w:r w:rsidR="00C966AF">
              <w:t xml:space="preserve"> (</w:t>
            </w:r>
            <w:r>
              <w:t>such as feeling more refreshed, increased daytime energy, and better overall health</w:t>
            </w:r>
            <w:r w:rsidR="00C966AF">
              <w:t>)</w:t>
            </w:r>
            <w:r>
              <w:t>.</w:t>
            </w:r>
          </w:p>
        </w:tc>
      </w:tr>
      <w:tr w:rsidR="00C966AF" w14:paraId="6214AB3D" w14:textId="77777777" w:rsidTr="003F511D">
        <w:tc>
          <w:tcPr>
            <w:tcW w:w="9016" w:type="dxa"/>
            <w:shd w:val="clear" w:color="auto" w:fill="000000" w:themeFill="text1"/>
          </w:tcPr>
          <w:p w14:paraId="35DEB209" w14:textId="77777777" w:rsidR="003F511D" w:rsidRDefault="003F511D" w:rsidP="00746744">
            <w:pPr>
              <w:tabs>
                <w:tab w:val="left" w:pos="3120"/>
              </w:tabs>
              <w:jc w:val="center"/>
            </w:pPr>
          </w:p>
          <w:p w14:paraId="0BB967BF" w14:textId="77777777" w:rsidR="00C966AF" w:rsidRDefault="00C966AF" w:rsidP="00746744">
            <w:pPr>
              <w:tabs>
                <w:tab w:val="left" w:pos="3120"/>
              </w:tabs>
              <w:jc w:val="center"/>
            </w:pPr>
            <w:r>
              <w:t>Recording and Tracking</w:t>
            </w:r>
          </w:p>
          <w:p w14:paraId="30C07351" w14:textId="7330E56E" w:rsidR="003F511D" w:rsidRDefault="003F511D" w:rsidP="00746744">
            <w:pPr>
              <w:tabs>
                <w:tab w:val="left" w:pos="3120"/>
              </w:tabs>
              <w:jc w:val="center"/>
            </w:pPr>
          </w:p>
        </w:tc>
      </w:tr>
      <w:tr w:rsidR="00C966AF" w14:paraId="1604CB9D" w14:textId="77777777" w:rsidTr="004F214A">
        <w:tc>
          <w:tcPr>
            <w:tcW w:w="9016" w:type="dxa"/>
          </w:tcPr>
          <w:p w14:paraId="1962FD18" w14:textId="1EA03EAD" w:rsidR="004A5781" w:rsidRDefault="00C966AF" w:rsidP="00BD7C2C">
            <w:pPr>
              <w:pStyle w:val="ListParagraph"/>
              <w:numPr>
                <w:ilvl w:val="0"/>
                <w:numId w:val="107"/>
              </w:numPr>
              <w:tabs>
                <w:tab w:val="left" w:pos="3120"/>
              </w:tabs>
              <w:jc w:val="center"/>
            </w:pPr>
            <w:r>
              <w:t>A sleep journal or mobile app for tracking your sleep patterns and the effectiveness of your sleep hygiene practices.</w:t>
            </w:r>
          </w:p>
          <w:p w14:paraId="3C7CACFA" w14:textId="329AC296" w:rsidR="00C966AF" w:rsidRDefault="004A5781" w:rsidP="00BD7C2C">
            <w:pPr>
              <w:pStyle w:val="ListParagraph"/>
              <w:numPr>
                <w:ilvl w:val="0"/>
                <w:numId w:val="107"/>
              </w:numPr>
              <w:tabs>
                <w:tab w:val="left" w:pos="3120"/>
              </w:tabs>
              <w:jc w:val="center"/>
            </w:pPr>
            <w:r>
              <w:t>S</w:t>
            </w:r>
            <w:r w:rsidR="00C966AF">
              <w:t xml:space="preserve">leep tracking device or smartphone app </w:t>
            </w:r>
            <w:r>
              <w:t>for monitoring sleep quality and duration</w:t>
            </w:r>
          </w:p>
        </w:tc>
      </w:tr>
    </w:tbl>
    <w:p w14:paraId="42CDD40B" w14:textId="18DB16C4" w:rsidR="005F71F7" w:rsidRDefault="009D1A9A" w:rsidP="000512AB">
      <w:pPr>
        <w:tabs>
          <w:tab w:val="left" w:pos="3120"/>
        </w:tabs>
      </w:pPr>
      <w:r>
        <w:br/>
      </w:r>
      <w:r w:rsidR="008F4D7C">
        <w:t xml:space="preserve">By considering and allocating the right resources, </w:t>
      </w:r>
      <w:r w:rsidR="00215B58">
        <w:t>you will</w:t>
      </w:r>
      <w:r w:rsidR="008F4D7C">
        <w:t xml:space="preserve"> be well-prepared to pursue your goal, creating an environment and support system that promotes your efforts towards your goal. Having the right resources in place can significantly enhance your chances of success and help you achieve your goals. </w:t>
      </w:r>
    </w:p>
    <w:p w14:paraId="1113A7F5" w14:textId="21861EF4" w:rsidR="00D43D17" w:rsidRDefault="00215B58" w:rsidP="005D6E3F">
      <w:pPr>
        <w:tabs>
          <w:tab w:val="left" w:pos="3120"/>
        </w:tabs>
      </w:pPr>
      <w:r>
        <w:t>It is</w:t>
      </w:r>
      <w:r w:rsidR="005D6E3F">
        <w:t xml:space="preserve"> an excellent idea to utilize brainstorming activities and worksheets to plan and allocate resources for achieving your goals. These worksheets can serve as valuable tools for organizing your thoughts, identifying necessary resources, and creating a structured plan for success. Feel free to access and use the attached worksheets to brainstorm and document the resources you need to achieve your specific goals, whether they relate to exercise, sleep, or any other aspect of well-being. These resources will help you stay organized, motivated, and on track throughout your journey with the Wellness Revolution. If you have any questions or need further assistance with these worksheets</w:t>
      </w:r>
      <w:r w:rsidR="00D43D17">
        <w:t>.</w:t>
      </w:r>
    </w:p>
    <w:p w14:paraId="36D1C833" w14:textId="77777777" w:rsidR="0020375E" w:rsidRDefault="0020375E" w:rsidP="0020375E">
      <w:pPr>
        <w:pStyle w:val="ListParagraph"/>
        <w:tabs>
          <w:tab w:val="left" w:pos="3120"/>
        </w:tabs>
      </w:pPr>
    </w:p>
    <w:p w14:paraId="69F682CD" w14:textId="15068966" w:rsidR="00386F77" w:rsidRPr="003F511D" w:rsidRDefault="00386F77" w:rsidP="00BD7C2C">
      <w:pPr>
        <w:pStyle w:val="ListParagraph"/>
        <w:numPr>
          <w:ilvl w:val="0"/>
          <w:numId w:val="108"/>
        </w:numPr>
        <w:tabs>
          <w:tab w:val="left" w:pos="3120"/>
        </w:tabs>
        <w:rPr>
          <w:b/>
          <w:bCs/>
        </w:rPr>
      </w:pPr>
      <w:r w:rsidRPr="003F511D">
        <w:rPr>
          <w:b/>
          <w:bCs/>
        </w:rPr>
        <w:t>Implement</w:t>
      </w:r>
    </w:p>
    <w:p w14:paraId="225FA78D" w14:textId="77777777" w:rsidR="0020375E" w:rsidRDefault="0020375E" w:rsidP="000512AB">
      <w:pPr>
        <w:pStyle w:val="ListParagraph"/>
      </w:pPr>
    </w:p>
    <w:p w14:paraId="296C3C46" w14:textId="43B0F0A6" w:rsidR="0020375E" w:rsidRDefault="0020375E" w:rsidP="0020375E">
      <w:r>
        <w:t xml:space="preserve">Creating an action plan is a crucial step in turning your goals into reality. It involves prioritizing the specific steps needed to achieve your goals and allocating when you will take each of these actions. </w:t>
      </w:r>
      <w:r w:rsidR="00215B58">
        <w:t>Here is</w:t>
      </w:r>
      <w:r>
        <w:t xml:space="preserve"> a basic outline to help you get started on creating an effective action plan:</w:t>
      </w:r>
      <w:r>
        <w:br/>
      </w:r>
    </w:p>
    <w:p w14:paraId="63D170C3" w14:textId="77777777" w:rsidR="0020375E" w:rsidRDefault="0020375E" w:rsidP="00BD7C2C">
      <w:pPr>
        <w:pStyle w:val="ListParagraph"/>
        <w:numPr>
          <w:ilvl w:val="0"/>
          <w:numId w:val="109"/>
        </w:numPr>
      </w:pPr>
      <w:r w:rsidRPr="003F511D">
        <w:rPr>
          <w:b/>
          <w:bCs/>
        </w:rPr>
        <w:t>Define Your Goal Clearly</w:t>
      </w:r>
      <w:r>
        <w:t>: Start by clearly defining your goal. Be specific about what you want to achieve.</w:t>
      </w:r>
    </w:p>
    <w:p w14:paraId="4BB46B69" w14:textId="77777777" w:rsidR="0020375E" w:rsidRDefault="0020375E" w:rsidP="0020375E">
      <w:pPr>
        <w:pStyle w:val="ListParagraph"/>
      </w:pPr>
    </w:p>
    <w:p w14:paraId="5BF52742" w14:textId="77777777" w:rsidR="0020375E" w:rsidRDefault="0020375E" w:rsidP="00BD7C2C">
      <w:pPr>
        <w:pStyle w:val="ListParagraph"/>
        <w:numPr>
          <w:ilvl w:val="0"/>
          <w:numId w:val="109"/>
        </w:numPr>
      </w:pPr>
      <w:r w:rsidRPr="003F511D">
        <w:rPr>
          <w:b/>
          <w:bCs/>
        </w:rPr>
        <w:t>Break It Down</w:t>
      </w:r>
      <w:r>
        <w:t>: Divide your goal into smaller, manageable steps. This makes it less overwhelming and more achievable.</w:t>
      </w:r>
    </w:p>
    <w:p w14:paraId="66F002BD" w14:textId="77777777" w:rsidR="0020375E" w:rsidRDefault="0020375E" w:rsidP="0020375E">
      <w:pPr>
        <w:pStyle w:val="ListParagraph"/>
      </w:pPr>
    </w:p>
    <w:p w14:paraId="2A7E4E12" w14:textId="10DC3F75" w:rsidR="0020375E" w:rsidRDefault="0020375E" w:rsidP="00BD7C2C">
      <w:pPr>
        <w:pStyle w:val="ListParagraph"/>
        <w:numPr>
          <w:ilvl w:val="0"/>
          <w:numId w:val="109"/>
        </w:numPr>
      </w:pPr>
      <w:r w:rsidRPr="003F511D">
        <w:rPr>
          <w:b/>
          <w:bCs/>
        </w:rPr>
        <w:t>Prioritize</w:t>
      </w:r>
      <w:r>
        <w:t xml:space="preserve">: Determine which steps are most critical or </w:t>
      </w:r>
      <w:r w:rsidR="00215B58">
        <w:t>time sensitive</w:t>
      </w:r>
      <w:r>
        <w:t>. Prioritization ensures you focus on what matters most.</w:t>
      </w:r>
      <w:r>
        <w:br/>
      </w:r>
    </w:p>
    <w:p w14:paraId="2B117553" w14:textId="77777777" w:rsidR="0020375E" w:rsidRDefault="0020375E" w:rsidP="00BD7C2C">
      <w:pPr>
        <w:pStyle w:val="ListParagraph"/>
        <w:numPr>
          <w:ilvl w:val="0"/>
          <w:numId w:val="109"/>
        </w:numPr>
      </w:pPr>
      <w:r w:rsidRPr="003F511D">
        <w:rPr>
          <w:b/>
          <w:bCs/>
        </w:rPr>
        <w:t>Set Deadlines</w:t>
      </w:r>
      <w:r>
        <w:t>: Assign deadlines to each step. This creates a sense of urgency and keeps you accountable.</w:t>
      </w:r>
    </w:p>
    <w:p w14:paraId="2E12C036" w14:textId="77777777" w:rsidR="0020375E" w:rsidRDefault="0020375E" w:rsidP="0020375E">
      <w:pPr>
        <w:pStyle w:val="ListParagraph"/>
      </w:pPr>
    </w:p>
    <w:p w14:paraId="1D927061" w14:textId="660E750A" w:rsidR="0020375E" w:rsidRDefault="0020375E" w:rsidP="00BD7C2C">
      <w:pPr>
        <w:pStyle w:val="ListParagraph"/>
        <w:numPr>
          <w:ilvl w:val="0"/>
          <w:numId w:val="109"/>
        </w:numPr>
      </w:pPr>
      <w:r w:rsidRPr="003F511D">
        <w:rPr>
          <w:b/>
          <w:bCs/>
        </w:rPr>
        <w:lastRenderedPageBreak/>
        <w:t>Allocate Resources</w:t>
      </w:r>
      <w:r>
        <w:t xml:space="preserve">: Identify the resources </w:t>
      </w:r>
      <w:r w:rsidR="00215B58">
        <w:t>you will</w:t>
      </w:r>
      <w:r>
        <w:t xml:space="preserve"> need for each step, such as time, money, information, or assistance from others.</w:t>
      </w:r>
    </w:p>
    <w:p w14:paraId="15EE0D29" w14:textId="77777777" w:rsidR="0020375E" w:rsidRDefault="0020375E" w:rsidP="0020375E">
      <w:pPr>
        <w:pStyle w:val="ListParagraph"/>
      </w:pPr>
    </w:p>
    <w:p w14:paraId="3BF81A26" w14:textId="77777777" w:rsidR="0020375E" w:rsidRDefault="0020375E" w:rsidP="00BD7C2C">
      <w:pPr>
        <w:pStyle w:val="ListParagraph"/>
        <w:numPr>
          <w:ilvl w:val="0"/>
          <w:numId w:val="109"/>
        </w:numPr>
      </w:pPr>
      <w:r w:rsidRPr="003F511D">
        <w:rPr>
          <w:b/>
          <w:bCs/>
        </w:rPr>
        <w:t>Create a Timeline</w:t>
      </w:r>
      <w:r>
        <w:t>: Develop a timeline or schedule that outlines when you will complete each step. Be realistic about the time required.</w:t>
      </w:r>
    </w:p>
    <w:p w14:paraId="381005BD" w14:textId="77777777" w:rsidR="0020375E" w:rsidRDefault="0020375E" w:rsidP="0020375E">
      <w:pPr>
        <w:pStyle w:val="ListParagraph"/>
      </w:pPr>
    </w:p>
    <w:p w14:paraId="4135D516" w14:textId="77777777" w:rsidR="0020375E" w:rsidRDefault="0020375E" w:rsidP="00BD7C2C">
      <w:pPr>
        <w:pStyle w:val="ListParagraph"/>
        <w:numPr>
          <w:ilvl w:val="0"/>
          <w:numId w:val="109"/>
        </w:numPr>
      </w:pPr>
      <w:r w:rsidRPr="003F511D">
        <w:rPr>
          <w:b/>
          <w:bCs/>
        </w:rPr>
        <w:t>Monitor Progress</w:t>
      </w:r>
      <w:r>
        <w:t>: Regularly review your action plan to track your progress. Adjust your plan as needed to stay on course.</w:t>
      </w:r>
    </w:p>
    <w:p w14:paraId="493C7213" w14:textId="77777777" w:rsidR="0020375E" w:rsidRDefault="0020375E" w:rsidP="0020375E">
      <w:pPr>
        <w:pStyle w:val="ListParagraph"/>
      </w:pPr>
    </w:p>
    <w:p w14:paraId="6D5D3F09" w14:textId="06CD15E7" w:rsidR="0020375E" w:rsidRDefault="0020375E" w:rsidP="00BD7C2C">
      <w:pPr>
        <w:pStyle w:val="ListParagraph"/>
        <w:numPr>
          <w:ilvl w:val="0"/>
          <w:numId w:val="109"/>
        </w:numPr>
      </w:pPr>
      <w:r w:rsidRPr="003F511D">
        <w:rPr>
          <w:b/>
          <w:bCs/>
        </w:rPr>
        <w:t>Stay Flexible</w:t>
      </w:r>
      <w:r>
        <w:t xml:space="preserve">: Be open to adjustments. Life can be unpredictable, so </w:t>
      </w:r>
      <w:r w:rsidR="00215B58">
        <w:t>it is</w:t>
      </w:r>
      <w:r>
        <w:t xml:space="preserve"> important to adapt to changing circumstances.</w:t>
      </w:r>
    </w:p>
    <w:p w14:paraId="2D482159" w14:textId="77777777" w:rsidR="0020375E" w:rsidRDefault="0020375E" w:rsidP="0020375E">
      <w:pPr>
        <w:pStyle w:val="ListParagraph"/>
      </w:pPr>
    </w:p>
    <w:p w14:paraId="5D210522" w14:textId="77777777" w:rsidR="0020375E" w:rsidRDefault="0020375E" w:rsidP="00BD7C2C">
      <w:pPr>
        <w:pStyle w:val="ListParagraph"/>
        <w:numPr>
          <w:ilvl w:val="0"/>
          <w:numId w:val="109"/>
        </w:numPr>
      </w:pPr>
      <w:r w:rsidRPr="003F511D">
        <w:rPr>
          <w:b/>
          <w:bCs/>
        </w:rPr>
        <w:t>Celebrate Milestones</w:t>
      </w:r>
      <w:r>
        <w:t>: Acknowledge and celebrate your achievements along the way. This boosts motivation and reinforces your commitment.</w:t>
      </w:r>
    </w:p>
    <w:p w14:paraId="56CEDA7E" w14:textId="77777777" w:rsidR="0020375E" w:rsidRDefault="0020375E" w:rsidP="0020375E">
      <w:pPr>
        <w:pStyle w:val="ListParagraph"/>
      </w:pPr>
    </w:p>
    <w:p w14:paraId="22157FE8" w14:textId="08C51E3E" w:rsidR="0020375E" w:rsidRDefault="0020375E" w:rsidP="00BD7C2C">
      <w:pPr>
        <w:pStyle w:val="ListParagraph"/>
        <w:numPr>
          <w:ilvl w:val="0"/>
          <w:numId w:val="109"/>
        </w:numPr>
      </w:pPr>
      <w:r w:rsidRPr="003F511D">
        <w:rPr>
          <w:b/>
          <w:bCs/>
        </w:rPr>
        <w:t>Seek Support</w:t>
      </w:r>
      <w:r>
        <w:t>: If your goal involves a significant change, consider seeking support from friends, family, or professionals who can help you stay motivated and accountable.</w:t>
      </w:r>
      <w:r>
        <w:br/>
      </w:r>
    </w:p>
    <w:p w14:paraId="5C7DB5B4" w14:textId="77777777" w:rsidR="0020375E" w:rsidRDefault="0020375E" w:rsidP="00BD7C2C">
      <w:pPr>
        <w:pStyle w:val="ListParagraph"/>
        <w:numPr>
          <w:ilvl w:val="0"/>
          <w:numId w:val="109"/>
        </w:numPr>
      </w:pPr>
      <w:r w:rsidRPr="003F511D">
        <w:rPr>
          <w:b/>
          <w:bCs/>
        </w:rPr>
        <w:t>Stay Committed</w:t>
      </w:r>
      <w:r>
        <w:t>: Stay committed to your action plan, even when faced with challenges. Remember why you set your goal in the first place.</w:t>
      </w:r>
    </w:p>
    <w:p w14:paraId="6D2D27E0" w14:textId="1C76CE01" w:rsidR="00A054B2" w:rsidRDefault="0020375E" w:rsidP="0020375E">
      <w:r>
        <w:t xml:space="preserve">By following these steps, you can create a well-structured action plan that guides you toward achieving your goals effectively and efficiently. Whether </w:t>
      </w:r>
      <w:r w:rsidR="00215B58">
        <w:t>it is</w:t>
      </w:r>
      <w:r>
        <w:t xml:space="preserve"> related to exercise, sleep, or any other aspect of well-being, an action plan can be a powerful tool for success.</w:t>
      </w:r>
    </w:p>
    <w:tbl>
      <w:tblPr>
        <w:tblStyle w:val="TableGrid"/>
        <w:tblW w:w="10774" w:type="dxa"/>
        <w:tblInd w:w="-856" w:type="dxa"/>
        <w:tblLook w:val="04A0" w:firstRow="1" w:lastRow="0" w:firstColumn="1" w:lastColumn="0" w:noHBand="0" w:noVBand="1"/>
      </w:tblPr>
      <w:tblGrid>
        <w:gridCol w:w="1122"/>
        <w:gridCol w:w="1572"/>
        <w:gridCol w:w="1691"/>
        <w:gridCol w:w="1422"/>
        <w:gridCol w:w="1567"/>
        <w:gridCol w:w="1700"/>
        <w:gridCol w:w="1700"/>
      </w:tblGrid>
      <w:tr w:rsidR="00953811" w14:paraId="0C3212C7" w14:textId="77777777" w:rsidTr="00953811">
        <w:tc>
          <w:tcPr>
            <w:tcW w:w="1122" w:type="dxa"/>
          </w:tcPr>
          <w:p w14:paraId="7F3E4221" w14:textId="6F2D2A97" w:rsidR="00196182" w:rsidRDefault="00486756" w:rsidP="0020375E">
            <w:r>
              <w:t>Week</w:t>
            </w:r>
          </w:p>
        </w:tc>
        <w:tc>
          <w:tcPr>
            <w:tcW w:w="1572" w:type="dxa"/>
          </w:tcPr>
          <w:p w14:paraId="127BE334" w14:textId="534F45C3" w:rsidR="00196182" w:rsidRPr="00953811" w:rsidRDefault="00E05829" w:rsidP="0020375E">
            <w:pPr>
              <w:rPr>
                <w:sz w:val="16"/>
                <w:szCs w:val="16"/>
              </w:rPr>
            </w:pPr>
            <w:r w:rsidRPr="00953811">
              <w:rPr>
                <w:sz w:val="16"/>
                <w:szCs w:val="16"/>
              </w:rPr>
              <w:t>1-4</w:t>
            </w:r>
          </w:p>
        </w:tc>
        <w:tc>
          <w:tcPr>
            <w:tcW w:w="1691" w:type="dxa"/>
          </w:tcPr>
          <w:p w14:paraId="35C80BFF" w14:textId="458DE982" w:rsidR="00196182" w:rsidRPr="00953811" w:rsidRDefault="00486756" w:rsidP="0020375E">
            <w:pPr>
              <w:rPr>
                <w:sz w:val="16"/>
                <w:szCs w:val="16"/>
              </w:rPr>
            </w:pPr>
            <w:r w:rsidRPr="00953811">
              <w:rPr>
                <w:sz w:val="16"/>
                <w:szCs w:val="16"/>
              </w:rPr>
              <w:t>5-8</w:t>
            </w:r>
          </w:p>
        </w:tc>
        <w:tc>
          <w:tcPr>
            <w:tcW w:w="1422" w:type="dxa"/>
          </w:tcPr>
          <w:p w14:paraId="568101C3" w14:textId="1087295E" w:rsidR="00196182" w:rsidRPr="00953811" w:rsidRDefault="00486756" w:rsidP="0020375E">
            <w:pPr>
              <w:rPr>
                <w:sz w:val="16"/>
                <w:szCs w:val="16"/>
              </w:rPr>
            </w:pPr>
            <w:r w:rsidRPr="00953811">
              <w:rPr>
                <w:sz w:val="16"/>
                <w:szCs w:val="16"/>
              </w:rPr>
              <w:t>9-12</w:t>
            </w:r>
          </w:p>
        </w:tc>
        <w:tc>
          <w:tcPr>
            <w:tcW w:w="1567" w:type="dxa"/>
          </w:tcPr>
          <w:p w14:paraId="2E2D84A9" w14:textId="77777777" w:rsidR="00196182" w:rsidRPr="00953811" w:rsidRDefault="00196182" w:rsidP="0020375E">
            <w:pPr>
              <w:rPr>
                <w:sz w:val="16"/>
                <w:szCs w:val="16"/>
              </w:rPr>
            </w:pPr>
          </w:p>
        </w:tc>
        <w:tc>
          <w:tcPr>
            <w:tcW w:w="1700" w:type="dxa"/>
          </w:tcPr>
          <w:p w14:paraId="234713AC" w14:textId="77777777" w:rsidR="00196182" w:rsidRPr="00953811" w:rsidRDefault="00196182" w:rsidP="0020375E">
            <w:pPr>
              <w:rPr>
                <w:sz w:val="16"/>
                <w:szCs w:val="16"/>
              </w:rPr>
            </w:pPr>
          </w:p>
        </w:tc>
        <w:tc>
          <w:tcPr>
            <w:tcW w:w="1700" w:type="dxa"/>
          </w:tcPr>
          <w:p w14:paraId="78CA83E0" w14:textId="77777777" w:rsidR="00196182" w:rsidRPr="00953811" w:rsidRDefault="00196182" w:rsidP="0020375E">
            <w:pPr>
              <w:rPr>
                <w:sz w:val="16"/>
                <w:szCs w:val="16"/>
              </w:rPr>
            </w:pPr>
          </w:p>
        </w:tc>
      </w:tr>
      <w:tr w:rsidR="00953811" w14:paraId="0ED05077" w14:textId="77777777" w:rsidTr="00953811">
        <w:tc>
          <w:tcPr>
            <w:tcW w:w="1122" w:type="dxa"/>
          </w:tcPr>
          <w:p w14:paraId="54F7DF0F" w14:textId="2CF38A5C" w:rsidR="00486756" w:rsidRDefault="00486756" w:rsidP="0020375E">
            <w:r>
              <w:t>Month</w:t>
            </w:r>
          </w:p>
        </w:tc>
        <w:tc>
          <w:tcPr>
            <w:tcW w:w="1572" w:type="dxa"/>
          </w:tcPr>
          <w:p w14:paraId="44352E32" w14:textId="160FC21E" w:rsidR="00486756" w:rsidRPr="00953811" w:rsidRDefault="00486756" w:rsidP="0020375E">
            <w:pPr>
              <w:rPr>
                <w:sz w:val="16"/>
                <w:szCs w:val="16"/>
              </w:rPr>
            </w:pPr>
            <w:r w:rsidRPr="00953811">
              <w:rPr>
                <w:sz w:val="16"/>
                <w:szCs w:val="16"/>
              </w:rPr>
              <w:t>1</w:t>
            </w:r>
          </w:p>
        </w:tc>
        <w:tc>
          <w:tcPr>
            <w:tcW w:w="1691" w:type="dxa"/>
          </w:tcPr>
          <w:p w14:paraId="473A15A5" w14:textId="7596B271" w:rsidR="00486756" w:rsidRPr="00953811" w:rsidRDefault="00486756" w:rsidP="0020375E">
            <w:pPr>
              <w:rPr>
                <w:sz w:val="16"/>
                <w:szCs w:val="16"/>
              </w:rPr>
            </w:pPr>
            <w:r w:rsidRPr="00953811">
              <w:rPr>
                <w:sz w:val="16"/>
                <w:szCs w:val="16"/>
              </w:rPr>
              <w:t>2</w:t>
            </w:r>
          </w:p>
        </w:tc>
        <w:tc>
          <w:tcPr>
            <w:tcW w:w="1422" w:type="dxa"/>
          </w:tcPr>
          <w:p w14:paraId="1A5D40D9" w14:textId="31488613" w:rsidR="00486756" w:rsidRPr="00953811" w:rsidRDefault="00486756" w:rsidP="0020375E">
            <w:pPr>
              <w:rPr>
                <w:sz w:val="16"/>
                <w:szCs w:val="16"/>
              </w:rPr>
            </w:pPr>
            <w:r w:rsidRPr="00953811">
              <w:rPr>
                <w:sz w:val="16"/>
                <w:szCs w:val="16"/>
              </w:rPr>
              <w:t>3</w:t>
            </w:r>
          </w:p>
        </w:tc>
        <w:tc>
          <w:tcPr>
            <w:tcW w:w="1567" w:type="dxa"/>
          </w:tcPr>
          <w:p w14:paraId="068D7983" w14:textId="464C4578" w:rsidR="00486756" w:rsidRPr="00953811" w:rsidRDefault="00486756" w:rsidP="0020375E">
            <w:pPr>
              <w:rPr>
                <w:sz w:val="16"/>
                <w:szCs w:val="16"/>
              </w:rPr>
            </w:pPr>
            <w:r w:rsidRPr="00953811">
              <w:rPr>
                <w:sz w:val="16"/>
                <w:szCs w:val="16"/>
              </w:rPr>
              <w:t>4</w:t>
            </w:r>
          </w:p>
        </w:tc>
        <w:tc>
          <w:tcPr>
            <w:tcW w:w="1700" w:type="dxa"/>
          </w:tcPr>
          <w:p w14:paraId="7C7B3E4C" w14:textId="7711D9C4" w:rsidR="00486756" w:rsidRPr="00953811" w:rsidRDefault="00486756" w:rsidP="0020375E">
            <w:pPr>
              <w:rPr>
                <w:sz w:val="16"/>
                <w:szCs w:val="16"/>
              </w:rPr>
            </w:pPr>
            <w:r w:rsidRPr="00953811">
              <w:rPr>
                <w:sz w:val="16"/>
                <w:szCs w:val="16"/>
              </w:rPr>
              <w:t>5</w:t>
            </w:r>
          </w:p>
        </w:tc>
        <w:tc>
          <w:tcPr>
            <w:tcW w:w="1700" w:type="dxa"/>
          </w:tcPr>
          <w:p w14:paraId="1F11F427" w14:textId="77777777" w:rsidR="00486756" w:rsidRPr="00953811" w:rsidRDefault="00486756" w:rsidP="0020375E">
            <w:pPr>
              <w:rPr>
                <w:sz w:val="16"/>
                <w:szCs w:val="16"/>
              </w:rPr>
            </w:pPr>
          </w:p>
        </w:tc>
      </w:tr>
      <w:tr w:rsidR="00953811" w14:paraId="40C0E20A" w14:textId="77777777" w:rsidTr="00953811">
        <w:tc>
          <w:tcPr>
            <w:tcW w:w="1122" w:type="dxa"/>
          </w:tcPr>
          <w:p w14:paraId="78070D11" w14:textId="1B6E480C" w:rsidR="00196182" w:rsidRPr="00953811" w:rsidRDefault="00486756" w:rsidP="0020375E">
            <w:r w:rsidRPr="00953811">
              <w:t>Task</w:t>
            </w:r>
          </w:p>
        </w:tc>
        <w:tc>
          <w:tcPr>
            <w:tcW w:w="1572" w:type="dxa"/>
          </w:tcPr>
          <w:p w14:paraId="418D4EE5" w14:textId="2E9DE91C" w:rsidR="00196182" w:rsidRPr="00953811" w:rsidRDefault="00E05829" w:rsidP="0020375E">
            <w:pPr>
              <w:rPr>
                <w:sz w:val="16"/>
                <w:szCs w:val="16"/>
              </w:rPr>
            </w:pPr>
            <w:r w:rsidRPr="00953811">
              <w:rPr>
                <w:sz w:val="16"/>
                <w:szCs w:val="16"/>
              </w:rPr>
              <w:t>Focus on Establishing a Sleep Schedule</w:t>
            </w:r>
          </w:p>
        </w:tc>
        <w:tc>
          <w:tcPr>
            <w:tcW w:w="1691" w:type="dxa"/>
          </w:tcPr>
          <w:p w14:paraId="65187BA2" w14:textId="0AD00990" w:rsidR="00196182" w:rsidRPr="00953811" w:rsidRDefault="00486756" w:rsidP="0020375E">
            <w:pPr>
              <w:rPr>
                <w:sz w:val="16"/>
                <w:szCs w:val="16"/>
              </w:rPr>
            </w:pPr>
            <w:r w:rsidRPr="00953811">
              <w:rPr>
                <w:sz w:val="16"/>
                <w:szCs w:val="16"/>
              </w:rPr>
              <w:t>Create a Bedtime Routine</w:t>
            </w:r>
          </w:p>
        </w:tc>
        <w:tc>
          <w:tcPr>
            <w:tcW w:w="1422" w:type="dxa"/>
          </w:tcPr>
          <w:p w14:paraId="774BEAE3" w14:textId="265B5B8C" w:rsidR="00196182" w:rsidRPr="00953811" w:rsidRDefault="00486756" w:rsidP="0020375E">
            <w:pPr>
              <w:rPr>
                <w:sz w:val="16"/>
                <w:szCs w:val="16"/>
              </w:rPr>
            </w:pPr>
            <w:r w:rsidRPr="00953811">
              <w:rPr>
                <w:sz w:val="16"/>
                <w:szCs w:val="16"/>
              </w:rPr>
              <w:t>Optimize Sleep Environment and Additional Practices</w:t>
            </w:r>
          </w:p>
        </w:tc>
        <w:tc>
          <w:tcPr>
            <w:tcW w:w="1567" w:type="dxa"/>
          </w:tcPr>
          <w:p w14:paraId="367EFC07" w14:textId="6FBA6987" w:rsidR="00196182" w:rsidRPr="00953811" w:rsidRDefault="00486756" w:rsidP="0020375E">
            <w:pPr>
              <w:rPr>
                <w:sz w:val="16"/>
                <w:szCs w:val="16"/>
              </w:rPr>
            </w:pPr>
            <w:r w:rsidRPr="00953811">
              <w:rPr>
                <w:sz w:val="16"/>
                <w:szCs w:val="16"/>
              </w:rPr>
              <w:t>Ongoing</w:t>
            </w:r>
          </w:p>
        </w:tc>
        <w:tc>
          <w:tcPr>
            <w:tcW w:w="1700" w:type="dxa"/>
          </w:tcPr>
          <w:p w14:paraId="4097723C" w14:textId="30A230AE" w:rsidR="00196182" w:rsidRPr="00953811" w:rsidRDefault="00164F65" w:rsidP="0020375E">
            <w:pPr>
              <w:rPr>
                <w:sz w:val="16"/>
                <w:szCs w:val="16"/>
              </w:rPr>
            </w:pPr>
            <w:r w:rsidRPr="00953811">
              <w:rPr>
                <w:sz w:val="16"/>
                <w:szCs w:val="16"/>
              </w:rPr>
              <w:t>Reward and Celebration</w:t>
            </w:r>
          </w:p>
        </w:tc>
        <w:tc>
          <w:tcPr>
            <w:tcW w:w="1700" w:type="dxa"/>
          </w:tcPr>
          <w:p w14:paraId="0D062B89" w14:textId="77777777" w:rsidR="00196182" w:rsidRPr="00953811" w:rsidRDefault="00196182" w:rsidP="0020375E">
            <w:pPr>
              <w:rPr>
                <w:sz w:val="16"/>
                <w:szCs w:val="16"/>
              </w:rPr>
            </w:pPr>
          </w:p>
        </w:tc>
      </w:tr>
      <w:tr w:rsidR="00953811" w14:paraId="4969D939" w14:textId="77777777" w:rsidTr="00953811">
        <w:tc>
          <w:tcPr>
            <w:tcW w:w="1122" w:type="dxa"/>
          </w:tcPr>
          <w:p w14:paraId="42AC671C" w14:textId="7A09BE0A" w:rsidR="00196182" w:rsidRPr="00953811" w:rsidRDefault="00E05829" w:rsidP="0020375E">
            <w:r w:rsidRPr="00953811">
              <w:t>Specific Step</w:t>
            </w:r>
          </w:p>
        </w:tc>
        <w:tc>
          <w:tcPr>
            <w:tcW w:w="1572" w:type="dxa"/>
          </w:tcPr>
          <w:p w14:paraId="6AFC6FF7" w14:textId="4864CEE4" w:rsidR="00196182" w:rsidRPr="00953811" w:rsidRDefault="00E05829" w:rsidP="0020375E">
            <w:pPr>
              <w:rPr>
                <w:sz w:val="16"/>
                <w:szCs w:val="16"/>
              </w:rPr>
            </w:pPr>
            <w:r w:rsidRPr="00953811">
              <w:rPr>
                <w:sz w:val="16"/>
                <w:szCs w:val="16"/>
              </w:rPr>
              <w:t>Determine a consistent bedtime and wake-up time that allows for 7-8 hours of sleep each night.</w:t>
            </w:r>
          </w:p>
        </w:tc>
        <w:tc>
          <w:tcPr>
            <w:tcW w:w="1691" w:type="dxa"/>
          </w:tcPr>
          <w:p w14:paraId="71604BEA" w14:textId="10724519" w:rsidR="00196182" w:rsidRPr="00953811" w:rsidRDefault="00486756" w:rsidP="0020375E">
            <w:pPr>
              <w:rPr>
                <w:sz w:val="16"/>
                <w:szCs w:val="16"/>
              </w:rPr>
            </w:pPr>
            <w:r w:rsidRPr="00953811">
              <w:rPr>
                <w:sz w:val="16"/>
                <w:szCs w:val="16"/>
              </w:rPr>
              <w:t>Develop a calming bedtime routine that includes relaxation exercises, such as deep breathing or gentle stretching, for 15-20 minutes before sleep.</w:t>
            </w:r>
          </w:p>
        </w:tc>
        <w:tc>
          <w:tcPr>
            <w:tcW w:w="1422" w:type="dxa"/>
          </w:tcPr>
          <w:p w14:paraId="164D5383" w14:textId="5AA754D3" w:rsidR="00196182" w:rsidRPr="00953811" w:rsidRDefault="00486756" w:rsidP="0020375E">
            <w:pPr>
              <w:rPr>
                <w:sz w:val="16"/>
                <w:szCs w:val="16"/>
              </w:rPr>
            </w:pPr>
            <w:r w:rsidRPr="00953811">
              <w:rPr>
                <w:sz w:val="16"/>
                <w:szCs w:val="16"/>
              </w:rPr>
              <w:t>Ensure the sleep environment is conducive to rest by adjusting room temperature, reducing noise, and eliminating light disturbances.</w:t>
            </w:r>
          </w:p>
        </w:tc>
        <w:tc>
          <w:tcPr>
            <w:tcW w:w="1567" w:type="dxa"/>
          </w:tcPr>
          <w:p w14:paraId="2F8973AD" w14:textId="5ECDCBE4" w:rsidR="00196182" w:rsidRPr="00953811" w:rsidRDefault="00486756" w:rsidP="0020375E">
            <w:pPr>
              <w:rPr>
                <w:sz w:val="16"/>
                <w:szCs w:val="16"/>
              </w:rPr>
            </w:pPr>
            <w:r w:rsidRPr="00953811">
              <w:rPr>
                <w:sz w:val="16"/>
                <w:szCs w:val="16"/>
              </w:rPr>
              <w:t>Keep a sleep journal to record sleep patterns, improvements, and any challenges faced</w:t>
            </w:r>
          </w:p>
        </w:tc>
        <w:tc>
          <w:tcPr>
            <w:tcW w:w="1700" w:type="dxa"/>
          </w:tcPr>
          <w:p w14:paraId="47277855" w14:textId="10F4A11A" w:rsidR="00196182" w:rsidRPr="00953811" w:rsidRDefault="00164F65" w:rsidP="0020375E">
            <w:pPr>
              <w:rPr>
                <w:sz w:val="16"/>
                <w:szCs w:val="16"/>
              </w:rPr>
            </w:pPr>
            <w:r w:rsidRPr="00953811">
              <w:rPr>
                <w:sz w:val="16"/>
                <w:szCs w:val="16"/>
              </w:rPr>
              <w:t>Establish a reward system to celebrate milestones (e.g., completing each month successfully).</w:t>
            </w:r>
          </w:p>
        </w:tc>
        <w:tc>
          <w:tcPr>
            <w:tcW w:w="1700" w:type="dxa"/>
          </w:tcPr>
          <w:p w14:paraId="50402F77" w14:textId="18D5DEC6" w:rsidR="00196182" w:rsidRPr="00953811" w:rsidRDefault="00164F65" w:rsidP="0020375E">
            <w:pPr>
              <w:rPr>
                <w:sz w:val="16"/>
                <w:szCs w:val="16"/>
              </w:rPr>
            </w:pPr>
            <w:r w:rsidRPr="00953811">
              <w:rPr>
                <w:sz w:val="16"/>
                <w:szCs w:val="16"/>
              </w:rPr>
              <w:t>Share your sleep improvement goal with a supportive friend or family member to help with accountability.</w:t>
            </w:r>
          </w:p>
        </w:tc>
      </w:tr>
      <w:tr w:rsidR="00953811" w14:paraId="747CE715" w14:textId="77777777" w:rsidTr="00953811">
        <w:tc>
          <w:tcPr>
            <w:tcW w:w="1122" w:type="dxa"/>
          </w:tcPr>
          <w:p w14:paraId="7CBF363F" w14:textId="0C2B47AE" w:rsidR="00196182" w:rsidRPr="00953811" w:rsidRDefault="00E05829" w:rsidP="0020375E">
            <w:r w:rsidRPr="00953811">
              <w:t>Deadline</w:t>
            </w:r>
          </w:p>
        </w:tc>
        <w:tc>
          <w:tcPr>
            <w:tcW w:w="1572" w:type="dxa"/>
          </w:tcPr>
          <w:p w14:paraId="4E910739" w14:textId="0A3935F6" w:rsidR="00196182" w:rsidRPr="00953811" w:rsidRDefault="00486756" w:rsidP="0020375E">
            <w:pPr>
              <w:rPr>
                <w:sz w:val="16"/>
                <w:szCs w:val="16"/>
              </w:rPr>
            </w:pPr>
            <w:r w:rsidRPr="00953811">
              <w:rPr>
                <w:sz w:val="16"/>
                <w:szCs w:val="16"/>
              </w:rPr>
              <w:t>By the end of Week 4.</w:t>
            </w:r>
          </w:p>
        </w:tc>
        <w:tc>
          <w:tcPr>
            <w:tcW w:w="1691" w:type="dxa"/>
          </w:tcPr>
          <w:p w14:paraId="2CCEE4C2" w14:textId="4D28D0CE" w:rsidR="00196182" w:rsidRPr="00953811" w:rsidRDefault="00486756" w:rsidP="0020375E">
            <w:pPr>
              <w:rPr>
                <w:sz w:val="16"/>
                <w:szCs w:val="16"/>
              </w:rPr>
            </w:pPr>
            <w:r w:rsidRPr="00953811">
              <w:rPr>
                <w:sz w:val="16"/>
                <w:szCs w:val="16"/>
              </w:rPr>
              <w:t>By the end of Week 8.</w:t>
            </w:r>
          </w:p>
        </w:tc>
        <w:tc>
          <w:tcPr>
            <w:tcW w:w="1422" w:type="dxa"/>
          </w:tcPr>
          <w:p w14:paraId="182AB228" w14:textId="0532F7E1" w:rsidR="00196182" w:rsidRPr="00953811" w:rsidRDefault="00486756" w:rsidP="0020375E">
            <w:pPr>
              <w:rPr>
                <w:sz w:val="16"/>
                <w:szCs w:val="16"/>
              </w:rPr>
            </w:pPr>
            <w:r w:rsidRPr="00953811">
              <w:rPr>
                <w:sz w:val="16"/>
                <w:szCs w:val="16"/>
              </w:rPr>
              <w:t>By the end of Week 12.</w:t>
            </w:r>
          </w:p>
        </w:tc>
        <w:tc>
          <w:tcPr>
            <w:tcW w:w="1567" w:type="dxa"/>
          </w:tcPr>
          <w:p w14:paraId="39016D8A" w14:textId="7EAD5A6C" w:rsidR="00196182" w:rsidRPr="00953811" w:rsidRDefault="00164F65" w:rsidP="0020375E">
            <w:pPr>
              <w:rPr>
                <w:sz w:val="16"/>
                <w:szCs w:val="16"/>
              </w:rPr>
            </w:pPr>
            <w:r w:rsidRPr="00953811">
              <w:rPr>
                <w:sz w:val="16"/>
                <w:szCs w:val="16"/>
              </w:rPr>
              <w:t>Ongoing throughout the three months.</w:t>
            </w:r>
          </w:p>
        </w:tc>
        <w:tc>
          <w:tcPr>
            <w:tcW w:w="1700" w:type="dxa"/>
          </w:tcPr>
          <w:p w14:paraId="06D42C24" w14:textId="1AA94619" w:rsidR="00196182" w:rsidRPr="00953811" w:rsidRDefault="00164F65" w:rsidP="0020375E">
            <w:pPr>
              <w:rPr>
                <w:sz w:val="16"/>
                <w:szCs w:val="16"/>
              </w:rPr>
            </w:pPr>
            <w:r w:rsidRPr="00953811">
              <w:rPr>
                <w:sz w:val="16"/>
                <w:szCs w:val="16"/>
              </w:rPr>
              <w:t>Set specific rewards and celebrate at the end of each month.</w:t>
            </w:r>
            <w:r w:rsidRPr="00953811">
              <w:rPr>
                <w:sz w:val="16"/>
                <w:szCs w:val="16"/>
              </w:rPr>
              <w:br/>
            </w:r>
          </w:p>
        </w:tc>
        <w:tc>
          <w:tcPr>
            <w:tcW w:w="1700" w:type="dxa"/>
          </w:tcPr>
          <w:p w14:paraId="14AE0EDD" w14:textId="25E4FFF6" w:rsidR="00196182" w:rsidRPr="00953811" w:rsidRDefault="00164F65" w:rsidP="0020375E">
            <w:pPr>
              <w:rPr>
                <w:sz w:val="16"/>
                <w:szCs w:val="16"/>
              </w:rPr>
            </w:pPr>
            <w:r w:rsidRPr="00953811">
              <w:rPr>
                <w:sz w:val="16"/>
                <w:szCs w:val="16"/>
              </w:rPr>
              <w:t>Immediately.</w:t>
            </w:r>
          </w:p>
        </w:tc>
      </w:tr>
      <w:tr w:rsidR="00953811" w14:paraId="7F8F29EE" w14:textId="77777777" w:rsidTr="00953811">
        <w:tc>
          <w:tcPr>
            <w:tcW w:w="1122" w:type="dxa"/>
          </w:tcPr>
          <w:p w14:paraId="5DE0BD0B" w14:textId="7533031C" w:rsidR="00486756" w:rsidRPr="00953811" w:rsidRDefault="00486756" w:rsidP="0020375E">
            <w:r w:rsidRPr="00953811">
              <w:t>Resources</w:t>
            </w:r>
          </w:p>
        </w:tc>
        <w:tc>
          <w:tcPr>
            <w:tcW w:w="1572" w:type="dxa"/>
          </w:tcPr>
          <w:p w14:paraId="11C12B29" w14:textId="5C14A852" w:rsidR="00486756" w:rsidRPr="00953811" w:rsidRDefault="00486756" w:rsidP="0020375E">
            <w:pPr>
              <w:rPr>
                <w:sz w:val="16"/>
                <w:szCs w:val="16"/>
              </w:rPr>
            </w:pPr>
            <w:r w:rsidRPr="00953811">
              <w:rPr>
                <w:sz w:val="16"/>
                <w:szCs w:val="16"/>
              </w:rPr>
              <w:t>Alarm clock or smartphone with alarm features.</w:t>
            </w:r>
          </w:p>
        </w:tc>
        <w:tc>
          <w:tcPr>
            <w:tcW w:w="1691" w:type="dxa"/>
          </w:tcPr>
          <w:p w14:paraId="3AA18768" w14:textId="0B4E1086" w:rsidR="00486756" w:rsidRPr="00953811" w:rsidRDefault="00486756" w:rsidP="0020375E">
            <w:pPr>
              <w:rPr>
                <w:sz w:val="16"/>
                <w:szCs w:val="16"/>
              </w:rPr>
            </w:pPr>
            <w:r w:rsidRPr="00953811">
              <w:rPr>
                <w:sz w:val="16"/>
                <w:szCs w:val="16"/>
              </w:rPr>
              <w:t>Relaxation guides or apps (e.g., meditation apps).</w:t>
            </w:r>
          </w:p>
        </w:tc>
        <w:tc>
          <w:tcPr>
            <w:tcW w:w="1422" w:type="dxa"/>
          </w:tcPr>
          <w:p w14:paraId="61D46D82" w14:textId="5FEA0C5D" w:rsidR="00486756" w:rsidRPr="00953811" w:rsidRDefault="00486756" w:rsidP="0020375E">
            <w:pPr>
              <w:rPr>
                <w:sz w:val="16"/>
                <w:szCs w:val="16"/>
              </w:rPr>
            </w:pPr>
            <w:r w:rsidRPr="00953811">
              <w:rPr>
                <w:sz w:val="16"/>
                <w:szCs w:val="16"/>
              </w:rPr>
              <w:t>Items like blackout curtains, earplugs, or white noise machines, as needed.</w:t>
            </w:r>
          </w:p>
        </w:tc>
        <w:tc>
          <w:tcPr>
            <w:tcW w:w="1567" w:type="dxa"/>
          </w:tcPr>
          <w:p w14:paraId="2D79EE11" w14:textId="67CA342B" w:rsidR="00486756" w:rsidRPr="00953811" w:rsidRDefault="00164F65" w:rsidP="0020375E">
            <w:pPr>
              <w:rPr>
                <w:sz w:val="16"/>
                <w:szCs w:val="16"/>
              </w:rPr>
            </w:pPr>
            <w:r w:rsidRPr="00953811">
              <w:rPr>
                <w:sz w:val="16"/>
                <w:szCs w:val="16"/>
              </w:rPr>
              <w:t>Pen and notebook or a sleep tracking app.</w:t>
            </w:r>
          </w:p>
        </w:tc>
        <w:tc>
          <w:tcPr>
            <w:tcW w:w="1700" w:type="dxa"/>
          </w:tcPr>
          <w:p w14:paraId="39AED3D9" w14:textId="698024D4" w:rsidR="00486756" w:rsidRPr="00953811" w:rsidRDefault="00164F65" w:rsidP="0020375E">
            <w:pPr>
              <w:rPr>
                <w:sz w:val="16"/>
                <w:szCs w:val="16"/>
              </w:rPr>
            </w:pPr>
            <w:r w:rsidRPr="00953811">
              <w:rPr>
                <w:sz w:val="16"/>
                <w:szCs w:val="16"/>
              </w:rPr>
              <w:t xml:space="preserve">Personal rewards that motivate you (e.g., a </w:t>
            </w:r>
            <w:r w:rsidR="00C74101" w:rsidRPr="00953811">
              <w:rPr>
                <w:sz w:val="16"/>
                <w:szCs w:val="16"/>
              </w:rPr>
              <w:t>favourite</w:t>
            </w:r>
            <w:r w:rsidRPr="00953811">
              <w:rPr>
                <w:sz w:val="16"/>
                <w:szCs w:val="16"/>
              </w:rPr>
              <w:t xml:space="preserve"> book, a spa day, or a new sleep accessory).</w:t>
            </w:r>
          </w:p>
        </w:tc>
        <w:tc>
          <w:tcPr>
            <w:tcW w:w="1700" w:type="dxa"/>
          </w:tcPr>
          <w:p w14:paraId="0302053A" w14:textId="407CC97A" w:rsidR="00486756" w:rsidRPr="00953811" w:rsidRDefault="00164F65" w:rsidP="0020375E">
            <w:pPr>
              <w:rPr>
                <w:sz w:val="16"/>
                <w:szCs w:val="16"/>
              </w:rPr>
            </w:pPr>
            <w:r w:rsidRPr="00953811">
              <w:rPr>
                <w:sz w:val="16"/>
                <w:szCs w:val="16"/>
              </w:rPr>
              <w:t>Your chosen support person.</w:t>
            </w:r>
          </w:p>
        </w:tc>
      </w:tr>
      <w:tr w:rsidR="00953811" w14:paraId="54D4C448" w14:textId="77777777" w:rsidTr="00953811">
        <w:tc>
          <w:tcPr>
            <w:tcW w:w="1122" w:type="dxa"/>
          </w:tcPr>
          <w:p w14:paraId="1728275A" w14:textId="3A207DBF" w:rsidR="00486756" w:rsidRPr="00953811" w:rsidRDefault="00486756" w:rsidP="0020375E">
            <w:r w:rsidRPr="00953811">
              <w:t>Timeline</w:t>
            </w:r>
          </w:p>
        </w:tc>
        <w:tc>
          <w:tcPr>
            <w:tcW w:w="1572" w:type="dxa"/>
          </w:tcPr>
          <w:p w14:paraId="7A7A697B" w14:textId="7DF39E97" w:rsidR="00486756" w:rsidRPr="00953811" w:rsidRDefault="00486756" w:rsidP="0020375E">
            <w:pPr>
              <w:rPr>
                <w:sz w:val="16"/>
                <w:szCs w:val="16"/>
              </w:rPr>
            </w:pPr>
            <w:r w:rsidRPr="00953811">
              <w:rPr>
                <w:sz w:val="16"/>
                <w:szCs w:val="16"/>
              </w:rPr>
              <w:t>Start immediately and maintain throughout the month</w:t>
            </w:r>
          </w:p>
        </w:tc>
        <w:tc>
          <w:tcPr>
            <w:tcW w:w="1691" w:type="dxa"/>
          </w:tcPr>
          <w:p w14:paraId="452D7FF4" w14:textId="173C4BC6" w:rsidR="00486756" w:rsidRPr="00953811" w:rsidRDefault="00486756" w:rsidP="0020375E">
            <w:pPr>
              <w:rPr>
                <w:sz w:val="16"/>
                <w:szCs w:val="16"/>
              </w:rPr>
            </w:pPr>
            <w:r w:rsidRPr="00953811">
              <w:rPr>
                <w:sz w:val="16"/>
                <w:szCs w:val="16"/>
              </w:rPr>
              <w:t>Start in Week 5 and maintain throughout the month.</w:t>
            </w:r>
          </w:p>
        </w:tc>
        <w:tc>
          <w:tcPr>
            <w:tcW w:w="1422" w:type="dxa"/>
          </w:tcPr>
          <w:p w14:paraId="7D929F9C" w14:textId="6DA6EE99" w:rsidR="00486756" w:rsidRPr="00953811" w:rsidRDefault="00486756" w:rsidP="0020375E">
            <w:pPr>
              <w:rPr>
                <w:sz w:val="16"/>
                <w:szCs w:val="16"/>
              </w:rPr>
            </w:pPr>
            <w:r w:rsidRPr="00953811">
              <w:rPr>
                <w:sz w:val="16"/>
                <w:szCs w:val="16"/>
              </w:rPr>
              <w:t>Begin in Week 9 and maintain throughout the month.</w:t>
            </w:r>
          </w:p>
        </w:tc>
        <w:tc>
          <w:tcPr>
            <w:tcW w:w="1567" w:type="dxa"/>
          </w:tcPr>
          <w:p w14:paraId="7D021A0E" w14:textId="4D337FE9" w:rsidR="00486756" w:rsidRPr="00953811" w:rsidRDefault="00164F65" w:rsidP="0020375E">
            <w:pPr>
              <w:rPr>
                <w:sz w:val="16"/>
                <w:szCs w:val="16"/>
              </w:rPr>
            </w:pPr>
            <w:r w:rsidRPr="00953811">
              <w:rPr>
                <w:sz w:val="16"/>
                <w:szCs w:val="16"/>
              </w:rPr>
              <w:t>Continuously track sleep quality and adjust the routine based on progress.</w:t>
            </w:r>
          </w:p>
        </w:tc>
        <w:tc>
          <w:tcPr>
            <w:tcW w:w="1700" w:type="dxa"/>
          </w:tcPr>
          <w:p w14:paraId="54AE8AFD" w14:textId="36C4EC4D" w:rsidR="00486756" w:rsidRPr="00953811" w:rsidRDefault="00164F65" w:rsidP="0020375E">
            <w:pPr>
              <w:rPr>
                <w:sz w:val="16"/>
                <w:szCs w:val="16"/>
              </w:rPr>
            </w:pPr>
            <w:r w:rsidRPr="00953811">
              <w:rPr>
                <w:sz w:val="16"/>
                <w:szCs w:val="16"/>
              </w:rPr>
              <w:t>Celebrate each month's achievements.</w:t>
            </w:r>
          </w:p>
        </w:tc>
        <w:tc>
          <w:tcPr>
            <w:tcW w:w="1700" w:type="dxa"/>
          </w:tcPr>
          <w:p w14:paraId="4716E826" w14:textId="315CC759" w:rsidR="00486756" w:rsidRPr="00953811" w:rsidRDefault="00164F65" w:rsidP="0020375E">
            <w:pPr>
              <w:rPr>
                <w:sz w:val="16"/>
                <w:szCs w:val="16"/>
              </w:rPr>
            </w:pPr>
            <w:r w:rsidRPr="00953811">
              <w:rPr>
                <w:sz w:val="16"/>
                <w:szCs w:val="16"/>
              </w:rPr>
              <w:t>Maintain throughout the three months.</w:t>
            </w:r>
          </w:p>
        </w:tc>
      </w:tr>
    </w:tbl>
    <w:p w14:paraId="1BC4363E" w14:textId="77777777" w:rsidR="00953811" w:rsidRDefault="00953811" w:rsidP="0020375E"/>
    <w:p w14:paraId="5C04C309" w14:textId="14C9C62C" w:rsidR="00196182" w:rsidRDefault="00196182" w:rsidP="0020375E">
      <w:r>
        <w:br/>
        <w:t xml:space="preserve">This action plan breaks down the SMART goal into manageable steps and allocates specific resources, deadlines, and timelines for each phase. Regular tracking and adjustments, as well as a support </w:t>
      </w:r>
      <w:r>
        <w:lastRenderedPageBreak/>
        <w:t>system and rewards, are integral to staying motivated and achieving success in improving sleep quality and duration.</w:t>
      </w:r>
    </w:p>
    <w:p w14:paraId="663263E3" w14:textId="77777777" w:rsidR="00196182" w:rsidRDefault="00196182" w:rsidP="0020375E"/>
    <w:p w14:paraId="6C699FD1" w14:textId="0DFCB622" w:rsidR="000512AB" w:rsidRPr="00164F65" w:rsidRDefault="000512AB" w:rsidP="00BD7C2C">
      <w:pPr>
        <w:pStyle w:val="ListParagraph"/>
        <w:numPr>
          <w:ilvl w:val="0"/>
          <w:numId w:val="100"/>
        </w:numPr>
        <w:tabs>
          <w:tab w:val="left" w:pos="3120"/>
        </w:tabs>
        <w:rPr>
          <w:b/>
          <w:bCs/>
        </w:rPr>
      </w:pPr>
      <w:r w:rsidRPr="00164F65">
        <w:rPr>
          <w:b/>
          <w:bCs/>
        </w:rPr>
        <w:t>Review</w:t>
      </w:r>
    </w:p>
    <w:p w14:paraId="2887FF3A" w14:textId="77777777" w:rsidR="00953811" w:rsidRDefault="00953811" w:rsidP="003924E3">
      <w:pPr>
        <w:tabs>
          <w:tab w:val="left" w:pos="3120"/>
        </w:tabs>
      </w:pPr>
    </w:p>
    <w:p w14:paraId="3F6664BA" w14:textId="51619B19" w:rsidR="003C7D4B" w:rsidRDefault="003924E3" w:rsidP="003924E3">
      <w:pPr>
        <w:tabs>
          <w:tab w:val="left" w:pos="3120"/>
        </w:tabs>
      </w:pPr>
      <w:r>
        <w:t xml:space="preserve">reviewing and reflecting on your journey is a crucial step in personal growth and achieving future goals. </w:t>
      </w:r>
      <w:r w:rsidR="00215B58">
        <w:t>Here is</w:t>
      </w:r>
      <w:r>
        <w:t xml:space="preserve"> how you can approach this process:</w:t>
      </w:r>
      <w:r w:rsidR="00A830F5">
        <w:rPr>
          <w:noProof/>
        </w:rPr>
        <w:drawing>
          <wp:inline distT="0" distB="0" distL="0" distR="0" wp14:anchorId="7C190B44" wp14:editId="5EF81410">
            <wp:extent cx="6149130" cy="3200400"/>
            <wp:effectExtent l="0" t="0" r="23495" b="0"/>
            <wp:docPr id="12606328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r>
        <w:br/>
      </w:r>
      <w:r>
        <w:br/>
      </w:r>
    </w:p>
    <w:p w14:paraId="11AE6C83" w14:textId="77777777" w:rsidR="003C7D4B" w:rsidRPr="000F0E86" w:rsidRDefault="003924E3" w:rsidP="00BD7C2C">
      <w:pPr>
        <w:pStyle w:val="ListParagraph"/>
        <w:numPr>
          <w:ilvl w:val="0"/>
          <w:numId w:val="110"/>
        </w:numPr>
        <w:tabs>
          <w:tab w:val="left" w:pos="3120"/>
        </w:tabs>
        <w:rPr>
          <w:b/>
          <w:bCs/>
        </w:rPr>
      </w:pPr>
      <w:r w:rsidRPr="000F0E86">
        <w:rPr>
          <w:b/>
          <w:bCs/>
        </w:rPr>
        <w:t>What Did You Learn?</w:t>
      </w:r>
      <w:r w:rsidRPr="000F0E86">
        <w:rPr>
          <w:b/>
          <w:bCs/>
        </w:rPr>
        <w:br/>
      </w:r>
    </w:p>
    <w:p w14:paraId="7D70BF30" w14:textId="3117AB93" w:rsidR="003C7D4B" w:rsidRDefault="003924E3" w:rsidP="003C7D4B">
      <w:pPr>
        <w:tabs>
          <w:tab w:val="left" w:pos="3120"/>
        </w:tabs>
      </w:pPr>
      <w:r>
        <w:t>Reflect on the progress you made and the achievements you reached during your journey.</w:t>
      </w:r>
      <w:r w:rsidR="00CC5982">
        <w:t xml:space="preserve"> </w:t>
      </w:r>
      <w:r>
        <w:t>Acknowledg</w:t>
      </w:r>
      <w:r w:rsidR="00CC5982">
        <w:t>ing</w:t>
      </w:r>
      <w:r>
        <w:t xml:space="preserve"> your successes, no matter how small they may seem.</w:t>
      </w:r>
      <w:r w:rsidR="00CC5982">
        <w:t xml:space="preserve"> </w:t>
      </w:r>
    </w:p>
    <w:p w14:paraId="1B61852B" w14:textId="77777777" w:rsidR="00953811" w:rsidRDefault="00953811" w:rsidP="003C7D4B">
      <w:pPr>
        <w:tabs>
          <w:tab w:val="left" w:pos="3120"/>
        </w:tabs>
      </w:pPr>
    </w:p>
    <w:tbl>
      <w:tblPr>
        <w:tblStyle w:val="TableGrid"/>
        <w:tblW w:w="0" w:type="auto"/>
        <w:tblLook w:val="04A0" w:firstRow="1" w:lastRow="0" w:firstColumn="1" w:lastColumn="0" w:noHBand="0" w:noVBand="1"/>
      </w:tblPr>
      <w:tblGrid>
        <w:gridCol w:w="4508"/>
        <w:gridCol w:w="4508"/>
      </w:tblGrid>
      <w:tr w:rsidR="000F0E86" w14:paraId="1AF8CD56" w14:textId="77777777" w:rsidTr="000F0E86">
        <w:tc>
          <w:tcPr>
            <w:tcW w:w="4508" w:type="dxa"/>
          </w:tcPr>
          <w:p w14:paraId="4D35EF00" w14:textId="5ED5BFA7" w:rsidR="000F0E86" w:rsidRDefault="00E4610D" w:rsidP="003C7D4B">
            <w:pPr>
              <w:tabs>
                <w:tab w:val="left" w:pos="3120"/>
              </w:tabs>
            </w:pPr>
            <w:r>
              <w:t>What Did You Learn?</w:t>
            </w:r>
          </w:p>
        </w:tc>
        <w:tc>
          <w:tcPr>
            <w:tcW w:w="4508" w:type="dxa"/>
          </w:tcPr>
          <w:p w14:paraId="291EBB01" w14:textId="77777777" w:rsidR="000F0E86" w:rsidRDefault="000F0E86" w:rsidP="003C7D4B">
            <w:pPr>
              <w:tabs>
                <w:tab w:val="left" w:pos="3120"/>
              </w:tabs>
            </w:pPr>
          </w:p>
        </w:tc>
      </w:tr>
      <w:tr w:rsidR="000F0E86" w14:paraId="1D08EBF8" w14:textId="77777777" w:rsidTr="000F0E86">
        <w:tc>
          <w:tcPr>
            <w:tcW w:w="4508" w:type="dxa"/>
          </w:tcPr>
          <w:p w14:paraId="55EA2A04" w14:textId="7A9B94AD" w:rsidR="000F0E86" w:rsidRDefault="000F0E86" w:rsidP="003C7D4B">
            <w:pPr>
              <w:tabs>
                <w:tab w:val="left" w:pos="3120"/>
              </w:tabs>
            </w:pPr>
            <w:r>
              <w:t>Progress</w:t>
            </w:r>
          </w:p>
        </w:tc>
        <w:tc>
          <w:tcPr>
            <w:tcW w:w="4508" w:type="dxa"/>
          </w:tcPr>
          <w:p w14:paraId="4B649620" w14:textId="77777777" w:rsidR="000F0E86" w:rsidRDefault="000F0E86" w:rsidP="003C7D4B">
            <w:pPr>
              <w:tabs>
                <w:tab w:val="left" w:pos="3120"/>
              </w:tabs>
            </w:pPr>
          </w:p>
          <w:p w14:paraId="6DF3FB71" w14:textId="77777777" w:rsidR="000F0E86" w:rsidRDefault="000F0E86" w:rsidP="003C7D4B">
            <w:pPr>
              <w:tabs>
                <w:tab w:val="left" w:pos="3120"/>
              </w:tabs>
            </w:pPr>
          </w:p>
          <w:p w14:paraId="135ACA20" w14:textId="77777777" w:rsidR="000F0E86" w:rsidRDefault="000F0E86" w:rsidP="003C7D4B">
            <w:pPr>
              <w:tabs>
                <w:tab w:val="left" w:pos="3120"/>
              </w:tabs>
            </w:pPr>
          </w:p>
        </w:tc>
      </w:tr>
      <w:tr w:rsidR="000F0E86" w14:paraId="2FE398F8" w14:textId="77777777" w:rsidTr="000F0E86">
        <w:tc>
          <w:tcPr>
            <w:tcW w:w="4508" w:type="dxa"/>
          </w:tcPr>
          <w:p w14:paraId="7247CB07" w14:textId="690D2E88" w:rsidR="000F0E86" w:rsidRDefault="002649DF" w:rsidP="003C7D4B">
            <w:pPr>
              <w:tabs>
                <w:tab w:val="left" w:pos="3120"/>
              </w:tabs>
            </w:pPr>
            <w:r>
              <w:t>Achievements</w:t>
            </w:r>
          </w:p>
          <w:p w14:paraId="3315C97C" w14:textId="77777777" w:rsidR="000F0E86" w:rsidRDefault="000F0E86" w:rsidP="003C7D4B">
            <w:pPr>
              <w:tabs>
                <w:tab w:val="left" w:pos="3120"/>
              </w:tabs>
            </w:pPr>
          </w:p>
          <w:p w14:paraId="5A6B1F06" w14:textId="77777777" w:rsidR="000F0E86" w:rsidRDefault="000F0E86" w:rsidP="003C7D4B">
            <w:pPr>
              <w:tabs>
                <w:tab w:val="left" w:pos="3120"/>
              </w:tabs>
            </w:pPr>
          </w:p>
        </w:tc>
        <w:tc>
          <w:tcPr>
            <w:tcW w:w="4508" w:type="dxa"/>
          </w:tcPr>
          <w:p w14:paraId="5A920C02" w14:textId="77777777" w:rsidR="000F0E86" w:rsidRDefault="000F0E86" w:rsidP="003C7D4B">
            <w:pPr>
              <w:tabs>
                <w:tab w:val="left" w:pos="3120"/>
              </w:tabs>
            </w:pPr>
          </w:p>
        </w:tc>
      </w:tr>
      <w:tr w:rsidR="002649DF" w14:paraId="68322436" w14:textId="77777777" w:rsidTr="000F0E86">
        <w:tc>
          <w:tcPr>
            <w:tcW w:w="4508" w:type="dxa"/>
          </w:tcPr>
          <w:p w14:paraId="1B4DE722" w14:textId="1A40CC06" w:rsidR="002649DF" w:rsidRDefault="00E248BD" w:rsidP="003C7D4B">
            <w:pPr>
              <w:tabs>
                <w:tab w:val="left" w:pos="3120"/>
              </w:tabs>
            </w:pPr>
            <w:r>
              <w:t>Successes</w:t>
            </w:r>
          </w:p>
          <w:p w14:paraId="64CAAE89" w14:textId="77777777" w:rsidR="002649DF" w:rsidRDefault="002649DF" w:rsidP="003C7D4B">
            <w:pPr>
              <w:tabs>
                <w:tab w:val="left" w:pos="3120"/>
              </w:tabs>
            </w:pPr>
          </w:p>
          <w:p w14:paraId="03FAD990" w14:textId="77777777" w:rsidR="002649DF" w:rsidRDefault="002649DF" w:rsidP="003C7D4B">
            <w:pPr>
              <w:tabs>
                <w:tab w:val="left" w:pos="3120"/>
              </w:tabs>
            </w:pPr>
          </w:p>
          <w:p w14:paraId="435030E8" w14:textId="46283E8F" w:rsidR="002649DF" w:rsidRDefault="002649DF" w:rsidP="003C7D4B">
            <w:pPr>
              <w:tabs>
                <w:tab w:val="left" w:pos="3120"/>
              </w:tabs>
            </w:pPr>
          </w:p>
        </w:tc>
        <w:tc>
          <w:tcPr>
            <w:tcW w:w="4508" w:type="dxa"/>
          </w:tcPr>
          <w:p w14:paraId="767100A1" w14:textId="77777777" w:rsidR="002649DF" w:rsidRDefault="002649DF" w:rsidP="003C7D4B">
            <w:pPr>
              <w:tabs>
                <w:tab w:val="left" w:pos="3120"/>
              </w:tabs>
            </w:pPr>
          </w:p>
        </w:tc>
      </w:tr>
      <w:tr w:rsidR="002649DF" w14:paraId="57296E1C" w14:textId="77777777" w:rsidTr="000F0E86">
        <w:tc>
          <w:tcPr>
            <w:tcW w:w="4508" w:type="dxa"/>
          </w:tcPr>
          <w:p w14:paraId="3B72377A" w14:textId="5CA523EA" w:rsidR="002649DF" w:rsidRDefault="002649DF" w:rsidP="003C7D4B">
            <w:pPr>
              <w:tabs>
                <w:tab w:val="left" w:pos="3120"/>
              </w:tabs>
            </w:pPr>
            <w:r>
              <w:t>Unexpected Insights or Knowledge</w:t>
            </w:r>
          </w:p>
          <w:p w14:paraId="37E69084" w14:textId="13ED35C2" w:rsidR="002649DF" w:rsidRDefault="002649DF" w:rsidP="003C7D4B">
            <w:pPr>
              <w:tabs>
                <w:tab w:val="left" w:pos="3120"/>
              </w:tabs>
            </w:pPr>
          </w:p>
        </w:tc>
        <w:tc>
          <w:tcPr>
            <w:tcW w:w="4508" w:type="dxa"/>
          </w:tcPr>
          <w:p w14:paraId="2342DD1D" w14:textId="77777777" w:rsidR="002649DF" w:rsidRDefault="002649DF" w:rsidP="003C7D4B">
            <w:pPr>
              <w:tabs>
                <w:tab w:val="left" w:pos="3120"/>
              </w:tabs>
            </w:pPr>
          </w:p>
        </w:tc>
      </w:tr>
      <w:tr w:rsidR="002649DF" w14:paraId="58A49B65" w14:textId="77777777" w:rsidTr="000F0E86">
        <w:tc>
          <w:tcPr>
            <w:tcW w:w="4508" w:type="dxa"/>
          </w:tcPr>
          <w:p w14:paraId="60F30B7B" w14:textId="3055865F" w:rsidR="002649DF" w:rsidRDefault="00E4610D" w:rsidP="003C7D4B">
            <w:pPr>
              <w:tabs>
                <w:tab w:val="left" w:pos="3120"/>
              </w:tabs>
            </w:pPr>
            <w:r>
              <w:t>What l</w:t>
            </w:r>
            <w:r w:rsidR="002649DF">
              <w:t xml:space="preserve">essons </w:t>
            </w:r>
            <w:r w:rsidR="00E248BD">
              <w:t xml:space="preserve">did </w:t>
            </w:r>
            <w:r w:rsidR="002649DF">
              <w:t>lear</w:t>
            </w:r>
            <w:r w:rsidR="00E248BD">
              <w:t>n</w:t>
            </w:r>
            <w:r w:rsidR="002649DF">
              <w:t xml:space="preserve"> about yourself?</w:t>
            </w:r>
            <w:r w:rsidR="00E248BD">
              <w:t xml:space="preserve"> Your habits? Your abilities?</w:t>
            </w:r>
          </w:p>
          <w:p w14:paraId="7B2D5D12" w14:textId="77777777" w:rsidR="002649DF" w:rsidRDefault="002649DF" w:rsidP="003C7D4B">
            <w:pPr>
              <w:tabs>
                <w:tab w:val="left" w:pos="3120"/>
              </w:tabs>
            </w:pPr>
          </w:p>
        </w:tc>
        <w:tc>
          <w:tcPr>
            <w:tcW w:w="4508" w:type="dxa"/>
          </w:tcPr>
          <w:p w14:paraId="16586843" w14:textId="77777777" w:rsidR="002649DF" w:rsidRDefault="002649DF" w:rsidP="003C7D4B">
            <w:pPr>
              <w:tabs>
                <w:tab w:val="left" w:pos="3120"/>
              </w:tabs>
            </w:pPr>
          </w:p>
        </w:tc>
      </w:tr>
      <w:tr w:rsidR="002649DF" w14:paraId="4D8D1155" w14:textId="77777777" w:rsidTr="000F0E86">
        <w:tc>
          <w:tcPr>
            <w:tcW w:w="4508" w:type="dxa"/>
          </w:tcPr>
          <w:p w14:paraId="050786C1" w14:textId="77777777" w:rsidR="002649DF" w:rsidRDefault="00E248BD" w:rsidP="003C7D4B">
            <w:pPr>
              <w:tabs>
                <w:tab w:val="left" w:pos="3120"/>
              </w:tabs>
            </w:pPr>
            <w:r>
              <w:t>What strategies were most effective in helping you achieve your goal?</w:t>
            </w:r>
          </w:p>
          <w:p w14:paraId="1AB327FC" w14:textId="28DD8E8A" w:rsidR="00E248BD" w:rsidRDefault="00E248BD" w:rsidP="003C7D4B">
            <w:pPr>
              <w:tabs>
                <w:tab w:val="left" w:pos="3120"/>
              </w:tabs>
            </w:pPr>
          </w:p>
        </w:tc>
        <w:tc>
          <w:tcPr>
            <w:tcW w:w="4508" w:type="dxa"/>
          </w:tcPr>
          <w:p w14:paraId="6611A252" w14:textId="77777777" w:rsidR="002649DF" w:rsidRDefault="002649DF" w:rsidP="003C7D4B">
            <w:pPr>
              <w:tabs>
                <w:tab w:val="left" w:pos="3120"/>
              </w:tabs>
            </w:pPr>
          </w:p>
        </w:tc>
      </w:tr>
      <w:tr w:rsidR="00E248BD" w14:paraId="35913E5C" w14:textId="77777777" w:rsidTr="000F0E86">
        <w:tc>
          <w:tcPr>
            <w:tcW w:w="4508" w:type="dxa"/>
          </w:tcPr>
          <w:p w14:paraId="6F6DF48B" w14:textId="77777777" w:rsidR="00E248BD" w:rsidRDefault="00FA0E08" w:rsidP="003C7D4B">
            <w:pPr>
              <w:tabs>
                <w:tab w:val="left" w:pos="3120"/>
              </w:tabs>
            </w:pPr>
            <w:r>
              <w:t>What practices were most effective in helping you achieve your goal?</w:t>
            </w:r>
          </w:p>
          <w:p w14:paraId="35CA20E0" w14:textId="101AAAC6" w:rsidR="00FA0E08" w:rsidRDefault="00FA0E08" w:rsidP="003C7D4B">
            <w:pPr>
              <w:tabs>
                <w:tab w:val="left" w:pos="3120"/>
              </w:tabs>
            </w:pPr>
          </w:p>
        </w:tc>
        <w:tc>
          <w:tcPr>
            <w:tcW w:w="4508" w:type="dxa"/>
          </w:tcPr>
          <w:p w14:paraId="265C14A8" w14:textId="77777777" w:rsidR="00E248BD" w:rsidRDefault="00E248BD" w:rsidP="003C7D4B">
            <w:pPr>
              <w:tabs>
                <w:tab w:val="left" w:pos="3120"/>
              </w:tabs>
            </w:pPr>
          </w:p>
        </w:tc>
      </w:tr>
    </w:tbl>
    <w:p w14:paraId="2BBA6FCB" w14:textId="77777777" w:rsidR="003C7D4B" w:rsidRDefault="003C7D4B" w:rsidP="00E4610D">
      <w:pPr>
        <w:tabs>
          <w:tab w:val="left" w:pos="3120"/>
        </w:tabs>
      </w:pPr>
    </w:p>
    <w:p w14:paraId="0101551A" w14:textId="77777777" w:rsidR="00291A49" w:rsidRPr="003B2C85" w:rsidRDefault="003924E3" w:rsidP="00BD7C2C">
      <w:pPr>
        <w:pStyle w:val="ListParagraph"/>
        <w:numPr>
          <w:ilvl w:val="0"/>
          <w:numId w:val="110"/>
        </w:numPr>
        <w:tabs>
          <w:tab w:val="left" w:pos="3120"/>
        </w:tabs>
        <w:rPr>
          <w:b/>
          <w:bCs/>
        </w:rPr>
      </w:pPr>
      <w:r w:rsidRPr="003B2C85">
        <w:rPr>
          <w:b/>
          <w:bCs/>
        </w:rPr>
        <w:t>What Got in Your Way?</w:t>
      </w:r>
    </w:p>
    <w:p w14:paraId="067E3E22" w14:textId="77777777" w:rsidR="00953811" w:rsidRDefault="00953811" w:rsidP="003B2C85">
      <w:pPr>
        <w:tabs>
          <w:tab w:val="left" w:pos="3120"/>
        </w:tabs>
      </w:pPr>
    </w:p>
    <w:p w14:paraId="55709E3A" w14:textId="073E9246" w:rsidR="003B2C85" w:rsidRDefault="003B2C85" w:rsidP="003B2C85">
      <w:pPr>
        <w:tabs>
          <w:tab w:val="left" w:pos="3120"/>
        </w:tabs>
      </w:pPr>
      <w:r>
        <w:t>Identify the challenges, obstacles, or setbacks you encountered during your journey. Be honest about what hindered your progress. Consider external factors (e.g., time constraints, unexpected events) as well as internal factors (e.g., lack of motivation, self-doubt). Reflect on any patterns or recurring issues that emerged.</w:t>
      </w:r>
    </w:p>
    <w:tbl>
      <w:tblPr>
        <w:tblStyle w:val="TableGrid"/>
        <w:tblW w:w="0" w:type="auto"/>
        <w:tblLook w:val="04A0" w:firstRow="1" w:lastRow="0" w:firstColumn="1" w:lastColumn="0" w:noHBand="0" w:noVBand="1"/>
      </w:tblPr>
      <w:tblGrid>
        <w:gridCol w:w="4508"/>
        <w:gridCol w:w="4508"/>
      </w:tblGrid>
      <w:tr w:rsidR="00291A49" w14:paraId="0A401405" w14:textId="77777777" w:rsidTr="00502293">
        <w:tc>
          <w:tcPr>
            <w:tcW w:w="4508" w:type="dxa"/>
          </w:tcPr>
          <w:p w14:paraId="11F336D5" w14:textId="77777777" w:rsidR="00291A49" w:rsidRDefault="00291A49" w:rsidP="00502293">
            <w:pPr>
              <w:tabs>
                <w:tab w:val="left" w:pos="3120"/>
              </w:tabs>
            </w:pPr>
            <w:r>
              <w:t>What Did You Learn?</w:t>
            </w:r>
          </w:p>
        </w:tc>
        <w:tc>
          <w:tcPr>
            <w:tcW w:w="4508" w:type="dxa"/>
          </w:tcPr>
          <w:p w14:paraId="3A8B3A15" w14:textId="77777777" w:rsidR="00291A49" w:rsidRDefault="00291A49" w:rsidP="00502293">
            <w:pPr>
              <w:tabs>
                <w:tab w:val="left" w:pos="3120"/>
              </w:tabs>
            </w:pPr>
          </w:p>
        </w:tc>
      </w:tr>
      <w:tr w:rsidR="00291A49" w14:paraId="3D912F44" w14:textId="77777777" w:rsidTr="00502293">
        <w:tc>
          <w:tcPr>
            <w:tcW w:w="4508" w:type="dxa"/>
          </w:tcPr>
          <w:p w14:paraId="28E673D0" w14:textId="77777777" w:rsidR="00291A49" w:rsidRDefault="00291A49" w:rsidP="00502293">
            <w:pPr>
              <w:tabs>
                <w:tab w:val="left" w:pos="3120"/>
              </w:tabs>
            </w:pPr>
            <w:r>
              <w:t>Challenges</w:t>
            </w:r>
          </w:p>
          <w:p w14:paraId="0D9E74E4" w14:textId="77777777" w:rsidR="00291A49" w:rsidRDefault="00291A49" w:rsidP="00502293">
            <w:pPr>
              <w:tabs>
                <w:tab w:val="left" w:pos="3120"/>
              </w:tabs>
            </w:pPr>
          </w:p>
          <w:p w14:paraId="46218605" w14:textId="0574610C" w:rsidR="00291A49" w:rsidRDefault="00291A49" w:rsidP="00502293">
            <w:pPr>
              <w:tabs>
                <w:tab w:val="left" w:pos="3120"/>
              </w:tabs>
            </w:pPr>
          </w:p>
        </w:tc>
        <w:tc>
          <w:tcPr>
            <w:tcW w:w="4508" w:type="dxa"/>
          </w:tcPr>
          <w:p w14:paraId="0F1F4470" w14:textId="77777777" w:rsidR="00291A49" w:rsidRDefault="00291A49" w:rsidP="00502293">
            <w:pPr>
              <w:tabs>
                <w:tab w:val="left" w:pos="3120"/>
              </w:tabs>
            </w:pPr>
          </w:p>
        </w:tc>
      </w:tr>
      <w:tr w:rsidR="00291A49" w14:paraId="06B9ED1B" w14:textId="77777777" w:rsidTr="00502293">
        <w:tc>
          <w:tcPr>
            <w:tcW w:w="4508" w:type="dxa"/>
          </w:tcPr>
          <w:p w14:paraId="4CC6DFE5" w14:textId="77777777" w:rsidR="00291A49" w:rsidRDefault="00291A49" w:rsidP="00502293">
            <w:pPr>
              <w:tabs>
                <w:tab w:val="left" w:pos="3120"/>
              </w:tabs>
            </w:pPr>
            <w:r>
              <w:t>Obstacles</w:t>
            </w:r>
          </w:p>
          <w:p w14:paraId="7574F06E" w14:textId="77777777" w:rsidR="00291A49" w:rsidRDefault="00291A49" w:rsidP="00502293">
            <w:pPr>
              <w:tabs>
                <w:tab w:val="left" w:pos="3120"/>
              </w:tabs>
            </w:pPr>
          </w:p>
          <w:p w14:paraId="74036F7C" w14:textId="77777777" w:rsidR="00291A49" w:rsidRDefault="00291A49" w:rsidP="00502293">
            <w:pPr>
              <w:tabs>
                <w:tab w:val="left" w:pos="3120"/>
              </w:tabs>
            </w:pPr>
          </w:p>
          <w:p w14:paraId="7E210E66" w14:textId="19221CE6" w:rsidR="00291A49" w:rsidRDefault="00291A49" w:rsidP="00502293">
            <w:pPr>
              <w:tabs>
                <w:tab w:val="left" w:pos="3120"/>
              </w:tabs>
            </w:pPr>
          </w:p>
        </w:tc>
        <w:tc>
          <w:tcPr>
            <w:tcW w:w="4508" w:type="dxa"/>
          </w:tcPr>
          <w:p w14:paraId="5532537E" w14:textId="77777777" w:rsidR="00291A49" w:rsidRDefault="00291A49" w:rsidP="00502293">
            <w:pPr>
              <w:tabs>
                <w:tab w:val="left" w:pos="3120"/>
              </w:tabs>
            </w:pPr>
          </w:p>
        </w:tc>
      </w:tr>
      <w:tr w:rsidR="00291A49" w14:paraId="18936408" w14:textId="77777777" w:rsidTr="00502293">
        <w:tc>
          <w:tcPr>
            <w:tcW w:w="4508" w:type="dxa"/>
          </w:tcPr>
          <w:p w14:paraId="5656505D" w14:textId="77777777" w:rsidR="00291A49" w:rsidRDefault="00291A49" w:rsidP="00502293">
            <w:pPr>
              <w:tabs>
                <w:tab w:val="left" w:pos="3120"/>
              </w:tabs>
            </w:pPr>
            <w:r>
              <w:t>Setbacks</w:t>
            </w:r>
          </w:p>
          <w:p w14:paraId="20D55D70" w14:textId="77777777" w:rsidR="00291A49" w:rsidRDefault="00291A49" w:rsidP="00502293">
            <w:pPr>
              <w:tabs>
                <w:tab w:val="left" w:pos="3120"/>
              </w:tabs>
            </w:pPr>
          </w:p>
          <w:p w14:paraId="067FA100" w14:textId="77777777" w:rsidR="00291A49" w:rsidRDefault="00291A49" w:rsidP="00502293">
            <w:pPr>
              <w:tabs>
                <w:tab w:val="left" w:pos="3120"/>
              </w:tabs>
            </w:pPr>
          </w:p>
          <w:p w14:paraId="4C00ECAA" w14:textId="21A1A6AE" w:rsidR="00291A49" w:rsidRDefault="00291A49" w:rsidP="00502293">
            <w:pPr>
              <w:tabs>
                <w:tab w:val="left" w:pos="3120"/>
              </w:tabs>
            </w:pPr>
          </w:p>
        </w:tc>
        <w:tc>
          <w:tcPr>
            <w:tcW w:w="4508" w:type="dxa"/>
          </w:tcPr>
          <w:p w14:paraId="5A8417D6" w14:textId="77777777" w:rsidR="00291A49" w:rsidRDefault="00291A49" w:rsidP="00502293">
            <w:pPr>
              <w:tabs>
                <w:tab w:val="left" w:pos="3120"/>
              </w:tabs>
            </w:pPr>
          </w:p>
        </w:tc>
      </w:tr>
      <w:tr w:rsidR="00291A49" w14:paraId="5DB6F8CB" w14:textId="77777777" w:rsidTr="00502293">
        <w:tc>
          <w:tcPr>
            <w:tcW w:w="4508" w:type="dxa"/>
          </w:tcPr>
          <w:p w14:paraId="0D42CCE4" w14:textId="1F8AC07E" w:rsidR="00291A49" w:rsidRDefault="00291A49" w:rsidP="00502293">
            <w:pPr>
              <w:tabs>
                <w:tab w:val="left" w:pos="3120"/>
              </w:tabs>
            </w:pPr>
            <w:r>
              <w:t>Time Constraints</w:t>
            </w:r>
          </w:p>
        </w:tc>
        <w:tc>
          <w:tcPr>
            <w:tcW w:w="4508" w:type="dxa"/>
          </w:tcPr>
          <w:p w14:paraId="196409AA" w14:textId="77777777" w:rsidR="00291A49" w:rsidRDefault="00291A49" w:rsidP="00502293">
            <w:pPr>
              <w:tabs>
                <w:tab w:val="left" w:pos="3120"/>
              </w:tabs>
            </w:pPr>
          </w:p>
          <w:p w14:paraId="28448642" w14:textId="77777777" w:rsidR="00291A49" w:rsidRDefault="00291A49" w:rsidP="00502293">
            <w:pPr>
              <w:tabs>
                <w:tab w:val="left" w:pos="3120"/>
              </w:tabs>
            </w:pPr>
          </w:p>
          <w:p w14:paraId="7E0D6710" w14:textId="77777777" w:rsidR="00291A49" w:rsidRDefault="00291A49" w:rsidP="00502293">
            <w:pPr>
              <w:tabs>
                <w:tab w:val="left" w:pos="3120"/>
              </w:tabs>
            </w:pPr>
          </w:p>
          <w:p w14:paraId="56BAF788" w14:textId="77777777" w:rsidR="00291A49" w:rsidRDefault="00291A49" w:rsidP="00502293">
            <w:pPr>
              <w:tabs>
                <w:tab w:val="left" w:pos="3120"/>
              </w:tabs>
            </w:pPr>
          </w:p>
        </w:tc>
      </w:tr>
      <w:tr w:rsidR="00291A49" w14:paraId="5649C41E" w14:textId="77777777" w:rsidTr="00502293">
        <w:tc>
          <w:tcPr>
            <w:tcW w:w="4508" w:type="dxa"/>
          </w:tcPr>
          <w:p w14:paraId="3FC234C7" w14:textId="77777777" w:rsidR="00291A49" w:rsidRDefault="00291A49" w:rsidP="00502293">
            <w:pPr>
              <w:tabs>
                <w:tab w:val="left" w:pos="3120"/>
              </w:tabs>
            </w:pPr>
            <w:r>
              <w:t>Unexpected events</w:t>
            </w:r>
          </w:p>
          <w:p w14:paraId="0969AC01" w14:textId="77777777" w:rsidR="00291A49" w:rsidRDefault="00291A49" w:rsidP="00502293">
            <w:pPr>
              <w:tabs>
                <w:tab w:val="left" w:pos="3120"/>
              </w:tabs>
            </w:pPr>
          </w:p>
          <w:p w14:paraId="7F920D23" w14:textId="52DB54E3" w:rsidR="00291A49" w:rsidRDefault="00291A49" w:rsidP="00502293">
            <w:pPr>
              <w:tabs>
                <w:tab w:val="left" w:pos="3120"/>
              </w:tabs>
            </w:pPr>
          </w:p>
        </w:tc>
        <w:tc>
          <w:tcPr>
            <w:tcW w:w="4508" w:type="dxa"/>
          </w:tcPr>
          <w:p w14:paraId="210EF7EB" w14:textId="77777777" w:rsidR="00291A49" w:rsidRDefault="00291A49" w:rsidP="00502293">
            <w:pPr>
              <w:tabs>
                <w:tab w:val="left" w:pos="3120"/>
              </w:tabs>
            </w:pPr>
          </w:p>
        </w:tc>
      </w:tr>
      <w:tr w:rsidR="00291A49" w14:paraId="59396618" w14:textId="77777777" w:rsidTr="00502293">
        <w:tc>
          <w:tcPr>
            <w:tcW w:w="4508" w:type="dxa"/>
          </w:tcPr>
          <w:p w14:paraId="7F0A104C" w14:textId="77777777" w:rsidR="00291A49" w:rsidRDefault="003B2C85" w:rsidP="00502293">
            <w:pPr>
              <w:tabs>
                <w:tab w:val="left" w:pos="3120"/>
              </w:tabs>
            </w:pPr>
            <w:r>
              <w:t>Lack of Motivation</w:t>
            </w:r>
          </w:p>
          <w:p w14:paraId="2D11D417" w14:textId="77777777" w:rsidR="003B2C85" w:rsidRDefault="003B2C85" w:rsidP="00502293">
            <w:pPr>
              <w:tabs>
                <w:tab w:val="left" w:pos="3120"/>
              </w:tabs>
            </w:pPr>
          </w:p>
          <w:p w14:paraId="2251B82B" w14:textId="085AD6C4" w:rsidR="003B2C85" w:rsidRDefault="003B2C85" w:rsidP="00502293">
            <w:pPr>
              <w:tabs>
                <w:tab w:val="left" w:pos="3120"/>
              </w:tabs>
            </w:pPr>
          </w:p>
        </w:tc>
        <w:tc>
          <w:tcPr>
            <w:tcW w:w="4508" w:type="dxa"/>
          </w:tcPr>
          <w:p w14:paraId="3413087D" w14:textId="77777777" w:rsidR="00291A49" w:rsidRDefault="00291A49" w:rsidP="00502293">
            <w:pPr>
              <w:tabs>
                <w:tab w:val="left" w:pos="3120"/>
              </w:tabs>
            </w:pPr>
          </w:p>
        </w:tc>
      </w:tr>
      <w:tr w:rsidR="003B2C85" w14:paraId="64A3C79E" w14:textId="77777777" w:rsidTr="00502293">
        <w:tc>
          <w:tcPr>
            <w:tcW w:w="4508" w:type="dxa"/>
          </w:tcPr>
          <w:p w14:paraId="4749E968" w14:textId="77777777" w:rsidR="003B2C85" w:rsidRDefault="003B2C85" w:rsidP="00502293">
            <w:pPr>
              <w:tabs>
                <w:tab w:val="left" w:pos="3120"/>
              </w:tabs>
            </w:pPr>
            <w:r>
              <w:t>Self-Doubt</w:t>
            </w:r>
          </w:p>
          <w:p w14:paraId="0CAF9891" w14:textId="77777777" w:rsidR="003B2C85" w:rsidRDefault="003B2C85" w:rsidP="00502293">
            <w:pPr>
              <w:tabs>
                <w:tab w:val="left" w:pos="3120"/>
              </w:tabs>
            </w:pPr>
          </w:p>
          <w:p w14:paraId="2C1CF8B2" w14:textId="6B332AE5" w:rsidR="003B2C85" w:rsidRDefault="003B2C85" w:rsidP="00502293">
            <w:pPr>
              <w:tabs>
                <w:tab w:val="left" w:pos="3120"/>
              </w:tabs>
            </w:pPr>
          </w:p>
        </w:tc>
        <w:tc>
          <w:tcPr>
            <w:tcW w:w="4508" w:type="dxa"/>
          </w:tcPr>
          <w:p w14:paraId="6E7DA159" w14:textId="77777777" w:rsidR="003B2C85" w:rsidRDefault="003B2C85" w:rsidP="00502293">
            <w:pPr>
              <w:tabs>
                <w:tab w:val="left" w:pos="3120"/>
              </w:tabs>
            </w:pPr>
          </w:p>
        </w:tc>
      </w:tr>
    </w:tbl>
    <w:p w14:paraId="717665B8" w14:textId="77777777" w:rsidR="003B2C85" w:rsidRDefault="003924E3" w:rsidP="00291A49">
      <w:pPr>
        <w:tabs>
          <w:tab w:val="left" w:pos="3120"/>
        </w:tabs>
      </w:pPr>
      <w:r>
        <w:br/>
      </w:r>
    </w:p>
    <w:p w14:paraId="6D0F4A2B" w14:textId="77777777" w:rsidR="00953811" w:rsidRDefault="00953811" w:rsidP="00291A49">
      <w:pPr>
        <w:tabs>
          <w:tab w:val="left" w:pos="3120"/>
        </w:tabs>
      </w:pPr>
    </w:p>
    <w:p w14:paraId="70AEE520" w14:textId="77777777" w:rsidR="00953811" w:rsidRDefault="00953811" w:rsidP="00291A49">
      <w:pPr>
        <w:tabs>
          <w:tab w:val="left" w:pos="3120"/>
        </w:tabs>
      </w:pPr>
    </w:p>
    <w:p w14:paraId="37F0B278" w14:textId="77777777" w:rsidR="008C090A" w:rsidRPr="008C090A" w:rsidRDefault="003924E3" w:rsidP="00BD7C2C">
      <w:pPr>
        <w:pStyle w:val="ListParagraph"/>
        <w:numPr>
          <w:ilvl w:val="0"/>
          <w:numId w:val="110"/>
        </w:numPr>
        <w:tabs>
          <w:tab w:val="left" w:pos="3120"/>
        </w:tabs>
        <w:rPr>
          <w:b/>
          <w:bCs/>
        </w:rPr>
      </w:pPr>
      <w:r w:rsidRPr="008C090A">
        <w:rPr>
          <w:b/>
          <w:bCs/>
        </w:rPr>
        <w:lastRenderedPageBreak/>
        <w:t>How Can You Apply These Lessons to Future Goals?</w:t>
      </w:r>
    </w:p>
    <w:p w14:paraId="2159DE55" w14:textId="77777777" w:rsidR="00953811" w:rsidRDefault="00953811" w:rsidP="008C090A">
      <w:pPr>
        <w:tabs>
          <w:tab w:val="left" w:pos="3120"/>
        </w:tabs>
      </w:pPr>
    </w:p>
    <w:p w14:paraId="67FBB946" w14:textId="34224265" w:rsidR="008C090A" w:rsidRDefault="003924E3" w:rsidP="008C090A">
      <w:pPr>
        <w:tabs>
          <w:tab w:val="left" w:pos="3120"/>
        </w:tabs>
      </w:pPr>
      <w:r>
        <w:t xml:space="preserve">Use your reflections to inform your approach to future goals. </w:t>
      </w:r>
    </w:p>
    <w:tbl>
      <w:tblPr>
        <w:tblStyle w:val="TableGrid"/>
        <w:tblW w:w="0" w:type="auto"/>
        <w:tblLook w:val="04A0" w:firstRow="1" w:lastRow="0" w:firstColumn="1" w:lastColumn="0" w:noHBand="0" w:noVBand="1"/>
      </w:tblPr>
      <w:tblGrid>
        <w:gridCol w:w="4508"/>
        <w:gridCol w:w="4508"/>
      </w:tblGrid>
      <w:tr w:rsidR="008C090A" w14:paraId="00FC4E11" w14:textId="77777777" w:rsidTr="008C090A">
        <w:tc>
          <w:tcPr>
            <w:tcW w:w="4508" w:type="dxa"/>
          </w:tcPr>
          <w:p w14:paraId="3E5ECB7B" w14:textId="53545B1D" w:rsidR="008C090A" w:rsidRDefault="008C090A" w:rsidP="008C090A">
            <w:pPr>
              <w:tabs>
                <w:tab w:val="left" w:pos="3120"/>
              </w:tabs>
            </w:pPr>
            <w:r>
              <w:t>Application</w:t>
            </w:r>
          </w:p>
        </w:tc>
        <w:tc>
          <w:tcPr>
            <w:tcW w:w="4508" w:type="dxa"/>
          </w:tcPr>
          <w:p w14:paraId="55B0F6E3" w14:textId="77777777" w:rsidR="008C090A" w:rsidRDefault="008C090A" w:rsidP="008C090A">
            <w:pPr>
              <w:tabs>
                <w:tab w:val="left" w:pos="3120"/>
              </w:tabs>
            </w:pPr>
          </w:p>
        </w:tc>
      </w:tr>
      <w:tr w:rsidR="008C090A" w14:paraId="5427A4A4" w14:textId="77777777" w:rsidTr="008C090A">
        <w:tc>
          <w:tcPr>
            <w:tcW w:w="4508" w:type="dxa"/>
          </w:tcPr>
          <w:p w14:paraId="690E6356" w14:textId="77777777" w:rsidR="008C090A" w:rsidRDefault="008C090A" w:rsidP="008C090A">
            <w:pPr>
              <w:tabs>
                <w:tab w:val="left" w:pos="3120"/>
              </w:tabs>
            </w:pPr>
            <w:r>
              <w:t>How can you leverage what you learned to set more effective goals in the future?</w:t>
            </w:r>
          </w:p>
          <w:p w14:paraId="3EC8F091" w14:textId="77777777" w:rsidR="008C090A" w:rsidRDefault="008C090A" w:rsidP="008C090A">
            <w:pPr>
              <w:tabs>
                <w:tab w:val="left" w:pos="3120"/>
              </w:tabs>
            </w:pPr>
          </w:p>
          <w:p w14:paraId="6A4B8F5B" w14:textId="736AB8C2" w:rsidR="008C090A" w:rsidRDefault="008C090A" w:rsidP="008C090A">
            <w:pPr>
              <w:tabs>
                <w:tab w:val="left" w:pos="3120"/>
              </w:tabs>
            </w:pPr>
          </w:p>
        </w:tc>
        <w:tc>
          <w:tcPr>
            <w:tcW w:w="4508" w:type="dxa"/>
          </w:tcPr>
          <w:p w14:paraId="6FC78434" w14:textId="77777777" w:rsidR="008C090A" w:rsidRDefault="008C090A" w:rsidP="008C090A">
            <w:pPr>
              <w:tabs>
                <w:tab w:val="left" w:pos="3120"/>
              </w:tabs>
            </w:pPr>
          </w:p>
        </w:tc>
      </w:tr>
      <w:tr w:rsidR="008C090A" w14:paraId="2955FB1E" w14:textId="77777777" w:rsidTr="008C090A">
        <w:tc>
          <w:tcPr>
            <w:tcW w:w="4508" w:type="dxa"/>
          </w:tcPr>
          <w:p w14:paraId="03B69A79" w14:textId="1607F1F6" w:rsidR="008C090A" w:rsidRDefault="008C090A" w:rsidP="008C090A">
            <w:pPr>
              <w:tabs>
                <w:tab w:val="left" w:pos="3120"/>
              </w:tabs>
            </w:pPr>
            <w:r>
              <w:t>What strategies or adjustments can you make to overcome common obstacles that have hindered your progress?</w:t>
            </w:r>
          </w:p>
        </w:tc>
        <w:tc>
          <w:tcPr>
            <w:tcW w:w="4508" w:type="dxa"/>
          </w:tcPr>
          <w:p w14:paraId="0F50C9AF" w14:textId="77777777" w:rsidR="008C090A" w:rsidRDefault="008C090A" w:rsidP="008C090A">
            <w:pPr>
              <w:tabs>
                <w:tab w:val="left" w:pos="3120"/>
              </w:tabs>
            </w:pPr>
          </w:p>
        </w:tc>
      </w:tr>
      <w:tr w:rsidR="008C090A" w14:paraId="2CFFE28D" w14:textId="77777777" w:rsidTr="008C090A">
        <w:tc>
          <w:tcPr>
            <w:tcW w:w="4508" w:type="dxa"/>
          </w:tcPr>
          <w:p w14:paraId="5997C72B" w14:textId="3720D936" w:rsidR="008C090A" w:rsidRDefault="008C090A" w:rsidP="008C090A">
            <w:pPr>
              <w:tabs>
                <w:tab w:val="left" w:pos="3120"/>
              </w:tabs>
            </w:pPr>
            <w:r>
              <w:t xml:space="preserve">Are there specific skills or knowledge areas </w:t>
            </w:r>
            <w:r w:rsidR="00215B58">
              <w:t>you would</w:t>
            </w:r>
            <w:r>
              <w:t xml:space="preserve"> like to develop further to enhance your success in future endeavours?</w:t>
            </w:r>
          </w:p>
        </w:tc>
        <w:tc>
          <w:tcPr>
            <w:tcW w:w="4508" w:type="dxa"/>
          </w:tcPr>
          <w:p w14:paraId="2EC09424" w14:textId="77777777" w:rsidR="008C090A" w:rsidRDefault="008C090A" w:rsidP="008C090A">
            <w:pPr>
              <w:tabs>
                <w:tab w:val="left" w:pos="3120"/>
              </w:tabs>
            </w:pPr>
          </w:p>
        </w:tc>
      </w:tr>
    </w:tbl>
    <w:p w14:paraId="1B6F9B0E" w14:textId="77777777" w:rsidR="001E0A31" w:rsidRDefault="001E0A31" w:rsidP="008C090A">
      <w:pPr>
        <w:tabs>
          <w:tab w:val="left" w:pos="3120"/>
        </w:tabs>
      </w:pPr>
    </w:p>
    <w:p w14:paraId="30EAFA95" w14:textId="4F982927" w:rsidR="008C090A" w:rsidRPr="008C090A" w:rsidRDefault="003924E3" w:rsidP="008C090A">
      <w:pPr>
        <w:tabs>
          <w:tab w:val="left" w:pos="3120"/>
        </w:tabs>
        <w:rPr>
          <w:b/>
          <w:bCs/>
        </w:rPr>
      </w:pPr>
      <w:r>
        <w:br/>
      </w:r>
      <w:r w:rsidR="008C090A" w:rsidRPr="008C090A">
        <w:rPr>
          <w:b/>
          <w:bCs/>
        </w:rPr>
        <w:t xml:space="preserve">4. </w:t>
      </w:r>
      <w:r w:rsidRPr="008C090A">
        <w:rPr>
          <w:b/>
          <w:bCs/>
        </w:rPr>
        <w:t>Make a New Plan</w:t>
      </w:r>
    </w:p>
    <w:p w14:paraId="4FE676DB" w14:textId="77777777" w:rsidR="00E7594B" w:rsidRDefault="003924E3" w:rsidP="008C090A">
      <w:pPr>
        <w:tabs>
          <w:tab w:val="left" w:pos="3120"/>
        </w:tabs>
      </w:pPr>
      <w:r>
        <w:t>Based on your reflections, create a new plan for your next goal. Apply the lessons learned to set a SMART goal that is even more achievable and aligned with your well-being objectives.</w:t>
      </w:r>
      <w:r w:rsidR="00E7594B">
        <w:t xml:space="preserve"> </w:t>
      </w:r>
      <w:r>
        <w:t>Break down your new goal into actionable steps, allocate resources, set deadlines, and establish a support system.</w:t>
      </w:r>
      <w:r w:rsidR="00E7594B">
        <w:t xml:space="preserve"> </w:t>
      </w:r>
      <w:r>
        <w:t>Consider how you will track your progress and make necessary adjustments along the way.</w:t>
      </w:r>
    </w:p>
    <w:p w14:paraId="2C70C7E0" w14:textId="22DAF088" w:rsidR="00E7594B" w:rsidRDefault="000C2DDE" w:rsidP="008C090A">
      <w:pPr>
        <w:tabs>
          <w:tab w:val="left" w:pos="3120"/>
        </w:tabs>
      </w:pPr>
      <w:r>
        <w:rPr>
          <w:noProof/>
        </w:rPr>
        <w:drawing>
          <wp:inline distT="0" distB="0" distL="0" distR="0" wp14:anchorId="444A4BDA" wp14:editId="7BA3026C">
            <wp:extent cx="5486400" cy="3200400"/>
            <wp:effectExtent l="0" t="0" r="19050" b="0"/>
            <wp:docPr id="114895428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24B5CCF1" w14:textId="77777777" w:rsidR="002928AF" w:rsidRDefault="003924E3" w:rsidP="008C090A">
      <w:pPr>
        <w:tabs>
          <w:tab w:val="left" w:pos="3120"/>
        </w:tabs>
      </w:pPr>
      <w:r>
        <w:br/>
      </w:r>
      <w:r w:rsidRPr="002928AF">
        <w:rPr>
          <w:b/>
          <w:bCs/>
        </w:rPr>
        <w:t>5. Stay Committed</w:t>
      </w:r>
      <w:r>
        <w:br/>
      </w:r>
      <w:r>
        <w:br/>
        <w:t>Commit to your new plan with determination and resilience. Keep in mind that setbacks and challenges are a part of any journey, but your ability to learn from them and adapt is what leads to growth and success.</w:t>
      </w:r>
    </w:p>
    <w:p w14:paraId="206843EE" w14:textId="5FCDFC3D" w:rsidR="001E0A31" w:rsidRDefault="003924E3" w:rsidP="008C090A">
      <w:pPr>
        <w:tabs>
          <w:tab w:val="left" w:pos="3120"/>
        </w:tabs>
      </w:pPr>
      <w:r>
        <w:lastRenderedPageBreak/>
        <w:br/>
      </w:r>
      <w:r w:rsidRPr="002928AF">
        <w:rPr>
          <w:b/>
          <w:bCs/>
        </w:rPr>
        <w:t>6. Seek Support and Accountability</w:t>
      </w:r>
      <w:r>
        <w:br/>
      </w:r>
      <w:r>
        <w:br/>
        <w:t xml:space="preserve">Engage with your support system, whether </w:t>
      </w:r>
      <w:r w:rsidR="00215B58">
        <w:t>it is</w:t>
      </w:r>
      <w:r>
        <w:t xml:space="preserve"> friends, family, or </w:t>
      </w:r>
      <w:r w:rsidR="001E0A31">
        <w:t>Wellbeing Practitioners</w:t>
      </w:r>
      <w:r>
        <w:t>, to help you stay accountable and motivated as you pursue your new goal.</w:t>
      </w:r>
      <w:r w:rsidR="001E0A31">
        <w:t xml:space="preserve"> </w:t>
      </w:r>
    </w:p>
    <w:p w14:paraId="15CF5FBA" w14:textId="77777777" w:rsidR="001E0A31" w:rsidRDefault="001E0A31" w:rsidP="008C090A">
      <w:pPr>
        <w:tabs>
          <w:tab w:val="left" w:pos="3120"/>
        </w:tabs>
      </w:pPr>
    </w:p>
    <w:p w14:paraId="420FE195" w14:textId="23A1A0EE" w:rsidR="00090B79" w:rsidRDefault="003924E3" w:rsidP="008C090A">
      <w:pPr>
        <w:tabs>
          <w:tab w:val="left" w:pos="3120"/>
        </w:tabs>
      </w:pPr>
      <w:r>
        <w:t>By taking the time to review, reflect, and apply the lessons from your previous journey, you can approach future goals with greater wisdom and effectiveness, setting yourself up for continued growth and well-being.</w:t>
      </w:r>
    </w:p>
    <w:p w14:paraId="13C1A758" w14:textId="77777777" w:rsidR="00C66A55" w:rsidRDefault="00C66A55" w:rsidP="008C090A">
      <w:pPr>
        <w:tabs>
          <w:tab w:val="left" w:pos="3120"/>
        </w:tabs>
      </w:pPr>
    </w:p>
    <w:p w14:paraId="03FAD2E0" w14:textId="77777777" w:rsidR="00953811" w:rsidRDefault="00953811" w:rsidP="008C090A">
      <w:pPr>
        <w:tabs>
          <w:tab w:val="left" w:pos="3120"/>
        </w:tabs>
      </w:pPr>
    </w:p>
    <w:p w14:paraId="54CDB5B3" w14:textId="77777777" w:rsidR="00953811" w:rsidRDefault="00953811" w:rsidP="008C090A">
      <w:pPr>
        <w:tabs>
          <w:tab w:val="left" w:pos="3120"/>
        </w:tabs>
      </w:pPr>
    </w:p>
    <w:p w14:paraId="5B1E5100" w14:textId="77777777" w:rsidR="00953811" w:rsidRDefault="00953811" w:rsidP="008C090A">
      <w:pPr>
        <w:tabs>
          <w:tab w:val="left" w:pos="3120"/>
        </w:tabs>
      </w:pPr>
    </w:p>
    <w:p w14:paraId="34E19E2C" w14:textId="77777777" w:rsidR="00953811" w:rsidRDefault="00953811" w:rsidP="008C090A">
      <w:pPr>
        <w:tabs>
          <w:tab w:val="left" w:pos="3120"/>
        </w:tabs>
      </w:pPr>
    </w:p>
    <w:p w14:paraId="4B2F9DF2" w14:textId="77777777" w:rsidR="00953811" w:rsidRDefault="00953811" w:rsidP="008C090A">
      <w:pPr>
        <w:tabs>
          <w:tab w:val="left" w:pos="3120"/>
        </w:tabs>
      </w:pPr>
    </w:p>
    <w:p w14:paraId="1B3B2D87" w14:textId="77777777" w:rsidR="00953811" w:rsidRDefault="00953811" w:rsidP="008C090A">
      <w:pPr>
        <w:tabs>
          <w:tab w:val="left" w:pos="3120"/>
        </w:tabs>
      </w:pPr>
    </w:p>
    <w:p w14:paraId="7D4014D0" w14:textId="77777777" w:rsidR="00953811" w:rsidRDefault="00953811" w:rsidP="008C090A">
      <w:pPr>
        <w:tabs>
          <w:tab w:val="left" w:pos="3120"/>
        </w:tabs>
      </w:pPr>
    </w:p>
    <w:p w14:paraId="1B8BB9DD" w14:textId="77777777" w:rsidR="00953811" w:rsidRDefault="00953811" w:rsidP="008C090A">
      <w:pPr>
        <w:tabs>
          <w:tab w:val="left" w:pos="3120"/>
        </w:tabs>
      </w:pPr>
    </w:p>
    <w:p w14:paraId="1BAA6423" w14:textId="77777777" w:rsidR="00953811" w:rsidRDefault="00953811" w:rsidP="008C090A">
      <w:pPr>
        <w:tabs>
          <w:tab w:val="left" w:pos="3120"/>
        </w:tabs>
      </w:pPr>
    </w:p>
    <w:p w14:paraId="3DE79788" w14:textId="77777777" w:rsidR="00953811" w:rsidRDefault="00953811" w:rsidP="008C090A">
      <w:pPr>
        <w:tabs>
          <w:tab w:val="left" w:pos="3120"/>
        </w:tabs>
      </w:pPr>
    </w:p>
    <w:p w14:paraId="201C2483" w14:textId="77777777" w:rsidR="00953811" w:rsidRDefault="00953811" w:rsidP="008C090A">
      <w:pPr>
        <w:tabs>
          <w:tab w:val="left" w:pos="3120"/>
        </w:tabs>
      </w:pPr>
    </w:p>
    <w:p w14:paraId="1FFDCA77" w14:textId="77777777" w:rsidR="00953811" w:rsidRDefault="00953811" w:rsidP="008C090A">
      <w:pPr>
        <w:tabs>
          <w:tab w:val="left" w:pos="3120"/>
        </w:tabs>
      </w:pPr>
    </w:p>
    <w:p w14:paraId="30BAE915" w14:textId="77777777" w:rsidR="00953811" w:rsidRDefault="00953811" w:rsidP="008C090A">
      <w:pPr>
        <w:tabs>
          <w:tab w:val="left" w:pos="3120"/>
        </w:tabs>
      </w:pPr>
    </w:p>
    <w:p w14:paraId="6413495B" w14:textId="77777777" w:rsidR="00953811" w:rsidRDefault="00953811" w:rsidP="008C090A">
      <w:pPr>
        <w:tabs>
          <w:tab w:val="left" w:pos="3120"/>
        </w:tabs>
      </w:pPr>
    </w:p>
    <w:p w14:paraId="2AE91317" w14:textId="77777777" w:rsidR="00953811" w:rsidRDefault="00953811" w:rsidP="008C090A">
      <w:pPr>
        <w:tabs>
          <w:tab w:val="left" w:pos="3120"/>
        </w:tabs>
      </w:pPr>
    </w:p>
    <w:p w14:paraId="4713531A" w14:textId="77777777" w:rsidR="00953811" w:rsidRDefault="00953811" w:rsidP="008C090A">
      <w:pPr>
        <w:tabs>
          <w:tab w:val="left" w:pos="3120"/>
        </w:tabs>
      </w:pPr>
    </w:p>
    <w:p w14:paraId="6C3F4D16" w14:textId="77777777" w:rsidR="00953811" w:rsidRDefault="00953811" w:rsidP="008C090A">
      <w:pPr>
        <w:tabs>
          <w:tab w:val="left" w:pos="3120"/>
        </w:tabs>
      </w:pPr>
    </w:p>
    <w:p w14:paraId="047047F9" w14:textId="77777777" w:rsidR="00953811" w:rsidRDefault="00953811" w:rsidP="008C090A">
      <w:pPr>
        <w:tabs>
          <w:tab w:val="left" w:pos="3120"/>
        </w:tabs>
      </w:pPr>
    </w:p>
    <w:p w14:paraId="4024723B" w14:textId="77777777" w:rsidR="00953811" w:rsidRDefault="00953811" w:rsidP="008C090A">
      <w:pPr>
        <w:tabs>
          <w:tab w:val="left" w:pos="3120"/>
        </w:tabs>
      </w:pPr>
    </w:p>
    <w:p w14:paraId="7F1FA5EA" w14:textId="77777777" w:rsidR="00953811" w:rsidRDefault="00953811" w:rsidP="008C090A">
      <w:pPr>
        <w:tabs>
          <w:tab w:val="left" w:pos="3120"/>
        </w:tabs>
      </w:pPr>
    </w:p>
    <w:p w14:paraId="652809E2" w14:textId="77777777" w:rsidR="00953811" w:rsidRDefault="00953811" w:rsidP="008C090A">
      <w:pPr>
        <w:tabs>
          <w:tab w:val="left" w:pos="3120"/>
        </w:tabs>
      </w:pPr>
    </w:p>
    <w:p w14:paraId="1F195C30" w14:textId="77777777" w:rsidR="00953811" w:rsidRDefault="00953811" w:rsidP="008C090A">
      <w:pPr>
        <w:tabs>
          <w:tab w:val="left" w:pos="3120"/>
        </w:tabs>
      </w:pPr>
    </w:p>
    <w:p w14:paraId="635DD341" w14:textId="3CF5E400" w:rsidR="001E0A31" w:rsidRDefault="00090B79" w:rsidP="00090B79">
      <w:pPr>
        <w:pStyle w:val="Heading1"/>
      </w:pPr>
      <w:bookmarkStart w:id="444" w:name="_Toc147153430"/>
      <w:r>
        <w:lastRenderedPageBreak/>
        <w:t>The Wellness Revolution</w:t>
      </w:r>
      <w:bookmarkEnd w:id="444"/>
    </w:p>
    <w:p w14:paraId="5AE791F7" w14:textId="77777777" w:rsidR="00090B79" w:rsidRDefault="00090B79" w:rsidP="008C090A">
      <w:pPr>
        <w:tabs>
          <w:tab w:val="left" w:pos="3120"/>
        </w:tabs>
      </w:pPr>
    </w:p>
    <w:p w14:paraId="32F541A1" w14:textId="0D97A29F" w:rsidR="00090B79" w:rsidRDefault="009605D0" w:rsidP="008C090A">
      <w:pPr>
        <w:tabs>
          <w:tab w:val="left" w:pos="3120"/>
        </w:tabs>
      </w:pPr>
      <w:r w:rsidRPr="00824B80">
        <w:rPr>
          <w:b/>
          <w:bCs/>
        </w:rPr>
        <w:t>The Wellness Revolution</w:t>
      </w:r>
      <w:r>
        <w:t xml:space="preserve"> is a movement that promotes both individual and systemic change in the realm of health and well-being. While it empowers individuals to take charge of their own well-being by understanding and measuring relevant indicators, it also envisions a broader, society-wide transformation.</w:t>
      </w:r>
      <w:r w:rsidR="00F372E7">
        <w:br/>
      </w:r>
      <w:r>
        <w:br/>
      </w:r>
      <w:r w:rsidRPr="00824B80">
        <w:rPr>
          <w:b/>
          <w:bCs/>
        </w:rPr>
        <w:t xml:space="preserve">The </w:t>
      </w:r>
      <w:r w:rsidR="00BC68F9" w:rsidRPr="00824B80">
        <w:rPr>
          <w:b/>
          <w:bCs/>
        </w:rPr>
        <w:t>Well</w:t>
      </w:r>
      <w:r w:rsidR="00824B80" w:rsidRPr="00824B80">
        <w:rPr>
          <w:b/>
          <w:bCs/>
        </w:rPr>
        <w:t>ness</w:t>
      </w:r>
      <w:r w:rsidR="00BC68F9" w:rsidRPr="00824B80">
        <w:rPr>
          <w:b/>
          <w:bCs/>
        </w:rPr>
        <w:t xml:space="preserve"> </w:t>
      </w:r>
      <w:r w:rsidRPr="00824B80">
        <w:rPr>
          <w:b/>
          <w:bCs/>
        </w:rPr>
        <w:t>Revolution</w:t>
      </w:r>
      <w:r>
        <w:t xml:space="preserve"> encourages individuals to proactively monitor and improve their health and well-being by providing them with the knowledge, tools, and resources needed to make informed decisions about their lifestyle and habits.</w:t>
      </w:r>
      <w:r w:rsidR="00F372E7">
        <w:t xml:space="preserve"> While individuals are at the forefront of change, the Wellness Revolution also advocates </w:t>
      </w:r>
      <w:r w:rsidR="00F733A5">
        <w:t>something much bigger</w:t>
      </w:r>
      <w:r w:rsidR="00F372E7">
        <w:t>. It envisions a society where health and well-being are prioritized and supported at all levels—individual, professional, organizational, and governmental.</w:t>
      </w:r>
      <w:r>
        <w:br/>
      </w:r>
      <w:r>
        <w:br/>
      </w:r>
      <w:r w:rsidR="00A054B2" w:rsidRPr="00824B80">
        <w:rPr>
          <w:b/>
          <w:bCs/>
        </w:rPr>
        <w:t>The Wellness Revolution</w:t>
      </w:r>
      <w:r>
        <w:t xml:space="preserve"> emphasizes the collection and utilization of data from various sources, including blood tests, wearable technologies, and smart devices. This data enables individuals to gain valuable insights into their health and well-being, allowing for more precise and personalized approaches to wellness.</w:t>
      </w:r>
      <w:r w:rsidR="00F372E7">
        <w:t xml:space="preserve"> </w:t>
      </w:r>
      <w:r w:rsidRPr="00CE75F4">
        <w:rPr>
          <w:b/>
          <w:bCs/>
        </w:rPr>
        <w:t>The</w:t>
      </w:r>
      <w:r w:rsidR="00CE75F4" w:rsidRPr="00CE75F4">
        <w:rPr>
          <w:b/>
          <w:bCs/>
        </w:rPr>
        <w:t xml:space="preserve"> Wellness</w:t>
      </w:r>
      <w:r w:rsidRPr="00CE75F4">
        <w:rPr>
          <w:b/>
          <w:bCs/>
        </w:rPr>
        <w:t xml:space="preserve"> Revolution</w:t>
      </w:r>
      <w:r>
        <w:t xml:space="preserve"> acknowledges that valuable health data can come from multiple sources, including work-related and professional appointments, memberships in groups and organizations, and population-wide public health efforts. By integrating this diverse information, a more comprehensive picture of an individual's well-being can be obtained.</w:t>
      </w:r>
      <w:r>
        <w:br/>
      </w:r>
      <w:r>
        <w:br/>
      </w:r>
      <w:r w:rsidR="00213E8F" w:rsidRPr="003C5624">
        <w:rPr>
          <w:b/>
          <w:bCs/>
        </w:rPr>
        <w:t>T</w:t>
      </w:r>
      <w:r w:rsidRPr="003C5624">
        <w:rPr>
          <w:b/>
          <w:bCs/>
        </w:rPr>
        <w:t>he Wellness Revolution</w:t>
      </w:r>
      <w:r>
        <w:t xml:space="preserve"> is revolutionary because it promotes a shift in how we approach health and well-being, emphasizing individual empowerment, data-driven insights, systemic change, collaboration, and a focus on prevention. It envisions a society where well-being is a shared goal, leading to healthier and more fulfilling lives for all.</w:t>
      </w:r>
    </w:p>
    <w:p w14:paraId="35A6A995" w14:textId="77777777" w:rsidR="001A5C44" w:rsidRDefault="001A5C44" w:rsidP="008C090A">
      <w:pPr>
        <w:tabs>
          <w:tab w:val="left" w:pos="3120"/>
        </w:tabs>
      </w:pPr>
    </w:p>
    <w:p w14:paraId="339E1D71" w14:textId="77777777" w:rsidR="001A5C44" w:rsidRDefault="001A5C44" w:rsidP="001A5C44">
      <w:pPr>
        <w:pStyle w:val="Heading3"/>
      </w:pPr>
      <w:bookmarkStart w:id="445" w:name="_Toc147153431"/>
      <w:r>
        <w:t>A Longitudinal Revolution</w:t>
      </w:r>
      <w:bookmarkEnd w:id="445"/>
    </w:p>
    <w:p w14:paraId="53DC5316" w14:textId="77777777" w:rsidR="001A5C44" w:rsidRDefault="001A5C44" w:rsidP="001A5C44">
      <w:pPr>
        <w:tabs>
          <w:tab w:val="left" w:pos="3120"/>
        </w:tabs>
      </w:pPr>
    </w:p>
    <w:p w14:paraId="466C676E" w14:textId="77777777" w:rsidR="001A5C44" w:rsidRDefault="001A5C44" w:rsidP="001A5C44">
      <w:pPr>
        <w:tabs>
          <w:tab w:val="left" w:pos="3120"/>
        </w:tabs>
      </w:pPr>
      <w:r>
        <w:t>Collecting a comprehensive profile of information at birth indeed serves as the foundation for establishing a longitudinal view of health and well-being. This baseline information becomes invaluable for future assessments and comparisons. The process of recording every interaction, transaction, and engagement on a ledger, combined with ongoing data collection from various sources, including wearables, clinical settings, work activities, and population-wide data, creates a high-resolution data landscape that encompasses every facet of our lives and bodies. Here are the key benefits and implications of this approach:</w:t>
      </w:r>
      <w:r>
        <w:br/>
      </w:r>
    </w:p>
    <w:p w14:paraId="47C8CB24" w14:textId="77777777" w:rsidR="001A5C44" w:rsidRDefault="001A5C44" w:rsidP="001A5C44">
      <w:pPr>
        <w:pStyle w:val="ListParagraph"/>
        <w:numPr>
          <w:ilvl w:val="0"/>
          <w:numId w:val="111"/>
        </w:numPr>
        <w:tabs>
          <w:tab w:val="left" w:pos="3120"/>
        </w:tabs>
      </w:pPr>
      <w:r w:rsidRPr="008A11D8">
        <w:rPr>
          <w:b/>
          <w:bCs/>
        </w:rPr>
        <w:t>Longitudinal Insights</w:t>
      </w:r>
      <w:r>
        <w:t>: The continuous data collection from birth and throughout one's life allows for the creation of a longitudinal view of health and well-being. This means that changes, trends, and patterns in an individual's health and lifestyle can be tracked over time, offering a deeper understanding of their well-being journey.</w:t>
      </w:r>
    </w:p>
    <w:p w14:paraId="7D25F84B" w14:textId="77777777" w:rsidR="001A5C44" w:rsidRDefault="001A5C44" w:rsidP="001A5C44">
      <w:pPr>
        <w:pStyle w:val="ListParagraph"/>
        <w:tabs>
          <w:tab w:val="left" w:pos="3120"/>
        </w:tabs>
      </w:pPr>
    </w:p>
    <w:p w14:paraId="34B35BBE" w14:textId="77777777" w:rsidR="001A5C44" w:rsidRDefault="001A5C44" w:rsidP="001A5C44">
      <w:pPr>
        <w:pStyle w:val="ListParagraph"/>
        <w:numPr>
          <w:ilvl w:val="0"/>
          <w:numId w:val="111"/>
        </w:numPr>
        <w:tabs>
          <w:tab w:val="left" w:pos="3120"/>
        </w:tabs>
      </w:pPr>
      <w:r w:rsidRPr="008A11D8">
        <w:rPr>
          <w:b/>
          <w:bCs/>
        </w:rPr>
        <w:t>High-Resolution Data:</w:t>
      </w:r>
      <w:r>
        <w:t xml:space="preserve"> With data coming from multiple sources, including wearables and clinical settings, this approach provides a high-resolution view of an individual's health. It </w:t>
      </w:r>
      <w:r>
        <w:lastRenderedPageBreak/>
        <w:t>enables the capture of detailed physiological, mental health, and social data, allowing for a more comprehensive assessment of overall well-being.</w:t>
      </w:r>
    </w:p>
    <w:p w14:paraId="5FD363A9" w14:textId="77777777" w:rsidR="001A5C44" w:rsidRDefault="001A5C44" w:rsidP="001A5C44">
      <w:pPr>
        <w:pStyle w:val="ListParagraph"/>
      </w:pPr>
    </w:p>
    <w:p w14:paraId="4BA329DA" w14:textId="77777777" w:rsidR="001A5C44" w:rsidRDefault="001A5C44" w:rsidP="001A5C44">
      <w:pPr>
        <w:pStyle w:val="ListParagraph"/>
        <w:numPr>
          <w:ilvl w:val="0"/>
          <w:numId w:val="111"/>
        </w:numPr>
        <w:tabs>
          <w:tab w:val="left" w:pos="3120"/>
        </w:tabs>
      </w:pPr>
      <w:r w:rsidRPr="008A11D8">
        <w:rPr>
          <w:b/>
          <w:bCs/>
        </w:rPr>
        <w:t>Early Intervention:</w:t>
      </w:r>
      <w:r>
        <w:t xml:space="preserve"> By monitoring health and well-being from birth, this system can facilitate early intervention and preventive measures. Any deviations from established baselines or potential health risks can be identified and addressed promptly, potentially preventing more significant health issues.</w:t>
      </w:r>
    </w:p>
    <w:p w14:paraId="4D8979C5" w14:textId="77777777" w:rsidR="001A5C44" w:rsidRDefault="001A5C44" w:rsidP="001A5C44">
      <w:pPr>
        <w:pStyle w:val="ListParagraph"/>
      </w:pPr>
    </w:p>
    <w:p w14:paraId="2E1151C9" w14:textId="77777777" w:rsidR="001A5C44" w:rsidRDefault="001A5C44" w:rsidP="001A5C44">
      <w:pPr>
        <w:pStyle w:val="ListParagraph"/>
        <w:numPr>
          <w:ilvl w:val="0"/>
          <w:numId w:val="111"/>
        </w:numPr>
        <w:tabs>
          <w:tab w:val="left" w:pos="3120"/>
        </w:tabs>
      </w:pPr>
      <w:r w:rsidRPr="008A11D8">
        <w:rPr>
          <w:b/>
          <w:bCs/>
        </w:rPr>
        <w:t>Personalized Care</w:t>
      </w:r>
      <w:r>
        <w:t>: The extensive data collected can inform highly personalized approaches to health and well-being. Individuals can receive tailored recommendations and interventions based on their unique data profiles and needs.</w:t>
      </w:r>
    </w:p>
    <w:p w14:paraId="697B4FFA" w14:textId="77777777" w:rsidR="001A5C44" w:rsidRDefault="001A5C44" w:rsidP="001A5C44">
      <w:pPr>
        <w:pStyle w:val="ListParagraph"/>
      </w:pPr>
    </w:p>
    <w:p w14:paraId="3AB8205C" w14:textId="77777777" w:rsidR="001A5C44" w:rsidRDefault="001A5C44" w:rsidP="001A5C44">
      <w:pPr>
        <w:pStyle w:val="ListParagraph"/>
        <w:numPr>
          <w:ilvl w:val="0"/>
          <w:numId w:val="111"/>
        </w:numPr>
        <w:tabs>
          <w:tab w:val="left" w:pos="3120"/>
        </w:tabs>
      </w:pPr>
      <w:r w:rsidRPr="008A11D8">
        <w:rPr>
          <w:b/>
          <w:bCs/>
        </w:rPr>
        <w:t>Research and Public Health</w:t>
      </w:r>
      <w:r>
        <w:t>: Aggregated and anonymized data from this system can contribute to research and public health efforts. It can aid in identifying trends, risk factors, and emerging health concerns at a population level, leading to improved healthcare strategies.</w:t>
      </w:r>
    </w:p>
    <w:p w14:paraId="44BE2A89" w14:textId="77777777" w:rsidR="001A5C44" w:rsidRDefault="001A5C44" w:rsidP="001A5C44">
      <w:pPr>
        <w:pStyle w:val="ListParagraph"/>
      </w:pPr>
    </w:p>
    <w:p w14:paraId="4E729DB0" w14:textId="77777777" w:rsidR="001A5C44" w:rsidRDefault="001A5C44" w:rsidP="001A5C44">
      <w:pPr>
        <w:pStyle w:val="ListParagraph"/>
        <w:numPr>
          <w:ilvl w:val="0"/>
          <w:numId w:val="111"/>
        </w:numPr>
        <w:tabs>
          <w:tab w:val="left" w:pos="3120"/>
        </w:tabs>
      </w:pPr>
      <w:r w:rsidRPr="008A11D8">
        <w:rPr>
          <w:b/>
          <w:bCs/>
        </w:rPr>
        <w:t>Holistic Understanding</w:t>
      </w:r>
      <w:r>
        <w:t>: By incorporating data from various aspects of life, including social interactions and work activities, a holistic understanding of well-being can be achieved. This goes beyond just physical health and encompasses mental, emotional, and social dimensions.</w:t>
      </w:r>
      <w:r>
        <w:br/>
      </w:r>
    </w:p>
    <w:p w14:paraId="6E364912" w14:textId="1E185390" w:rsidR="001A5C44" w:rsidRDefault="001A5C44" w:rsidP="001A5C44">
      <w:pPr>
        <w:tabs>
          <w:tab w:val="left" w:pos="3120"/>
        </w:tabs>
      </w:pPr>
      <w:r>
        <w:t>The comprehensive data collection approach proposed by the Wellness Revolution, starting from birth, and continuing throughout life, offers a wealth of benefits, including longitudinal insights, personalized care, and the potential for early intervention. It has the potential to transform how we approach health and well-being, both on an individual and societal level.</w:t>
      </w:r>
    </w:p>
    <w:p w14:paraId="2C39607B" w14:textId="4C2C3B9B" w:rsidR="0042742D" w:rsidRDefault="0042742D" w:rsidP="001A5C44">
      <w:pPr>
        <w:tabs>
          <w:tab w:val="left" w:pos="3120"/>
        </w:tabs>
      </w:pPr>
      <w:r>
        <w:rPr>
          <w:noProof/>
        </w:rPr>
        <w:drawing>
          <wp:inline distT="0" distB="0" distL="0" distR="0" wp14:anchorId="57F792C5" wp14:editId="528245B8">
            <wp:extent cx="6446453" cy="3531765"/>
            <wp:effectExtent l="0" t="0" r="0" b="0"/>
            <wp:docPr id="1861000564" name="Picture 1" descr="A diagram of a life s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00564" name="Picture 1" descr="A diagram of a life span&#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6469672" cy="3544486"/>
                    </a:xfrm>
                    <a:prstGeom prst="rect">
                      <a:avLst/>
                    </a:prstGeom>
                  </pic:spPr>
                </pic:pic>
              </a:graphicData>
            </a:graphic>
          </wp:inline>
        </w:drawing>
      </w:r>
    </w:p>
    <w:p w14:paraId="1EF0C340" w14:textId="77777777" w:rsidR="003477D8" w:rsidRDefault="003477D8" w:rsidP="008C090A">
      <w:pPr>
        <w:tabs>
          <w:tab w:val="left" w:pos="3120"/>
        </w:tabs>
      </w:pPr>
    </w:p>
    <w:p w14:paraId="592264A9" w14:textId="42B76374" w:rsidR="004B629F" w:rsidRDefault="00EE3046" w:rsidP="00EE3046">
      <w:pPr>
        <w:pStyle w:val="Heading3"/>
      </w:pPr>
      <w:bookmarkStart w:id="446" w:name="_Toc147153432"/>
      <w:r>
        <w:lastRenderedPageBreak/>
        <w:t xml:space="preserve">The Birth of a </w:t>
      </w:r>
      <w:r w:rsidR="00F81C66">
        <w:t>Ledger</w:t>
      </w:r>
      <w:r w:rsidR="00C66A55">
        <w:t xml:space="preserve"> Revolution</w:t>
      </w:r>
      <w:bookmarkEnd w:id="446"/>
    </w:p>
    <w:p w14:paraId="2E2EBF01" w14:textId="77777777" w:rsidR="00EE3046" w:rsidRPr="00EE3046" w:rsidRDefault="00EE3046" w:rsidP="00EE3046"/>
    <w:p w14:paraId="45324D73" w14:textId="60FFBB3E" w:rsidR="00FA364D" w:rsidRDefault="00EE3046" w:rsidP="00FA364D">
      <w:pPr>
        <w:tabs>
          <w:tab w:val="left" w:pos="3120"/>
        </w:tabs>
      </w:pPr>
      <w:r>
        <w:t xml:space="preserve">The concept of </w:t>
      </w:r>
      <w:r w:rsidRPr="003C5624">
        <w:rPr>
          <w:b/>
          <w:bCs/>
        </w:rPr>
        <w:t>the Wellness Revolution</w:t>
      </w:r>
      <w:r>
        <w:t xml:space="preserve"> envisions a comprehensive approach to well-being that begins at birth and involves the collection of extensive information about individuals. This information encompasses various factors, including:</w:t>
      </w:r>
    </w:p>
    <w:p w14:paraId="593CFE5E" w14:textId="77777777" w:rsidR="00FA364D" w:rsidRDefault="00EE3046" w:rsidP="00BD7C2C">
      <w:pPr>
        <w:pStyle w:val="ListParagraph"/>
        <w:numPr>
          <w:ilvl w:val="0"/>
          <w:numId w:val="110"/>
        </w:numPr>
        <w:tabs>
          <w:tab w:val="left" w:pos="3120"/>
        </w:tabs>
      </w:pPr>
      <w:r w:rsidRPr="003C067B">
        <w:rPr>
          <w:b/>
          <w:bCs/>
        </w:rPr>
        <w:t>Genetic Information</w:t>
      </w:r>
      <w:r>
        <w:t>: Understanding an individual's genetic makeup and predispositions to certain health conditions.</w:t>
      </w:r>
    </w:p>
    <w:p w14:paraId="5A135A37" w14:textId="77777777" w:rsidR="00FA364D" w:rsidRDefault="00FA364D" w:rsidP="00FA364D">
      <w:pPr>
        <w:pStyle w:val="ListParagraph"/>
        <w:tabs>
          <w:tab w:val="left" w:pos="3120"/>
        </w:tabs>
      </w:pPr>
    </w:p>
    <w:p w14:paraId="04062574" w14:textId="7500E23A" w:rsidR="00FA364D" w:rsidRDefault="00CD77C8" w:rsidP="00BD7C2C">
      <w:pPr>
        <w:pStyle w:val="ListParagraph"/>
        <w:numPr>
          <w:ilvl w:val="0"/>
          <w:numId w:val="110"/>
        </w:numPr>
        <w:tabs>
          <w:tab w:val="left" w:pos="3120"/>
        </w:tabs>
      </w:pPr>
      <w:r>
        <w:rPr>
          <w:b/>
          <w:bCs/>
        </w:rPr>
        <w:t xml:space="preserve">Genomic and </w:t>
      </w:r>
      <w:r w:rsidR="00EE3046" w:rsidRPr="003C067B">
        <w:rPr>
          <w:b/>
          <w:bCs/>
        </w:rPr>
        <w:t>Omics Data</w:t>
      </w:r>
      <w:r w:rsidR="00EE3046">
        <w:t>: Data related to various biological omics, such as genomics, proteomics, and metabolomics, to provide a holistic view of health.</w:t>
      </w:r>
    </w:p>
    <w:p w14:paraId="3A17A447" w14:textId="77777777" w:rsidR="00FA364D" w:rsidRDefault="00FA364D" w:rsidP="00FA364D">
      <w:pPr>
        <w:pStyle w:val="ListParagraph"/>
        <w:tabs>
          <w:tab w:val="left" w:pos="3120"/>
        </w:tabs>
      </w:pPr>
    </w:p>
    <w:p w14:paraId="0E1F6EF4" w14:textId="77777777" w:rsidR="00FA364D" w:rsidRDefault="00EE3046" w:rsidP="00BD7C2C">
      <w:pPr>
        <w:pStyle w:val="ListParagraph"/>
        <w:numPr>
          <w:ilvl w:val="0"/>
          <w:numId w:val="110"/>
        </w:numPr>
        <w:tabs>
          <w:tab w:val="left" w:pos="3120"/>
        </w:tabs>
      </w:pPr>
      <w:r w:rsidRPr="003C067B">
        <w:rPr>
          <w:b/>
          <w:bCs/>
        </w:rPr>
        <w:t>Family History</w:t>
      </w:r>
      <w:r>
        <w:t>: Information about a person's family medical history, which can shed light on potential hereditary health risks.</w:t>
      </w:r>
    </w:p>
    <w:p w14:paraId="66F0485A" w14:textId="77777777" w:rsidR="00FA364D" w:rsidRDefault="00FA364D" w:rsidP="00FA364D">
      <w:pPr>
        <w:pStyle w:val="ListParagraph"/>
      </w:pPr>
    </w:p>
    <w:p w14:paraId="631EB18B" w14:textId="77777777" w:rsidR="00FA364D" w:rsidRDefault="00EE3046" w:rsidP="00BD7C2C">
      <w:pPr>
        <w:pStyle w:val="ListParagraph"/>
        <w:numPr>
          <w:ilvl w:val="0"/>
          <w:numId w:val="110"/>
        </w:numPr>
        <w:tabs>
          <w:tab w:val="left" w:pos="3120"/>
        </w:tabs>
      </w:pPr>
      <w:r w:rsidRPr="003C067B">
        <w:rPr>
          <w:b/>
          <w:bCs/>
        </w:rPr>
        <w:t>Demographics</w:t>
      </w:r>
      <w:r>
        <w:t>: Data related to an individual's age, gender, ethnicity, and other demographic factors that may influence health.</w:t>
      </w:r>
    </w:p>
    <w:p w14:paraId="2B8E08E6" w14:textId="77777777" w:rsidR="00FA364D" w:rsidRDefault="00FA364D" w:rsidP="00FA364D">
      <w:pPr>
        <w:pStyle w:val="ListParagraph"/>
      </w:pPr>
    </w:p>
    <w:p w14:paraId="608D09AE" w14:textId="77777777" w:rsidR="00FA364D" w:rsidRDefault="00EE3046" w:rsidP="00BD7C2C">
      <w:pPr>
        <w:pStyle w:val="ListParagraph"/>
        <w:numPr>
          <w:ilvl w:val="0"/>
          <w:numId w:val="110"/>
        </w:numPr>
        <w:tabs>
          <w:tab w:val="left" w:pos="3120"/>
        </w:tabs>
      </w:pPr>
      <w:r w:rsidRPr="003C067B">
        <w:rPr>
          <w:b/>
          <w:bCs/>
        </w:rPr>
        <w:t>Biometrics</w:t>
      </w:r>
      <w:r>
        <w:t>: Measurements of an individual's physical characteristics, such as height, weight, and vital signs.</w:t>
      </w:r>
    </w:p>
    <w:p w14:paraId="1DB948C1" w14:textId="77777777" w:rsidR="00FA364D" w:rsidRDefault="00FA364D" w:rsidP="00FA364D">
      <w:pPr>
        <w:pStyle w:val="ListParagraph"/>
      </w:pPr>
    </w:p>
    <w:p w14:paraId="63BBC373" w14:textId="1A3414C5" w:rsidR="00CB52DA" w:rsidRDefault="00EE3046" w:rsidP="00BD7C2C">
      <w:pPr>
        <w:pStyle w:val="ListParagraph"/>
        <w:numPr>
          <w:ilvl w:val="0"/>
          <w:numId w:val="110"/>
        </w:numPr>
        <w:tabs>
          <w:tab w:val="left" w:pos="3120"/>
        </w:tabs>
      </w:pPr>
      <w:r w:rsidRPr="003C067B">
        <w:rPr>
          <w:b/>
          <w:bCs/>
        </w:rPr>
        <w:t>Personal Information</w:t>
      </w:r>
      <w:r>
        <w:t>: Unique personal details, including birth order, astrological horoscope, and an individual's heavenly mandate, which may be relevant to cultural or personal beliefs.</w:t>
      </w:r>
    </w:p>
    <w:p w14:paraId="1BDFEDA7" w14:textId="64E76C4D" w:rsidR="00DA1910" w:rsidRDefault="00EE3046" w:rsidP="008C090A">
      <w:pPr>
        <w:tabs>
          <w:tab w:val="left" w:pos="3120"/>
        </w:tabs>
      </w:pPr>
      <w:r>
        <w:t>Upon birth, this extensive profile is collaboratively assembled and digitized</w:t>
      </w:r>
      <w:r w:rsidR="00F81C66">
        <w:t>,</w:t>
      </w:r>
      <w:r>
        <w:t xml:space="preserve"> securely stored in a platform designed for archiving and record-keeping. Additionally, a printed birth certificate is generated, ensuring a tangible record of the individual's birth information.</w:t>
      </w:r>
      <w:r w:rsidR="00CB52DA">
        <w:t xml:space="preserve"> </w:t>
      </w:r>
      <w:r>
        <w:t>Crucially, the birth event serves as the initiation of a personal digital ledger. This ledger is designed for individuals to record every interaction and aspect of their life as they move forward. It captures a comprehensive history of an individual's experiences, choices, and decisions, with the goal of providing valuable insights and data for their well-being journey.</w:t>
      </w:r>
      <w:r w:rsidR="00202276">
        <w:br/>
      </w:r>
    </w:p>
    <w:p w14:paraId="772CCB70" w14:textId="4F17D48A" w:rsidR="00CB6987" w:rsidRDefault="00C633C3" w:rsidP="0046661C">
      <w:pPr>
        <w:pStyle w:val="Heading3"/>
      </w:pPr>
      <w:bookmarkStart w:id="447" w:name="_Toc147153433"/>
      <w:r>
        <w:t>A Perpetual Journey</w:t>
      </w:r>
      <w:bookmarkEnd w:id="447"/>
    </w:p>
    <w:p w14:paraId="59FFEB8E" w14:textId="77777777" w:rsidR="0046661C" w:rsidRPr="0046661C" w:rsidRDefault="0046661C" w:rsidP="0046661C"/>
    <w:p w14:paraId="0764D2AD" w14:textId="7F69EC9F" w:rsidR="0046661C" w:rsidRDefault="0046661C" w:rsidP="0046661C">
      <w:r>
        <w:t xml:space="preserve">The Wellbeing Revolution is an ongoing journey that spans an individual's entire life, providing valuable insights into their health and well-being. Importantly, this journey does not conclude with an individual's passing, as the intergenerational effects continue to have an impact. Upon an individual's death, their information and data continue to contribute to the ongoing information collection efforts. This posthumous contribution includes a range of critical information related to mortality, such as the cause of death. This information becomes </w:t>
      </w:r>
      <w:r w:rsidR="004D5EB8">
        <w:t>an asset</w:t>
      </w:r>
      <w:r>
        <w:t>, serving various purposes:</w:t>
      </w:r>
      <w:r>
        <w:br/>
      </w:r>
    </w:p>
    <w:p w14:paraId="57C6DD6A" w14:textId="77777777" w:rsidR="0046661C" w:rsidRDefault="0046661C" w:rsidP="00BD7C2C">
      <w:pPr>
        <w:pStyle w:val="ListParagraph"/>
        <w:numPr>
          <w:ilvl w:val="0"/>
          <w:numId w:val="112"/>
        </w:numPr>
      </w:pPr>
      <w:r w:rsidRPr="0046661C">
        <w:rPr>
          <w:b/>
          <w:bCs/>
        </w:rPr>
        <w:t>Epidemiological Profiles</w:t>
      </w:r>
      <w:r>
        <w:t>: Data collected at the end of life, including the cause of death, contributes to the development of comprehensive epidemiological profiles. These profiles help researchers and public health experts understand patterns of disease and mortality within populations.</w:t>
      </w:r>
    </w:p>
    <w:p w14:paraId="7E0ABD2A" w14:textId="77777777" w:rsidR="0046661C" w:rsidRDefault="0046661C" w:rsidP="0046661C">
      <w:pPr>
        <w:pStyle w:val="ListParagraph"/>
      </w:pPr>
    </w:p>
    <w:p w14:paraId="32783F22" w14:textId="4A1AB7D2" w:rsidR="0046661C" w:rsidRDefault="0046661C" w:rsidP="00BD7C2C">
      <w:pPr>
        <w:pStyle w:val="ListParagraph"/>
        <w:numPr>
          <w:ilvl w:val="0"/>
          <w:numId w:val="112"/>
        </w:numPr>
      </w:pPr>
      <w:r w:rsidRPr="0046661C">
        <w:rPr>
          <w:b/>
          <w:bCs/>
        </w:rPr>
        <w:lastRenderedPageBreak/>
        <w:t>Family History:</w:t>
      </w:r>
      <w:r>
        <w:t xml:space="preserve"> Posthumous data also enriches family history records. It provides future generations with insights into the health conditions and genetic predispositions of their ancestors, aiding in better-informed healthcare decisions.</w:t>
      </w:r>
    </w:p>
    <w:p w14:paraId="35C9DE26" w14:textId="77777777" w:rsidR="0046661C" w:rsidRDefault="0046661C" w:rsidP="0046661C">
      <w:pPr>
        <w:pStyle w:val="ListParagraph"/>
      </w:pPr>
    </w:p>
    <w:p w14:paraId="415A2724" w14:textId="77777777" w:rsidR="0046661C" w:rsidRDefault="0046661C" w:rsidP="00BD7C2C">
      <w:pPr>
        <w:pStyle w:val="ListParagraph"/>
        <w:numPr>
          <w:ilvl w:val="0"/>
          <w:numId w:val="112"/>
        </w:numPr>
      </w:pPr>
      <w:r w:rsidRPr="0046661C">
        <w:rPr>
          <w:b/>
          <w:bCs/>
        </w:rPr>
        <w:t>Scientific Research</w:t>
      </w:r>
      <w:r>
        <w:t>: The information collected after death can be used in scientific research to investigate the underlying factors behind specific health conditions, contributing to advancements in medical knowledge.</w:t>
      </w:r>
    </w:p>
    <w:p w14:paraId="3A9C69EB" w14:textId="77777777" w:rsidR="0046661C" w:rsidRDefault="0046661C" w:rsidP="0046661C">
      <w:pPr>
        <w:pStyle w:val="ListParagraph"/>
      </w:pPr>
    </w:p>
    <w:p w14:paraId="025B6BCC" w14:textId="77777777" w:rsidR="0046661C" w:rsidRDefault="0046661C" w:rsidP="00BD7C2C">
      <w:pPr>
        <w:pStyle w:val="ListParagraph"/>
        <w:numPr>
          <w:ilvl w:val="0"/>
          <w:numId w:val="112"/>
        </w:numPr>
      </w:pPr>
      <w:r w:rsidRPr="0046661C">
        <w:rPr>
          <w:b/>
          <w:bCs/>
        </w:rPr>
        <w:t>Public Health Strategies</w:t>
      </w:r>
      <w:r>
        <w:t>: The data can assist in the development of strategies to minimize the risk of specific health conditions and improve overall public health outcomes. It helps inform preventive measures and healthcare planning.</w:t>
      </w:r>
    </w:p>
    <w:p w14:paraId="08431022" w14:textId="77777777" w:rsidR="0046661C" w:rsidRDefault="0046661C" w:rsidP="0046661C">
      <w:pPr>
        <w:pStyle w:val="ListParagraph"/>
      </w:pPr>
    </w:p>
    <w:p w14:paraId="66892040" w14:textId="03AB5037" w:rsidR="0046661C" w:rsidRDefault="0046661C" w:rsidP="00BD7C2C">
      <w:pPr>
        <w:pStyle w:val="ListParagraph"/>
        <w:numPr>
          <w:ilvl w:val="0"/>
          <w:numId w:val="112"/>
        </w:numPr>
      </w:pPr>
      <w:r w:rsidRPr="0046661C">
        <w:rPr>
          <w:b/>
          <w:bCs/>
        </w:rPr>
        <w:t>Contributing to Future Generations</w:t>
      </w:r>
      <w:r>
        <w:t>: The data collected from individuals who have passed away contributes to the well-being of future generations. It adds to the collective knowledge that guides efforts to limit the impact of aging, prevent diseases, and improve overall health and longevity.</w:t>
      </w:r>
    </w:p>
    <w:p w14:paraId="781A6194" w14:textId="27E3BAFC" w:rsidR="00C31F89" w:rsidRDefault="0046661C" w:rsidP="0046661C">
      <w:r>
        <w:t>In essence, information gathered throughout an individual's life, including data collected after their passing, plays a vital role in understanding health and well-being across generations. It contributes to the ongoing evolution of healthcare, epidemiology, and public health, highlighting the enduring value of data in our collective journey toward better health and well-being.</w:t>
      </w:r>
    </w:p>
    <w:p w14:paraId="474D20A0" w14:textId="77777777" w:rsidR="00480092" w:rsidRDefault="00480092" w:rsidP="0046661C"/>
    <w:p w14:paraId="3D2C2438" w14:textId="4A752487" w:rsidR="00480092" w:rsidRDefault="00136984" w:rsidP="00A132B1">
      <w:pPr>
        <w:pStyle w:val="Heading3"/>
      </w:pPr>
      <w:bookmarkStart w:id="448" w:name="_Toc147153434"/>
      <w:r>
        <w:t>Report Car</w:t>
      </w:r>
      <w:r w:rsidR="00F94846">
        <w:t xml:space="preserve">d </w:t>
      </w:r>
      <w:r w:rsidR="00840BDF">
        <w:t>for</w:t>
      </w:r>
      <w:r w:rsidR="00F94846">
        <w:t xml:space="preserve"> The Soul</w:t>
      </w:r>
      <w:bookmarkEnd w:id="448"/>
    </w:p>
    <w:p w14:paraId="26771875" w14:textId="77777777" w:rsidR="00A132B1" w:rsidRDefault="00A132B1" w:rsidP="0046661C"/>
    <w:p w14:paraId="55873D18" w14:textId="57967E3F" w:rsidR="0046661C" w:rsidRDefault="00697329" w:rsidP="0046661C">
      <w:r>
        <w:t xml:space="preserve">In many religious beliefs, the souls of individuals face judgment upon their departure from this earthly realm. This judgment seeks to determine whether their </w:t>
      </w:r>
      <w:r w:rsidR="00840BDF">
        <w:t>soul’s</w:t>
      </w:r>
      <w:r>
        <w:t xml:space="preserve"> merit eternal salvation or the prospect of reincarnation into the Earthly realms. </w:t>
      </w:r>
      <w:r w:rsidR="00840BDF">
        <w:t>It is</w:t>
      </w:r>
      <w:r>
        <w:t xml:space="preserve"> akin to a celestial report card, assessing the conduct and deeds of a lifetime to ascertain the soul's deserving fate.</w:t>
      </w:r>
      <w:r>
        <w:br/>
      </w:r>
      <w:r>
        <w:br/>
        <w:t>However, in the age of the Wellness Revolution, this judgment need not wait for the afterlife; instead, it can be conducted based on a comprehensive life record meticulously compiled throughout one's existence in a personal ledger. When an individual's personal ledger ceases operation, often coinciding with their passing, it becomes an invaluable source of information that surpasses what a mere birth certificate or public health mortality data can provide.</w:t>
      </w:r>
      <w:r>
        <w:br/>
      </w:r>
      <w:r>
        <w:br/>
        <w:t xml:space="preserve">The personal ledger offers profound insights into an individual's life journey, encompassing a wealth of information that extends far beyond basic details like time, place, and cause of death. It becomes a repository of an individual's accomplishments, qualifications, publications, work history, income trajectory, and practically every facet of their life's </w:t>
      </w:r>
      <w:r w:rsidR="00840BDF">
        <w:t>endeavours</w:t>
      </w:r>
      <w:r>
        <w:t xml:space="preserve">. This digital dossier delves deep, documenting the rhythms of life—heartbeats, steps taken, hours slept, hours spent working or studying, moments devoted to spiritual rituals, meditation sessions, hours engrossed in reading, and the time invested in online pursuits. It even captures the nuances of daily existence, from the number of likes given to the quantity of proteins consumed, the volume of food wasted, expenditures on specific items, and the frequency of visits to </w:t>
      </w:r>
      <w:r w:rsidR="00840BDF">
        <w:t>stores</w:t>
      </w:r>
      <w:r>
        <w:t xml:space="preserve"> or outlets.</w:t>
      </w:r>
      <w:r>
        <w:br/>
      </w:r>
      <w:r>
        <w:br/>
        <w:t xml:space="preserve">The aggregation of this lifetime data transforms into a comprehensive representation of an </w:t>
      </w:r>
      <w:r>
        <w:lastRenderedPageBreak/>
        <w:t xml:space="preserve">individual's existence. It encompasses not only what has been done but, in cases of introspection, what </w:t>
      </w:r>
      <w:r w:rsidR="00840BDF">
        <w:t>has not</w:t>
      </w:r>
      <w:r>
        <w:t xml:space="preserve"> been done—casting light on unfulfilled aspirations and missed opportunities. The undeniable truth of this data-driven reflection serves as an incentive for honesty and introspection. Much like a spiritual judgment, </w:t>
      </w:r>
      <w:r w:rsidR="00840BDF">
        <w:t>it is</w:t>
      </w:r>
      <w:r>
        <w:t xml:space="preserve"> an assessment that one cannot evade, as their conscience becomes objectified through the lens of data throughout their life's journey.</w:t>
      </w:r>
    </w:p>
    <w:p w14:paraId="00511FAB" w14:textId="0D74ECB2" w:rsidR="00BC2610" w:rsidRDefault="00BC2610" w:rsidP="0046661C">
      <w:r>
        <w:t xml:space="preserve">In this context, the personal ledger becomes a modern interpretation of the "Akashic Book of Records" or a repository of life's activities and experiences. It provides an unfiltered and objective account of an individual's journey, from achievements and accomplishments to regrets and missed opportunities. This data-driven representation becomes a reflection of one's life that </w:t>
      </w:r>
      <w:r w:rsidR="00840BDF">
        <w:t>cannot</w:t>
      </w:r>
      <w:r>
        <w:t xml:space="preserve"> be easily escaped or denied, akin to the judgment of one's conscience in a spiritual context.</w:t>
      </w:r>
    </w:p>
    <w:p w14:paraId="2DCE78F0" w14:textId="77777777" w:rsidR="001B6F24" w:rsidRDefault="001B6F24" w:rsidP="0046661C"/>
    <w:p w14:paraId="2337C0B7" w14:textId="18B40E93" w:rsidR="001B6F24" w:rsidRDefault="001B6F24" w:rsidP="00751B35">
      <w:pPr>
        <w:pStyle w:val="Heading3"/>
      </w:pPr>
      <w:bookmarkStart w:id="449" w:name="_Toc147153435"/>
      <w:r>
        <w:t>Review</w:t>
      </w:r>
      <w:r w:rsidR="00751B35">
        <w:t xml:space="preserve"> of a Revolution</w:t>
      </w:r>
      <w:bookmarkEnd w:id="449"/>
    </w:p>
    <w:p w14:paraId="3A822458" w14:textId="77777777" w:rsidR="00751B35" w:rsidRDefault="00751B35" w:rsidP="0046661C"/>
    <w:p w14:paraId="47CA9893" w14:textId="3717B8CF" w:rsidR="00E86351" w:rsidRDefault="001B6F24" w:rsidP="0046661C">
      <w:r>
        <w:t xml:space="preserve">Consider reviewing your life </w:t>
      </w:r>
      <w:r w:rsidR="008D7108">
        <w:t xml:space="preserve">at the end of your life, say with a terminal illness. </w:t>
      </w:r>
      <w:r w:rsidR="00EE7D34">
        <w:t>In the face of a terminal illness, lying in bed, one may initially feel a sense of sorrow and contemplation. But as the days pass, this phase of grief can transform into a time of deep reflection and recollection. Questions arise, and the answers become evident in the data of our lives.</w:t>
      </w:r>
      <w:r w:rsidR="00EE7D34">
        <w:br/>
      </w:r>
      <w:r w:rsidR="00EE7D34">
        <w:br/>
        <w:t>How many steps did I take? Could I have walked more, explored more, embraced the beauty of movement that life offered? How many hours did I dedicate to exercise, nurturing my body and spirit? Could I have given more to this vessel that carried me through life's journey?</w:t>
      </w:r>
      <w:r w:rsidR="00955291">
        <w:t xml:space="preserve"> </w:t>
      </w:r>
      <w:r w:rsidR="00EE7D34">
        <w:t xml:space="preserve">Countless hours were devoted to work, but did I strike a balance? How many moments did I share with loved ones, and how many opportunities to volunteer and uplift others did I seize? The numbers </w:t>
      </w:r>
      <w:r w:rsidR="00244245">
        <w:t>do not</w:t>
      </w:r>
      <w:r w:rsidR="00EE7D34">
        <w:t xml:space="preserve"> lie, and in this chapter of introspection, they become our honest companions.</w:t>
      </w:r>
    </w:p>
    <w:p w14:paraId="015A4867" w14:textId="77EABEA2" w:rsidR="00BC2610" w:rsidRDefault="00E86351" w:rsidP="0046661C">
      <w:r>
        <w:t>Through the Wellness Revolution</w:t>
      </w:r>
      <w:r w:rsidR="00955291">
        <w:t xml:space="preserve"> you</w:t>
      </w:r>
      <w:r>
        <w:t xml:space="preserve"> will continue to</w:t>
      </w:r>
      <w:r w:rsidR="00EE7D34">
        <w:t xml:space="preserve"> confront the finite nature of existence, </w:t>
      </w:r>
      <w:r>
        <w:t>but you can</w:t>
      </w:r>
      <w:r w:rsidR="00EE7D34">
        <w:t xml:space="preserve"> realize that life's ledger keeps meticulous records. It chronicles our steps, our choices, and the imprints we leave on the world. </w:t>
      </w:r>
      <w:r w:rsidR="00244245">
        <w:t>It is</w:t>
      </w:r>
      <w:r w:rsidR="00EE7D34">
        <w:t xml:space="preserve"> not a judgment but a reflection of our unique path.</w:t>
      </w:r>
      <w:r>
        <w:t xml:space="preserve"> </w:t>
      </w:r>
      <w:r w:rsidR="00EE7D34">
        <w:t xml:space="preserve">In this space of reflection, we have the chance to accept the truth of our choices, both the ones we cherish and the ones we wish </w:t>
      </w:r>
      <w:r w:rsidR="00244245">
        <w:t>we had</w:t>
      </w:r>
      <w:r w:rsidR="00EE7D34">
        <w:t xml:space="preserve"> made differently. </w:t>
      </w:r>
      <w:r w:rsidR="00244245">
        <w:t>It is</w:t>
      </w:r>
      <w:r w:rsidR="00EE7D34">
        <w:t xml:space="preserve"> a reckoning with the data of our lives, where numbers become a testament to our journey.</w:t>
      </w:r>
      <w:r w:rsidR="00751B35">
        <w:t xml:space="preserve"> </w:t>
      </w:r>
      <w:r w:rsidR="00EE7D34">
        <w:t xml:space="preserve">While we </w:t>
      </w:r>
      <w:r w:rsidR="00244245">
        <w:t>cannot</w:t>
      </w:r>
      <w:r w:rsidR="00EE7D34">
        <w:t xml:space="preserve"> rewrite the ledger of the past, we can embrace the present moment, making the most of the time we have left. We can walk a few more steps, share more laughter, and offer a helping hand. In this reflection, </w:t>
      </w:r>
      <w:r w:rsidR="00244245">
        <w:t>there is</w:t>
      </w:r>
      <w:r w:rsidR="00EE7D34">
        <w:t xml:space="preserve"> an opportunity for healing, growth, and the profound wisdom that comes from facing one's own story.</w:t>
      </w:r>
      <w:r w:rsidR="00EE7D34">
        <w:br/>
      </w:r>
      <w:r w:rsidR="00EE7D34">
        <w:br/>
        <w:t xml:space="preserve">So, as we navigate the intersection of numbers and existence, </w:t>
      </w:r>
      <w:r w:rsidR="00244245">
        <w:t>let us</w:t>
      </w:r>
      <w:r w:rsidR="00EE7D34">
        <w:t xml:space="preserve"> remember that the ledger of life is not just about data; </w:t>
      </w:r>
      <w:r w:rsidR="00244245">
        <w:t>it is</w:t>
      </w:r>
      <w:r w:rsidR="00EE7D34">
        <w:t xml:space="preserve"> about the experiences, connections, and love that infuse those numbers with meaning. In the end, </w:t>
      </w:r>
      <w:r w:rsidR="00244245">
        <w:t>it is</w:t>
      </w:r>
      <w:r w:rsidR="00EE7D34">
        <w:t xml:space="preserve"> the richness of our lived moments that truly counts.</w:t>
      </w:r>
      <w:r w:rsidR="00751B35">
        <w:t xml:space="preserve"> </w:t>
      </w:r>
      <w:r w:rsidR="00EE7D34">
        <w:t>This reflection highlights the significance of embracing life's moments, even in the face of adversity, and finding meaning in the data of our existence.</w:t>
      </w:r>
    </w:p>
    <w:p w14:paraId="5377E92C" w14:textId="77777777" w:rsidR="00955291" w:rsidRDefault="00955291" w:rsidP="0046661C"/>
    <w:p w14:paraId="62F00FC9" w14:textId="77777777" w:rsidR="006E452D" w:rsidRDefault="006E452D" w:rsidP="0046661C"/>
    <w:p w14:paraId="773990CB" w14:textId="77777777" w:rsidR="006E452D" w:rsidRDefault="006E452D" w:rsidP="0046661C"/>
    <w:p w14:paraId="4A9A4EF3" w14:textId="4159257F" w:rsidR="00874AFB" w:rsidRPr="00874AFB" w:rsidRDefault="00874AFB" w:rsidP="00041EFC">
      <w:pPr>
        <w:pStyle w:val="Heading3"/>
      </w:pPr>
      <w:bookmarkStart w:id="450" w:name="_Toc147153436"/>
      <w:r w:rsidRPr="00874AFB">
        <w:lastRenderedPageBreak/>
        <w:t xml:space="preserve">The Foundations </w:t>
      </w:r>
      <w:r w:rsidR="00B0748B">
        <w:t>of the Revolution</w:t>
      </w:r>
      <w:bookmarkEnd w:id="450"/>
    </w:p>
    <w:p w14:paraId="7D9BAE8E" w14:textId="77777777" w:rsidR="00041EFC" w:rsidRDefault="00041EFC" w:rsidP="00C31F89"/>
    <w:p w14:paraId="0447C2C0" w14:textId="71531426" w:rsidR="004B04FB" w:rsidRDefault="00874AFB" w:rsidP="00C31F89">
      <w:r>
        <w:t xml:space="preserve">The foundation for </w:t>
      </w:r>
      <w:r w:rsidR="00643E8C">
        <w:rPr>
          <w:b/>
          <w:bCs/>
        </w:rPr>
        <w:t>T</w:t>
      </w:r>
      <w:r w:rsidRPr="00643E8C">
        <w:rPr>
          <w:b/>
          <w:bCs/>
        </w:rPr>
        <w:t>he Wellbeing Revolution</w:t>
      </w:r>
      <w:r>
        <w:t xml:space="preserve"> is already within our grasp, thanks to the resources and technology at our disposal. The key lies in harnessing this technology and data for the right purpose—our well-being.</w:t>
      </w:r>
      <w:r>
        <w:br/>
      </w:r>
      <w:r>
        <w:br/>
        <w:t xml:space="preserve">In the digital age, we have an abundance of tools and technologies that can enable us to collect, manage, and </w:t>
      </w:r>
      <w:r w:rsidR="004D5EB8">
        <w:t>analyse</w:t>
      </w:r>
      <w:r>
        <w:t xml:space="preserve"> the vast amount of data needed for </w:t>
      </w:r>
      <w:r w:rsidRPr="00643E8C">
        <w:rPr>
          <w:b/>
          <w:bCs/>
        </w:rPr>
        <w:t>the Wellbeing Revolution</w:t>
      </w:r>
      <w:r>
        <w:t>. From wearable</w:t>
      </w:r>
      <w:r w:rsidR="00C40955">
        <w:t xml:space="preserve"> and smart devices</w:t>
      </w:r>
      <w:r>
        <w:t xml:space="preserve"> that monitor our health</w:t>
      </w:r>
      <w:r w:rsidR="002E0C25">
        <w:t xml:space="preserve">, </w:t>
      </w:r>
      <w:r w:rsidR="00BA2FD0">
        <w:t>wellbeing,</w:t>
      </w:r>
      <w:r w:rsidR="002E0C25">
        <w:t xml:space="preserve"> and lifestyle</w:t>
      </w:r>
      <w:r>
        <w:t xml:space="preserve"> in real-time</w:t>
      </w:r>
      <w:r w:rsidR="009E7438">
        <w:t>,</w:t>
      </w:r>
      <w:r>
        <w:t xml:space="preserve"> to electronic health records that store our medical history</w:t>
      </w:r>
      <w:r w:rsidR="009E7438">
        <w:t xml:space="preserve">, to smart city infrastructure </w:t>
      </w:r>
      <w:r w:rsidR="00697F74">
        <w:t>to public health data</w:t>
      </w:r>
      <w:r>
        <w:t xml:space="preserve">, the </w:t>
      </w:r>
      <w:r w:rsidR="00697F74">
        <w:t>technology</w:t>
      </w:r>
      <w:r>
        <w:t xml:space="preserve"> is in place.</w:t>
      </w:r>
      <w:r w:rsidR="00871BCC">
        <w:t xml:space="preserve"> </w:t>
      </w:r>
      <w:r>
        <w:t>Moreover, advancements in data analytics, artificial intelligence, and machine learning are empowering us to derive meaningful insights from this data</w:t>
      </w:r>
      <w:r w:rsidR="00BB1B54">
        <w:t xml:space="preserve"> </w:t>
      </w:r>
      <w:r w:rsidR="00CC1CC8">
        <w:t>w</w:t>
      </w:r>
      <w:r>
        <w:t>e can identify trends, spot anomalies, and make predictions about our health and well-being with a level of precision that was once unimaginable.</w:t>
      </w:r>
      <w:r>
        <w:br/>
      </w:r>
      <w:r>
        <w:br/>
        <w:t xml:space="preserve">The key to realizing </w:t>
      </w:r>
      <w:r w:rsidRPr="00E045E6">
        <w:rPr>
          <w:b/>
          <w:bCs/>
        </w:rPr>
        <w:t>the Wellbeing Revolution</w:t>
      </w:r>
      <w:r>
        <w:t xml:space="preserve"> is collaboration and purposeful use of technology. It involves individuals taking an active role in tracking their well-being, healthcare providers leveraging data to offer personalized care, researchers using data to drive medical advancements, and policymakers using insights to shape public health strategies.</w:t>
      </w:r>
      <w:r w:rsidR="004B04FB">
        <w:t xml:space="preserve"> </w:t>
      </w:r>
      <w:r>
        <w:t xml:space="preserve">By connecting the dots between data sources, sharing knowledge, and working together, we can unlock the full potential of </w:t>
      </w:r>
      <w:r w:rsidRPr="00E045E6">
        <w:rPr>
          <w:b/>
          <w:bCs/>
        </w:rPr>
        <w:t>the Wellbeing Revolution</w:t>
      </w:r>
      <w:r>
        <w:t xml:space="preserve">. </w:t>
      </w:r>
      <w:r w:rsidR="004D5EB8">
        <w:t>It is</w:t>
      </w:r>
      <w:r>
        <w:t xml:space="preserve"> a journey that promises a healthier, happier, and more informed future for all of us. The resources are here, the technology is ready, and the time to embark on </w:t>
      </w:r>
      <w:r w:rsidRPr="00E045E6">
        <w:rPr>
          <w:b/>
          <w:bCs/>
        </w:rPr>
        <w:t>th</w:t>
      </w:r>
      <w:r w:rsidR="00E045E6" w:rsidRPr="00E045E6">
        <w:rPr>
          <w:b/>
          <w:bCs/>
        </w:rPr>
        <w:t>e Wellness</w:t>
      </w:r>
      <w:r w:rsidRPr="00E045E6">
        <w:rPr>
          <w:b/>
          <w:bCs/>
        </w:rPr>
        <w:t xml:space="preserve"> </w:t>
      </w:r>
      <w:r w:rsidR="00E045E6" w:rsidRPr="00E045E6">
        <w:rPr>
          <w:b/>
          <w:bCs/>
        </w:rPr>
        <w:t>R</w:t>
      </w:r>
      <w:r w:rsidRPr="00E045E6">
        <w:rPr>
          <w:b/>
          <w:bCs/>
        </w:rPr>
        <w:t>evolution</w:t>
      </w:r>
      <w:r>
        <w:t xml:space="preserve"> is now.</w:t>
      </w:r>
    </w:p>
    <w:p w14:paraId="385CCAD6" w14:textId="77777777" w:rsidR="004B04FB" w:rsidRDefault="004B04FB" w:rsidP="00C31F89"/>
    <w:p w14:paraId="202AEF54" w14:textId="504CFDEB" w:rsidR="005A0D40" w:rsidRDefault="005A0D40" w:rsidP="00041EFC">
      <w:pPr>
        <w:pStyle w:val="Heading3"/>
      </w:pPr>
      <w:bookmarkStart w:id="451" w:name="_Toc147153437"/>
      <w:r>
        <w:t>Blockchain</w:t>
      </w:r>
      <w:r w:rsidR="00041EFC">
        <w:t xml:space="preserve"> and The</w:t>
      </w:r>
      <w:r w:rsidR="006F7A1E">
        <w:t xml:space="preserve"> </w:t>
      </w:r>
      <w:r w:rsidR="00041EFC">
        <w:t>Revolution</w:t>
      </w:r>
      <w:bookmarkEnd w:id="451"/>
    </w:p>
    <w:p w14:paraId="7EACC43E" w14:textId="77777777" w:rsidR="00041EFC" w:rsidRDefault="00041EFC" w:rsidP="00C31F89"/>
    <w:p w14:paraId="679E0AA1" w14:textId="358D6A7F" w:rsidR="00041EFC" w:rsidRDefault="005A0D40" w:rsidP="00C31F89">
      <w:r>
        <w:t xml:space="preserve">Blockchain technology will play a pivotal role in the unfolding of </w:t>
      </w:r>
      <w:r w:rsidRPr="00B34579">
        <w:rPr>
          <w:b/>
          <w:bCs/>
        </w:rPr>
        <w:t>the Wellness Revolution</w:t>
      </w:r>
      <w:r>
        <w:t>.</w:t>
      </w:r>
      <w:r w:rsidR="00F07A7D">
        <w:t xml:space="preserve"> </w:t>
      </w:r>
      <w:r w:rsidR="00F07A7D" w:rsidRPr="00B34579">
        <w:rPr>
          <w:b/>
          <w:bCs/>
        </w:rPr>
        <w:t>The Wellness Revolution</w:t>
      </w:r>
      <w:r w:rsidR="00F07A7D">
        <w:t xml:space="preserve"> hinged on the development of reliable, immutable distributed ledger technology that will allow individuals and experts to anonymously record the necessary data into the ledger</w:t>
      </w:r>
      <w:r w:rsidR="00041EFC">
        <w:t>. It needs to be</w:t>
      </w:r>
      <w:r w:rsidR="00F07A7D">
        <w:t xml:space="preserve"> cryptographically secure so that the information can both be </w:t>
      </w:r>
      <w:r w:rsidR="00041EFC">
        <w:t xml:space="preserve">an </w:t>
      </w:r>
      <w:r w:rsidR="00F07A7D">
        <w:t xml:space="preserve">immutable record </w:t>
      </w:r>
      <w:r w:rsidR="00963655">
        <w:t xml:space="preserve">for privacy and secure </w:t>
      </w:r>
      <w:r w:rsidR="00F07A7D">
        <w:t xml:space="preserve">but at the same time be </w:t>
      </w:r>
      <w:r w:rsidR="00963655">
        <w:t xml:space="preserve">open and </w:t>
      </w:r>
      <w:r w:rsidR="00F07A7D">
        <w:t>distributed</w:t>
      </w:r>
      <w:r w:rsidR="00963655">
        <w:t xml:space="preserve"> so that it can be</w:t>
      </w:r>
      <w:r w:rsidR="00F07A7D">
        <w:t xml:space="preserve"> made public to everybody who </w:t>
      </w:r>
      <w:r w:rsidR="0090196A">
        <w:t>has</w:t>
      </w:r>
      <w:r w:rsidR="00F07A7D">
        <w:t xml:space="preserve"> access to the </w:t>
      </w:r>
      <w:r w:rsidR="0090196A">
        <w:t>metadata</w:t>
      </w:r>
      <w:r w:rsidR="00F07A7D">
        <w:t xml:space="preserve">. </w:t>
      </w:r>
    </w:p>
    <w:p w14:paraId="0FF2499F" w14:textId="08330410" w:rsidR="005A0D40" w:rsidRDefault="00F07A7D" w:rsidP="00C31F89">
      <w:r>
        <w:t xml:space="preserve">At the same time, smart contract technology will be required to secure exchanges, not only </w:t>
      </w:r>
      <w:r w:rsidR="00A4439A">
        <w:t>ensuring</w:t>
      </w:r>
      <w:r>
        <w:t xml:space="preserve"> interactions permanent and immutable</w:t>
      </w:r>
      <w:r w:rsidR="00A4439A">
        <w:t xml:space="preserve"> transactions into the ledger</w:t>
      </w:r>
      <w:r>
        <w:t xml:space="preserve"> but allowing for immediate remediations in the exchange of data between entities including spontaneous </w:t>
      </w:r>
      <w:r w:rsidR="00B57BEF">
        <w:t xml:space="preserve">clearing and </w:t>
      </w:r>
      <w:r>
        <w:t>settlement of payments.</w:t>
      </w:r>
      <w:r w:rsidR="00041EFC">
        <w:t xml:space="preserve"> </w:t>
      </w:r>
      <w:r w:rsidR="005A0D40">
        <w:t xml:space="preserve">Blockchain technology and smart contracts have the potential to revolutionize how we collect, </w:t>
      </w:r>
      <w:r w:rsidR="006244A7">
        <w:t xml:space="preserve">store, </w:t>
      </w:r>
      <w:r w:rsidR="005A0D40">
        <w:t>manage,</w:t>
      </w:r>
      <w:r w:rsidR="006244A7">
        <w:t xml:space="preserve"> </w:t>
      </w:r>
      <w:r w:rsidR="005A0D40">
        <w:t>and exchange data</w:t>
      </w:r>
      <w:r w:rsidR="006244A7">
        <w:t xml:space="preserve"> in </w:t>
      </w:r>
      <w:r w:rsidR="006244A7" w:rsidRPr="00076331">
        <w:rPr>
          <w:b/>
          <w:bCs/>
        </w:rPr>
        <w:t>the Wellness Revolution</w:t>
      </w:r>
      <w:r w:rsidR="005A0D40">
        <w:t xml:space="preserve">. By ensuring data security, accessibility, and automation, these technologies can advance the goals of </w:t>
      </w:r>
      <w:r w:rsidR="005A0D40" w:rsidRPr="00076331">
        <w:rPr>
          <w:b/>
          <w:bCs/>
        </w:rPr>
        <w:t>the Wellness Revolution</w:t>
      </w:r>
      <w:r w:rsidR="005A0D40">
        <w:t xml:space="preserve"> while preserving privacy and trust</w:t>
      </w:r>
      <w:r w:rsidR="00DF1502">
        <w:t xml:space="preserve"> of all entities involved</w:t>
      </w:r>
      <w:r w:rsidR="005A0D40">
        <w:t>.</w:t>
      </w:r>
    </w:p>
    <w:p w14:paraId="4B4959A4" w14:textId="77777777" w:rsidR="00C07F61" w:rsidRDefault="00C07F61" w:rsidP="00C31F89"/>
    <w:p w14:paraId="7EB6ACB4" w14:textId="77777777" w:rsidR="00840D3D" w:rsidRDefault="00840D3D" w:rsidP="00C31F89"/>
    <w:p w14:paraId="17F0C3FC" w14:textId="77777777" w:rsidR="00840D3D" w:rsidRDefault="00840D3D" w:rsidP="00C31F89"/>
    <w:p w14:paraId="0285F3EF" w14:textId="77777777" w:rsidR="00840D3D" w:rsidRDefault="00840D3D" w:rsidP="00C31F89"/>
    <w:p w14:paraId="1B6A43AC" w14:textId="7B94BEE7" w:rsidR="00041EFC" w:rsidRPr="00C07F61" w:rsidRDefault="00041EFC" w:rsidP="00C07F61">
      <w:pPr>
        <w:jc w:val="center"/>
        <w:rPr>
          <w:b/>
          <w:bCs/>
          <w:i/>
          <w:iCs/>
        </w:rPr>
      </w:pPr>
      <w:r w:rsidRPr="00C07F61">
        <w:rPr>
          <w:b/>
          <w:bCs/>
          <w:i/>
          <w:iCs/>
        </w:rPr>
        <w:lastRenderedPageBreak/>
        <w:t>Blockchain and the Wellness Revolution</w:t>
      </w:r>
    </w:p>
    <w:tbl>
      <w:tblPr>
        <w:tblStyle w:val="TableGrid"/>
        <w:tblW w:w="0" w:type="auto"/>
        <w:tblLook w:val="04A0" w:firstRow="1" w:lastRow="0" w:firstColumn="1" w:lastColumn="0" w:noHBand="0" w:noVBand="1"/>
      </w:tblPr>
      <w:tblGrid>
        <w:gridCol w:w="9016"/>
      </w:tblGrid>
      <w:tr w:rsidR="00FE2132" w14:paraId="281C9BFC" w14:textId="77777777" w:rsidTr="00FE2132">
        <w:tc>
          <w:tcPr>
            <w:tcW w:w="9016" w:type="dxa"/>
          </w:tcPr>
          <w:p w14:paraId="19712534" w14:textId="77777777" w:rsidR="00041EFC" w:rsidRDefault="00041EFC" w:rsidP="00041EFC">
            <w:pPr>
              <w:pStyle w:val="ListParagraph"/>
            </w:pPr>
          </w:p>
          <w:p w14:paraId="2739DAE4" w14:textId="2A1597E6" w:rsidR="00FE2132" w:rsidRDefault="00FE2132" w:rsidP="00BD7C2C">
            <w:pPr>
              <w:pStyle w:val="ListParagraph"/>
              <w:numPr>
                <w:ilvl w:val="0"/>
                <w:numId w:val="113"/>
              </w:numPr>
            </w:pPr>
            <w:r w:rsidRPr="00087B71">
              <w:rPr>
                <w:b/>
                <w:bCs/>
              </w:rPr>
              <w:t>Data Security and Immutability</w:t>
            </w:r>
            <w:r>
              <w:t>: Blockchain technology offers an innovative solution for data security. Information recorded on a blockchain is cryptographically secured, making it extremely difficult for unauthorized parties to tamper with or manipulate data. This immutability ensures that health and well-being records remain accurate and trustworthy.</w:t>
            </w:r>
          </w:p>
          <w:p w14:paraId="4B49F0D8" w14:textId="77777777" w:rsidR="002F5019" w:rsidRDefault="002F5019" w:rsidP="002F5019">
            <w:pPr>
              <w:pStyle w:val="ListParagraph"/>
            </w:pPr>
          </w:p>
          <w:p w14:paraId="7278B7B9" w14:textId="77777777" w:rsidR="002F5019" w:rsidRDefault="00FE2132" w:rsidP="00BD7C2C">
            <w:pPr>
              <w:pStyle w:val="ListParagraph"/>
              <w:numPr>
                <w:ilvl w:val="0"/>
                <w:numId w:val="113"/>
              </w:numPr>
            </w:pPr>
            <w:r w:rsidRPr="00087B71">
              <w:rPr>
                <w:b/>
                <w:bCs/>
              </w:rPr>
              <w:t>Distributed Accessibility</w:t>
            </w:r>
            <w:r>
              <w:t>: A distributed ledger system allows data to be accessible to all relevant parties while maintaining data privacy and security. Individuals, healthcare providers, researchers, and public health authorities can access necessary data as needed, promoting collaboration and data-driven decision-making.</w:t>
            </w:r>
          </w:p>
          <w:p w14:paraId="1C2D1937" w14:textId="77777777" w:rsidR="002F5019" w:rsidRDefault="002F5019" w:rsidP="002F5019">
            <w:pPr>
              <w:pStyle w:val="ListParagraph"/>
            </w:pPr>
          </w:p>
          <w:p w14:paraId="5B2120B3" w14:textId="77777777" w:rsidR="002F5019" w:rsidRDefault="00FE2132" w:rsidP="00BD7C2C">
            <w:pPr>
              <w:pStyle w:val="ListParagraph"/>
              <w:numPr>
                <w:ilvl w:val="0"/>
                <w:numId w:val="113"/>
              </w:numPr>
            </w:pPr>
            <w:r w:rsidRPr="00087B71">
              <w:rPr>
                <w:b/>
                <w:bCs/>
              </w:rPr>
              <w:t>Privacy and Anonymity</w:t>
            </w:r>
            <w:r>
              <w:t>: Blockchain networks can be designed to prioritize user privacy. Through cryptographic techniques, individuals can record their data while maintaining anonymity. This privacy-preserving feature is crucial for individuals who wish to contribute data without disclosing personal information.</w:t>
            </w:r>
          </w:p>
          <w:p w14:paraId="20F06452" w14:textId="77777777" w:rsidR="002F5019" w:rsidRDefault="002F5019" w:rsidP="002F5019">
            <w:pPr>
              <w:pStyle w:val="ListParagraph"/>
            </w:pPr>
          </w:p>
          <w:p w14:paraId="31F8C1B3" w14:textId="77777777" w:rsidR="002F5019" w:rsidRDefault="00FE2132" w:rsidP="00BD7C2C">
            <w:pPr>
              <w:pStyle w:val="ListParagraph"/>
              <w:numPr>
                <w:ilvl w:val="0"/>
                <w:numId w:val="113"/>
              </w:numPr>
            </w:pPr>
            <w:r w:rsidRPr="00087B71">
              <w:rPr>
                <w:b/>
                <w:bCs/>
              </w:rPr>
              <w:t>Smart Contracts</w:t>
            </w:r>
            <w:r>
              <w:t>: Smart contracts are self-executing agreements with predefined rules and conditions. In the context of the Wellness Revolution, smart contracts can automate various processes, such as data sharing, consent management, and even the execution of immediate remediations when specific conditions are met. This automation streamlines interactions and ensures data exchanges are secure and efficient.</w:t>
            </w:r>
            <w:r w:rsidR="002F5019">
              <w:t xml:space="preserve"> </w:t>
            </w:r>
            <w:r>
              <w:t>Smart contracts can trigger immediate remediations or responses when predefined criteria are met. For example, if a health parameter falls outside a specified range, a smart contract could automatically notify the individual or their healthcare provider, facilitating prompt interventions.</w:t>
            </w:r>
          </w:p>
          <w:p w14:paraId="2F2BCA64" w14:textId="77777777" w:rsidR="002F5019" w:rsidRDefault="002F5019" w:rsidP="002F5019">
            <w:pPr>
              <w:pStyle w:val="ListParagraph"/>
            </w:pPr>
          </w:p>
          <w:p w14:paraId="00A4691C" w14:textId="77777777" w:rsidR="002F5019" w:rsidRDefault="00FE2132" w:rsidP="00BD7C2C">
            <w:pPr>
              <w:pStyle w:val="ListParagraph"/>
              <w:numPr>
                <w:ilvl w:val="0"/>
                <w:numId w:val="113"/>
              </w:numPr>
            </w:pPr>
            <w:r w:rsidRPr="00087B71">
              <w:rPr>
                <w:b/>
                <w:bCs/>
              </w:rPr>
              <w:t>Transparency and Trust</w:t>
            </w:r>
            <w:r>
              <w:t>: The transparent nature of blockchain technology fosters trust among all participants in the Wellness Revolution. Users can verify the integrity of data, ensuring that it has not been tampered with or altered in any way. This transparency is especially crucial in healthcare and well-being, where data accuracy is paramount.</w:t>
            </w:r>
          </w:p>
          <w:p w14:paraId="3E61180F" w14:textId="77777777" w:rsidR="002F5019" w:rsidRDefault="002F5019" w:rsidP="002F5019">
            <w:pPr>
              <w:pStyle w:val="ListParagraph"/>
            </w:pPr>
          </w:p>
          <w:p w14:paraId="7FD1A10E" w14:textId="16ACDCEF" w:rsidR="00FE2132" w:rsidRDefault="00FE2132" w:rsidP="00BD7C2C">
            <w:pPr>
              <w:pStyle w:val="ListParagraph"/>
              <w:numPr>
                <w:ilvl w:val="0"/>
                <w:numId w:val="113"/>
              </w:numPr>
            </w:pPr>
            <w:r w:rsidRPr="00087B71">
              <w:rPr>
                <w:b/>
                <w:bCs/>
              </w:rPr>
              <w:t>Secure Payment Settlement</w:t>
            </w:r>
            <w:r>
              <w:t>: Blockchain's native cryptocurrency capabilities enable secure and transparent payment settlements within the ecosystem. This is valuable for compensating individuals who contribute data or for facilitating financial transactions related to well-being services.</w:t>
            </w:r>
            <w:r>
              <w:br/>
            </w:r>
          </w:p>
        </w:tc>
      </w:tr>
    </w:tbl>
    <w:p w14:paraId="667B1122" w14:textId="77777777" w:rsidR="00C07F61" w:rsidRDefault="00C07F61" w:rsidP="00C31F89"/>
    <w:p w14:paraId="480DEFC5" w14:textId="05AC5001" w:rsidR="000550EB" w:rsidRDefault="00154CD5" w:rsidP="000550EB">
      <w:pPr>
        <w:pStyle w:val="Heading3"/>
      </w:pPr>
      <w:bookmarkStart w:id="452" w:name="_Toc147153438"/>
      <w:r>
        <w:t>A Purposeful Revolution</w:t>
      </w:r>
      <w:bookmarkEnd w:id="452"/>
    </w:p>
    <w:p w14:paraId="539C3074" w14:textId="77777777" w:rsidR="000550EB" w:rsidRDefault="000550EB" w:rsidP="000550EB"/>
    <w:p w14:paraId="67CE57F4" w14:textId="29FBA4DD" w:rsidR="000550EB" w:rsidRDefault="000550EB" w:rsidP="000550EB">
      <w:r w:rsidRPr="00076331">
        <w:rPr>
          <w:b/>
          <w:bCs/>
        </w:rPr>
        <w:t>The Wellness Revolution</w:t>
      </w:r>
      <w:r>
        <w:t xml:space="preserve"> is an ongoing journey that extends beyond the mere recording of data on the ledger. Once securely entered as a permanent and immutable record, the data follows two distinct paths, each serving valuable purposes:</w:t>
      </w:r>
      <w:r>
        <w:br/>
      </w:r>
    </w:p>
    <w:p w14:paraId="3F45C0FD" w14:textId="41E2F61D" w:rsidR="007D4707" w:rsidRDefault="000550EB" w:rsidP="00BD7C2C">
      <w:pPr>
        <w:pStyle w:val="ListParagraph"/>
        <w:numPr>
          <w:ilvl w:val="0"/>
          <w:numId w:val="114"/>
        </w:numPr>
      </w:pPr>
      <w:r w:rsidRPr="007D4707">
        <w:rPr>
          <w:b/>
          <w:bCs/>
        </w:rPr>
        <w:t>Distributed Access</w:t>
      </w:r>
      <w:r>
        <w:t xml:space="preserve">: </w:t>
      </w:r>
      <w:r w:rsidR="004D5EB8">
        <w:t>Using</w:t>
      </w:r>
      <w:r>
        <w:t xml:space="preserve"> distributed ledger technology, data becomes accessible to those who have cryptographic access to the metadata. This access is governed by the smart contract arrangements, ensuring that only authorized parties can view and interact with the </w:t>
      </w:r>
      <w:r>
        <w:lastRenderedPageBreak/>
        <w:t>data. This path is essential for immediate and secure sharing of data among relevant entities, such as individuals, healthcare providers, and researchers.</w:t>
      </w:r>
    </w:p>
    <w:p w14:paraId="73C51AC3" w14:textId="77777777" w:rsidR="007D4707" w:rsidRDefault="007D4707" w:rsidP="007D4707">
      <w:pPr>
        <w:pStyle w:val="ListParagraph"/>
      </w:pPr>
    </w:p>
    <w:p w14:paraId="04C6E098" w14:textId="2E22B3D5" w:rsidR="00BF159A" w:rsidRDefault="000550EB" w:rsidP="00BD7C2C">
      <w:pPr>
        <w:pStyle w:val="ListParagraph"/>
        <w:numPr>
          <w:ilvl w:val="0"/>
          <w:numId w:val="114"/>
        </w:numPr>
      </w:pPr>
      <w:r w:rsidRPr="007D4707">
        <w:rPr>
          <w:b/>
          <w:bCs/>
        </w:rPr>
        <w:t>Archiving</w:t>
      </w:r>
      <w:r>
        <w:t>: Simultaneously, data is collected, aggregated, stored, and archived for various purposes. These purposes include</w:t>
      </w:r>
      <w:r w:rsidR="00BB2C61">
        <w:t xml:space="preserve"> legal purposes, family history, research, education, </w:t>
      </w:r>
      <w:r w:rsidR="00734419">
        <w:t>publication,</w:t>
      </w:r>
      <w:r w:rsidR="00BB2C61">
        <w:t xml:space="preserve"> and decision making.</w:t>
      </w:r>
      <w:r>
        <w:br/>
      </w:r>
    </w:p>
    <w:p w14:paraId="5A49EF45" w14:textId="74568EDC" w:rsidR="008A3246" w:rsidRDefault="00A61F52" w:rsidP="00C31F89">
      <w:r>
        <w:t>Archived data serves a multifaceted purpose, extending its reach far beyond the confines of storage. It can serve as a legal record, providing vital evidence of health and well-being information required for legal proceedings, such as insurance claims or disputes. Furthermore, this archived data contributes to family history records, offering insights into the health conditions and well-being of ancestors. This historical perspective empowers future generations to make informed decisions based on familial health trends.</w:t>
      </w:r>
      <w:r>
        <w:br/>
      </w:r>
      <w:r>
        <w:br/>
        <w:t>Researchers also benefit from access to and analysis of this archived data, gaining a deeper understanding of health trends, disease patterns, and treatment outcomes. This research contributes significantly to advancements in medical knowledge, informing evidence-based healthcare practices. Educational institutions find value in this data for academic and training purposes, providing real-world case studies and examples for students and professionals in healthcare and well-being fields. Moreover, data from the archived records finds its way into publications, disseminating knowledge and insights to a broader audience through medical journals and public health reports.</w:t>
      </w:r>
      <w:r w:rsidR="006C6257">
        <w:t xml:space="preserve"> </w:t>
      </w:r>
      <w:r>
        <w:t xml:space="preserve">In a broader context, this archived data </w:t>
      </w:r>
      <w:r w:rsidR="00AA001D">
        <w:t>is not</w:t>
      </w:r>
      <w:r>
        <w:t xml:space="preserve"> limited to healthcare alone. It serves as a valuable resource for businesses and governments, offering insights into various issues and informing decision-making </w:t>
      </w:r>
      <w:r w:rsidR="00C647AF">
        <w:t xml:space="preserve">processes. </w:t>
      </w:r>
    </w:p>
    <w:p w14:paraId="631EB93F" w14:textId="2158FB91" w:rsidR="00222D8A" w:rsidRDefault="00C647AF" w:rsidP="00C31F89">
      <w:r>
        <w:t>These</w:t>
      </w:r>
      <w:r w:rsidR="000550EB">
        <w:t xml:space="preserve"> dual paths for data ensure that the Wellness Revolution not only prioritizes immediate well-being needs but also contributes to the accumulation of knowledge and resources for the benefit of individuals, families, researchers, educators, and </w:t>
      </w:r>
      <w:r w:rsidR="004D5EB8">
        <w:t>society</w:t>
      </w:r>
      <w:r w:rsidR="000550EB">
        <w:t xml:space="preserve">. It exemplifies the holistic and forward-thinking approach of the </w:t>
      </w:r>
      <w:r w:rsidR="006C6257">
        <w:t>Wellness R</w:t>
      </w:r>
      <w:r w:rsidR="000550EB">
        <w:t xml:space="preserve">evolution, where data is not just a record but </w:t>
      </w:r>
      <w:r w:rsidR="004D5EB8">
        <w:t>an asset</w:t>
      </w:r>
      <w:r w:rsidR="000550EB">
        <w:t xml:space="preserve"> that continues to enrich our understanding of health and well-being over time.</w:t>
      </w:r>
    </w:p>
    <w:p w14:paraId="51D8338D" w14:textId="77777777" w:rsidR="00A750F0" w:rsidRDefault="00A750F0" w:rsidP="00C31F89"/>
    <w:p w14:paraId="4BF3103D" w14:textId="7C0E8398" w:rsidR="006F7A1E" w:rsidRDefault="00A750F0" w:rsidP="004D5EB8">
      <w:r>
        <w:rPr>
          <w:noProof/>
        </w:rPr>
        <w:drawing>
          <wp:inline distT="0" distB="0" distL="0" distR="0" wp14:anchorId="0961B7EA" wp14:editId="3C63E0D2">
            <wp:extent cx="6201043" cy="2667699"/>
            <wp:effectExtent l="0" t="0" r="9525" b="0"/>
            <wp:docPr id="252610621" name="Picture 1" descr="A diagram of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10621" name="Picture 1" descr="A diagram of data flow&#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6208070" cy="2670722"/>
                    </a:xfrm>
                    <a:prstGeom prst="rect">
                      <a:avLst/>
                    </a:prstGeom>
                  </pic:spPr>
                </pic:pic>
              </a:graphicData>
            </a:graphic>
          </wp:inline>
        </w:drawing>
      </w:r>
    </w:p>
    <w:p w14:paraId="537DC3B5" w14:textId="77777777" w:rsidR="00154CD5" w:rsidRDefault="00154CD5" w:rsidP="00154CD5">
      <w:pPr>
        <w:pStyle w:val="Heading3"/>
      </w:pPr>
      <w:bookmarkStart w:id="453" w:name="_Toc147153439"/>
      <w:r>
        <w:lastRenderedPageBreak/>
        <w:t>Organising The Revolution</w:t>
      </w:r>
      <w:bookmarkEnd w:id="453"/>
    </w:p>
    <w:p w14:paraId="01E09955" w14:textId="77777777" w:rsidR="00154CD5" w:rsidRPr="00154CD5" w:rsidRDefault="00154CD5" w:rsidP="00154CD5"/>
    <w:p w14:paraId="7D8A57D8" w14:textId="691A7571" w:rsidR="00893D66" w:rsidRDefault="000C487E" w:rsidP="00C31F89">
      <w:r>
        <w:t>T</w:t>
      </w:r>
      <w:r w:rsidR="0050783D">
        <w:t xml:space="preserve">he sophisticated organization of aggregated data is a crucial step in making the Wellness Revolution's vision a reality. By organizing this wealth of information into computational systems, databases, and knowledge graphs, we can unlock its full potential and make </w:t>
      </w:r>
      <w:r w:rsidR="006C6257">
        <w:t>the data collected</w:t>
      </w:r>
      <w:r w:rsidR="0050783D">
        <w:t xml:space="preserve"> accessible to individuals, researchers, and organizations worldwide.</w:t>
      </w:r>
    </w:p>
    <w:p w14:paraId="382F6495" w14:textId="215E3CDB" w:rsidR="0057612D" w:rsidRDefault="00893D66" w:rsidP="00C31F89">
      <w:r>
        <w:t xml:space="preserve">As data volumes continue to grow exponentially, effective organization and analysis become imperative. Once securely aggregated and stored, data needs to be efficiently organized and structured </w:t>
      </w:r>
      <w:r w:rsidR="004235BF">
        <w:t xml:space="preserve">into databases, </w:t>
      </w:r>
      <w:r w:rsidR="00AA001D">
        <w:t>repositories,</w:t>
      </w:r>
      <w:r w:rsidR="004235BF">
        <w:t xml:space="preserve"> and registries so that it can be</w:t>
      </w:r>
      <w:r>
        <w:t xml:space="preserve"> easy access</w:t>
      </w:r>
      <w:r w:rsidR="004235BF">
        <w:t>ed, searched and</w:t>
      </w:r>
      <w:r>
        <w:t xml:space="preserve"> retriev</w:t>
      </w:r>
      <w:r w:rsidR="004235BF">
        <w:t>ed</w:t>
      </w:r>
      <w:r>
        <w:t xml:space="preserve">. </w:t>
      </w:r>
      <w:r w:rsidR="004235BF">
        <w:t>Such d</w:t>
      </w:r>
      <w:r>
        <w:t>atabases play a pivotal role in categorizing information, research</w:t>
      </w:r>
      <w:r w:rsidR="00F94B46">
        <w:t>,</w:t>
      </w:r>
      <w:r>
        <w:t xml:space="preserve"> resources, products, datasets, organizations, and more. These organized databases are designed to be user-friendly, allowing anyone with computer access around the world to search, filter, sort, and access data conveniently, regardless of the device they </w:t>
      </w:r>
      <w:r w:rsidR="00F94B46">
        <w:t xml:space="preserve">are </w:t>
      </w:r>
      <w:r>
        <w:t>us</w:t>
      </w:r>
      <w:r w:rsidR="00F94B46">
        <w:t>ing to access the information, be a computer</w:t>
      </w:r>
      <w:r w:rsidR="007C5B6A">
        <w:t xml:space="preserve">, smart </w:t>
      </w:r>
      <w:r w:rsidR="00AA001D">
        <w:t>phone,</w:t>
      </w:r>
      <w:r w:rsidR="007C5B6A">
        <w:t xml:space="preserve"> or other device</w:t>
      </w:r>
      <w:r>
        <w:t>.</w:t>
      </w:r>
      <w:r>
        <w:br/>
      </w:r>
      <w:r>
        <w:br/>
        <w:t xml:space="preserve">Managing the deluge of data requires sophisticated deep learning systems capable of processing vast datasets and distilling them into manageable outputs for analysis. Deep learning algorithms can identify patterns, correlations, and trends within complex datasets, transforming </w:t>
      </w:r>
      <w:r w:rsidR="008D7417">
        <w:t>the</w:t>
      </w:r>
      <w:r>
        <w:t xml:space="preserve"> information into comprehensible insights.</w:t>
      </w:r>
      <w:r w:rsidR="008F3AF5">
        <w:t xml:space="preserve"> </w:t>
      </w:r>
      <w:r>
        <w:t xml:space="preserve">In cases where data complexity surpasses what conventional systems can handle, knowledge graphs and more advanced databases become invaluable. These tools can map intricate relationships, context, links, correlations, and similarities between data points, creating a holistic understanding of </w:t>
      </w:r>
      <w:r w:rsidR="008D7417">
        <w:t>a range of</w:t>
      </w:r>
      <w:r>
        <w:t xml:space="preserve"> aspects of human existence</w:t>
      </w:r>
      <w:r w:rsidR="008D7417">
        <w:t>,</w:t>
      </w:r>
      <w:r>
        <w:t xml:space="preserve"> enabl</w:t>
      </w:r>
      <w:r w:rsidR="008D7417">
        <w:t>ing an</w:t>
      </w:r>
      <w:r>
        <w:t xml:space="preserve"> in-depth exploration and analysis of multifaceted datasets.</w:t>
      </w:r>
      <w:r>
        <w:br/>
      </w:r>
      <w:r>
        <w:br/>
        <w:t>Organizations like DeepMind, Ancestry, and 23andMe have already demonstrate the potential of processing vast health databases for profound analysis. However, the Wellness Revolution</w:t>
      </w:r>
      <w:r w:rsidR="00990A1E">
        <w:t xml:space="preserve"> envisages </w:t>
      </w:r>
      <w:r>
        <w:t xml:space="preserve">to </w:t>
      </w:r>
      <w:r w:rsidR="00990A1E">
        <w:t>utilise</w:t>
      </w:r>
      <w:r>
        <w:t xml:space="preserve"> these methodologies </w:t>
      </w:r>
      <w:r w:rsidR="005F73D9">
        <w:t>on</w:t>
      </w:r>
      <w:r>
        <w:t xml:space="preserve"> a grander scale</w:t>
      </w:r>
      <w:r w:rsidR="005F73D9">
        <w:t>,</w:t>
      </w:r>
      <w:r>
        <w:t xml:space="preserve"> systematically managing significantly larger volumes of data from every facet of our lives</w:t>
      </w:r>
      <w:r w:rsidR="005F73D9">
        <w:t xml:space="preserve"> in a single distributed ledger</w:t>
      </w:r>
      <w:r>
        <w:t xml:space="preserve">. </w:t>
      </w:r>
      <w:r w:rsidR="005F73D9">
        <w:t>With information</w:t>
      </w:r>
      <w:r w:rsidR="003477F2">
        <w:t xml:space="preserve"> also being stored, arranged, and organised into centralised databases, information will be accessible and available to a</w:t>
      </w:r>
      <w:r w:rsidR="00775D92">
        <w:t xml:space="preserve">ll in a searchable manner. </w:t>
      </w:r>
      <w:r>
        <w:t>The components</w:t>
      </w:r>
      <w:r w:rsidR="00406C0B">
        <w:t xml:space="preserve"> exist</w:t>
      </w:r>
      <w:r w:rsidR="009B5CA5">
        <w:t xml:space="preserve">. We have </w:t>
      </w:r>
      <w:r>
        <w:t>the necessary technology, software, and business models</w:t>
      </w:r>
      <w:r w:rsidR="00406C0B">
        <w:t xml:space="preserve">. It is just a manner of bringing </w:t>
      </w:r>
      <w:r w:rsidR="009B5CA5">
        <w:t>them</w:t>
      </w:r>
      <w:r w:rsidR="00406C0B">
        <w:t xml:space="preserve"> together on a broader scale</w:t>
      </w:r>
      <w:r>
        <w:t xml:space="preserve"> </w:t>
      </w:r>
      <w:r w:rsidR="009B5CA5">
        <w:t>to make them available in a simple and intuitive platform.</w:t>
      </w:r>
    </w:p>
    <w:p w14:paraId="24E59244" w14:textId="7FE400A7" w:rsidR="00204A89" w:rsidRDefault="00893D66" w:rsidP="00C31F89">
      <w:r>
        <w:t xml:space="preserve">The key to scaling these innovations lies in creating a comprehensive roadmap that outlines precisely where these technologies fit into the data collection, </w:t>
      </w:r>
      <w:r w:rsidR="009B5CA5">
        <w:t xml:space="preserve">storage, </w:t>
      </w:r>
      <w:r>
        <w:t>processing, analysis, and interpretation pipeline</w:t>
      </w:r>
      <w:r w:rsidR="009371F5">
        <w:t>. It is about ensuring how we can cryptographically secure information so that</w:t>
      </w:r>
      <w:r w:rsidR="006D29B5">
        <w:t xml:space="preserve"> it maintains privacy within personal identifiers while ensure that organisations and other entities</w:t>
      </w:r>
      <w:r w:rsidR="002F1197">
        <w:t xml:space="preserve"> such as governments</w:t>
      </w:r>
      <w:r w:rsidR="006D29B5">
        <w:t xml:space="preserve"> have</w:t>
      </w:r>
      <w:r w:rsidR="002F1197">
        <w:t xml:space="preserve"> the meta </w:t>
      </w:r>
      <w:r w:rsidR="00AA001D">
        <w:t>data,</w:t>
      </w:r>
      <w:r w:rsidR="002F1197">
        <w:t xml:space="preserve"> they require to make their decisions. This requires </w:t>
      </w:r>
      <w:r>
        <w:t xml:space="preserve">a transformative shift, </w:t>
      </w:r>
      <w:r w:rsidR="006F7E58">
        <w:t>a revolution in</w:t>
      </w:r>
      <w:r>
        <w:t xml:space="preserve"> how we understand, manage, and optimize our health and well-being.</w:t>
      </w:r>
      <w:r>
        <w:br/>
      </w:r>
      <w:r>
        <w:br/>
      </w:r>
      <w:r w:rsidR="003B7B4D">
        <w:t>T</w:t>
      </w:r>
      <w:r>
        <w:t xml:space="preserve">he Wellness Revolution envisions harnessing the power of advanced data organization and processing to unlock the full potential of data in the context of health and well-being. By </w:t>
      </w:r>
      <w:r w:rsidR="006F7E58">
        <w:t xml:space="preserve">scaling these technologies and </w:t>
      </w:r>
      <w:r>
        <w:t>making the</w:t>
      </w:r>
      <w:r w:rsidR="006F7E58">
        <w:t xml:space="preserve">m more </w:t>
      </w:r>
      <w:r>
        <w:t xml:space="preserve">accessible, </w:t>
      </w:r>
      <w:r w:rsidR="006F7E58">
        <w:t>The Wellness Revolution</w:t>
      </w:r>
      <w:r>
        <w:t xml:space="preserve"> pave</w:t>
      </w:r>
      <w:r w:rsidR="006F7E58">
        <w:t>s</w:t>
      </w:r>
      <w:r>
        <w:t xml:space="preserve"> the </w:t>
      </w:r>
      <w:r w:rsidR="00AA001D">
        <w:t>path</w:t>
      </w:r>
      <w:r>
        <w:t xml:space="preserve"> for a future where data-driven insights empower individuals to make informed decisions about their health</w:t>
      </w:r>
      <w:r w:rsidR="00AA001D">
        <w:t xml:space="preserve"> and wellbeing</w:t>
      </w:r>
      <w:r>
        <w:t xml:space="preserve">, </w:t>
      </w:r>
      <w:r w:rsidR="00AA001D">
        <w:t xml:space="preserve">ultimately </w:t>
      </w:r>
      <w:r>
        <w:t>leading to healthier and more fulfilling lives for all.</w:t>
      </w:r>
    </w:p>
    <w:p w14:paraId="5B1A286E" w14:textId="13AF64E0" w:rsidR="005C4C68" w:rsidRPr="00817672" w:rsidRDefault="00A2499B" w:rsidP="00817672">
      <w:pPr>
        <w:jc w:val="center"/>
        <w:rPr>
          <w:b/>
          <w:bCs/>
          <w:i/>
          <w:iCs/>
        </w:rPr>
      </w:pPr>
      <w:r w:rsidRPr="00817672">
        <w:rPr>
          <w:b/>
          <w:bCs/>
          <w:i/>
          <w:iCs/>
        </w:rPr>
        <w:lastRenderedPageBreak/>
        <w:t>Innovation</w:t>
      </w:r>
      <w:r w:rsidR="005C4C68" w:rsidRPr="00817672">
        <w:rPr>
          <w:b/>
          <w:bCs/>
          <w:i/>
          <w:iCs/>
        </w:rPr>
        <w:t xml:space="preserve"> Pipeline</w:t>
      </w:r>
    </w:p>
    <w:p w14:paraId="028468C7" w14:textId="5399FEF6" w:rsidR="00817672" w:rsidRDefault="004076EF" w:rsidP="00C31F89">
      <w:r>
        <w:rPr>
          <w:noProof/>
        </w:rPr>
        <w:drawing>
          <wp:inline distT="0" distB="0" distL="0" distR="0" wp14:anchorId="55D7078C" wp14:editId="34EDC30A">
            <wp:extent cx="6564734" cy="3187816"/>
            <wp:effectExtent l="0" t="0" r="7620" b="0"/>
            <wp:docPr id="1157795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95166" name="Picture 1157795166"/>
                    <pic:cNvPicPr/>
                  </pic:nvPicPr>
                  <pic:blipFill>
                    <a:blip r:embed="rId160">
                      <a:extLst>
                        <a:ext uri="{28A0092B-C50C-407E-A947-70E740481C1C}">
                          <a14:useLocalDpi xmlns:a14="http://schemas.microsoft.com/office/drawing/2010/main" val="0"/>
                        </a:ext>
                      </a:extLst>
                    </a:blip>
                    <a:stretch>
                      <a:fillRect/>
                    </a:stretch>
                  </pic:blipFill>
                  <pic:spPr>
                    <a:xfrm>
                      <a:off x="0" y="0"/>
                      <a:ext cx="6638417" cy="3223596"/>
                    </a:xfrm>
                    <a:prstGeom prst="rect">
                      <a:avLst/>
                    </a:prstGeom>
                  </pic:spPr>
                </pic:pic>
              </a:graphicData>
            </a:graphic>
          </wp:inline>
        </w:drawing>
      </w:r>
    </w:p>
    <w:p w14:paraId="11D42AA0" w14:textId="77777777" w:rsidR="005C4C68" w:rsidRDefault="005C4C68" w:rsidP="00C31F89"/>
    <w:p w14:paraId="23D06D51" w14:textId="3AA46660" w:rsidR="00817672" w:rsidRPr="00817672" w:rsidRDefault="00817672" w:rsidP="00817672">
      <w:pPr>
        <w:jc w:val="center"/>
        <w:rPr>
          <w:b/>
          <w:bCs/>
          <w:i/>
          <w:iCs/>
        </w:rPr>
      </w:pPr>
      <w:r>
        <w:rPr>
          <w:b/>
          <w:bCs/>
          <w:i/>
          <w:iCs/>
        </w:rPr>
        <w:t>The good news… The technology is</w:t>
      </w:r>
      <w:r w:rsidRPr="00817672">
        <w:rPr>
          <w:b/>
          <w:bCs/>
          <w:i/>
          <w:iCs/>
        </w:rPr>
        <w:t xml:space="preserve"> already here!</w:t>
      </w:r>
    </w:p>
    <w:p w14:paraId="3D953EEC" w14:textId="77777777" w:rsidR="00817672" w:rsidRDefault="00817672" w:rsidP="00204A89">
      <w:pPr>
        <w:pStyle w:val="Heading3"/>
      </w:pPr>
    </w:p>
    <w:p w14:paraId="4E491A8E" w14:textId="1820CE40" w:rsidR="006279E5" w:rsidRDefault="006279E5" w:rsidP="00204A89">
      <w:pPr>
        <w:pStyle w:val="Heading3"/>
      </w:pPr>
      <w:bookmarkStart w:id="454" w:name="_Toc147153440"/>
      <w:r>
        <w:t xml:space="preserve">The </w:t>
      </w:r>
      <w:r w:rsidR="004870EB">
        <w:t>Emergence</w:t>
      </w:r>
      <w:r>
        <w:t xml:space="preserve"> </w:t>
      </w:r>
      <w:r w:rsidR="007A4E53">
        <w:t xml:space="preserve">of the </w:t>
      </w:r>
      <w:r w:rsidR="00C159C9">
        <w:t>Revolution</w:t>
      </w:r>
      <w:bookmarkEnd w:id="454"/>
    </w:p>
    <w:p w14:paraId="5DBA28DB" w14:textId="77777777" w:rsidR="00204A89" w:rsidRPr="00204A89" w:rsidRDefault="00204A89" w:rsidP="00204A89"/>
    <w:p w14:paraId="0113B636" w14:textId="0F117A80" w:rsidR="00D232CD" w:rsidRDefault="00204A89" w:rsidP="00BF49E1">
      <w:r>
        <w:t>The second generation of the Internet introduced us to email, the World Wide Web, dotcoms, social media, the mobile Web, big data, cloud computing, and the early days of the Internet of Things (IoT). Now, with the advent of the third generation of the Internet, we are witnessing a trivergence of three fundamental technologies: blockchain, Artificial Intelligence (AI), and Internet of Things (IoT), all centred around data. This convergence holds the promise of revolutionary capabilities, including instantaneous asset management, storage, transfer, clearance, and settlement, while maintaining impeccable records of these transactions. This alone augments the potential of the internet-based sharing economy.</w:t>
      </w:r>
      <w:r>
        <w:br/>
      </w:r>
      <w:r>
        <w:br/>
        <w:t xml:space="preserve">The Wellness Revolution is heavily influenced by developments in the Internet of Things (IoT). It delves into various technologies, such as wearable devices and smart gadgets, which provide an array of health lifestyle data. Additionally, it touches upon smart home and smart city devices that constitute the IoT ecosystem. However, the Wellness Revolution goes beyond simply tracking and measuring the behaviour of objects. It encompasses Customer Relationship Management (CRM) systems for workplace analysis and devices for monitoring media consumption patterns. While it </w:t>
      </w:r>
      <w:r w:rsidR="000768EC">
        <w:t>does not</w:t>
      </w:r>
      <w:r>
        <w:t xml:space="preserve"> comprehensively explore all facets of the IoT ecosystem, such as those related to supply chains and industrial distribution, it suggests that the concept of 'tracking' extends beyond physical objects to encompass all entities, including groups, businesses, and government entities. As a result, a more suitable term for this movement would be the "Internet of Entities" (IoE).</w:t>
      </w:r>
      <w:r>
        <w:br/>
      </w:r>
      <w:r>
        <w:br/>
        <w:t xml:space="preserve">The Internet of Entities (IoE) envisions the exchange of data among all entities, regardless of whether </w:t>
      </w:r>
      <w:r>
        <w:lastRenderedPageBreak/>
        <w:t xml:space="preserve">they are tangible objects or intangible entities. Whether an entity represents an individual, a physical object, a product, software, hardware, a group, or an organization, each entity requires a unique identifier to establish its distinct identity. This not only aids in verifying an entity's identity but also ensures that every exchange allows for identity tracking across nodes, guarantees security and reliability, records production and consumption, and schedules maintenance or replacement as needed, </w:t>
      </w:r>
      <w:r w:rsidR="000768EC">
        <w:t>simplifying,</w:t>
      </w:r>
      <w:r>
        <w:t xml:space="preserve"> </w:t>
      </w:r>
      <w:r w:rsidR="00FB7C1E">
        <w:t>streamlining,</w:t>
      </w:r>
      <w:r w:rsidR="000768EC">
        <w:t xml:space="preserve"> and automating</w:t>
      </w:r>
      <w:r>
        <w:t xml:space="preserve"> exchanges</w:t>
      </w:r>
      <w:r w:rsidR="000768EC">
        <w:t xml:space="preserve"> in real-time</w:t>
      </w:r>
      <w:r>
        <w:t>.</w:t>
      </w:r>
    </w:p>
    <w:p w14:paraId="7B7010F7" w14:textId="77777777" w:rsidR="00204A89" w:rsidRDefault="00204A89" w:rsidP="00180D58">
      <w:pPr>
        <w:pStyle w:val="Heading3"/>
      </w:pPr>
    </w:p>
    <w:p w14:paraId="75AA45EE" w14:textId="6419F980" w:rsidR="00180D58" w:rsidRDefault="004870EB" w:rsidP="00180D58">
      <w:pPr>
        <w:pStyle w:val="Heading3"/>
      </w:pPr>
      <w:bookmarkStart w:id="455" w:name="_Toc147153441"/>
      <w:r>
        <w:t>A</w:t>
      </w:r>
      <w:r w:rsidR="00180D58">
        <w:t xml:space="preserve"> Visit to </w:t>
      </w:r>
      <w:r>
        <w:t>a</w:t>
      </w:r>
      <w:r w:rsidR="00180D58">
        <w:t xml:space="preserve"> Wellbeing Practitioner</w:t>
      </w:r>
      <w:r>
        <w:t xml:space="preserve"> in the Wellness Revolution</w:t>
      </w:r>
      <w:bookmarkEnd w:id="455"/>
    </w:p>
    <w:p w14:paraId="2049B0E0" w14:textId="77777777" w:rsidR="00180D58" w:rsidRDefault="00180D58" w:rsidP="00180D58"/>
    <w:p w14:paraId="4AF0DC04" w14:textId="4F4E0663" w:rsidR="00262C46" w:rsidRDefault="00180D58" w:rsidP="008440FB">
      <w:r>
        <w:t>The Wellness Revolution</w:t>
      </w:r>
      <w:r w:rsidR="004E39D4">
        <w:t xml:space="preserve"> leaves you with a picture of</w:t>
      </w:r>
      <w:r>
        <w:t xml:space="preserve"> what it will look like to visit a Wellbeing Practitioner in the future. </w:t>
      </w:r>
      <w:r w:rsidR="004D5EB8">
        <w:t>It is</w:t>
      </w:r>
      <w:r w:rsidR="008440FB">
        <w:t xml:space="preserve"> not just a doctor's office; </w:t>
      </w:r>
      <w:r w:rsidR="004D5EB8">
        <w:t>it is</w:t>
      </w:r>
      <w:r w:rsidR="008440FB">
        <w:t xml:space="preserve"> a comprehensive journey into your well-being, guided by data and technology. </w:t>
      </w:r>
      <w:r w:rsidR="008440FB">
        <w:br/>
      </w:r>
      <w:r w:rsidR="008440FB">
        <w:br/>
        <w:t xml:space="preserve">Your visit commences with a comprehensive review of your Universal Healthcare Record, a repository of your health history. Securely stored on your ledger, your genetic data and medical history set the stage for what follows. The practitioner then </w:t>
      </w:r>
      <w:r w:rsidR="004D5EB8">
        <w:t>analyses</w:t>
      </w:r>
      <w:r w:rsidR="008440FB">
        <w:t xml:space="preserve"> the data collected from your wearables and smart devices since your last visit. When combined with your omics profile and genomic data collected during childhood, this trove of information forms the foundation for precision health assessment.</w:t>
      </w:r>
      <w:r w:rsidR="008440FB">
        <w:br/>
      </w:r>
      <w:r w:rsidR="008440FB">
        <w:br/>
        <w:t>Diagnosis takes a different route in the future. Clinical data derived from blood samples and imaging requests are important but not the sole basis. Instead, your Wellbeing Practitioner integrates your omics profile with Universal Healthcare Records, wearable data, and lifestyle information. Advanced machine learning algorithms process this data to derive precise diagnoses, enabling tailored treatment plans. Your practitioner provides a comprehensive wellbeing plan with lifestyle recommendations and smart goals designed to enhance your overall health and wellness.</w:t>
      </w:r>
      <w:r w:rsidR="008440FB">
        <w:br/>
      </w:r>
      <w:r w:rsidR="008440FB">
        <w:br/>
        <w:t>You might wonder why you need to visit a well-being practitioner when your health data is readily available on your Wellbeing Ledger. The answer lies in the practitioner's ability to streamline the process. They provide a summary of your health markers, recommend devices, and establish routine checkup plans. Automated data analysis software aggregates crucial information, offering insights that matter most to you.</w:t>
      </w:r>
      <w:r w:rsidR="008440FB">
        <w:br/>
      </w:r>
      <w:r w:rsidR="008440FB">
        <w:br/>
        <w:t>These Wellbeing Practitioners are equipped with algorithms trained on extensive anonymized patient data. They proactively identify patterns and outliers, helping you work on areas that need attention. By accessing the Wellbeing Ledgers of their clients, those who grant access, Wellbeing Practitioners search for emerging health issues before they fully manifest. Early detection allows timely referrals and interventions, potentially preventing more significant health problems.</w:t>
      </w:r>
      <w:r w:rsidR="008440FB">
        <w:br/>
      </w:r>
      <w:r w:rsidR="008440FB">
        <w:br/>
        <w:t xml:space="preserve">In the future, the journey to optimal well-being starts with data guided by the expertise of Wellbeing Practitioners. </w:t>
      </w:r>
      <w:r w:rsidR="004D5EB8">
        <w:t>It is</w:t>
      </w:r>
      <w:r w:rsidR="008440FB">
        <w:t xml:space="preserve"> a fusion of technology and human insight, offering a holistic approach to health and wellness that empowers individuals to live healthier, fuller lives.</w:t>
      </w:r>
      <w:r w:rsidR="00031088">
        <w:t xml:space="preserve"> </w:t>
      </w:r>
      <w:r w:rsidR="00262C46">
        <w:t>The possibilities are endless</w:t>
      </w:r>
      <w:r w:rsidR="00BD2B6C">
        <w:t>,</w:t>
      </w:r>
      <w:r w:rsidR="00262C46">
        <w:t xml:space="preserve"> the benefits </w:t>
      </w:r>
      <w:r w:rsidR="00BD2B6C">
        <w:t xml:space="preserve">endless in what </w:t>
      </w:r>
      <w:r w:rsidR="00262C46">
        <w:t>the Wellbeing Revolution will bring to improve the health and wellbeing</w:t>
      </w:r>
      <w:r w:rsidR="00BD2B6C">
        <w:t xml:space="preserve"> of individuals and society at large</w:t>
      </w:r>
      <w:r w:rsidR="00031088">
        <w:t>.</w:t>
      </w:r>
      <w:r w:rsidR="00262C46">
        <w:t xml:space="preserve"> </w:t>
      </w:r>
    </w:p>
    <w:p w14:paraId="086CE0C5" w14:textId="77777777" w:rsidR="001273BE" w:rsidRDefault="001273BE" w:rsidP="00556F33">
      <w:pPr>
        <w:pStyle w:val="Heading3"/>
      </w:pPr>
    </w:p>
    <w:p w14:paraId="6D72B5B3" w14:textId="391434F5" w:rsidR="00014D81" w:rsidRDefault="001273BE" w:rsidP="00556F33">
      <w:pPr>
        <w:pStyle w:val="Heading3"/>
      </w:pPr>
      <w:bookmarkStart w:id="456" w:name="_Toc147153442"/>
      <w:r>
        <w:t xml:space="preserve">As </w:t>
      </w:r>
      <w:r w:rsidR="007C5FE2">
        <w:t>One</w:t>
      </w:r>
      <w:r w:rsidR="00556F33">
        <w:t xml:space="preserve"> Chapter</w:t>
      </w:r>
      <w:r>
        <w:t xml:space="preserve"> Closes</w:t>
      </w:r>
      <w:r w:rsidR="00580A24">
        <w:t xml:space="preserve">, </w:t>
      </w:r>
      <w:r>
        <w:t>The Revolution Opens</w:t>
      </w:r>
      <w:bookmarkEnd w:id="456"/>
    </w:p>
    <w:p w14:paraId="00259C28" w14:textId="77777777" w:rsidR="00556F33" w:rsidRDefault="00556F33" w:rsidP="008C090A">
      <w:pPr>
        <w:tabs>
          <w:tab w:val="left" w:pos="3120"/>
        </w:tabs>
      </w:pPr>
    </w:p>
    <w:p w14:paraId="3005225A" w14:textId="77777777" w:rsidR="00580A24" w:rsidRDefault="006B0D9E" w:rsidP="008C090A">
      <w:pPr>
        <w:tabs>
          <w:tab w:val="left" w:pos="3120"/>
        </w:tabs>
      </w:pPr>
      <w:r>
        <w:t xml:space="preserve">The Wellness Revolution is not just a movement; </w:t>
      </w:r>
      <w:r w:rsidR="004D5EB8">
        <w:t>it is</w:t>
      </w:r>
      <w:r>
        <w:t xml:space="preserve"> a profound shift in how we perceive and prioritize health and well-being. Its possibilities are boundless, and the benefits are immeasurable. As we embrace this revolution, we embark on a journey that promises to elevate not only our individual lives but society at large.</w:t>
      </w:r>
      <w:r w:rsidR="00E666D0">
        <w:t xml:space="preserve"> </w:t>
      </w:r>
      <w:r>
        <w:t>In the Wellness Revolution, we find the power to take control of our health like never before. It empowers us with knowledge, tools, and data to make informed decisions about our well-being. We measure, track, and improve, with precision and purpose, every facet of our health.</w:t>
      </w:r>
      <w:r>
        <w:br/>
      </w:r>
      <w:r>
        <w:br/>
        <w:t xml:space="preserve">But this revolution is more than just personal transformation; </w:t>
      </w:r>
      <w:r w:rsidR="004D5EB8">
        <w:t>it is</w:t>
      </w:r>
      <w:r>
        <w:t xml:space="preserve"> about societal change. The data we collect and share fuels a collective effort to advance public health, preventive care, and scientific research.</w:t>
      </w:r>
      <w:r w:rsidR="00486B5D">
        <w:t xml:space="preserve"> </w:t>
      </w:r>
      <w:r>
        <w:t>The benefits extend across generations. The data collected at birth becomes a legacy, enriching our understanding of family history and contributing to the future of healthcare. Even beyond our lifetimes, our data continues to serve, shaping epidemiology, research, education, and decision-making.</w:t>
      </w:r>
      <w:r w:rsidR="00486B5D">
        <w:t xml:space="preserve"> </w:t>
      </w:r>
    </w:p>
    <w:p w14:paraId="25DF90F6" w14:textId="7397F7D5" w:rsidR="00D717AB" w:rsidRDefault="006B0D9E" w:rsidP="00FB4869">
      <w:pPr>
        <w:tabs>
          <w:tab w:val="left" w:pos="3120"/>
        </w:tabs>
      </w:pPr>
      <w:r>
        <w:t xml:space="preserve">The Wellness Revolution is built on technology, but </w:t>
      </w:r>
      <w:r w:rsidR="004D5EB8">
        <w:t>it is</w:t>
      </w:r>
      <w:r>
        <w:t xml:space="preserve"> driven by a vision of a healthier, happier world. </w:t>
      </w:r>
      <w:r w:rsidR="004D5EB8">
        <w:t>It is</w:t>
      </w:r>
      <w:r>
        <w:t xml:space="preserve"> a path to early intervention, personalized care, and holistic well-being. </w:t>
      </w:r>
      <w:r w:rsidR="004D5EB8">
        <w:t>It is</w:t>
      </w:r>
      <w:r>
        <w:t xml:space="preserve"> a roadmap to a future where we harness data for the betterment of humanity.</w:t>
      </w:r>
      <w:r w:rsidR="00580A24">
        <w:t xml:space="preserve"> </w:t>
      </w:r>
      <w:r>
        <w:t xml:space="preserve">As we close one chapter of this revolution, we </w:t>
      </w:r>
      <w:r w:rsidR="00087B71">
        <w:t>open the</w:t>
      </w:r>
      <w:r>
        <w:t xml:space="preserve"> next, eager to explore the endless possibilities. Together, we pave the way for a world where health and well-being know no bounds, and every individual can thrive.</w:t>
      </w:r>
    </w:p>
    <w:p w14:paraId="4AC45FEB" w14:textId="77777777" w:rsidR="008933DB" w:rsidRDefault="008933DB" w:rsidP="00B34D6C">
      <w:pPr>
        <w:pStyle w:val="Heading1"/>
      </w:pPr>
    </w:p>
    <w:p w14:paraId="2C37BABE" w14:textId="77777777" w:rsidR="008933DB" w:rsidRDefault="008933DB" w:rsidP="00B34D6C">
      <w:pPr>
        <w:pStyle w:val="Heading1"/>
      </w:pPr>
    </w:p>
    <w:p w14:paraId="389BBB91" w14:textId="77777777" w:rsidR="008933DB" w:rsidRDefault="008933DB" w:rsidP="00B34D6C">
      <w:pPr>
        <w:pStyle w:val="Heading1"/>
      </w:pPr>
    </w:p>
    <w:p w14:paraId="0A05A4BB" w14:textId="77777777" w:rsidR="008933DB" w:rsidRDefault="008933DB" w:rsidP="00B34D6C">
      <w:pPr>
        <w:pStyle w:val="Heading1"/>
      </w:pPr>
    </w:p>
    <w:p w14:paraId="697ABFD5" w14:textId="77777777" w:rsidR="008933DB" w:rsidRDefault="008933DB" w:rsidP="00B34D6C">
      <w:pPr>
        <w:pStyle w:val="Heading1"/>
      </w:pPr>
    </w:p>
    <w:p w14:paraId="120DB19A" w14:textId="77777777" w:rsidR="008933DB" w:rsidRDefault="008933DB" w:rsidP="00B34D6C">
      <w:pPr>
        <w:pStyle w:val="Heading1"/>
      </w:pPr>
    </w:p>
    <w:p w14:paraId="21F5D829" w14:textId="77777777" w:rsidR="008933DB" w:rsidRDefault="008933DB" w:rsidP="00B34D6C">
      <w:pPr>
        <w:pStyle w:val="Heading1"/>
      </w:pPr>
    </w:p>
    <w:p w14:paraId="143967DF" w14:textId="77777777" w:rsidR="008933DB" w:rsidRDefault="008933DB" w:rsidP="00B34D6C">
      <w:pPr>
        <w:pStyle w:val="Heading1"/>
      </w:pPr>
    </w:p>
    <w:p w14:paraId="0B2C45E2" w14:textId="77777777" w:rsidR="008933DB" w:rsidRDefault="008933DB" w:rsidP="00B34D6C">
      <w:pPr>
        <w:pStyle w:val="Heading1"/>
      </w:pPr>
    </w:p>
    <w:p w14:paraId="607179F7" w14:textId="77777777" w:rsidR="008933DB" w:rsidRPr="008933DB" w:rsidRDefault="008933DB" w:rsidP="008933DB"/>
    <w:p w14:paraId="1468ED7C" w14:textId="7ACC502A" w:rsidR="00D717AB" w:rsidRDefault="00D717AB" w:rsidP="00B34D6C">
      <w:pPr>
        <w:pStyle w:val="Heading1"/>
      </w:pPr>
      <w:bookmarkStart w:id="457" w:name="_Toc147153443"/>
      <w:r>
        <w:lastRenderedPageBreak/>
        <w:t>Resources</w:t>
      </w:r>
      <w:bookmarkEnd w:id="457"/>
    </w:p>
    <w:p w14:paraId="74CDB108" w14:textId="77777777" w:rsidR="00B34D6C" w:rsidRDefault="00B34D6C" w:rsidP="00D717AB"/>
    <w:p w14:paraId="05C145BB" w14:textId="46B78709" w:rsidR="0060688A" w:rsidRDefault="004F0DBD" w:rsidP="00D717AB">
      <w:r>
        <w:t>The Wellness Revolution provides a diverse range of resources to enrich your 16-week course journey, elevating your learning experience and facilitating your pursuit of wellness objectives. Feel free to explore and engage with these activities at your own pace, as they are designed to deepen your awareness and support your path to better health and overall well-being.</w:t>
      </w:r>
    </w:p>
    <w:p w14:paraId="65C700B6" w14:textId="77777777" w:rsidR="002500E4" w:rsidRDefault="002500E4" w:rsidP="00D717AB"/>
    <w:p w14:paraId="6FF677DD" w14:textId="517E4945" w:rsidR="00D717AB" w:rsidRDefault="00B34D6C" w:rsidP="00B34D6C">
      <w:pPr>
        <w:pStyle w:val="Heading3"/>
      </w:pPr>
      <w:bookmarkStart w:id="458" w:name="_Toc147153444"/>
      <w:r>
        <w:t>Week 1: Blood Test &amp; Urinalysis</w:t>
      </w:r>
      <w:bookmarkEnd w:id="458"/>
    </w:p>
    <w:p w14:paraId="47BF9A87" w14:textId="77777777" w:rsidR="00B34D6C" w:rsidRDefault="00B34D6C" w:rsidP="00B34D6C"/>
    <w:p w14:paraId="4B5E0CD2" w14:textId="1312633B" w:rsidR="002500E4" w:rsidRDefault="0003582C" w:rsidP="00B34D6C">
      <w:r>
        <w:t>During Week 1 of the Wellness Revolution, we conducted a thorough Health and Wellbeing Review. As part of this assessment, you were asked to complete both a blood test and urinalysis. To aid you in keeping a tangible record of your results, we have provided this worksheet. While these results will also be documented in the Wellbeing Ledger, having a physical copy allows for easy reference and monitoring of your progress.</w:t>
      </w:r>
    </w:p>
    <w:p w14:paraId="623E848C" w14:textId="77777777" w:rsidR="0003582C" w:rsidRPr="00B34D6C" w:rsidRDefault="0003582C" w:rsidP="00B34D6C"/>
    <w:tbl>
      <w:tblPr>
        <w:tblStyle w:val="TableGrid"/>
        <w:tblW w:w="11058" w:type="dxa"/>
        <w:tblInd w:w="-998" w:type="dxa"/>
        <w:tblLook w:val="04A0" w:firstRow="1" w:lastRow="0" w:firstColumn="1" w:lastColumn="0" w:noHBand="0" w:noVBand="1"/>
      </w:tblPr>
      <w:tblGrid>
        <w:gridCol w:w="1373"/>
        <w:gridCol w:w="1813"/>
        <w:gridCol w:w="4470"/>
        <w:gridCol w:w="1701"/>
        <w:gridCol w:w="1701"/>
      </w:tblGrid>
      <w:tr w:rsidR="003D1A72" w14:paraId="4B8B12EA" w14:textId="77777777" w:rsidTr="002500E4">
        <w:tc>
          <w:tcPr>
            <w:tcW w:w="1373" w:type="dxa"/>
          </w:tcPr>
          <w:p w14:paraId="0DEE5C8B" w14:textId="77777777" w:rsidR="003D1A72" w:rsidRDefault="003D1A72" w:rsidP="00F649A9">
            <w:r>
              <w:t>Blood Test</w:t>
            </w:r>
          </w:p>
        </w:tc>
        <w:tc>
          <w:tcPr>
            <w:tcW w:w="1813" w:type="dxa"/>
          </w:tcPr>
          <w:p w14:paraId="0C60F3FA" w14:textId="77777777" w:rsidR="003D1A72" w:rsidRDefault="003D1A72" w:rsidP="00F649A9">
            <w:r>
              <w:t>Measure</w:t>
            </w:r>
          </w:p>
        </w:tc>
        <w:tc>
          <w:tcPr>
            <w:tcW w:w="4470" w:type="dxa"/>
          </w:tcPr>
          <w:p w14:paraId="7E7C74A0" w14:textId="77777777" w:rsidR="003D1A72" w:rsidRDefault="003D1A72" w:rsidP="00F649A9">
            <w:r>
              <w:t>Description</w:t>
            </w:r>
          </w:p>
        </w:tc>
        <w:tc>
          <w:tcPr>
            <w:tcW w:w="1701" w:type="dxa"/>
          </w:tcPr>
          <w:p w14:paraId="07932C88" w14:textId="77777777" w:rsidR="003D1A72" w:rsidRDefault="003D1A72" w:rsidP="00F649A9">
            <w:r>
              <w:t>Expected Level</w:t>
            </w:r>
          </w:p>
        </w:tc>
        <w:tc>
          <w:tcPr>
            <w:tcW w:w="1701" w:type="dxa"/>
          </w:tcPr>
          <w:p w14:paraId="342005CB" w14:textId="77777777" w:rsidR="003D1A72" w:rsidRDefault="003D1A72" w:rsidP="00F649A9">
            <w:r>
              <w:t>Your Level</w:t>
            </w:r>
          </w:p>
        </w:tc>
      </w:tr>
      <w:tr w:rsidR="003D1A72" w14:paraId="472CAD7E" w14:textId="77777777" w:rsidTr="002500E4">
        <w:tc>
          <w:tcPr>
            <w:tcW w:w="1373" w:type="dxa"/>
            <w:vMerge w:val="restart"/>
          </w:tcPr>
          <w:p w14:paraId="31617081" w14:textId="77777777" w:rsidR="003D1A72" w:rsidRDefault="003D1A72" w:rsidP="00F649A9">
            <w:r>
              <w:t>Red Blood Cells (RBCs)</w:t>
            </w:r>
          </w:p>
        </w:tc>
        <w:tc>
          <w:tcPr>
            <w:tcW w:w="1813" w:type="dxa"/>
          </w:tcPr>
          <w:p w14:paraId="0225C202" w14:textId="77777777" w:rsidR="003D1A72" w:rsidRDefault="003D1A72" w:rsidP="00F649A9"/>
        </w:tc>
        <w:tc>
          <w:tcPr>
            <w:tcW w:w="4470" w:type="dxa"/>
          </w:tcPr>
          <w:p w14:paraId="7D908297" w14:textId="77777777" w:rsidR="003D1A72" w:rsidRDefault="003D1A72" w:rsidP="00F649A9"/>
        </w:tc>
        <w:tc>
          <w:tcPr>
            <w:tcW w:w="1701" w:type="dxa"/>
          </w:tcPr>
          <w:p w14:paraId="2BEEE015" w14:textId="77777777" w:rsidR="003D1A72" w:rsidRDefault="003D1A72" w:rsidP="00F649A9"/>
        </w:tc>
        <w:tc>
          <w:tcPr>
            <w:tcW w:w="1701" w:type="dxa"/>
          </w:tcPr>
          <w:p w14:paraId="06174E8A" w14:textId="77777777" w:rsidR="003D1A72" w:rsidRDefault="003D1A72" w:rsidP="00F649A9"/>
        </w:tc>
      </w:tr>
      <w:tr w:rsidR="003D1A72" w14:paraId="407A61A1" w14:textId="77777777" w:rsidTr="002500E4">
        <w:tc>
          <w:tcPr>
            <w:tcW w:w="1373" w:type="dxa"/>
            <w:vMerge/>
          </w:tcPr>
          <w:p w14:paraId="18089ECE" w14:textId="77777777" w:rsidR="003D1A72" w:rsidRDefault="003D1A72" w:rsidP="00F649A9"/>
        </w:tc>
        <w:tc>
          <w:tcPr>
            <w:tcW w:w="1813" w:type="dxa"/>
          </w:tcPr>
          <w:p w14:paraId="1DC10B1F" w14:textId="6CAB8491" w:rsidR="003D1A72" w:rsidRDefault="003D1A72" w:rsidP="00F649A9">
            <w:r>
              <w:t>H</w:t>
            </w:r>
            <w:r w:rsidR="00605F94">
              <w:t>a</w:t>
            </w:r>
            <w:r>
              <w:t>emoglobin (Hb)</w:t>
            </w:r>
          </w:p>
        </w:tc>
        <w:tc>
          <w:tcPr>
            <w:tcW w:w="4470" w:type="dxa"/>
          </w:tcPr>
          <w:p w14:paraId="11D46647" w14:textId="77777777" w:rsidR="003D1A72" w:rsidRDefault="003D1A72" w:rsidP="00F649A9">
            <w:r>
              <w:t>The protein that carries oxygen in red blood cells.</w:t>
            </w:r>
          </w:p>
        </w:tc>
        <w:tc>
          <w:tcPr>
            <w:tcW w:w="1701" w:type="dxa"/>
          </w:tcPr>
          <w:p w14:paraId="1C64663F" w14:textId="77777777" w:rsidR="003D1A72" w:rsidRDefault="003D1A72" w:rsidP="00F649A9"/>
        </w:tc>
        <w:tc>
          <w:tcPr>
            <w:tcW w:w="1701" w:type="dxa"/>
          </w:tcPr>
          <w:p w14:paraId="52B3380E" w14:textId="77777777" w:rsidR="003D1A72" w:rsidRDefault="003D1A72" w:rsidP="00F649A9"/>
        </w:tc>
      </w:tr>
      <w:tr w:rsidR="003D1A72" w14:paraId="4B555831" w14:textId="77777777" w:rsidTr="002500E4">
        <w:tc>
          <w:tcPr>
            <w:tcW w:w="1373" w:type="dxa"/>
            <w:vMerge/>
          </w:tcPr>
          <w:p w14:paraId="32003096" w14:textId="77777777" w:rsidR="003D1A72" w:rsidRDefault="003D1A72" w:rsidP="00F649A9"/>
        </w:tc>
        <w:tc>
          <w:tcPr>
            <w:tcW w:w="1813" w:type="dxa"/>
          </w:tcPr>
          <w:p w14:paraId="4C54AED4" w14:textId="00B64CC3" w:rsidR="003D1A72" w:rsidRDefault="003D1A72" w:rsidP="00F649A9">
            <w:r>
              <w:t>H</w:t>
            </w:r>
            <w:r w:rsidR="00605F94">
              <w:t>a</w:t>
            </w:r>
            <w:r>
              <w:t>ematocrit (Hct)</w:t>
            </w:r>
          </w:p>
        </w:tc>
        <w:tc>
          <w:tcPr>
            <w:tcW w:w="4470" w:type="dxa"/>
          </w:tcPr>
          <w:p w14:paraId="67C3C7AA" w14:textId="77777777" w:rsidR="003D1A72" w:rsidRDefault="003D1A72" w:rsidP="00F649A9">
            <w:r>
              <w:t>The proportion of blood volume occupied by red blood cells.</w:t>
            </w:r>
          </w:p>
        </w:tc>
        <w:tc>
          <w:tcPr>
            <w:tcW w:w="1701" w:type="dxa"/>
          </w:tcPr>
          <w:p w14:paraId="5CCFBDFE" w14:textId="77777777" w:rsidR="003D1A72" w:rsidRDefault="003D1A72" w:rsidP="00F649A9"/>
        </w:tc>
        <w:tc>
          <w:tcPr>
            <w:tcW w:w="1701" w:type="dxa"/>
          </w:tcPr>
          <w:p w14:paraId="28B88F11" w14:textId="77777777" w:rsidR="003D1A72" w:rsidRDefault="003D1A72" w:rsidP="00F649A9"/>
        </w:tc>
      </w:tr>
      <w:tr w:rsidR="003D1A72" w14:paraId="04ABB7F1" w14:textId="77777777" w:rsidTr="002500E4">
        <w:tc>
          <w:tcPr>
            <w:tcW w:w="1373" w:type="dxa"/>
            <w:vMerge w:val="restart"/>
          </w:tcPr>
          <w:p w14:paraId="2425218D" w14:textId="77777777" w:rsidR="003D1A72" w:rsidRDefault="003D1A72" w:rsidP="00F649A9">
            <w:r>
              <w:t>White Blood Cells (WBCs)</w:t>
            </w:r>
          </w:p>
        </w:tc>
        <w:tc>
          <w:tcPr>
            <w:tcW w:w="1813" w:type="dxa"/>
          </w:tcPr>
          <w:p w14:paraId="3F84D838" w14:textId="77777777" w:rsidR="003D1A72" w:rsidRDefault="003D1A72" w:rsidP="00F649A9"/>
        </w:tc>
        <w:tc>
          <w:tcPr>
            <w:tcW w:w="4470" w:type="dxa"/>
          </w:tcPr>
          <w:p w14:paraId="6667A672" w14:textId="77777777" w:rsidR="003D1A72" w:rsidRDefault="003D1A72" w:rsidP="00F649A9"/>
        </w:tc>
        <w:tc>
          <w:tcPr>
            <w:tcW w:w="1701" w:type="dxa"/>
          </w:tcPr>
          <w:p w14:paraId="316955E8" w14:textId="77777777" w:rsidR="003D1A72" w:rsidRDefault="003D1A72" w:rsidP="00F649A9"/>
        </w:tc>
        <w:tc>
          <w:tcPr>
            <w:tcW w:w="1701" w:type="dxa"/>
          </w:tcPr>
          <w:p w14:paraId="31116DBD" w14:textId="77777777" w:rsidR="003D1A72" w:rsidRDefault="003D1A72" w:rsidP="00F649A9"/>
        </w:tc>
      </w:tr>
      <w:tr w:rsidR="003D1A72" w14:paraId="46E575CA" w14:textId="77777777" w:rsidTr="002500E4">
        <w:tc>
          <w:tcPr>
            <w:tcW w:w="1373" w:type="dxa"/>
            <w:vMerge/>
          </w:tcPr>
          <w:p w14:paraId="4ABC4894" w14:textId="77777777" w:rsidR="003D1A72" w:rsidRDefault="003D1A72" w:rsidP="00F649A9"/>
        </w:tc>
        <w:tc>
          <w:tcPr>
            <w:tcW w:w="1813" w:type="dxa"/>
          </w:tcPr>
          <w:p w14:paraId="3439402A" w14:textId="77777777" w:rsidR="003D1A72" w:rsidRDefault="003D1A72" w:rsidP="00F649A9">
            <w:r>
              <w:t>Total White Blood Cell Count (WBC)</w:t>
            </w:r>
          </w:p>
        </w:tc>
        <w:tc>
          <w:tcPr>
            <w:tcW w:w="4470" w:type="dxa"/>
          </w:tcPr>
          <w:p w14:paraId="135F6267" w14:textId="77777777" w:rsidR="003D1A72" w:rsidRDefault="003D1A72" w:rsidP="00F649A9">
            <w:r>
              <w:t>The total number of white blood cells, which are involved in immune responses.</w:t>
            </w:r>
          </w:p>
        </w:tc>
        <w:tc>
          <w:tcPr>
            <w:tcW w:w="1701" w:type="dxa"/>
          </w:tcPr>
          <w:p w14:paraId="4D4EC669" w14:textId="77777777" w:rsidR="003D1A72" w:rsidRDefault="003D1A72" w:rsidP="00F649A9"/>
        </w:tc>
        <w:tc>
          <w:tcPr>
            <w:tcW w:w="1701" w:type="dxa"/>
          </w:tcPr>
          <w:p w14:paraId="621E7E70" w14:textId="77777777" w:rsidR="003D1A72" w:rsidRDefault="003D1A72" w:rsidP="00F649A9"/>
        </w:tc>
      </w:tr>
      <w:tr w:rsidR="003D1A72" w14:paraId="7F3C692C" w14:textId="77777777" w:rsidTr="002500E4">
        <w:tc>
          <w:tcPr>
            <w:tcW w:w="1373" w:type="dxa"/>
            <w:vMerge/>
          </w:tcPr>
          <w:p w14:paraId="6BE49DD2" w14:textId="77777777" w:rsidR="003D1A72" w:rsidRDefault="003D1A72" w:rsidP="00F649A9"/>
        </w:tc>
        <w:tc>
          <w:tcPr>
            <w:tcW w:w="1813" w:type="dxa"/>
          </w:tcPr>
          <w:p w14:paraId="3C878085" w14:textId="77777777" w:rsidR="003D1A72" w:rsidRDefault="003D1A72" w:rsidP="00F649A9">
            <w:r>
              <w:t>Platelet Count</w:t>
            </w:r>
          </w:p>
        </w:tc>
        <w:tc>
          <w:tcPr>
            <w:tcW w:w="4470" w:type="dxa"/>
          </w:tcPr>
          <w:p w14:paraId="355A3247" w14:textId="77777777" w:rsidR="003D1A72" w:rsidRDefault="003D1A72" w:rsidP="00F649A9">
            <w:r>
              <w:t>The number of platelets, which are essential for blood clotting</w:t>
            </w:r>
          </w:p>
        </w:tc>
        <w:tc>
          <w:tcPr>
            <w:tcW w:w="1701" w:type="dxa"/>
          </w:tcPr>
          <w:p w14:paraId="60479DF7" w14:textId="77777777" w:rsidR="003D1A72" w:rsidRDefault="003D1A72" w:rsidP="00F649A9"/>
        </w:tc>
        <w:tc>
          <w:tcPr>
            <w:tcW w:w="1701" w:type="dxa"/>
          </w:tcPr>
          <w:p w14:paraId="3683F435" w14:textId="77777777" w:rsidR="003D1A72" w:rsidRDefault="003D1A72" w:rsidP="00F649A9"/>
        </w:tc>
      </w:tr>
      <w:tr w:rsidR="003D1A72" w14:paraId="15AEECC2" w14:textId="77777777" w:rsidTr="002500E4">
        <w:tc>
          <w:tcPr>
            <w:tcW w:w="1373" w:type="dxa"/>
            <w:vMerge/>
          </w:tcPr>
          <w:p w14:paraId="4B9BA79B" w14:textId="77777777" w:rsidR="003D1A72" w:rsidRDefault="003D1A72" w:rsidP="00F649A9"/>
        </w:tc>
        <w:tc>
          <w:tcPr>
            <w:tcW w:w="1813" w:type="dxa"/>
          </w:tcPr>
          <w:p w14:paraId="2D79D16E" w14:textId="77777777" w:rsidR="003D1A72" w:rsidRDefault="003D1A72" w:rsidP="00F649A9">
            <w:r>
              <w:t>Neutrophils</w:t>
            </w:r>
          </w:p>
        </w:tc>
        <w:tc>
          <w:tcPr>
            <w:tcW w:w="4470" w:type="dxa"/>
          </w:tcPr>
          <w:p w14:paraId="356446EC" w14:textId="77777777" w:rsidR="003D1A72" w:rsidRDefault="003D1A72" w:rsidP="00F649A9">
            <w:r>
              <w:t>A type of white blood cell involved in fighting bacterial infections.</w:t>
            </w:r>
          </w:p>
        </w:tc>
        <w:tc>
          <w:tcPr>
            <w:tcW w:w="1701" w:type="dxa"/>
          </w:tcPr>
          <w:p w14:paraId="63019D08" w14:textId="77777777" w:rsidR="003D1A72" w:rsidRDefault="003D1A72" w:rsidP="00F649A9"/>
        </w:tc>
        <w:tc>
          <w:tcPr>
            <w:tcW w:w="1701" w:type="dxa"/>
          </w:tcPr>
          <w:p w14:paraId="4FF218D1" w14:textId="77777777" w:rsidR="003D1A72" w:rsidRDefault="003D1A72" w:rsidP="00F649A9"/>
        </w:tc>
      </w:tr>
      <w:tr w:rsidR="003D1A72" w14:paraId="0B175305" w14:textId="77777777" w:rsidTr="002500E4">
        <w:tc>
          <w:tcPr>
            <w:tcW w:w="1373" w:type="dxa"/>
            <w:vMerge/>
          </w:tcPr>
          <w:p w14:paraId="72BD985A" w14:textId="77777777" w:rsidR="003D1A72" w:rsidRDefault="003D1A72" w:rsidP="00F649A9"/>
        </w:tc>
        <w:tc>
          <w:tcPr>
            <w:tcW w:w="1813" w:type="dxa"/>
          </w:tcPr>
          <w:p w14:paraId="6E8AB8A4" w14:textId="77777777" w:rsidR="003D1A72" w:rsidRDefault="003D1A72" w:rsidP="00F649A9">
            <w:r>
              <w:t>Lymphocytes</w:t>
            </w:r>
          </w:p>
        </w:tc>
        <w:tc>
          <w:tcPr>
            <w:tcW w:w="4470" w:type="dxa"/>
          </w:tcPr>
          <w:p w14:paraId="5ADA66D5" w14:textId="77777777" w:rsidR="003D1A72" w:rsidRDefault="003D1A72" w:rsidP="00F649A9">
            <w:r>
              <w:t>A type of white blood cell that plays a role in immune responses.</w:t>
            </w:r>
          </w:p>
        </w:tc>
        <w:tc>
          <w:tcPr>
            <w:tcW w:w="1701" w:type="dxa"/>
          </w:tcPr>
          <w:p w14:paraId="07A7F1F1" w14:textId="77777777" w:rsidR="003D1A72" w:rsidRDefault="003D1A72" w:rsidP="00F649A9"/>
        </w:tc>
        <w:tc>
          <w:tcPr>
            <w:tcW w:w="1701" w:type="dxa"/>
          </w:tcPr>
          <w:p w14:paraId="50F967FE" w14:textId="77777777" w:rsidR="003D1A72" w:rsidRDefault="003D1A72" w:rsidP="00F649A9"/>
        </w:tc>
      </w:tr>
      <w:tr w:rsidR="003D1A72" w14:paraId="1410C3A0" w14:textId="77777777" w:rsidTr="002500E4">
        <w:tc>
          <w:tcPr>
            <w:tcW w:w="1373" w:type="dxa"/>
            <w:vMerge/>
          </w:tcPr>
          <w:p w14:paraId="18D88ED5" w14:textId="77777777" w:rsidR="003D1A72" w:rsidRDefault="003D1A72" w:rsidP="00F649A9"/>
        </w:tc>
        <w:tc>
          <w:tcPr>
            <w:tcW w:w="1813" w:type="dxa"/>
          </w:tcPr>
          <w:p w14:paraId="46EC34B4" w14:textId="77777777" w:rsidR="003D1A72" w:rsidRDefault="003D1A72" w:rsidP="00F649A9">
            <w:r>
              <w:t>Monocytes</w:t>
            </w:r>
          </w:p>
        </w:tc>
        <w:tc>
          <w:tcPr>
            <w:tcW w:w="4470" w:type="dxa"/>
          </w:tcPr>
          <w:p w14:paraId="6EAEC77D" w14:textId="77777777" w:rsidR="003D1A72" w:rsidRDefault="003D1A72" w:rsidP="00F649A9">
            <w:r>
              <w:t>White blood cells that help in the cleanup of dead cells and debris.</w:t>
            </w:r>
          </w:p>
        </w:tc>
        <w:tc>
          <w:tcPr>
            <w:tcW w:w="1701" w:type="dxa"/>
          </w:tcPr>
          <w:p w14:paraId="4227E80B" w14:textId="77777777" w:rsidR="003D1A72" w:rsidRDefault="003D1A72" w:rsidP="00F649A9"/>
        </w:tc>
        <w:tc>
          <w:tcPr>
            <w:tcW w:w="1701" w:type="dxa"/>
          </w:tcPr>
          <w:p w14:paraId="0FFDBB8D" w14:textId="77777777" w:rsidR="003D1A72" w:rsidRDefault="003D1A72" w:rsidP="00F649A9"/>
        </w:tc>
      </w:tr>
      <w:tr w:rsidR="003D1A72" w14:paraId="1561E00A" w14:textId="77777777" w:rsidTr="002500E4">
        <w:tc>
          <w:tcPr>
            <w:tcW w:w="1373" w:type="dxa"/>
            <w:vMerge/>
          </w:tcPr>
          <w:p w14:paraId="622D9BD4" w14:textId="77777777" w:rsidR="003D1A72" w:rsidRDefault="003D1A72" w:rsidP="00F649A9"/>
        </w:tc>
        <w:tc>
          <w:tcPr>
            <w:tcW w:w="1813" w:type="dxa"/>
          </w:tcPr>
          <w:p w14:paraId="0ABFF188" w14:textId="77777777" w:rsidR="003D1A72" w:rsidRDefault="003D1A72" w:rsidP="00F649A9">
            <w:r>
              <w:t>Eosinophils</w:t>
            </w:r>
          </w:p>
        </w:tc>
        <w:tc>
          <w:tcPr>
            <w:tcW w:w="4470" w:type="dxa"/>
          </w:tcPr>
          <w:p w14:paraId="00A195E6" w14:textId="77777777" w:rsidR="003D1A72" w:rsidRDefault="003D1A72" w:rsidP="00F649A9">
            <w:r>
              <w:t>White blood cells that are involved in allergic reactions and parasitic infections.</w:t>
            </w:r>
          </w:p>
        </w:tc>
        <w:tc>
          <w:tcPr>
            <w:tcW w:w="1701" w:type="dxa"/>
          </w:tcPr>
          <w:p w14:paraId="52004177" w14:textId="77777777" w:rsidR="003D1A72" w:rsidRDefault="003D1A72" w:rsidP="00F649A9"/>
        </w:tc>
        <w:tc>
          <w:tcPr>
            <w:tcW w:w="1701" w:type="dxa"/>
          </w:tcPr>
          <w:p w14:paraId="6EDC52D0" w14:textId="77777777" w:rsidR="003D1A72" w:rsidRDefault="003D1A72" w:rsidP="00F649A9"/>
        </w:tc>
      </w:tr>
      <w:tr w:rsidR="003D1A72" w14:paraId="13CBDE94" w14:textId="77777777" w:rsidTr="002500E4">
        <w:tc>
          <w:tcPr>
            <w:tcW w:w="1373" w:type="dxa"/>
            <w:vMerge/>
          </w:tcPr>
          <w:p w14:paraId="66DC9774" w14:textId="77777777" w:rsidR="003D1A72" w:rsidRDefault="003D1A72" w:rsidP="00F649A9"/>
        </w:tc>
        <w:tc>
          <w:tcPr>
            <w:tcW w:w="1813" w:type="dxa"/>
          </w:tcPr>
          <w:p w14:paraId="37AB2358" w14:textId="77777777" w:rsidR="003D1A72" w:rsidRDefault="003D1A72" w:rsidP="00F649A9">
            <w:r>
              <w:t>Basophils</w:t>
            </w:r>
          </w:p>
        </w:tc>
        <w:tc>
          <w:tcPr>
            <w:tcW w:w="4470" w:type="dxa"/>
          </w:tcPr>
          <w:p w14:paraId="3B77B784" w14:textId="77777777" w:rsidR="003D1A72" w:rsidRDefault="003D1A72" w:rsidP="00F649A9">
            <w:r>
              <w:t>White blood cells that release substances during allergic responses.</w:t>
            </w:r>
          </w:p>
        </w:tc>
        <w:tc>
          <w:tcPr>
            <w:tcW w:w="1701" w:type="dxa"/>
          </w:tcPr>
          <w:p w14:paraId="7AC826E7" w14:textId="77777777" w:rsidR="003D1A72" w:rsidRDefault="003D1A72" w:rsidP="00F649A9"/>
        </w:tc>
        <w:tc>
          <w:tcPr>
            <w:tcW w:w="1701" w:type="dxa"/>
          </w:tcPr>
          <w:p w14:paraId="6B8977F5" w14:textId="77777777" w:rsidR="003D1A72" w:rsidRDefault="003D1A72" w:rsidP="00F649A9"/>
        </w:tc>
      </w:tr>
      <w:tr w:rsidR="003D1A72" w14:paraId="323B59F0" w14:textId="77777777" w:rsidTr="002500E4">
        <w:tc>
          <w:tcPr>
            <w:tcW w:w="1373" w:type="dxa"/>
            <w:vMerge w:val="restart"/>
          </w:tcPr>
          <w:p w14:paraId="0F268EE3" w14:textId="77777777" w:rsidR="003D1A72" w:rsidRDefault="003D1A72" w:rsidP="00F649A9">
            <w:r>
              <w:t>Basic Metabolic Panel (BMP)</w:t>
            </w:r>
          </w:p>
        </w:tc>
        <w:tc>
          <w:tcPr>
            <w:tcW w:w="1813" w:type="dxa"/>
          </w:tcPr>
          <w:p w14:paraId="55445A01" w14:textId="77777777" w:rsidR="003D1A72" w:rsidRDefault="003D1A72" w:rsidP="00F649A9"/>
        </w:tc>
        <w:tc>
          <w:tcPr>
            <w:tcW w:w="4470" w:type="dxa"/>
          </w:tcPr>
          <w:p w14:paraId="3A3DB367" w14:textId="77777777" w:rsidR="003D1A72" w:rsidRDefault="003D1A72" w:rsidP="00F649A9"/>
        </w:tc>
        <w:tc>
          <w:tcPr>
            <w:tcW w:w="1701" w:type="dxa"/>
          </w:tcPr>
          <w:p w14:paraId="6C18447E" w14:textId="77777777" w:rsidR="003D1A72" w:rsidRDefault="003D1A72" w:rsidP="00F649A9"/>
        </w:tc>
        <w:tc>
          <w:tcPr>
            <w:tcW w:w="1701" w:type="dxa"/>
          </w:tcPr>
          <w:p w14:paraId="7A0879F3" w14:textId="77777777" w:rsidR="003D1A72" w:rsidRDefault="003D1A72" w:rsidP="00F649A9"/>
        </w:tc>
      </w:tr>
      <w:tr w:rsidR="003D1A72" w14:paraId="248102BC" w14:textId="77777777" w:rsidTr="002500E4">
        <w:tc>
          <w:tcPr>
            <w:tcW w:w="1373" w:type="dxa"/>
            <w:vMerge/>
          </w:tcPr>
          <w:p w14:paraId="29F60D01" w14:textId="77777777" w:rsidR="003D1A72" w:rsidRDefault="003D1A72" w:rsidP="00F649A9"/>
        </w:tc>
        <w:tc>
          <w:tcPr>
            <w:tcW w:w="1813" w:type="dxa"/>
          </w:tcPr>
          <w:p w14:paraId="5F5D9768" w14:textId="77777777" w:rsidR="003D1A72" w:rsidRDefault="003D1A72" w:rsidP="00F649A9">
            <w:r>
              <w:t>Blood Glucose (Glucose)</w:t>
            </w:r>
          </w:p>
        </w:tc>
        <w:tc>
          <w:tcPr>
            <w:tcW w:w="4470" w:type="dxa"/>
          </w:tcPr>
          <w:p w14:paraId="24866BE4" w14:textId="77777777" w:rsidR="003D1A72" w:rsidRDefault="003D1A72" w:rsidP="00F649A9">
            <w:r>
              <w:t>The level of sugar (glucose) in the blood.</w:t>
            </w:r>
          </w:p>
        </w:tc>
        <w:tc>
          <w:tcPr>
            <w:tcW w:w="1701" w:type="dxa"/>
          </w:tcPr>
          <w:p w14:paraId="53E5CE03" w14:textId="77777777" w:rsidR="003D1A72" w:rsidRDefault="003D1A72" w:rsidP="00F649A9"/>
        </w:tc>
        <w:tc>
          <w:tcPr>
            <w:tcW w:w="1701" w:type="dxa"/>
          </w:tcPr>
          <w:p w14:paraId="321D2E2B" w14:textId="77777777" w:rsidR="003D1A72" w:rsidRDefault="003D1A72" w:rsidP="00F649A9"/>
        </w:tc>
      </w:tr>
      <w:tr w:rsidR="003D1A72" w14:paraId="72913948" w14:textId="77777777" w:rsidTr="002500E4">
        <w:tc>
          <w:tcPr>
            <w:tcW w:w="1373" w:type="dxa"/>
            <w:vMerge/>
          </w:tcPr>
          <w:p w14:paraId="0452BB58" w14:textId="77777777" w:rsidR="003D1A72" w:rsidRDefault="003D1A72" w:rsidP="00F649A9"/>
        </w:tc>
        <w:tc>
          <w:tcPr>
            <w:tcW w:w="1813" w:type="dxa"/>
          </w:tcPr>
          <w:p w14:paraId="74E9D8A9" w14:textId="77777777" w:rsidR="003D1A72" w:rsidRDefault="003D1A72" w:rsidP="00F649A9">
            <w:r>
              <w:t>Blood Urea Nitrogen (BUN)</w:t>
            </w:r>
          </w:p>
        </w:tc>
        <w:tc>
          <w:tcPr>
            <w:tcW w:w="4470" w:type="dxa"/>
          </w:tcPr>
          <w:p w14:paraId="4A29C65A" w14:textId="77777777" w:rsidR="003D1A72" w:rsidRDefault="003D1A72" w:rsidP="00F649A9">
            <w:r>
              <w:t>A waste product that reflects kidney function.</w:t>
            </w:r>
          </w:p>
        </w:tc>
        <w:tc>
          <w:tcPr>
            <w:tcW w:w="1701" w:type="dxa"/>
          </w:tcPr>
          <w:p w14:paraId="3FAB4762" w14:textId="77777777" w:rsidR="003D1A72" w:rsidRDefault="003D1A72" w:rsidP="00F649A9"/>
        </w:tc>
        <w:tc>
          <w:tcPr>
            <w:tcW w:w="1701" w:type="dxa"/>
          </w:tcPr>
          <w:p w14:paraId="28DE4887" w14:textId="77777777" w:rsidR="003D1A72" w:rsidRDefault="003D1A72" w:rsidP="00F649A9"/>
        </w:tc>
      </w:tr>
      <w:tr w:rsidR="003D1A72" w14:paraId="104141A5" w14:textId="77777777" w:rsidTr="002500E4">
        <w:tc>
          <w:tcPr>
            <w:tcW w:w="1373" w:type="dxa"/>
            <w:vMerge/>
          </w:tcPr>
          <w:p w14:paraId="484F81FB" w14:textId="77777777" w:rsidR="003D1A72" w:rsidRDefault="003D1A72" w:rsidP="00F649A9"/>
        </w:tc>
        <w:tc>
          <w:tcPr>
            <w:tcW w:w="1813" w:type="dxa"/>
          </w:tcPr>
          <w:p w14:paraId="2D3A59B8" w14:textId="77777777" w:rsidR="003D1A72" w:rsidRDefault="003D1A72" w:rsidP="00F649A9">
            <w:r>
              <w:t>Creatinine</w:t>
            </w:r>
          </w:p>
        </w:tc>
        <w:tc>
          <w:tcPr>
            <w:tcW w:w="4470" w:type="dxa"/>
          </w:tcPr>
          <w:p w14:paraId="3290B206" w14:textId="77777777" w:rsidR="003D1A72" w:rsidRDefault="003D1A72" w:rsidP="00F649A9">
            <w:r>
              <w:t>A waste product that also reflects kidney function.</w:t>
            </w:r>
          </w:p>
        </w:tc>
        <w:tc>
          <w:tcPr>
            <w:tcW w:w="1701" w:type="dxa"/>
          </w:tcPr>
          <w:p w14:paraId="740A6346" w14:textId="77777777" w:rsidR="003D1A72" w:rsidRDefault="003D1A72" w:rsidP="00F649A9"/>
        </w:tc>
        <w:tc>
          <w:tcPr>
            <w:tcW w:w="1701" w:type="dxa"/>
          </w:tcPr>
          <w:p w14:paraId="4D8F5F21" w14:textId="77777777" w:rsidR="003D1A72" w:rsidRDefault="003D1A72" w:rsidP="00F649A9"/>
        </w:tc>
      </w:tr>
      <w:tr w:rsidR="003D1A72" w14:paraId="181FDFC4" w14:textId="77777777" w:rsidTr="002500E4">
        <w:tc>
          <w:tcPr>
            <w:tcW w:w="1373" w:type="dxa"/>
            <w:vMerge w:val="restart"/>
          </w:tcPr>
          <w:p w14:paraId="32800373" w14:textId="77777777" w:rsidR="003D1A72" w:rsidRDefault="003D1A72" w:rsidP="00F649A9">
            <w:r>
              <w:t>Electrolytes</w:t>
            </w:r>
          </w:p>
        </w:tc>
        <w:tc>
          <w:tcPr>
            <w:tcW w:w="1813" w:type="dxa"/>
          </w:tcPr>
          <w:p w14:paraId="74112891" w14:textId="77777777" w:rsidR="003D1A72" w:rsidRDefault="003D1A72" w:rsidP="00F649A9"/>
        </w:tc>
        <w:tc>
          <w:tcPr>
            <w:tcW w:w="4470" w:type="dxa"/>
          </w:tcPr>
          <w:p w14:paraId="514E420E" w14:textId="77777777" w:rsidR="003D1A72" w:rsidRDefault="003D1A72" w:rsidP="00F649A9"/>
        </w:tc>
        <w:tc>
          <w:tcPr>
            <w:tcW w:w="1701" w:type="dxa"/>
          </w:tcPr>
          <w:p w14:paraId="4248E4D5" w14:textId="77777777" w:rsidR="003D1A72" w:rsidRDefault="003D1A72" w:rsidP="00F649A9"/>
        </w:tc>
        <w:tc>
          <w:tcPr>
            <w:tcW w:w="1701" w:type="dxa"/>
          </w:tcPr>
          <w:p w14:paraId="017F9FBE" w14:textId="77777777" w:rsidR="003D1A72" w:rsidRDefault="003D1A72" w:rsidP="00F649A9"/>
        </w:tc>
      </w:tr>
      <w:tr w:rsidR="003D1A72" w14:paraId="69793E41" w14:textId="77777777" w:rsidTr="002500E4">
        <w:tc>
          <w:tcPr>
            <w:tcW w:w="1373" w:type="dxa"/>
            <w:vMerge/>
          </w:tcPr>
          <w:p w14:paraId="19D82E56" w14:textId="77777777" w:rsidR="003D1A72" w:rsidRDefault="003D1A72" w:rsidP="00F649A9"/>
        </w:tc>
        <w:tc>
          <w:tcPr>
            <w:tcW w:w="1813" w:type="dxa"/>
          </w:tcPr>
          <w:p w14:paraId="157646D7" w14:textId="77777777" w:rsidR="003D1A72" w:rsidRDefault="003D1A72" w:rsidP="00F649A9">
            <w:r>
              <w:t>Sodium (Na)</w:t>
            </w:r>
          </w:p>
        </w:tc>
        <w:tc>
          <w:tcPr>
            <w:tcW w:w="4470" w:type="dxa"/>
          </w:tcPr>
          <w:p w14:paraId="75885AAA" w14:textId="77777777" w:rsidR="003D1A72" w:rsidRDefault="003D1A72" w:rsidP="00F649A9">
            <w:r>
              <w:t>Helps maintain fluid balance and nerve function.</w:t>
            </w:r>
          </w:p>
        </w:tc>
        <w:tc>
          <w:tcPr>
            <w:tcW w:w="1701" w:type="dxa"/>
          </w:tcPr>
          <w:p w14:paraId="0B0B28EE" w14:textId="77777777" w:rsidR="003D1A72" w:rsidRDefault="003D1A72" w:rsidP="00F649A9"/>
        </w:tc>
        <w:tc>
          <w:tcPr>
            <w:tcW w:w="1701" w:type="dxa"/>
          </w:tcPr>
          <w:p w14:paraId="462DE364" w14:textId="77777777" w:rsidR="003D1A72" w:rsidRDefault="003D1A72" w:rsidP="00F649A9"/>
        </w:tc>
      </w:tr>
      <w:tr w:rsidR="003D1A72" w14:paraId="3C2CC31D" w14:textId="77777777" w:rsidTr="002500E4">
        <w:tc>
          <w:tcPr>
            <w:tcW w:w="1373" w:type="dxa"/>
            <w:vMerge/>
          </w:tcPr>
          <w:p w14:paraId="6B563607" w14:textId="77777777" w:rsidR="003D1A72" w:rsidRDefault="003D1A72" w:rsidP="00F649A9"/>
        </w:tc>
        <w:tc>
          <w:tcPr>
            <w:tcW w:w="1813" w:type="dxa"/>
          </w:tcPr>
          <w:p w14:paraId="65639264" w14:textId="77777777" w:rsidR="003D1A72" w:rsidRDefault="003D1A72" w:rsidP="00F649A9">
            <w:r>
              <w:t>Potassium (K)</w:t>
            </w:r>
          </w:p>
        </w:tc>
        <w:tc>
          <w:tcPr>
            <w:tcW w:w="4470" w:type="dxa"/>
          </w:tcPr>
          <w:p w14:paraId="37F3FD3D" w14:textId="77777777" w:rsidR="003D1A72" w:rsidRDefault="003D1A72" w:rsidP="00F649A9">
            <w:r>
              <w:t>Important for heart and muscle function.</w:t>
            </w:r>
          </w:p>
        </w:tc>
        <w:tc>
          <w:tcPr>
            <w:tcW w:w="1701" w:type="dxa"/>
          </w:tcPr>
          <w:p w14:paraId="2646F11E" w14:textId="77777777" w:rsidR="003D1A72" w:rsidRDefault="003D1A72" w:rsidP="00F649A9"/>
        </w:tc>
        <w:tc>
          <w:tcPr>
            <w:tcW w:w="1701" w:type="dxa"/>
          </w:tcPr>
          <w:p w14:paraId="0A9CCB37" w14:textId="77777777" w:rsidR="003D1A72" w:rsidRDefault="003D1A72" w:rsidP="00F649A9"/>
        </w:tc>
      </w:tr>
      <w:tr w:rsidR="003D1A72" w14:paraId="7B873A34" w14:textId="77777777" w:rsidTr="002500E4">
        <w:tc>
          <w:tcPr>
            <w:tcW w:w="1373" w:type="dxa"/>
            <w:vMerge/>
          </w:tcPr>
          <w:p w14:paraId="1C4609FA" w14:textId="77777777" w:rsidR="003D1A72" w:rsidRDefault="003D1A72" w:rsidP="00F649A9"/>
        </w:tc>
        <w:tc>
          <w:tcPr>
            <w:tcW w:w="1813" w:type="dxa"/>
          </w:tcPr>
          <w:p w14:paraId="45F97883" w14:textId="77777777" w:rsidR="003D1A72" w:rsidRDefault="003D1A72" w:rsidP="00F649A9">
            <w:r>
              <w:t>Chloride (Cl)</w:t>
            </w:r>
          </w:p>
        </w:tc>
        <w:tc>
          <w:tcPr>
            <w:tcW w:w="4470" w:type="dxa"/>
          </w:tcPr>
          <w:p w14:paraId="0E911861" w14:textId="77777777" w:rsidR="003D1A72" w:rsidRDefault="003D1A72" w:rsidP="00F649A9">
            <w:r>
              <w:t>Helps maintain fluid balance.</w:t>
            </w:r>
          </w:p>
        </w:tc>
        <w:tc>
          <w:tcPr>
            <w:tcW w:w="1701" w:type="dxa"/>
          </w:tcPr>
          <w:p w14:paraId="6F60EC18" w14:textId="77777777" w:rsidR="003D1A72" w:rsidRDefault="003D1A72" w:rsidP="00F649A9"/>
        </w:tc>
        <w:tc>
          <w:tcPr>
            <w:tcW w:w="1701" w:type="dxa"/>
          </w:tcPr>
          <w:p w14:paraId="744E5106" w14:textId="77777777" w:rsidR="003D1A72" w:rsidRDefault="003D1A72" w:rsidP="00F649A9"/>
        </w:tc>
      </w:tr>
      <w:tr w:rsidR="003D1A72" w14:paraId="5D7EB331" w14:textId="77777777" w:rsidTr="002500E4">
        <w:tc>
          <w:tcPr>
            <w:tcW w:w="1373" w:type="dxa"/>
            <w:vMerge/>
          </w:tcPr>
          <w:p w14:paraId="0DD0D3CE" w14:textId="77777777" w:rsidR="003D1A72" w:rsidRDefault="003D1A72" w:rsidP="00F649A9"/>
        </w:tc>
        <w:tc>
          <w:tcPr>
            <w:tcW w:w="1813" w:type="dxa"/>
          </w:tcPr>
          <w:p w14:paraId="1F5A4381" w14:textId="77777777" w:rsidR="003D1A72" w:rsidRDefault="003D1A72" w:rsidP="00F649A9">
            <w:r>
              <w:t>CO2 (Bicarbonate)</w:t>
            </w:r>
          </w:p>
        </w:tc>
        <w:tc>
          <w:tcPr>
            <w:tcW w:w="4470" w:type="dxa"/>
          </w:tcPr>
          <w:p w14:paraId="64DC7225" w14:textId="77777777" w:rsidR="003D1A72" w:rsidRDefault="003D1A72" w:rsidP="00F649A9">
            <w:r>
              <w:t>Reflects acid-base balance in the body.</w:t>
            </w:r>
          </w:p>
        </w:tc>
        <w:tc>
          <w:tcPr>
            <w:tcW w:w="1701" w:type="dxa"/>
          </w:tcPr>
          <w:p w14:paraId="7813DDD0" w14:textId="77777777" w:rsidR="003D1A72" w:rsidRDefault="003D1A72" w:rsidP="00F649A9"/>
        </w:tc>
        <w:tc>
          <w:tcPr>
            <w:tcW w:w="1701" w:type="dxa"/>
          </w:tcPr>
          <w:p w14:paraId="2D3175BE" w14:textId="77777777" w:rsidR="003D1A72" w:rsidRDefault="003D1A72" w:rsidP="00F649A9"/>
        </w:tc>
      </w:tr>
      <w:tr w:rsidR="003D1A72" w14:paraId="67D3057B" w14:textId="77777777" w:rsidTr="002500E4">
        <w:tc>
          <w:tcPr>
            <w:tcW w:w="1373" w:type="dxa"/>
            <w:vMerge w:val="restart"/>
          </w:tcPr>
          <w:p w14:paraId="60AD4F57" w14:textId="77777777" w:rsidR="003D1A72" w:rsidRDefault="003D1A72" w:rsidP="00F649A9">
            <w:r>
              <w:t>Liver Function Tests (LFTs</w:t>
            </w:r>
          </w:p>
        </w:tc>
        <w:tc>
          <w:tcPr>
            <w:tcW w:w="1813" w:type="dxa"/>
          </w:tcPr>
          <w:p w14:paraId="73C9B610" w14:textId="77777777" w:rsidR="003D1A72" w:rsidRDefault="003D1A72" w:rsidP="00F649A9"/>
        </w:tc>
        <w:tc>
          <w:tcPr>
            <w:tcW w:w="4470" w:type="dxa"/>
          </w:tcPr>
          <w:p w14:paraId="1C5A6E83" w14:textId="77777777" w:rsidR="003D1A72" w:rsidRDefault="003D1A72" w:rsidP="00F649A9"/>
        </w:tc>
        <w:tc>
          <w:tcPr>
            <w:tcW w:w="1701" w:type="dxa"/>
          </w:tcPr>
          <w:p w14:paraId="544E643E" w14:textId="77777777" w:rsidR="003D1A72" w:rsidRDefault="003D1A72" w:rsidP="00F649A9"/>
        </w:tc>
        <w:tc>
          <w:tcPr>
            <w:tcW w:w="1701" w:type="dxa"/>
          </w:tcPr>
          <w:p w14:paraId="5E687165" w14:textId="77777777" w:rsidR="003D1A72" w:rsidRDefault="003D1A72" w:rsidP="00F649A9"/>
        </w:tc>
      </w:tr>
      <w:tr w:rsidR="003D1A72" w14:paraId="2474EE30" w14:textId="77777777" w:rsidTr="002500E4">
        <w:tc>
          <w:tcPr>
            <w:tcW w:w="1373" w:type="dxa"/>
            <w:vMerge/>
          </w:tcPr>
          <w:p w14:paraId="25863F10" w14:textId="77777777" w:rsidR="003D1A72" w:rsidRDefault="003D1A72" w:rsidP="00F649A9"/>
        </w:tc>
        <w:tc>
          <w:tcPr>
            <w:tcW w:w="1813" w:type="dxa"/>
          </w:tcPr>
          <w:p w14:paraId="2A2E1A90" w14:textId="77777777" w:rsidR="003D1A72" w:rsidRDefault="003D1A72" w:rsidP="00F649A9">
            <w:r>
              <w:t>Total Protein</w:t>
            </w:r>
          </w:p>
        </w:tc>
        <w:tc>
          <w:tcPr>
            <w:tcW w:w="4470" w:type="dxa"/>
          </w:tcPr>
          <w:p w14:paraId="45BDC04F" w14:textId="77777777" w:rsidR="003D1A72" w:rsidRDefault="003D1A72" w:rsidP="00F649A9">
            <w:r>
              <w:t>Measures the total amount of protein in the blood.</w:t>
            </w:r>
          </w:p>
        </w:tc>
        <w:tc>
          <w:tcPr>
            <w:tcW w:w="1701" w:type="dxa"/>
          </w:tcPr>
          <w:p w14:paraId="1B8760CE" w14:textId="77777777" w:rsidR="003D1A72" w:rsidRDefault="003D1A72" w:rsidP="00F649A9"/>
        </w:tc>
        <w:tc>
          <w:tcPr>
            <w:tcW w:w="1701" w:type="dxa"/>
          </w:tcPr>
          <w:p w14:paraId="33998AF7" w14:textId="77777777" w:rsidR="003D1A72" w:rsidRDefault="003D1A72" w:rsidP="00F649A9"/>
        </w:tc>
      </w:tr>
      <w:tr w:rsidR="003D1A72" w14:paraId="5EF5598A" w14:textId="77777777" w:rsidTr="002500E4">
        <w:tc>
          <w:tcPr>
            <w:tcW w:w="1373" w:type="dxa"/>
            <w:vMerge/>
          </w:tcPr>
          <w:p w14:paraId="34E273B7" w14:textId="77777777" w:rsidR="003D1A72" w:rsidRDefault="003D1A72" w:rsidP="00F649A9"/>
        </w:tc>
        <w:tc>
          <w:tcPr>
            <w:tcW w:w="1813" w:type="dxa"/>
          </w:tcPr>
          <w:p w14:paraId="6E7E09DF" w14:textId="77777777" w:rsidR="003D1A72" w:rsidRDefault="003D1A72" w:rsidP="00F649A9">
            <w:r>
              <w:t>Albumin</w:t>
            </w:r>
          </w:p>
        </w:tc>
        <w:tc>
          <w:tcPr>
            <w:tcW w:w="4470" w:type="dxa"/>
          </w:tcPr>
          <w:p w14:paraId="744D9A68" w14:textId="77777777" w:rsidR="003D1A72" w:rsidRDefault="003D1A72" w:rsidP="00F649A9">
            <w:r>
              <w:t>A protein important for maintaining fluid balance.</w:t>
            </w:r>
          </w:p>
        </w:tc>
        <w:tc>
          <w:tcPr>
            <w:tcW w:w="1701" w:type="dxa"/>
          </w:tcPr>
          <w:p w14:paraId="2BBC736D" w14:textId="77777777" w:rsidR="003D1A72" w:rsidRDefault="003D1A72" w:rsidP="00F649A9"/>
          <w:p w14:paraId="60298549" w14:textId="77777777" w:rsidR="007520C7" w:rsidRPr="007520C7" w:rsidRDefault="007520C7" w:rsidP="007520C7"/>
        </w:tc>
        <w:tc>
          <w:tcPr>
            <w:tcW w:w="1701" w:type="dxa"/>
          </w:tcPr>
          <w:p w14:paraId="33EB24F3" w14:textId="77777777" w:rsidR="003D1A72" w:rsidRDefault="003D1A72" w:rsidP="00F649A9"/>
        </w:tc>
      </w:tr>
      <w:tr w:rsidR="003D1A72" w14:paraId="1B81461D" w14:textId="77777777" w:rsidTr="002500E4">
        <w:tc>
          <w:tcPr>
            <w:tcW w:w="1373" w:type="dxa"/>
            <w:vMerge/>
          </w:tcPr>
          <w:p w14:paraId="0578E61E" w14:textId="77777777" w:rsidR="003D1A72" w:rsidRDefault="003D1A72" w:rsidP="00F649A9"/>
        </w:tc>
        <w:tc>
          <w:tcPr>
            <w:tcW w:w="1813" w:type="dxa"/>
          </w:tcPr>
          <w:p w14:paraId="0A20BE5B" w14:textId="77777777" w:rsidR="003D1A72" w:rsidRDefault="003D1A72" w:rsidP="00F649A9">
            <w:r>
              <w:t>Total Bilirubin</w:t>
            </w:r>
          </w:p>
        </w:tc>
        <w:tc>
          <w:tcPr>
            <w:tcW w:w="4470" w:type="dxa"/>
          </w:tcPr>
          <w:p w14:paraId="2533580A" w14:textId="77777777" w:rsidR="003D1A72" w:rsidRDefault="003D1A72" w:rsidP="00F649A9">
            <w:r>
              <w:t>Reflects the breakdown of red blood cells.</w:t>
            </w:r>
          </w:p>
        </w:tc>
        <w:tc>
          <w:tcPr>
            <w:tcW w:w="1701" w:type="dxa"/>
          </w:tcPr>
          <w:p w14:paraId="3DC54D34" w14:textId="77777777" w:rsidR="003D1A72" w:rsidRDefault="003D1A72" w:rsidP="00F649A9"/>
        </w:tc>
        <w:tc>
          <w:tcPr>
            <w:tcW w:w="1701" w:type="dxa"/>
          </w:tcPr>
          <w:p w14:paraId="552F8800" w14:textId="77777777" w:rsidR="003D1A72" w:rsidRDefault="003D1A72" w:rsidP="00F649A9"/>
        </w:tc>
      </w:tr>
      <w:tr w:rsidR="003D1A72" w14:paraId="5142EF0C" w14:textId="77777777" w:rsidTr="002500E4">
        <w:tc>
          <w:tcPr>
            <w:tcW w:w="1373" w:type="dxa"/>
            <w:vMerge/>
          </w:tcPr>
          <w:p w14:paraId="496B7F68" w14:textId="77777777" w:rsidR="003D1A72" w:rsidRDefault="003D1A72" w:rsidP="00F649A9"/>
        </w:tc>
        <w:tc>
          <w:tcPr>
            <w:tcW w:w="1813" w:type="dxa"/>
          </w:tcPr>
          <w:p w14:paraId="3C038D73" w14:textId="77777777" w:rsidR="003D1A72" w:rsidRDefault="003D1A72" w:rsidP="00F649A9">
            <w:r>
              <w:t>Alanine Aminotransferase (ALT) and Aspartate Aminotransferase (AST)</w:t>
            </w:r>
          </w:p>
        </w:tc>
        <w:tc>
          <w:tcPr>
            <w:tcW w:w="4470" w:type="dxa"/>
          </w:tcPr>
          <w:p w14:paraId="6F56585B" w14:textId="77777777" w:rsidR="003D1A72" w:rsidRDefault="003D1A72" w:rsidP="00F649A9">
            <w:r>
              <w:t>Enzymes that can indicate liver damage.</w:t>
            </w:r>
          </w:p>
        </w:tc>
        <w:tc>
          <w:tcPr>
            <w:tcW w:w="1701" w:type="dxa"/>
          </w:tcPr>
          <w:p w14:paraId="5E888442" w14:textId="77777777" w:rsidR="003D1A72" w:rsidRDefault="003D1A72" w:rsidP="00F649A9"/>
        </w:tc>
        <w:tc>
          <w:tcPr>
            <w:tcW w:w="1701" w:type="dxa"/>
          </w:tcPr>
          <w:p w14:paraId="3646B2B7" w14:textId="77777777" w:rsidR="003D1A72" w:rsidRDefault="003D1A72" w:rsidP="00F649A9"/>
        </w:tc>
      </w:tr>
      <w:tr w:rsidR="003D1A72" w14:paraId="04DE1D5F" w14:textId="77777777" w:rsidTr="002500E4">
        <w:tc>
          <w:tcPr>
            <w:tcW w:w="1373" w:type="dxa"/>
            <w:vMerge/>
          </w:tcPr>
          <w:p w14:paraId="0FD96DAA" w14:textId="77777777" w:rsidR="003D1A72" w:rsidRDefault="003D1A72" w:rsidP="00F649A9"/>
        </w:tc>
        <w:tc>
          <w:tcPr>
            <w:tcW w:w="1813" w:type="dxa"/>
          </w:tcPr>
          <w:p w14:paraId="2350BF1E" w14:textId="77777777" w:rsidR="003D1A72" w:rsidRDefault="003D1A72" w:rsidP="00F649A9">
            <w:r>
              <w:t>Alkaline Phosphatase (ALP)</w:t>
            </w:r>
          </w:p>
        </w:tc>
        <w:tc>
          <w:tcPr>
            <w:tcW w:w="4470" w:type="dxa"/>
          </w:tcPr>
          <w:p w14:paraId="6BC0A9C1" w14:textId="77777777" w:rsidR="003D1A72" w:rsidRDefault="003D1A72" w:rsidP="00F649A9">
            <w:r>
              <w:t>An enzyme related to bone health and liver function.</w:t>
            </w:r>
          </w:p>
        </w:tc>
        <w:tc>
          <w:tcPr>
            <w:tcW w:w="1701" w:type="dxa"/>
          </w:tcPr>
          <w:p w14:paraId="593D325E" w14:textId="77777777" w:rsidR="003D1A72" w:rsidRDefault="003D1A72" w:rsidP="00F649A9"/>
        </w:tc>
        <w:tc>
          <w:tcPr>
            <w:tcW w:w="1701" w:type="dxa"/>
          </w:tcPr>
          <w:p w14:paraId="1BC237A9" w14:textId="77777777" w:rsidR="003D1A72" w:rsidRDefault="003D1A72" w:rsidP="00F649A9"/>
        </w:tc>
      </w:tr>
      <w:tr w:rsidR="003D1A72" w14:paraId="26A0DFB6" w14:textId="77777777" w:rsidTr="002500E4">
        <w:tc>
          <w:tcPr>
            <w:tcW w:w="1373" w:type="dxa"/>
            <w:vMerge w:val="restart"/>
          </w:tcPr>
          <w:p w14:paraId="58198A38" w14:textId="77777777" w:rsidR="003D1A72" w:rsidRDefault="003D1A72" w:rsidP="00F649A9">
            <w:r>
              <w:t>Lipid Profile</w:t>
            </w:r>
          </w:p>
        </w:tc>
        <w:tc>
          <w:tcPr>
            <w:tcW w:w="1813" w:type="dxa"/>
          </w:tcPr>
          <w:p w14:paraId="66D875D6" w14:textId="77777777" w:rsidR="003D1A72" w:rsidRDefault="003D1A72" w:rsidP="00F649A9"/>
        </w:tc>
        <w:tc>
          <w:tcPr>
            <w:tcW w:w="4470" w:type="dxa"/>
          </w:tcPr>
          <w:p w14:paraId="192D7760" w14:textId="77777777" w:rsidR="003D1A72" w:rsidRDefault="003D1A72" w:rsidP="00F649A9"/>
        </w:tc>
        <w:tc>
          <w:tcPr>
            <w:tcW w:w="1701" w:type="dxa"/>
          </w:tcPr>
          <w:p w14:paraId="00494F2F" w14:textId="77777777" w:rsidR="003D1A72" w:rsidRDefault="003D1A72" w:rsidP="00F649A9"/>
        </w:tc>
        <w:tc>
          <w:tcPr>
            <w:tcW w:w="1701" w:type="dxa"/>
          </w:tcPr>
          <w:p w14:paraId="176F5F1F" w14:textId="77777777" w:rsidR="003D1A72" w:rsidRDefault="003D1A72" w:rsidP="00F649A9"/>
        </w:tc>
      </w:tr>
      <w:tr w:rsidR="003D1A72" w14:paraId="20CFA90B" w14:textId="77777777" w:rsidTr="002500E4">
        <w:tc>
          <w:tcPr>
            <w:tcW w:w="1373" w:type="dxa"/>
            <w:vMerge/>
          </w:tcPr>
          <w:p w14:paraId="04B31AD9" w14:textId="77777777" w:rsidR="003D1A72" w:rsidRDefault="003D1A72" w:rsidP="00F649A9"/>
        </w:tc>
        <w:tc>
          <w:tcPr>
            <w:tcW w:w="1813" w:type="dxa"/>
          </w:tcPr>
          <w:p w14:paraId="6619B8B1" w14:textId="77777777" w:rsidR="003D1A72" w:rsidRDefault="003D1A72" w:rsidP="00F649A9">
            <w:r>
              <w:t>Total Cholesterol</w:t>
            </w:r>
          </w:p>
        </w:tc>
        <w:tc>
          <w:tcPr>
            <w:tcW w:w="4470" w:type="dxa"/>
          </w:tcPr>
          <w:p w14:paraId="03CF518B" w14:textId="77777777" w:rsidR="003D1A72" w:rsidRDefault="003D1A72" w:rsidP="00F649A9">
            <w:r>
              <w:t>Measures the total amount of cholesterol in the blood.</w:t>
            </w:r>
          </w:p>
        </w:tc>
        <w:tc>
          <w:tcPr>
            <w:tcW w:w="1701" w:type="dxa"/>
          </w:tcPr>
          <w:p w14:paraId="437802E9" w14:textId="77777777" w:rsidR="003D1A72" w:rsidRDefault="003D1A72" w:rsidP="00F649A9"/>
        </w:tc>
        <w:tc>
          <w:tcPr>
            <w:tcW w:w="1701" w:type="dxa"/>
          </w:tcPr>
          <w:p w14:paraId="6E146E12" w14:textId="77777777" w:rsidR="003D1A72" w:rsidRDefault="003D1A72" w:rsidP="00F649A9"/>
        </w:tc>
      </w:tr>
      <w:tr w:rsidR="003D1A72" w14:paraId="60A42653" w14:textId="77777777" w:rsidTr="002500E4">
        <w:tc>
          <w:tcPr>
            <w:tcW w:w="1373" w:type="dxa"/>
            <w:vMerge/>
          </w:tcPr>
          <w:p w14:paraId="5994D240" w14:textId="77777777" w:rsidR="003D1A72" w:rsidRDefault="003D1A72" w:rsidP="00F649A9"/>
        </w:tc>
        <w:tc>
          <w:tcPr>
            <w:tcW w:w="1813" w:type="dxa"/>
          </w:tcPr>
          <w:p w14:paraId="3D52D77D" w14:textId="77777777" w:rsidR="003D1A72" w:rsidRDefault="003D1A72" w:rsidP="00F649A9">
            <w:r>
              <w:t>High-Density Lipoprotein (HDL) Cholesterol</w:t>
            </w:r>
          </w:p>
        </w:tc>
        <w:tc>
          <w:tcPr>
            <w:tcW w:w="4470" w:type="dxa"/>
          </w:tcPr>
          <w:p w14:paraId="2E21A204" w14:textId="77777777" w:rsidR="003D1A72" w:rsidRDefault="003D1A72" w:rsidP="00F649A9">
            <w:r>
              <w:t>“Good" cholesterol that helps remove excess cholesterol from the body.</w:t>
            </w:r>
          </w:p>
        </w:tc>
        <w:tc>
          <w:tcPr>
            <w:tcW w:w="1701" w:type="dxa"/>
          </w:tcPr>
          <w:p w14:paraId="5B51317E" w14:textId="77777777" w:rsidR="003D1A72" w:rsidRDefault="003D1A72" w:rsidP="00F649A9"/>
        </w:tc>
        <w:tc>
          <w:tcPr>
            <w:tcW w:w="1701" w:type="dxa"/>
          </w:tcPr>
          <w:p w14:paraId="54E497E6" w14:textId="77777777" w:rsidR="003D1A72" w:rsidRDefault="003D1A72" w:rsidP="00F649A9"/>
        </w:tc>
      </w:tr>
      <w:tr w:rsidR="003D1A72" w14:paraId="1AD5A19A" w14:textId="77777777" w:rsidTr="002500E4">
        <w:tc>
          <w:tcPr>
            <w:tcW w:w="1373" w:type="dxa"/>
            <w:vMerge/>
          </w:tcPr>
          <w:p w14:paraId="145F1AD7" w14:textId="77777777" w:rsidR="003D1A72" w:rsidRDefault="003D1A72" w:rsidP="00F649A9"/>
        </w:tc>
        <w:tc>
          <w:tcPr>
            <w:tcW w:w="1813" w:type="dxa"/>
          </w:tcPr>
          <w:p w14:paraId="1F957808" w14:textId="77777777" w:rsidR="003D1A72" w:rsidRDefault="003D1A72" w:rsidP="00F649A9">
            <w:r>
              <w:t>Low-Density Lipoprotein (LDL) Cholesterol</w:t>
            </w:r>
          </w:p>
        </w:tc>
        <w:tc>
          <w:tcPr>
            <w:tcW w:w="4470" w:type="dxa"/>
          </w:tcPr>
          <w:p w14:paraId="442AA126" w14:textId="77777777" w:rsidR="003D1A72" w:rsidRDefault="003D1A72" w:rsidP="00F649A9">
            <w:r>
              <w:t>"Bad" cholesterol that can contribute to plaque buildup in arteries.</w:t>
            </w:r>
          </w:p>
        </w:tc>
        <w:tc>
          <w:tcPr>
            <w:tcW w:w="1701" w:type="dxa"/>
          </w:tcPr>
          <w:p w14:paraId="32750B44" w14:textId="77777777" w:rsidR="003D1A72" w:rsidRDefault="003D1A72" w:rsidP="00F649A9"/>
        </w:tc>
        <w:tc>
          <w:tcPr>
            <w:tcW w:w="1701" w:type="dxa"/>
          </w:tcPr>
          <w:p w14:paraId="4F3E0F16" w14:textId="77777777" w:rsidR="003D1A72" w:rsidRDefault="003D1A72" w:rsidP="00F649A9"/>
        </w:tc>
      </w:tr>
      <w:tr w:rsidR="003D1A72" w14:paraId="3A00D732" w14:textId="77777777" w:rsidTr="002500E4">
        <w:tc>
          <w:tcPr>
            <w:tcW w:w="1373" w:type="dxa"/>
            <w:vMerge/>
          </w:tcPr>
          <w:p w14:paraId="10A545EC" w14:textId="77777777" w:rsidR="003D1A72" w:rsidRDefault="003D1A72" w:rsidP="00F649A9"/>
        </w:tc>
        <w:tc>
          <w:tcPr>
            <w:tcW w:w="1813" w:type="dxa"/>
          </w:tcPr>
          <w:p w14:paraId="2F783252" w14:textId="77777777" w:rsidR="003D1A72" w:rsidRDefault="003D1A72" w:rsidP="00F649A9">
            <w:r>
              <w:t>Triglycerides</w:t>
            </w:r>
          </w:p>
        </w:tc>
        <w:tc>
          <w:tcPr>
            <w:tcW w:w="4470" w:type="dxa"/>
          </w:tcPr>
          <w:p w14:paraId="312F477C" w14:textId="77777777" w:rsidR="003D1A72" w:rsidRDefault="003D1A72" w:rsidP="00F649A9">
            <w:r>
              <w:t>A type of fat that circulates in the blood.</w:t>
            </w:r>
          </w:p>
        </w:tc>
        <w:tc>
          <w:tcPr>
            <w:tcW w:w="1701" w:type="dxa"/>
          </w:tcPr>
          <w:p w14:paraId="7DD635C3" w14:textId="77777777" w:rsidR="003D1A72" w:rsidRDefault="003D1A72" w:rsidP="00F649A9"/>
        </w:tc>
        <w:tc>
          <w:tcPr>
            <w:tcW w:w="1701" w:type="dxa"/>
          </w:tcPr>
          <w:p w14:paraId="1DD97241" w14:textId="77777777" w:rsidR="003D1A72" w:rsidRDefault="003D1A72" w:rsidP="00F649A9"/>
        </w:tc>
      </w:tr>
      <w:tr w:rsidR="003D1A72" w14:paraId="5AEF1F4A" w14:textId="77777777" w:rsidTr="002500E4">
        <w:tc>
          <w:tcPr>
            <w:tcW w:w="1373" w:type="dxa"/>
            <w:vMerge w:val="restart"/>
          </w:tcPr>
          <w:p w14:paraId="4D4C59C0" w14:textId="77777777" w:rsidR="003D1A72" w:rsidRDefault="003D1A72" w:rsidP="00F649A9">
            <w:r>
              <w:t>Thyroid Functioning Test</w:t>
            </w:r>
          </w:p>
        </w:tc>
        <w:tc>
          <w:tcPr>
            <w:tcW w:w="1813" w:type="dxa"/>
          </w:tcPr>
          <w:p w14:paraId="051C0A9F" w14:textId="77777777" w:rsidR="003D1A72" w:rsidRDefault="003D1A72" w:rsidP="00F649A9"/>
        </w:tc>
        <w:tc>
          <w:tcPr>
            <w:tcW w:w="4470" w:type="dxa"/>
          </w:tcPr>
          <w:p w14:paraId="1FD03082" w14:textId="77777777" w:rsidR="003D1A72" w:rsidRDefault="003D1A72" w:rsidP="00F649A9"/>
        </w:tc>
        <w:tc>
          <w:tcPr>
            <w:tcW w:w="1701" w:type="dxa"/>
          </w:tcPr>
          <w:p w14:paraId="10E1AE4A" w14:textId="77777777" w:rsidR="003D1A72" w:rsidRDefault="003D1A72" w:rsidP="00F649A9"/>
        </w:tc>
        <w:tc>
          <w:tcPr>
            <w:tcW w:w="1701" w:type="dxa"/>
          </w:tcPr>
          <w:p w14:paraId="3CE8162A" w14:textId="77777777" w:rsidR="003D1A72" w:rsidRDefault="003D1A72" w:rsidP="00F649A9"/>
          <w:p w14:paraId="2EA71576" w14:textId="77777777" w:rsidR="003D1A72" w:rsidRDefault="003D1A72" w:rsidP="00F649A9"/>
        </w:tc>
      </w:tr>
      <w:tr w:rsidR="003D1A72" w14:paraId="71D5D573" w14:textId="77777777" w:rsidTr="002500E4">
        <w:tc>
          <w:tcPr>
            <w:tcW w:w="1373" w:type="dxa"/>
            <w:vMerge/>
          </w:tcPr>
          <w:p w14:paraId="22904867" w14:textId="77777777" w:rsidR="003D1A72" w:rsidRDefault="003D1A72" w:rsidP="00F649A9"/>
        </w:tc>
        <w:tc>
          <w:tcPr>
            <w:tcW w:w="1813" w:type="dxa"/>
          </w:tcPr>
          <w:p w14:paraId="14366E30" w14:textId="77777777" w:rsidR="003D1A72" w:rsidRDefault="003D1A72" w:rsidP="00F649A9">
            <w:r>
              <w:t>Thyroid-Stimulating Hormone (TSH)</w:t>
            </w:r>
          </w:p>
        </w:tc>
        <w:tc>
          <w:tcPr>
            <w:tcW w:w="4470" w:type="dxa"/>
          </w:tcPr>
          <w:p w14:paraId="072DE7F4" w14:textId="77777777" w:rsidR="003D1A72" w:rsidRDefault="003D1A72" w:rsidP="00F649A9">
            <w:r>
              <w:t>Measures thyroid function.</w:t>
            </w:r>
          </w:p>
        </w:tc>
        <w:tc>
          <w:tcPr>
            <w:tcW w:w="1701" w:type="dxa"/>
          </w:tcPr>
          <w:p w14:paraId="07283E2E" w14:textId="77777777" w:rsidR="003D1A72" w:rsidRDefault="003D1A72" w:rsidP="00F649A9"/>
        </w:tc>
        <w:tc>
          <w:tcPr>
            <w:tcW w:w="1701" w:type="dxa"/>
          </w:tcPr>
          <w:p w14:paraId="2DE62994" w14:textId="77777777" w:rsidR="003D1A72" w:rsidRDefault="003D1A72" w:rsidP="00F649A9"/>
        </w:tc>
      </w:tr>
      <w:tr w:rsidR="003D1A72" w14:paraId="0113DAF9" w14:textId="77777777" w:rsidTr="002500E4">
        <w:tc>
          <w:tcPr>
            <w:tcW w:w="1373" w:type="dxa"/>
            <w:vMerge/>
          </w:tcPr>
          <w:p w14:paraId="336A8FF1" w14:textId="77777777" w:rsidR="003D1A72" w:rsidRDefault="003D1A72" w:rsidP="00F649A9"/>
        </w:tc>
        <w:tc>
          <w:tcPr>
            <w:tcW w:w="1813" w:type="dxa"/>
          </w:tcPr>
          <w:p w14:paraId="1A20F170" w14:textId="77777777" w:rsidR="003D1A72" w:rsidRDefault="003D1A72" w:rsidP="00F649A9">
            <w:r>
              <w:t>Free T4 (Thyroxine)</w:t>
            </w:r>
          </w:p>
        </w:tc>
        <w:tc>
          <w:tcPr>
            <w:tcW w:w="4470" w:type="dxa"/>
          </w:tcPr>
          <w:p w14:paraId="7CDB03D7" w14:textId="77777777" w:rsidR="003D1A72" w:rsidRDefault="003D1A72" w:rsidP="00F649A9">
            <w:r>
              <w:t>Measures the active thyroid hormone.</w:t>
            </w:r>
          </w:p>
        </w:tc>
        <w:tc>
          <w:tcPr>
            <w:tcW w:w="1701" w:type="dxa"/>
          </w:tcPr>
          <w:p w14:paraId="792F4B1C" w14:textId="77777777" w:rsidR="003D1A72" w:rsidRDefault="003D1A72" w:rsidP="00F649A9"/>
        </w:tc>
        <w:tc>
          <w:tcPr>
            <w:tcW w:w="1701" w:type="dxa"/>
          </w:tcPr>
          <w:p w14:paraId="266162B1" w14:textId="77777777" w:rsidR="003D1A72" w:rsidRDefault="003D1A72" w:rsidP="00F649A9"/>
        </w:tc>
      </w:tr>
      <w:tr w:rsidR="003D1A72" w14:paraId="2439C4C1" w14:textId="77777777" w:rsidTr="002500E4">
        <w:tc>
          <w:tcPr>
            <w:tcW w:w="1373" w:type="dxa"/>
          </w:tcPr>
          <w:p w14:paraId="71C43E8C" w14:textId="77777777" w:rsidR="003D1A72" w:rsidRDefault="003D1A72" w:rsidP="00F649A9">
            <w:r>
              <w:t>Colour and Appearance</w:t>
            </w:r>
          </w:p>
        </w:tc>
        <w:tc>
          <w:tcPr>
            <w:tcW w:w="1813" w:type="dxa"/>
          </w:tcPr>
          <w:p w14:paraId="10A074A1" w14:textId="77777777" w:rsidR="003D1A72" w:rsidRDefault="003D1A72" w:rsidP="00F649A9"/>
        </w:tc>
        <w:tc>
          <w:tcPr>
            <w:tcW w:w="4470" w:type="dxa"/>
          </w:tcPr>
          <w:p w14:paraId="76A6F590" w14:textId="1E40ADB7" w:rsidR="003D1A72" w:rsidRDefault="003D1A72" w:rsidP="00F649A9">
            <w:r>
              <w:t>The colo</w:t>
            </w:r>
            <w:r w:rsidR="00EF2EC9">
              <w:t>u</w:t>
            </w:r>
            <w:r>
              <w:t>r of urine can provide insights into hydration and potential health issues.</w:t>
            </w:r>
            <w:r>
              <w:br/>
              <w:t>Clarity or turbidity indicates the presence of particles or debris.</w:t>
            </w:r>
          </w:p>
        </w:tc>
        <w:tc>
          <w:tcPr>
            <w:tcW w:w="1701" w:type="dxa"/>
          </w:tcPr>
          <w:p w14:paraId="7E27948A" w14:textId="77777777" w:rsidR="003D1A72" w:rsidRDefault="003D1A72" w:rsidP="00F649A9"/>
        </w:tc>
        <w:tc>
          <w:tcPr>
            <w:tcW w:w="1701" w:type="dxa"/>
          </w:tcPr>
          <w:p w14:paraId="4F7A5C75" w14:textId="77777777" w:rsidR="003D1A72" w:rsidRDefault="003D1A72" w:rsidP="00F649A9"/>
        </w:tc>
      </w:tr>
      <w:tr w:rsidR="003D1A72" w14:paraId="76779B11" w14:textId="77777777" w:rsidTr="002500E4">
        <w:tc>
          <w:tcPr>
            <w:tcW w:w="1373" w:type="dxa"/>
          </w:tcPr>
          <w:p w14:paraId="573DE831" w14:textId="77777777" w:rsidR="003D1A72" w:rsidRDefault="003D1A72" w:rsidP="00F649A9">
            <w:r>
              <w:t>Specific Gravity</w:t>
            </w:r>
          </w:p>
        </w:tc>
        <w:tc>
          <w:tcPr>
            <w:tcW w:w="1813" w:type="dxa"/>
          </w:tcPr>
          <w:p w14:paraId="7D0195F6" w14:textId="77777777" w:rsidR="003D1A72" w:rsidRDefault="003D1A72" w:rsidP="00F649A9"/>
        </w:tc>
        <w:tc>
          <w:tcPr>
            <w:tcW w:w="4470" w:type="dxa"/>
          </w:tcPr>
          <w:p w14:paraId="40E2E95D" w14:textId="77777777" w:rsidR="003D1A72" w:rsidRDefault="003D1A72" w:rsidP="00F649A9">
            <w:r>
              <w:t>Measures the concentration of particles in urine and reflects hydration levels.</w:t>
            </w:r>
          </w:p>
        </w:tc>
        <w:tc>
          <w:tcPr>
            <w:tcW w:w="1701" w:type="dxa"/>
          </w:tcPr>
          <w:p w14:paraId="5C1F7D4F" w14:textId="77777777" w:rsidR="003D1A72" w:rsidRDefault="003D1A72" w:rsidP="00F649A9"/>
        </w:tc>
        <w:tc>
          <w:tcPr>
            <w:tcW w:w="1701" w:type="dxa"/>
          </w:tcPr>
          <w:p w14:paraId="3F172873" w14:textId="77777777" w:rsidR="003D1A72" w:rsidRDefault="003D1A72" w:rsidP="00F649A9"/>
        </w:tc>
      </w:tr>
      <w:tr w:rsidR="003D1A72" w14:paraId="5FE9274B" w14:textId="77777777" w:rsidTr="002500E4">
        <w:tc>
          <w:tcPr>
            <w:tcW w:w="1373" w:type="dxa"/>
          </w:tcPr>
          <w:p w14:paraId="6584CC77" w14:textId="77777777" w:rsidR="003D1A72" w:rsidRDefault="003D1A72" w:rsidP="00F649A9">
            <w:r>
              <w:t>pH Levels</w:t>
            </w:r>
          </w:p>
        </w:tc>
        <w:tc>
          <w:tcPr>
            <w:tcW w:w="1813" w:type="dxa"/>
          </w:tcPr>
          <w:p w14:paraId="32A4E3A6" w14:textId="77777777" w:rsidR="003D1A72" w:rsidRDefault="003D1A72" w:rsidP="00F649A9"/>
        </w:tc>
        <w:tc>
          <w:tcPr>
            <w:tcW w:w="4470" w:type="dxa"/>
          </w:tcPr>
          <w:p w14:paraId="7ABE18CA" w14:textId="77777777" w:rsidR="003D1A72" w:rsidRDefault="003D1A72" w:rsidP="00F649A9">
            <w:r>
              <w:t>Measures the acidity or alkalinity of urine.</w:t>
            </w:r>
          </w:p>
        </w:tc>
        <w:tc>
          <w:tcPr>
            <w:tcW w:w="1701" w:type="dxa"/>
          </w:tcPr>
          <w:p w14:paraId="69C9F424" w14:textId="77777777" w:rsidR="003D1A72" w:rsidRDefault="003D1A72" w:rsidP="00F649A9"/>
        </w:tc>
        <w:tc>
          <w:tcPr>
            <w:tcW w:w="1701" w:type="dxa"/>
          </w:tcPr>
          <w:p w14:paraId="03A8058A" w14:textId="77777777" w:rsidR="003D1A72" w:rsidRDefault="003D1A72" w:rsidP="00F649A9"/>
        </w:tc>
      </w:tr>
      <w:tr w:rsidR="003D1A72" w14:paraId="04866229" w14:textId="77777777" w:rsidTr="002500E4">
        <w:tc>
          <w:tcPr>
            <w:tcW w:w="1373" w:type="dxa"/>
          </w:tcPr>
          <w:p w14:paraId="0E954FE0" w14:textId="77777777" w:rsidR="003D1A72" w:rsidRDefault="003D1A72" w:rsidP="00F649A9">
            <w:r>
              <w:t>Protein</w:t>
            </w:r>
          </w:p>
        </w:tc>
        <w:tc>
          <w:tcPr>
            <w:tcW w:w="1813" w:type="dxa"/>
          </w:tcPr>
          <w:p w14:paraId="1125FFDF" w14:textId="77777777" w:rsidR="003D1A72" w:rsidRDefault="003D1A72" w:rsidP="00F649A9"/>
        </w:tc>
        <w:tc>
          <w:tcPr>
            <w:tcW w:w="4470" w:type="dxa"/>
          </w:tcPr>
          <w:p w14:paraId="79D5CA07" w14:textId="77777777" w:rsidR="003D1A72" w:rsidRDefault="003D1A72" w:rsidP="00F649A9">
            <w:r>
              <w:t>Presence of protein in urine can indicate kidney damage or other conditions</w:t>
            </w:r>
          </w:p>
        </w:tc>
        <w:tc>
          <w:tcPr>
            <w:tcW w:w="1701" w:type="dxa"/>
          </w:tcPr>
          <w:p w14:paraId="19B45B57" w14:textId="77777777" w:rsidR="003D1A72" w:rsidRDefault="003D1A72" w:rsidP="00F649A9"/>
        </w:tc>
        <w:tc>
          <w:tcPr>
            <w:tcW w:w="1701" w:type="dxa"/>
          </w:tcPr>
          <w:p w14:paraId="3720E88E" w14:textId="77777777" w:rsidR="003D1A72" w:rsidRDefault="003D1A72" w:rsidP="00F649A9"/>
        </w:tc>
      </w:tr>
      <w:tr w:rsidR="003D1A72" w14:paraId="516014FB" w14:textId="77777777" w:rsidTr="002500E4">
        <w:tc>
          <w:tcPr>
            <w:tcW w:w="1373" w:type="dxa"/>
          </w:tcPr>
          <w:p w14:paraId="327078D1" w14:textId="77777777" w:rsidR="003D1A72" w:rsidRDefault="003D1A72" w:rsidP="00F649A9">
            <w:r>
              <w:t>Glucose</w:t>
            </w:r>
          </w:p>
        </w:tc>
        <w:tc>
          <w:tcPr>
            <w:tcW w:w="1813" w:type="dxa"/>
          </w:tcPr>
          <w:p w14:paraId="1FD7AD10" w14:textId="77777777" w:rsidR="003D1A72" w:rsidRDefault="003D1A72" w:rsidP="00F649A9"/>
        </w:tc>
        <w:tc>
          <w:tcPr>
            <w:tcW w:w="4470" w:type="dxa"/>
          </w:tcPr>
          <w:p w14:paraId="30170F10" w14:textId="77777777" w:rsidR="003D1A72" w:rsidRDefault="003D1A72" w:rsidP="00F649A9">
            <w:r>
              <w:t>Presence of glucose in urine may suggest diabetes or other metabolic disorders.</w:t>
            </w:r>
          </w:p>
        </w:tc>
        <w:tc>
          <w:tcPr>
            <w:tcW w:w="1701" w:type="dxa"/>
          </w:tcPr>
          <w:p w14:paraId="7FA9A0E4" w14:textId="77777777" w:rsidR="003D1A72" w:rsidRDefault="003D1A72" w:rsidP="00F649A9"/>
        </w:tc>
        <w:tc>
          <w:tcPr>
            <w:tcW w:w="1701" w:type="dxa"/>
          </w:tcPr>
          <w:p w14:paraId="298E40FE" w14:textId="77777777" w:rsidR="003D1A72" w:rsidRDefault="003D1A72" w:rsidP="00F649A9"/>
        </w:tc>
      </w:tr>
      <w:tr w:rsidR="003D1A72" w14:paraId="2BF6198B" w14:textId="77777777" w:rsidTr="002500E4">
        <w:tc>
          <w:tcPr>
            <w:tcW w:w="1373" w:type="dxa"/>
          </w:tcPr>
          <w:p w14:paraId="6E11D0AD" w14:textId="77777777" w:rsidR="003D1A72" w:rsidRDefault="003D1A72" w:rsidP="00F649A9">
            <w:r>
              <w:lastRenderedPageBreak/>
              <w:t>Ketones</w:t>
            </w:r>
          </w:p>
        </w:tc>
        <w:tc>
          <w:tcPr>
            <w:tcW w:w="1813" w:type="dxa"/>
          </w:tcPr>
          <w:p w14:paraId="3C7F617A" w14:textId="77777777" w:rsidR="003D1A72" w:rsidRDefault="003D1A72" w:rsidP="00F649A9"/>
        </w:tc>
        <w:tc>
          <w:tcPr>
            <w:tcW w:w="4470" w:type="dxa"/>
          </w:tcPr>
          <w:p w14:paraId="7DCB5D0F" w14:textId="77777777" w:rsidR="003D1A72" w:rsidRDefault="003D1A72" w:rsidP="00F649A9">
            <w:r>
              <w:t>Presence of ketones in urine may indicate a state of ketosis, often seen in uncontrolled diabetes or fasting.</w:t>
            </w:r>
          </w:p>
        </w:tc>
        <w:tc>
          <w:tcPr>
            <w:tcW w:w="1701" w:type="dxa"/>
          </w:tcPr>
          <w:p w14:paraId="7DBDFD2F" w14:textId="77777777" w:rsidR="003D1A72" w:rsidRDefault="003D1A72" w:rsidP="00F649A9"/>
        </w:tc>
        <w:tc>
          <w:tcPr>
            <w:tcW w:w="1701" w:type="dxa"/>
          </w:tcPr>
          <w:p w14:paraId="7CA6F446" w14:textId="77777777" w:rsidR="003D1A72" w:rsidRDefault="003D1A72" w:rsidP="00F649A9"/>
        </w:tc>
      </w:tr>
      <w:tr w:rsidR="003D1A72" w14:paraId="5EFF235D" w14:textId="77777777" w:rsidTr="002500E4">
        <w:tc>
          <w:tcPr>
            <w:tcW w:w="1373" w:type="dxa"/>
          </w:tcPr>
          <w:p w14:paraId="1B3EA391" w14:textId="77777777" w:rsidR="003D1A72" w:rsidRDefault="003D1A72" w:rsidP="00F649A9">
            <w:r>
              <w:t>Blood</w:t>
            </w:r>
          </w:p>
        </w:tc>
        <w:tc>
          <w:tcPr>
            <w:tcW w:w="1813" w:type="dxa"/>
          </w:tcPr>
          <w:p w14:paraId="4D15C2BF" w14:textId="77777777" w:rsidR="003D1A72" w:rsidRDefault="003D1A72" w:rsidP="00F649A9"/>
        </w:tc>
        <w:tc>
          <w:tcPr>
            <w:tcW w:w="4470" w:type="dxa"/>
          </w:tcPr>
          <w:p w14:paraId="56DD07C1" w14:textId="688DF79B" w:rsidR="003D1A72" w:rsidRDefault="003D1A72" w:rsidP="00F649A9">
            <w:r>
              <w:t>Presence of blood in urine (</w:t>
            </w:r>
            <w:r w:rsidR="00BA2FD0">
              <w:t>haematuria</w:t>
            </w:r>
            <w:r>
              <w:t>) can indicate various conditions, such as infections, kidney stones, or bladder issues.</w:t>
            </w:r>
          </w:p>
        </w:tc>
        <w:tc>
          <w:tcPr>
            <w:tcW w:w="1701" w:type="dxa"/>
          </w:tcPr>
          <w:p w14:paraId="787F664E" w14:textId="77777777" w:rsidR="003D1A72" w:rsidRDefault="003D1A72" w:rsidP="00F649A9"/>
        </w:tc>
        <w:tc>
          <w:tcPr>
            <w:tcW w:w="1701" w:type="dxa"/>
          </w:tcPr>
          <w:p w14:paraId="4A84AD74" w14:textId="77777777" w:rsidR="003D1A72" w:rsidRDefault="003D1A72" w:rsidP="00F649A9"/>
        </w:tc>
      </w:tr>
      <w:tr w:rsidR="003D1A72" w14:paraId="747DB184" w14:textId="77777777" w:rsidTr="002500E4">
        <w:tc>
          <w:tcPr>
            <w:tcW w:w="1373" w:type="dxa"/>
          </w:tcPr>
          <w:p w14:paraId="7CFC9A05" w14:textId="77777777" w:rsidR="003D1A72" w:rsidRDefault="003D1A72" w:rsidP="00F649A9">
            <w:r>
              <w:t>Bilirubin</w:t>
            </w:r>
          </w:p>
        </w:tc>
        <w:tc>
          <w:tcPr>
            <w:tcW w:w="1813" w:type="dxa"/>
          </w:tcPr>
          <w:p w14:paraId="01ADBFF6" w14:textId="77777777" w:rsidR="003D1A72" w:rsidRDefault="003D1A72" w:rsidP="00F649A9"/>
        </w:tc>
        <w:tc>
          <w:tcPr>
            <w:tcW w:w="4470" w:type="dxa"/>
          </w:tcPr>
          <w:p w14:paraId="01A9E383" w14:textId="77777777" w:rsidR="003D1A72" w:rsidRDefault="003D1A72" w:rsidP="00F649A9">
            <w:r>
              <w:t>Presence of bilirubin in urine may suggest liver problems.</w:t>
            </w:r>
          </w:p>
        </w:tc>
        <w:tc>
          <w:tcPr>
            <w:tcW w:w="1701" w:type="dxa"/>
          </w:tcPr>
          <w:p w14:paraId="6D89D355" w14:textId="77777777" w:rsidR="003D1A72" w:rsidRDefault="003D1A72" w:rsidP="00F649A9"/>
        </w:tc>
        <w:tc>
          <w:tcPr>
            <w:tcW w:w="1701" w:type="dxa"/>
          </w:tcPr>
          <w:p w14:paraId="5B7D644C" w14:textId="77777777" w:rsidR="003D1A72" w:rsidRDefault="003D1A72" w:rsidP="00F649A9"/>
        </w:tc>
      </w:tr>
      <w:tr w:rsidR="003D1A72" w14:paraId="1AF87D32" w14:textId="77777777" w:rsidTr="002500E4">
        <w:tc>
          <w:tcPr>
            <w:tcW w:w="1373" w:type="dxa"/>
          </w:tcPr>
          <w:p w14:paraId="1510031A" w14:textId="77777777" w:rsidR="003D1A72" w:rsidRDefault="003D1A72" w:rsidP="00F649A9">
            <w:r>
              <w:t>Urobilinogen</w:t>
            </w:r>
          </w:p>
        </w:tc>
        <w:tc>
          <w:tcPr>
            <w:tcW w:w="1813" w:type="dxa"/>
          </w:tcPr>
          <w:p w14:paraId="2253B086" w14:textId="77777777" w:rsidR="003D1A72" w:rsidRDefault="003D1A72" w:rsidP="00F649A9"/>
        </w:tc>
        <w:tc>
          <w:tcPr>
            <w:tcW w:w="4470" w:type="dxa"/>
          </w:tcPr>
          <w:p w14:paraId="7FA7C15E" w14:textId="77777777" w:rsidR="003D1A72" w:rsidRDefault="003D1A72" w:rsidP="00F649A9">
            <w:r>
              <w:t>Measures the breakdown product of bilirubin and can provide insights into liver function.</w:t>
            </w:r>
          </w:p>
        </w:tc>
        <w:tc>
          <w:tcPr>
            <w:tcW w:w="1701" w:type="dxa"/>
          </w:tcPr>
          <w:p w14:paraId="61B2384B" w14:textId="77777777" w:rsidR="003D1A72" w:rsidRDefault="003D1A72" w:rsidP="00F649A9"/>
        </w:tc>
        <w:tc>
          <w:tcPr>
            <w:tcW w:w="1701" w:type="dxa"/>
          </w:tcPr>
          <w:p w14:paraId="0D268CE9" w14:textId="77777777" w:rsidR="003D1A72" w:rsidRDefault="003D1A72" w:rsidP="00F649A9"/>
        </w:tc>
      </w:tr>
      <w:tr w:rsidR="003D1A72" w14:paraId="0DBDEB9C" w14:textId="77777777" w:rsidTr="002500E4">
        <w:tc>
          <w:tcPr>
            <w:tcW w:w="1373" w:type="dxa"/>
          </w:tcPr>
          <w:p w14:paraId="49E7A3A2" w14:textId="77777777" w:rsidR="003D1A72" w:rsidRDefault="003D1A72" w:rsidP="00F649A9">
            <w:r>
              <w:t>Nitrites</w:t>
            </w:r>
          </w:p>
        </w:tc>
        <w:tc>
          <w:tcPr>
            <w:tcW w:w="1813" w:type="dxa"/>
          </w:tcPr>
          <w:p w14:paraId="567D47BB" w14:textId="77777777" w:rsidR="003D1A72" w:rsidRDefault="003D1A72" w:rsidP="00F649A9"/>
        </w:tc>
        <w:tc>
          <w:tcPr>
            <w:tcW w:w="4470" w:type="dxa"/>
          </w:tcPr>
          <w:p w14:paraId="1F35AE85" w14:textId="77777777" w:rsidR="003D1A72" w:rsidRDefault="003D1A72" w:rsidP="00F649A9">
            <w:r>
              <w:t>Presence of nitrites in urine may indicate a urinary tract infection (UTI).</w:t>
            </w:r>
          </w:p>
        </w:tc>
        <w:tc>
          <w:tcPr>
            <w:tcW w:w="1701" w:type="dxa"/>
          </w:tcPr>
          <w:p w14:paraId="6974F922" w14:textId="77777777" w:rsidR="003D1A72" w:rsidRDefault="003D1A72" w:rsidP="00F649A9"/>
        </w:tc>
        <w:tc>
          <w:tcPr>
            <w:tcW w:w="1701" w:type="dxa"/>
          </w:tcPr>
          <w:p w14:paraId="47867EDE" w14:textId="77777777" w:rsidR="003D1A72" w:rsidRDefault="003D1A72" w:rsidP="00F649A9"/>
        </w:tc>
      </w:tr>
      <w:tr w:rsidR="003D1A72" w14:paraId="4AA83720" w14:textId="77777777" w:rsidTr="002500E4">
        <w:tc>
          <w:tcPr>
            <w:tcW w:w="1373" w:type="dxa"/>
          </w:tcPr>
          <w:p w14:paraId="4A0474CC" w14:textId="77777777" w:rsidR="003D1A72" w:rsidRDefault="003D1A72" w:rsidP="00F649A9">
            <w:r>
              <w:t>Leukocyte Esterase</w:t>
            </w:r>
          </w:p>
        </w:tc>
        <w:tc>
          <w:tcPr>
            <w:tcW w:w="1813" w:type="dxa"/>
          </w:tcPr>
          <w:p w14:paraId="280187A2" w14:textId="77777777" w:rsidR="003D1A72" w:rsidRDefault="003D1A72" w:rsidP="00F649A9"/>
        </w:tc>
        <w:tc>
          <w:tcPr>
            <w:tcW w:w="4470" w:type="dxa"/>
          </w:tcPr>
          <w:p w14:paraId="5DBD1D4E" w14:textId="77777777" w:rsidR="003D1A72" w:rsidRDefault="003D1A72" w:rsidP="00F649A9">
            <w:r>
              <w:t>Presence of leukocyte esterase in urine may suggest the presence of white blood cells and infection.</w:t>
            </w:r>
          </w:p>
        </w:tc>
        <w:tc>
          <w:tcPr>
            <w:tcW w:w="1701" w:type="dxa"/>
          </w:tcPr>
          <w:p w14:paraId="3B1A0FCE" w14:textId="77777777" w:rsidR="003D1A72" w:rsidRDefault="003D1A72" w:rsidP="00F649A9"/>
        </w:tc>
        <w:tc>
          <w:tcPr>
            <w:tcW w:w="1701" w:type="dxa"/>
          </w:tcPr>
          <w:p w14:paraId="71DD1CD6" w14:textId="77777777" w:rsidR="003D1A72" w:rsidRDefault="003D1A72" w:rsidP="00F649A9"/>
        </w:tc>
      </w:tr>
      <w:tr w:rsidR="003D1A72" w14:paraId="6EEF66D2" w14:textId="77777777" w:rsidTr="002500E4">
        <w:tc>
          <w:tcPr>
            <w:tcW w:w="1373" w:type="dxa"/>
          </w:tcPr>
          <w:p w14:paraId="3257AA5B" w14:textId="77777777" w:rsidR="003D1A72" w:rsidRDefault="003D1A72" w:rsidP="00F649A9">
            <w:r>
              <w:t>Microscopic Examination</w:t>
            </w:r>
          </w:p>
        </w:tc>
        <w:tc>
          <w:tcPr>
            <w:tcW w:w="1813" w:type="dxa"/>
          </w:tcPr>
          <w:p w14:paraId="682F35D4" w14:textId="77777777" w:rsidR="003D1A72" w:rsidRDefault="003D1A72" w:rsidP="00F649A9"/>
        </w:tc>
        <w:tc>
          <w:tcPr>
            <w:tcW w:w="4470" w:type="dxa"/>
          </w:tcPr>
          <w:p w14:paraId="7630FEDF" w14:textId="77777777" w:rsidR="003D1A72" w:rsidRDefault="003D1A72" w:rsidP="00F649A9">
            <w:r>
              <w:t>Microscopic evaluation of urine sediment can identify red blood cells, white blood cells, crystals, and other cellular elements.</w:t>
            </w:r>
          </w:p>
        </w:tc>
        <w:tc>
          <w:tcPr>
            <w:tcW w:w="1701" w:type="dxa"/>
          </w:tcPr>
          <w:p w14:paraId="50AEB0B0" w14:textId="77777777" w:rsidR="003D1A72" w:rsidRDefault="003D1A72" w:rsidP="00F649A9"/>
        </w:tc>
        <w:tc>
          <w:tcPr>
            <w:tcW w:w="1701" w:type="dxa"/>
          </w:tcPr>
          <w:p w14:paraId="58BD3D8E" w14:textId="77777777" w:rsidR="003D1A72" w:rsidRDefault="003D1A72" w:rsidP="00F649A9"/>
        </w:tc>
      </w:tr>
    </w:tbl>
    <w:p w14:paraId="78C1989A" w14:textId="77777777" w:rsidR="00D717AB" w:rsidRDefault="00D717AB" w:rsidP="00D717AB"/>
    <w:p w14:paraId="30C66872" w14:textId="77777777" w:rsidR="00371156" w:rsidRDefault="00371156" w:rsidP="00D717AB"/>
    <w:p w14:paraId="410F17AE" w14:textId="77777777" w:rsidR="00371156" w:rsidRDefault="00371156" w:rsidP="00D717AB"/>
    <w:p w14:paraId="1F71A0B3" w14:textId="77777777" w:rsidR="00371156" w:rsidRDefault="00371156" w:rsidP="00D717AB"/>
    <w:p w14:paraId="4EA17BE4" w14:textId="77777777" w:rsidR="00371156" w:rsidRDefault="00371156" w:rsidP="00D717AB"/>
    <w:p w14:paraId="2F0F7CEF" w14:textId="77777777" w:rsidR="00371156" w:rsidRDefault="00371156" w:rsidP="00D717AB"/>
    <w:p w14:paraId="17774F74" w14:textId="77777777" w:rsidR="00371156" w:rsidRDefault="00371156" w:rsidP="00D717AB"/>
    <w:p w14:paraId="62778FAC" w14:textId="77777777" w:rsidR="00371156" w:rsidRDefault="00371156" w:rsidP="00D717AB"/>
    <w:p w14:paraId="7D5B9A65" w14:textId="77777777" w:rsidR="00371156" w:rsidRDefault="00371156" w:rsidP="00D717AB"/>
    <w:p w14:paraId="11C16D04" w14:textId="77777777" w:rsidR="00371156" w:rsidRDefault="00371156" w:rsidP="00D717AB"/>
    <w:p w14:paraId="7D8A2041" w14:textId="77777777" w:rsidR="00371156" w:rsidRDefault="00371156" w:rsidP="00D717AB"/>
    <w:p w14:paraId="3BE95F9C" w14:textId="77777777" w:rsidR="00371156" w:rsidRDefault="00371156" w:rsidP="00D717AB"/>
    <w:p w14:paraId="0CFF4AE1" w14:textId="77777777" w:rsidR="00371156" w:rsidRDefault="00371156" w:rsidP="00D717AB"/>
    <w:p w14:paraId="43A1F73D" w14:textId="77777777" w:rsidR="00371156" w:rsidRDefault="00371156" w:rsidP="00D717AB"/>
    <w:p w14:paraId="2E662E1A" w14:textId="77777777" w:rsidR="00371156" w:rsidRDefault="00371156" w:rsidP="00D717AB"/>
    <w:p w14:paraId="1A4A5F21" w14:textId="77777777" w:rsidR="00371156" w:rsidRDefault="00371156" w:rsidP="00D717AB"/>
    <w:p w14:paraId="7DA6E23A" w14:textId="77777777" w:rsidR="00371156" w:rsidRDefault="00371156" w:rsidP="00D717AB"/>
    <w:p w14:paraId="2206B1DF" w14:textId="77777777" w:rsidR="00371156" w:rsidRDefault="00371156" w:rsidP="00D717AB"/>
    <w:p w14:paraId="158B15BB" w14:textId="77777777" w:rsidR="00371156" w:rsidRDefault="00371156" w:rsidP="00D717AB"/>
    <w:p w14:paraId="4B3CDB59" w14:textId="13BD4E91" w:rsidR="00371156" w:rsidRDefault="00371156" w:rsidP="00625802">
      <w:pPr>
        <w:pStyle w:val="Heading3"/>
      </w:pPr>
      <w:bookmarkStart w:id="459" w:name="_Toc147153445"/>
      <w:r>
        <w:lastRenderedPageBreak/>
        <w:t xml:space="preserve">Week </w:t>
      </w:r>
      <w:r w:rsidR="0003582C">
        <w:t>7</w:t>
      </w:r>
      <w:r>
        <w:t>: Sleep Diary</w:t>
      </w:r>
      <w:bookmarkEnd w:id="459"/>
    </w:p>
    <w:p w14:paraId="3A1D74F7" w14:textId="77777777" w:rsidR="00677789" w:rsidRDefault="00677789" w:rsidP="00677789"/>
    <w:p w14:paraId="2D36E643" w14:textId="5D0DAF4A" w:rsidR="00625802" w:rsidRDefault="00677789" w:rsidP="00677789">
      <w:r>
        <w:t xml:space="preserve">During Week 7 of the Wellbeing Revolution Course, we delved into the realm of sleep and sleep hygiene. While wearable and non-wearable sleep trackers can effectively capture your sleep </w:t>
      </w:r>
      <w:r w:rsidR="00BA2FD0">
        <w:t>behaviour</w:t>
      </w:r>
      <w:r>
        <w:t>, there are instances where manually documenting the details can offer a more precise assessment of your sleep and associated factors. Presented in two sections – pre-sleep information and your sleep patterns in bed – this sleep diary is designed to assist you in recognizing your sleep patterns and pinpointing areas for enhancing your sleep hygiene. Although provided in the Wellness Ledger, you can print this hard copy out to be replicated over time.</w:t>
      </w:r>
    </w:p>
    <w:p w14:paraId="393B1AF6" w14:textId="77777777" w:rsidR="00677789" w:rsidRDefault="00677789" w:rsidP="00625802">
      <w:pPr>
        <w:pStyle w:val="ListParagraph"/>
      </w:pPr>
    </w:p>
    <w:p w14:paraId="4DA8DD33" w14:textId="295E9996" w:rsidR="00371156" w:rsidRPr="00625802" w:rsidRDefault="00371156" w:rsidP="00371156">
      <w:pPr>
        <w:pStyle w:val="ListParagraph"/>
        <w:numPr>
          <w:ilvl w:val="0"/>
          <w:numId w:val="126"/>
        </w:numPr>
        <w:rPr>
          <w:b/>
          <w:bCs/>
        </w:rPr>
      </w:pPr>
      <w:r w:rsidRPr="00625802">
        <w:rPr>
          <w:b/>
          <w:bCs/>
        </w:rPr>
        <w:t>Pre-Sleep Information</w:t>
      </w:r>
    </w:p>
    <w:tbl>
      <w:tblPr>
        <w:tblStyle w:val="TableGrid"/>
        <w:tblW w:w="10916" w:type="dxa"/>
        <w:tblInd w:w="-998" w:type="dxa"/>
        <w:tblLook w:val="04A0" w:firstRow="1" w:lastRow="0" w:firstColumn="1" w:lastColumn="0" w:noHBand="0" w:noVBand="1"/>
      </w:tblPr>
      <w:tblGrid>
        <w:gridCol w:w="826"/>
        <w:gridCol w:w="833"/>
        <w:gridCol w:w="1098"/>
        <w:gridCol w:w="1089"/>
        <w:gridCol w:w="1229"/>
        <w:gridCol w:w="1060"/>
        <w:gridCol w:w="1138"/>
        <w:gridCol w:w="1144"/>
        <w:gridCol w:w="1244"/>
        <w:gridCol w:w="1255"/>
      </w:tblGrid>
      <w:tr w:rsidR="00020264" w14:paraId="04B30D12" w14:textId="77777777" w:rsidTr="00625802">
        <w:tc>
          <w:tcPr>
            <w:tcW w:w="826" w:type="dxa"/>
          </w:tcPr>
          <w:p w14:paraId="018B43A3" w14:textId="6E88893C" w:rsidR="000C665F" w:rsidRDefault="000C665F" w:rsidP="00371156">
            <w:r>
              <w:t>Day</w:t>
            </w:r>
          </w:p>
        </w:tc>
        <w:tc>
          <w:tcPr>
            <w:tcW w:w="833" w:type="dxa"/>
          </w:tcPr>
          <w:p w14:paraId="59283421" w14:textId="4D8C401C" w:rsidR="000C665F" w:rsidRDefault="000C665F" w:rsidP="00371156">
            <w:r>
              <w:t>Date</w:t>
            </w:r>
          </w:p>
        </w:tc>
        <w:tc>
          <w:tcPr>
            <w:tcW w:w="1098" w:type="dxa"/>
          </w:tcPr>
          <w:p w14:paraId="37975C6F" w14:textId="0D8A588B" w:rsidR="000C665F" w:rsidRDefault="00397A59" w:rsidP="00371156">
            <w:r>
              <w:t>Naps</w:t>
            </w:r>
          </w:p>
        </w:tc>
        <w:tc>
          <w:tcPr>
            <w:tcW w:w="1089" w:type="dxa"/>
          </w:tcPr>
          <w:p w14:paraId="56AE67A8" w14:textId="4EFB045B" w:rsidR="000C665F" w:rsidRDefault="000C665F" w:rsidP="00371156">
            <w:r>
              <w:t>Caffeine</w:t>
            </w:r>
            <w:r w:rsidR="00397A59">
              <w:t>, Alcohol, Nicotine</w:t>
            </w:r>
          </w:p>
        </w:tc>
        <w:tc>
          <w:tcPr>
            <w:tcW w:w="1229" w:type="dxa"/>
          </w:tcPr>
          <w:p w14:paraId="7BCB6EA5" w14:textId="46A2894C" w:rsidR="000C665F" w:rsidRDefault="000C665F" w:rsidP="00371156">
            <w:r>
              <w:t>Medication</w:t>
            </w:r>
          </w:p>
        </w:tc>
        <w:tc>
          <w:tcPr>
            <w:tcW w:w="1060" w:type="dxa"/>
          </w:tcPr>
          <w:p w14:paraId="4660BAB5" w14:textId="7707AE18" w:rsidR="000C665F" w:rsidRDefault="000C665F" w:rsidP="00371156">
            <w:r>
              <w:t>Pre-Bed Activity</w:t>
            </w:r>
          </w:p>
        </w:tc>
        <w:tc>
          <w:tcPr>
            <w:tcW w:w="1138" w:type="dxa"/>
          </w:tcPr>
          <w:p w14:paraId="07E79AE2" w14:textId="762FF4F9" w:rsidR="000C665F" w:rsidRDefault="000C665F" w:rsidP="00371156">
            <w:r>
              <w:t>Day Mood</w:t>
            </w:r>
          </w:p>
        </w:tc>
        <w:tc>
          <w:tcPr>
            <w:tcW w:w="1144" w:type="dxa"/>
          </w:tcPr>
          <w:p w14:paraId="5B2D7D82" w14:textId="0201D169" w:rsidR="000C665F" w:rsidRDefault="000C665F" w:rsidP="00371156">
            <w:r>
              <w:t>Day Fatigue Level</w:t>
            </w:r>
          </w:p>
        </w:tc>
        <w:tc>
          <w:tcPr>
            <w:tcW w:w="1244" w:type="dxa"/>
          </w:tcPr>
          <w:p w14:paraId="7B34C0E9" w14:textId="76EB6472" w:rsidR="000C665F" w:rsidRDefault="000C665F" w:rsidP="00371156">
            <w:r>
              <w:t>Tension In Bed</w:t>
            </w:r>
          </w:p>
        </w:tc>
        <w:tc>
          <w:tcPr>
            <w:tcW w:w="1255" w:type="dxa"/>
          </w:tcPr>
          <w:p w14:paraId="31D99EEF" w14:textId="64C33BAE" w:rsidR="000C665F" w:rsidRDefault="000C665F" w:rsidP="00371156">
            <w:r>
              <w:t>In-Bed Activities</w:t>
            </w:r>
          </w:p>
        </w:tc>
      </w:tr>
      <w:tr w:rsidR="00020264" w14:paraId="230A10F1" w14:textId="77777777" w:rsidTr="00625802">
        <w:tc>
          <w:tcPr>
            <w:tcW w:w="826" w:type="dxa"/>
          </w:tcPr>
          <w:p w14:paraId="640921A3" w14:textId="77777777" w:rsidR="000C665F" w:rsidRDefault="000C665F" w:rsidP="00371156"/>
        </w:tc>
        <w:tc>
          <w:tcPr>
            <w:tcW w:w="833" w:type="dxa"/>
          </w:tcPr>
          <w:p w14:paraId="487F9BF8" w14:textId="77777777" w:rsidR="000C665F" w:rsidRDefault="000C665F" w:rsidP="00371156"/>
        </w:tc>
        <w:tc>
          <w:tcPr>
            <w:tcW w:w="1098" w:type="dxa"/>
          </w:tcPr>
          <w:p w14:paraId="5FD1C359" w14:textId="21142299" w:rsidR="000C665F" w:rsidRDefault="00397A59" w:rsidP="00371156">
            <w:r>
              <w:t>What time and how long</w:t>
            </w:r>
          </w:p>
        </w:tc>
        <w:tc>
          <w:tcPr>
            <w:tcW w:w="1089" w:type="dxa"/>
          </w:tcPr>
          <w:p w14:paraId="4D5C4999" w14:textId="145CD5AF" w:rsidR="000C665F" w:rsidRDefault="00020264" w:rsidP="00371156">
            <w:r>
              <w:t>Day Total &amp; Time</w:t>
            </w:r>
          </w:p>
        </w:tc>
        <w:tc>
          <w:tcPr>
            <w:tcW w:w="1229" w:type="dxa"/>
          </w:tcPr>
          <w:p w14:paraId="6880552F" w14:textId="3FA7D120" w:rsidR="000C665F" w:rsidRDefault="00020264" w:rsidP="00371156">
            <w:r>
              <w:t xml:space="preserve">Day Total and at </w:t>
            </w:r>
            <w:r w:rsidR="00BA2FD0">
              <w:t>bedtime</w:t>
            </w:r>
          </w:p>
        </w:tc>
        <w:tc>
          <w:tcPr>
            <w:tcW w:w="1060" w:type="dxa"/>
          </w:tcPr>
          <w:p w14:paraId="1E50EDC7" w14:textId="3B87EC7F" w:rsidR="000C665F" w:rsidRDefault="00020264" w:rsidP="00371156">
            <w:r>
              <w:t>What did you do</w:t>
            </w:r>
          </w:p>
        </w:tc>
        <w:tc>
          <w:tcPr>
            <w:tcW w:w="1138" w:type="dxa"/>
          </w:tcPr>
          <w:p w14:paraId="21BEAEE1" w14:textId="467DA784" w:rsidR="000C665F" w:rsidRDefault="00020264" w:rsidP="00371156">
            <w:r>
              <w:t>0-5 (5 most depressed</w:t>
            </w:r>
          </w:p>
        </w:tc>
        <w:tc>
          <w:tcPr>
            <w:tcW w:w="1144" w:type="dxa"/>
          </w:tcPr>
          <w:p w14:paraId="2B47C16F" w14:textId="310E4C0D" w:rsidR="000C665F" w:rsidRDefault="00020264" w:rsidP="00371156">
            <w:r>
              <w:t>0-5</w:t>
            </w:r>
            <w:r w:rsidR="007B6226">
              <w:t xml:space="preserve"> (5 most tired</w:t>
            </w:r>
          </w:p>
        </w:tc>
        <w:tc>
          <w:tcPr>
            <w:tcW w:w="1244" w:type="dxa"/>
          </w:tcPr>
          <w:p w14:paraId="7AD4950A" w14:textId="1C4532B3" w:rsidR="000C665F" w:rsidRDefault="000C665F" w:rsidP="00371156">
            <w:r>
              <w:t>0-5 (5 most tense)</w:t>
            </w:r>
          </w:p>
        </w:tc>
        <w:tc>
          <w:tcPr>
            <w:tcW w:w="1255" w:type="dxa"/>
          </w:tcPr>
          <w:p w14:paraId="4866990B" w14:textId="77777777" w:rsidR="000C665F" w:rsidRDefault="000C665F" w:rsidP="00371156"/>
        </w:tc>
      </w:tr>
      <w:tr w:rsidR="007B6226" w14:paraId="3107D81C" w14:textId="77777777" w:rsidTr="00625802">
        <w:tc>
          <w:tcPr>
            <w:tcW w:w="826" w:type="dxa"/>
          </w:tcPr>
          <w:p w14:paraId="3D60C4FE" w14:textId="77777777" w:rsidR="007B6226" w:rsidRDefault="007B6226" w:rsidP="00371156"/>
        </w:tc>
        <w:tc>
          <w:tcPr>
            <w:tcW w:w="833" w:type="dxa"/>
          </w:tcPr>
          <w:p w14:paraId="44721545" w14:textId="77777777" w:rsidR="007B6226" w:rsidRDefault="007B6226" w:rsidP="00371156"/>
        </w:tc>
        <w:tc>
          <w:tcPr>
            <w:tcW w:w="1098" w:type="dxa"/>
          </w:tcPr>
          <w:p w14:paraId="67A6DF77" w14:textId="77777777" w:rsidR="007B6226" w:rsidRDefault="007B6226" w:rsidP="00371156"/>
        </w:tc>
        <w:tc>
          <w:tcPr>
            <w:tcW w:w="1089" w:type="dxa"/>
          </w:tcPr>
          <w:p w14:paraId="4A9B7CB1" w14:textId="77777777" w:rsidR="007B6226" w:rsidRDefault="007B6226" w:rsidP="00371156"/>
          <w:p w14:paraId="3374306C" w14:textId="77777777" w:rsidR="0094649B" w:rsidRDefault="0094649B" w:rsidP="00371156"/>
          <w:p w14:paraId="07D7CB8D" w14:textId="77777777" w:rsidR="0094649B" w:rsidRDefault="0094649B" w:rsidP="00371156"/>
        </w:tc>
        <w:tc>
          <w:tcPr>
            <w:tcW w:w="1229" w:type="dxa"/>
          </w:tcPr>
          <w:p w14:paraId="7CA8823D" w14:textId="77777777" w:rsidR="007B6226" w:rsidRDefault="007B6226" w:rsidP="00371156"/>
        </w:tc>
        <w:tc>
          <w:tcPr>
            <w:tcW w:w="1060" w:type="dxa"/>
          </w:tcPr>
          <w:p w14:paraId="679949D4" w14:textId="77777777" w:rsidR="007B6226" w:rsidRDefault="007B6226" w:rsidP="00371156"/>
        </w:tc>
        <w:tc>
          <w:tcPr>
            <w:tcW w:w="1138" w:type="dxa"/>
          </w:tcPr>
          <w:p w14:paraId="7EB24AF7" w14:textId="77777777" w:rsidR="007B6226" w:rsidRDefault="007B6226" w:rsidP="00371156"/>
        </w:tc>
        <w:tc>
          <w:tcPr>
            <w:tcW w:w="1144" w:type="dxa"/>
          </w:tcPr>
          <w:p w14:paraId="18F2D6BA" w14:textId="77777777" w:rsidR="007B6226" w:rsidRDefault="007B6226" w:rsidP="00371156"/>
        </w:tc>
        <w:tc>
          <w:tcPr>
            <w:tcW w:w="1244" w:type="dxa"/>
          </w:tcPr>
          <w:p w14:paraId="37244DC0" w14:textId="77777777" w:rsidR="007B6226" w:rsidRDefault="007B6226" w:rsidP="00371156"/>
        </w:tc>
        <w:tc>
          <w:tcPr>
            <w:tcW w:w="1255" w:type="dxa"/>
          </w:tcPr>
          <w:p w14:paraId="06C790BA" w14:textId="77777777" w:rsidR="007B6226" w:rsidRDefault="007B6226" w:rsidP="00371156"/>
        </w:tc>
      </w:tr>
      <w:tr w:rsidR="007B6226" w14:paraId="2CE409AE" w14:textId="77777777" w:rsidTr="00625802">
        <w:tc>
          <w:tcPr>
            <w:tcW w:w="826" w:type="dxa"/>
          </w:tcPr>
          <w:p w14:paraId="4B8951A7" w14:textId="77777777" w:rsidR="007B6226" w:rsidRDefault="007B6226" w:rsidP="00371156"/>
        </w:tc>
        <w:tc>
          <w:tcPr>
            <w:tcW w:w="833" w:type="dxa"/>
          </w:tcPr>
          <w:p w14:paraId="6E0E6315" w14:textId="77777777" w:rsidR="007B6226" w:rsidRDefault="007B6226" w:rsidP="00371156"/>
        </w:tc>
        <w:tc>
          <w:tcPr>
            <w:tcW w:w="1098" w:type="dxa"/>
          </w:tcPr>
          <w:p w14:paraId="38FC20A7" w14:textId="77777777" w:rsidR="007B6226" w:rsidRDefault="007B6226" w:rsidP="00371156"/>
        </w:tc>
        <w:tc>
          <w:tcPr>
            <w:tcW w:w="1089" w:type="dxa"/>
          </w:tcPr>
          <w:p w14:paraId="41EC1BF4" w14:textId="77777777" w:rsidR="007B6226" w:rsidRDefault="007B6226" w:rsidP="00371156"/>
          <w:p w14:paraId="090236A7" w14:textId="77777777" w:rsidR="0094649B" w:rsidRDefault="0094649B" w:rsidP="00371156"/>
          <w:p w14:paraId="3B7D829B" w14:textId="77777777" w:rsidR="0094649B" w:rsidRDefault="0094649B" w:rsidP="00371156"/>
        </w:tc>
        <w:tc>
          <w:tcPr>
            <w:tcW w:w="1229" w:type="dxa"/>
          </w:tcPr>
          <w:p w14:paraId="59084947" w14:textId="77777777" w:rsidR="007B6226" w:rsidRDefault="007B6226" w:rsidP="00371156"/>
        </w:tc>
        <w:tc>
          <w:tcPr>
            <w:tcW w:w="1060" w:type="dxa"/>
          </w:tcPr>
          <w:p w14:paraId="2DF001E2" w14:textId="77777777" w:rsidR="007B6226" w:rsidRDefault="007B6226" w:rsidP="00371156"/>
        </w:tc>
        <w:tc>
          <w:tcPr>
            <w:tcW w:w="1138" w:type="dxa"/>
          </w:tcPr>
          <w:p w14:paraId="6B8513D0" w14:textId="77777777" w:rsidR="007B6226" w:rsidRDefault="007B6226" w:rsidP="00371156"/>
        </w:tc>
        <w:tc>
          <w:tcPr>
            <w:tcW w:w="1144" w:type="dxa"/>
          </w:tcPr>
          <w:p w14:paraId="6B561529" w14:textId="77777777" w:rsidR="007B6226" w:rsidRDefault="007B6226" w:rsidP="00371156"/>
        </w:tc>
        <w:tc>
          <w:tcPr>
            <w:tcW w:w="1244" w:type="dxa"/>
          </w:tcPr>
          <w:p w14:paraId="6076B6CF" w14:textId="77777777" w:rsidR="007B6226" w:rsidRDefault="007B6226" w:rsidP="00371156"/>
        </w:tc>
        <w:tc>
          <w:tcPr>
            <w:tcW w:w="1255" w:type="dxa"/>
          </w:tcPr>
          <w:p w14:paraId="45501936" w14:textId="77777777" w:rsidR="007B6226" w:rsidRDefault="007B6226" w:rsidP="00371156"/>
        </w:tc>
      </w:tr>
      <w:tr w:rsidR="007B6226" w14:paraId="43CC624B" w14:textId="77777777" w:rsidTr="00625802">
        <w:tc>
          <w:tcPr>
            <w:tcW w:w="826" w:type="dxa"/>
          </w:tcPr>
          <w:p w14:paraId="39A15DAF" w14:textId="77777777" w:rsidR="007B6226" w:rsidRDefault="007B6226" w:rsidP="00371156"/>
        </w:tc>
        <w:tc>
          <w:tcPr>
            <w:tcW w:w="833" w:type="dxa"/>
          </w:tcPr>
          <w:p w14:paraId="7E93E746" w14:textId="77777777" w:rsidR="007B6226" w:rsidRDefault="007B6226" w:rsidP="00371156"/>
        </w:tc>
        <w:tc>
          <w:tcPr>
            <w:tcW w:w="1098" w:type="dxa"/>
          </w:tcPr>
          <w:p w14:paraId="0B1C6D6E" w14:textId="77777777" w:rsidR="007B6226" w:rsidRDefault="007B6226" w:rsidP="00371156"/>
        </w:tc>
        <w:tc>
          <w:tcPr>
            <w:tcW w:w="1089" w:type="dxa"/>
          </w:tcPr>
          <w:p w14:paraId="105950FA" w14:textId="77777777" w:rsidR="007B6226" w:rsidRDefault="007B6226" w:rsidP="00371156"/>
          <w:p w14:paraId="67E7E2CF" w14:textId="77777777" w:rsidR="0094649B" w:rsidRDefault="0094649B" w:rsidP="00371156"/>
          <w:p w14:paraId="5C9ED852" w14:textId="77777777" w:rsidR="0094649B" w:rsidRDefault="0094649B" w:rsidP="00371156"/>
        </w:tc>
        <w:tc>
          <w:tcPr>
            <w:tcW w:w="1229" w:type="dxa"/>
          </w:tcPr>
          <w:p w14:paraId="54DDA6F1" w14:textId="77777777" w:rsidR="007B6226" w:rsidRDefault="007B6226" w:rsidP="00371156"/>
        </w:tc>
        <w:tc>
          <w:tcPr>
            <w:tcW w:w="1060" w:type="dxa"/>
          </w:tcPr>
          <w:p w14:paraId="565A4DA2" w14:textId="77777777" w:rsidR="007B6226" w:rsidRDefault="007B6226" w:rsidP="00371156"/>
        </w:tc>
        <w:tc>
          <w:tcPr>
            <w:tcW w:w="1138" w:type="dxa"/>
          </w:tcPr>
          <w:p w14:paraId="616110C6" w14:textId="77777777" w:rsidR="007B6226" w:rsidRDefault="007B6226" w:rsidP="00371156"/>
        </w:tc>
        <w:tc>
          <w:tcPr>
            <w:tcW w:w="1144" w:type="dxa"/>
          </w:tcPr>
          <w:p w14:paraId="63CD5C5C" w14:textId="77777777" w:rsidR="007B6226" w:rsidRDefault="007B6226" w:rsidP="00371156"/>
        </w:tc>
        <w:tc>
          <w:tcPr>
            <w:tcW w:w="1244" w:type="dxa"/>
          </w:tcPr>
          <w:p w14:paraId="585D2CDB" w14:textId="77777777" w:rsidR="007B6226" w:rsidRDefault="007B6226" w:rsidP="00371156"/>
        </w:tc>
        <w:tc>
          <w:tcPr>
            <w:tcW w:w="1255" w:type="dxa"/>
          </w:tcPr>
          <w:p w14:paraId="098EBBEE" w14:textId="77777777" w:rsidR="007B6226" w:rsidRDefault="007B6226" w:rsidP="00371156"/>
        </w:tc>
      </w:tr>
      <w:tr w:rsidR="007B6226" w14:paraId="3DE003FC" w14:textId="77777777" w:rsidTr="00625802">
        <w:tc>
          <w:tcPr>
            <w:tcW w:w="826" w:type="dxa"/>
          </w:tcPr>
          <w:p w14:paraId="1C420BFB" w14:textId="77777777" w:rsidR="007B6226" w:rsidRDefault="007B6226" w:rsidP="00371156"/>
        </w:tc>
        <w:tc>
          <w:tcPr>
            <w:tcW w:w="833" w:type="dxa"/>
          </w:tcPr>
          <w:p w14:paraId="2CD2676A" w14:textId="77777777" w:rsidR="007B6226" w:rsidRDefault="007B6226" w:rsidP="00371156"/>
        </w:tc>
        <w:tc>
          <w:tcPr>
            <w:tcW w:w="1098" w:type="dxa"/>
          </w:tcPr>
          <w:p w14:paraId="1ED62613" w14:textId="77777777" w:rsidR="007B6226" w:rsidRDefault="007B6226" w:rsidP="00371156"/>
        </w:tc>
        <w:tc>
          <w:tcPr>
            <w:tcW w:w="1089" w:type="dxa"/>
          </w:tcPr>
          <w:p w14:paraId="66021843" w14:textId="77777777" w:rsidR="007B6226" w:rsidRDefault="007B6226" w:rsidP="00371156"/>
          <w:p w14:paraId="67E370FA" w14:textId="77777777" w:rsidR="0094649B" w:rsidRDefault="0094649B" w:rsidP="00371156"/>
          <w:p w14:paraId="187F7535" w14:textId="77777777" w:rsidR="0094649B" w:rsidRDefault="0094649B" w:rsidP="00371156"/>
        </w:tc>
        <w:tc>
          <w:tcPr>
            <w:tcW w:w="1229" w:type="dxa"/>
          </w:tcPr>
          <w:p w14:paraId="6CC01E9C" w14:textId="77777777" w:rsidR="007B6226" w:rsidRDefault="007B6226" w:rsidP="00371156"/>
        </w:tc>
        <w:tc>
          <w:tcPr>
            <w:tcW w:w="1060" w:type="dxa"/>
          </w:tcPr>
          <w:p w14:paraId="216334E5" w14:textId="77777777" w:rsidR="007B6226" w:rsidRDefault="007B6226" w:rsidP="00371156"/>
        </w:tc>
        <w:tc>
          <w:tcPr>
            <w:tcW w:w="1138" w:type="dxa"/>
          </w:tcPr>
          <w:p w14:paraId="75F0F028" w14:textId="77777777" w:rsidR="007B6226" w:rsidRDefault="007B6226" w:rsidP="00371156"/>
        </w:tc>
        <w:tc>
          <w:tcPr>
            <w:tcW w:w="1144" w:type="dxa"/>
          </w:tcPr>
          <w:p w14:paraId="373A2CDC" w14:textId="77777777" w:rsidR="007B6226" w:rsidRDefault="007B6226" w:rsidP="00371156"/>
        </w:tc>
        <w:tc>
          <w:tcPr>
            <w:tcW w:w="1244" w:type="dxa"/>
          </w:tcPr>
          <w:p w14:paraId="4DD7D75A" w14:textId="77777777" w:rsidR="007B6226" w:rsidRDefault="007B6226" w:rsidP="00371156"/>
        </w:tc>
        <w:tc>
          <w:tcPr>
            <w:tcW w:w="1255" w:type="dxa"/>
          </w:tcPr>
          <w:p w14:paraId="6C6D72F5" w14:textId="77777777" w:rsidR="007B6226" w:rsidRDefault="007B6226" w:rsidP="00371156"/>
        </w:tc>
      </w:tr>
      <w:tr w:rsidR="007B6226" w14:paraId="4F35E2AF" w14:textId="77777777" w:rsidTr="00625802">
        <w:tc>
          <w:tcPr>
            <w:tcW w:w="826" w:type="dxa"/>
          </w:tcPr>
          <w:p w14:paraId="3026268B" w14:textId="77777777" w:rsidR="007B6226" w:rsidRDefault="007B6226" w:rsidP="00371156"/>
        </w:tc>
        <w:tc>
          <w:tcPr>
            <w:tcW w:w="833" w:type="dxa"/>
          </w:tcPr>
          <w:p w14:paraId="42A1719F" w14:textId="77777777" w:rsidR="007B6226" w:rsidRDefault="007B6226" w:rsidP="00371156"/>
        </w:tc>
        <w:tc>
          <w:tcPr>
            <w:tcW w:w="1098" w:type="dxa"/>
          </w:tcPr>
          <w:p w14:paraId="4690B368" w14:textId="77777777" w:rsidR="007B6226" w:rsidRDefault="007B6226" w:rsidP="00371156"/>
        </w:tc>
        <w:tc>
          <w:tcPr>
            <w:tcW w:w="1089" w:type="dxa"/>
          </w:tcPr>
          <w:p w14:paraId="050AE5F6" w14:textId="77777777" w:rsidR="007B6226" w:rsidRDefault="007B6226" w:rsidP="00371156"/>
          <w:p w14:paraId="30AF29DA" w14:textId="77777777" w:rsidR="0094649B" w:rsidRDefault="0094649B" w:rsidP="00371156"/>
          <w:p w14:paraId="383F8409" w14:textId="77777777" w:rsidR="0094649B" w:rsidRDefault="0094649B" w:rsidP="00371156"/>
        </w:tc>
        <w:tc>
          <w:tcPr>
            <w:tcW w:w="1229" w:type="dxa"/>
          </w:tcPr>
          <w:p w14:paraId="77B90C48" w14:textId="77777777" w:rsidR="007B6226" w:rsidRDefault="007B6226" w:rsidP="00371156"/>
        </w:tc>
        <w:tc>
          <w:tcPr>
            <w:tcW w:w="1060" w:type="dxa"/>
          </w:tcPr>
          <w:p w14:paraId="11191D25" w14:textId="77777777" w:rsidR="007B6226" w:rsidRDefault="007B6226" w:rsidP="00371156"/>
        </w:tc>
        <w:tc>
          <w:tcPr>
            <w:tcW w:w="1138" w:type="dxa"/>
          </w:tcPr>
          <w:p w14:paraId="0B7FD901" w14:textId="77777777" w:rsidR="007B6226" w:rsidRDefault="007B6226" w:rsidP="00371156"/>
        </w:tc>
        <w:tc>
          <w:tcPr>
            <w:tcW w:w="1144" w:type="dxa"/>
          </w:tcPr>
          <w:p w14:paraId="42B4B68F" w14:textId="77777777" w:rsidR="007B6226" w:rsidRDefault="007B6226" w:rsidP="00371156"/>
        </w:tc>
        <w:tc>
          <w:tcPr>
            <w:tcW w:w="1244" w:type="dxa"/>
          </w:tcPr>
          <w:p w14:paraId="29CC5275" w14:textId="77777777" w:rsidR="007B6226" w:rsidRDefault="007B6226" w:rsidP="00371156"/>
        </w:tc>
        <w:tc>
          <w:tcPr>
            <w:tcW w:w="1255" w:type="dxa"/>
          </w:tcPr>
          <w:p w14:paraId="1E84296C" w14:textId="77777777" w:rsidR="007B6226" w:rsidRDefault="007B6226" w:rsidP="00371156"/>
        </w:tc>
      </w:tr>
      <w:tr w:rsidR="007B6226" w14:paraId="386E8306" w14:textId="77777777" w:rsidTr="00625802">
        <w:tc>
          <w:tcPr>
            <w:tcW w:w="826" w:type="dxa"/>
          </w:tcPr>
          <w:p w14:paraId="175D20A9" w14:textId="77777777" w:rsidR="007B6226" w:rsidRDefault="007B6226" w:rsidP="00371156"/>
        </w:tc>
        <w:tc>
          <w:tcPr>
            <w:tcW w:w="833" w:type="dxa"/>
          </w:tcPr>
          <w:p w14:paraId="6ABAAD16" w14:textId="77777777" w:rsidR="007B6226" w:rsidRDefault="007B6226" w:rsidP="00371156"/>
        </w:tc>
        <w:tc>
          <w:tcPr>
            <w:tcW w:w="1098" w:type="dxa"/>
          </w:tcPr>
          <w:p w14:paraId="168F1FF4" w14:textId="77777777" w:rsidR="007B6226" w:rsidRDefault="007B6226" w:rsidP="00371156"/>
        </w:tc>
        <w:tc>
          <w:tcPr>
            <w:tcW w:w="1089" w:type="dxa"/>
          </w:tcPr>
          <w:p w14:paraId="5D3037CE" w14:textId="77777777" w:rsidR="007B6226" w:rsidRDefault="007B6226" w:rsidP="00371156"/>
          <w:p w14:paraId="43E004BE" w14:textId="77777777" w:rsidR="0094649B" w:rsidRDefault="0094649B" w:rsidP="00371156"/>
          <w:p w14:paraId="0BC989E4" w14:textId="77777777" w:rsidR="0094649B" w:rsidRDefault="0094649B" w:rsidP="00371156"/>
        </w:tc>
        <w:tc>
          <w:tcPr>
            <w:tcW w:w="1229" w:type="dxa"/>
          </w:tcPr>
          <w:p w14:paraId="4DBBB6C9" w14:textId="77777777" w:rsidR="007B6226" w:rsidRDefault="007B6226" w:rsidP="00371156"/>
        </w:tc>
        <w:tc>
          <w:tcPr>
            <w:tcW w:w="1060" w:type="dxa"/>
          </w:tcPr>
          <w:p w14:paraId="35601762" w14:textId="77777777" w:rsidR="007B6226" w:rsidRDefault="007B6226" w:rsidP="00371156"/>
        </w:tc>
        <w:tc>
          <w:tcPr>
            <w:tcW w:w="1138" w:type="dxa"/>
          </w:tcPr>
          <w:p w14:paraId="426DE6B0" w14:textId="77777777" w:rsidR="007B6226" w:rsidRDefault="007B6226" w:rsidP="00371156"/>
        </w:tc>
        <w:tc>
          <w:tcPr>
            <w:tcW w:w="1144" w:type="dxa"/>
          </w:tcPr>
          <w:p w14:paraId="0D37D0D9" w14:textId="77777777" w:rsidR="007B6226" w:rsidRDefault="007B6226" w:rsidP="00371156"/>
        </w:tc>
        <w:tc>
          <w:tcPr>
            <w:tcW w:w="1244" w:type="dxa"/>
          </w:tcPr>
          <w:p w14:paraId="3153BF51" w14:textId="77777777" w:rsidR="007B6226" w:rsidRDefault="007B6226" w:rsidP="00371156"/>
        </w:tc>
        <w:tc>
          <w:tcPr>
            <w:tcW w:w="1255" w:type="dxa"/>
          </w:tcPr>
          <w:p w14:paraId="74DF5FE3" w14:textId="77777777" w:rsidR="007B6226" w:rsidRDefault="007B6226" w:rsidP="00371156"/>
        </w:tc>
      </w:tr>
      <w:tr w:rsidR="007B6226" w14:paraId="6C032B60" w14:textId="77777777" w:rsidTr="00625802">
        <w:tc>
          <w:tcPr>
            <w:tcW w:w="826" w:type="dxa"/>
          </w:tcPr>
          <w:p w14:paraId="1DE09734" w14:textId="77777777" w:rsidR="007B6226" w:rsidRDefault="007B6226" w:rsidP="00371156"/>
        </w:tc>
        <w:tc>
          <w:tcPr>
            <w:tcW w:w="833" w:type="dxa"/>
          </w:tcPr>
          <w:p w14:paraId="4C1559F7" w14:textId="77777777" w:rsidR="007B6226" w:rsidRDefault="007B6226" w:rsidP="00371156"/>
        </w:tc>
        <w:tc>
          <w:tcPr>
            <w:tcW w:w="1098" w:type="dxa"/>
          </w:tcPr>
          <w:p w14:paraId="6A293BC9" w14:textId="77777777" w:rsidR="007B6226" w:rsidRDefault="007B6226" w:rsidP="00371156"/>
        </w:tc>
        <w:tc>
          <w:tcPr>
            <w:tcW w:w="1089" w:type="dxa"/>
          </w:tcPr>
          <w:p w14:paraId="472DC732" w14:textId="77777777" w:rsidR="007B6226" w:rsidRDefault="007B6226" w:rsidP="00371156"/>
          <w:p w14:paraId="1ED5E99B" w14:textId="77777777" w:rsidR="0094649B" w:rsidRDefault="0094649B" w:rsidP="00371156"/>
          <w:p w14:paraId="4AE76CCE" w14:textId="77777777" w:rsidR="0094649B" w:rsidRDefault="0094649B" w:rsidP="00371156"/>
        </w:tc>
        <w:tc>
          <w:tcPr>
            <w:tcW w:w="1229" w:type="dxa"/>
          </w:tcPr>
          <w:p w14:paraId="2B45EC0F" w14:textId="77777777" w:rsidR="007B6226" w:rsidRDefault="007B6226" w:rsidP="00371156"/>
        </w:tc>
        <w:tc>
          <w:tcPr>
            <w:tcW w:w="1060" w:type="dxa"/>
          </w:tcPr>
          <w:p w14:paraId="347DD165" w14:textId="77777777" w:rsidR="007B6226" w:rsidRDefault="007B6226" w:rsidP="00371156"/>
        </w:tc>
        <w:tc>
          <w:tcPr>
            <w:tcW w:w="1138" w:type="dxa"/>
          </w:tcPr>
          <w:p w14:paraId="59D6D047" w14:textId="77777777" w:rsidR="007B6226" w:rsidRDefault="007B6226" w:rsidP="00371156"/>
        </w:tc>
        <w:tc>
          <w:tcPr>
            <w:tcW w:w="1144" w:type="dxa"/>
          </w:tcPr>
          <w:p w14:paraId="210123AA" w14:textId="77777777" w:rsidR="007B6226" w:rsidRDefault="007B6226" w:rsidP="00371156"/>
        </w:tc>
        <w:tc>
          <w:tcPr>
            <w:tcW w:w="1244" w:type="dxa"/>
          </w:tcPr>
          <w:p w14:paraId="43C1EB80" w14:textId="77777777" w:rsidR="007B6226" w:rsidRDefault="007B6226" w:rsidP="00371156"/>
        </w:tc>
        <w:tc>
          <w:tcPr>
            <w:tcW w:w="1255" w:type="dxa"/>
          </w:tcPr>
          <w:p w14:paraId="017476EE" w14:textId="77777777" w:rsidR="007B6226" w:rsidRDefault="007B6226" w:rsidP="00371156"/>
        </w:tc>
      </w:tr>
      <w:tr w:rsidR="007B6226" w14:paraId="14BD1BCF" w14:textId="77777777" w:rsidTr="00625802">
        <w:tc>
          <w:tcPr>
            <w:tcW w:w="826" w:type="dxa"/>
          </w:tcPr>
          <w:p w14:paraId="03F307C3" w14:textId="77777777" w:rsidR="007B6226" w:rsidRDefault="007B6226" w:rsidP="00371156"/>
        </w:tc>
        <w:tc>
          <w:tcPr>
            <w:tcW w:w="833" w:type="dxa"/>
          </w:tcPr>
          <w:p w14:paraId="1D7D72F9" w14:textId="77777777" w:rsidR="007B6226" w:rsidRDefault="007B6226" w:rsidP="00371156"/>
        </w:tc>
        <w:tc>
          <w:tcPr>
            <w:tcW w:w="1098" w:type="dxa"/>
          </w:tcPr>
          <w:p w14:paraId="70B07799" w14:textId="77777777" w:rsidR="007B6226" w:rsidRDefault="007B6226" w:rsidP="00371156"/>
        </w:tc>
        <w:tc>
          <w:tcPr>
            <w:tcW w:w="1089" w:type="dxa"/>
          </w:tcPr>
          <w:p w14:paraId="491C5B23" w14:textId="77777777" w:rsidR="007B6226" w:rsidRDefault="007B6226" w:rsidP="00371156"/>
          <w:p w14:paraId="5A6F9300" w14:textId="77777777" w:rsidR="0094649B" w:rsidRDefault="0094649B" w:rsidP="00371156"/>
          <w:p w14:paraId="3CE90AD0" w14:textId="77777777" w:rsidR="0094649B" w:rsidRDefault="0094649B" w:rsidP="00371156"/>
        </w:tc>
        <w:tc>
          <w:tcPr>
            <w:tcW w:w="1229" w:type="dxa"/>
          </w:tcPr>
          <w:p w14:paraId="5350AC7F" w14:textId="77777777" w:rsidR="007B6226" w:rsidRDefault="007B6226" w:rsidP="00371156"/>
        </w:tc>
        <w:tc>
          <w:tcPr>
            <w:tcW w:w="1060" w:type="dxa"/>
          </w:tcPr>
          <w:p w14:paraId="58F6634B" w14:textId="77777777" w:rsidR="007B6226" w:rsidRDefault="007B6226" w:rsidP="00371156"/>
        </w:tc>
        <w:tc>
          <w:tcPr>
            <w:tcW w:w="1138" w:type="dxa"/>
          </w:tcPr>
          <w:p w14:paraId="7F4C284E" w14:textId="77777777" w:rsidR="007B6226" w:rsidRDefault="007B6226" w:rsidP="00371156"/>
        </w:tc>
        <w:tc>
          <w:tcPr>
            <w:tcW w:w="1144" w:type="dxa"/>
          </w:tcPr>
          <w:p w14:paraId="27B34667" w14:textId="77777777" w:rsidR="007B6226" w:rsidRDefault="007B6226" w:rsidP="00371156"/>
        </w:tc>
        <w:tc>
          <w:tcPr>
            <w:tcW w:w="1244" w:type="dxa"/>
          </w:tcPr>
          <w:p w14:paraId="23A09FE2" w14:textId="77777777" w:rsidR="007B6226" w:rsidRDefault="007B6226" w:rsidP="00371156"/>
        </w:tc>
        <w:tc>
          <w:tcPr>
            <w:tcW w:w="1255" w:type="dxa"/>
          </w:tcPr>
          <w:p w14:paraId="642258FF" w14:textId="77777777" w:rsidR="007B6226" w:rsidRDefault="007B6226" w:rsidP="00371156"/>
        </w:tc>
      </w:tr>
      <w:tr w:rsidR="007B6226" w14:paraId="32015441" w14:textId="77777777" w:rsidTr="00625802">
        <w:tc>
          <w:tcPr>
            <w:tcW w:w="826" w:type="dxa"/>
          </w:tcPr>
          <w:p w14:paraId="4C67FF32" w14:textId="77777777" w:rsidR="007B6226" w:rsidRDefault="007B6226" w:rsidP="00371156"/>
        </w:tc>
        <w:tc>
          <w:tcPr>
            <w:tcW w:w="833" w:type="dxa"/>
          </w:tcPr>
          <w:p w14:paraId="4CB6014C" w14:textId="77777777" w:rsidR="007B6226" w:rsidRDefault="007B6226" w:rsidP="00371156"/>
        </w:tc>
        <w:tc>
          <w:tcPr>
            <w:tcW w:w="1098" w:type="dxa"/>
          </w:tcPr>
          <w:p w14:paraId="7D5C9C2B" w14:textId="77777777" w:rsidR="007B6226" w:rsidRDefault="007B6226" w:rsidP="00371156"/>
        </w:tc>
        <w:tc>
          <w:tcPr>
            <w:tcW w:w="1089" w:type="dxa"/>
          </w:tcPr>
          <w:p w14:paraId="66883A42" w14:textId="77777777" w:rsidR="007B6226" w:rsidRDefault="007B6226" w:rsidP="00371156"/>
          <w:p w14:paraId="2CD41022" w14:textId="77777777" w:rsidR="0094649B" w:rsidRDefault="0094649B" w:rsidP="00371156"/>
          <w:p w14:paraId="64E01C79" w14:textId="77777777" w:rsidR="0094649B" w:rsidRDefault="0094649B" w:rsidP="00371156"/>
        </w:tc>
        <w:tc>
          <w:tcPr>
            <w:tcW w:w="1229" w:type="dxa"/>
          </w:tcPr>
          <w:p w14:paraId="04B13BBB" w14:textId="77777777" w:rsidR="007B6226" w:rsidRDefault="007B6226" w:rsidP="00371156"/>
        </w:tc>
        <w:tc>
          <w:tcPr>
            <w:tcW w:w="1060" w:type="dxa"/>
          </w:tcPr>
          <w:p w14:paraId="1E4D2C62" w14:textId="77777777" w:rsidR="007B6226" w:rsidRDefault="007B6226" w:rsidP="00371156"/>
        </w:tc>
        <w:tc>
          <w:tcPr>
            <w:tcW w:w="1138" w:type="dxa"/>
          </w:tcPr>
          <w:p w14:paraId="11AC6EF7" w14:textId="77777777" w:rsidR="007B6226" w:rsidRDefault="007B6226" w:rsidP="00371156"/>
        </w:tc>
        <w:tc>
          <w:tcPr>
            <w:tcW w:w="1144" w:type="dxa"/>
          </w:tcPr>
          <w:p w14:paraId="1F29B886" w14:textId="77777777" w:rsidR="007B6226" w:rsidRDefault="007B6226" w:rsidP="00371156"/>
        </w:tc>
        <w:tc>
          <w:tcPr>
            <w:tcW w:w="1244" w:type="dxa"/>
          </w:tcPr>
          <w:p w14:paraId="1E98A866" w14:textId="77777777" w:rsidR="007B6226" w:rsidRDefault="007B6226" w:rsidP="00371156"/>
        </w:tc>
        <w:tc>
          <w:tcPr>
            <w:tcW w:w="1255" w:type="dxa"/>
          </w:tcPr>
          <w:p w14:paraId="618121FA" w14:textId="77777777" w:rsidR="007B6226" w:rsidRDefault="007B6226" w:rsidP="00371156"/>
        </w:tc>
      </w:tr>
      <w:tr w:rsidR="007B6226" w14:paraId="4AF40581" w14:textId="77777777" w:rsidTr="00625802">
        <w:tc>
          <w:tcPr>
            <w:tcW w:w="826" w:type="dxa"/>
          </w:tcPr>
          <w:p w14:paraId="1AE931B3" w14:textId="77777777" w:rsidR="007B6226" w:rsidRDefault="007B6226" w:rsidP="00371156"/>
        </w:tc>
        <w:tc>
          <w:tcPr>
            <w:tcW w:w="833" w:type="dxa"/>
          </w:tcPr>
          <w:p w14:paraId="7F2460D6" w14:textId="77777777" w:rsidR="007B6226" w:rsidRDefault="007B6226" w:rsidP="00371156"/>
        </w:tc>
        <w:tc>
          <w:tcPr>
            <w:tcW w:w="1098" w:type="dxa"/>
          </w:tcPr>
          <w:p w14:paraId="31A3F684" w14:textId="77777777" w:rsidR="007B6226" w:rsidRDefault="007B6226" w:rsidP="00371156"/>
        </w:tc>
        <w:tc>
          <w:tcPr>
            <w:tcW w:w="1089" w:type="dxa"/>
          </w:tcPr>
          <w:p w14:paraId="4AA23CD2" w14:textId="77777777" w:rsidR="007B6226" w:rsidRDefault="007B6226" w:rsidP="00371156"/>
          <w:p w14:paraId="3243E6D1" w14:textId="77777777" w:rsidR="0094649B" w:rsidRDefault="0094649B" w:rsidP="00371156"/>
          <w:p w14:paraId="7A34FAB2" w14:textId="77777777" w:rsidR="0094649B" w:rsidRDefault="0094649B" w:rsidP="00371156"/>
        </w:tc>
        <w:tc>
          <w:tcPr>
            <w:tcW w:w="1229" w:type="dxa"/>
          </w:tcPr>
          <w:p w14:paraId="5D826936" w14:textId="77777777" w:rsidR="007B6226" w:rsidRDefault="007B6226" w:rsidP="00371156"/>
        </w:tc>
        <w:tc>
          <w:tcPr>
            <w:tcW w:w="1060" w:type="dxa"/>
          </w:tcPr>
          <w:p w14:paraId="6F0B21D8" w14:textId="77777777" w:rsidR="007B6226" w:rsidRDefault="007B6226" w:rsidP="00371156"/>
        </w:tc>
        <w:tc>
          <w:tcPr>
            <w:tcW w:w="1138" w:type="dxa"/>
          </w:tcPr>
          <w:p w14:paraId="191E4485" w14:textId="77777777" w:rsidR="007B6226" w:rsidRDefault="007B6226" w:rsidP="00371156"/>
        </w:tc>
        <w:tc>
          <w:tcPr>
            <w:tcW w:w="1144" w:type="dxa"/>
          </w:tcPr>
          <w:p w14:paraId="39376F45" w14:textId="77777777" w:rsidR="007B6226" w:rsidRDefault="007B6226" w:rsidP="00371156"/>
        </w:tc>
        <w:tc>
          <w:tcPr>
            <w:tcW w:w="1244" w:type="dxa"/>
          </w:tcPr>
          <w:p w14:paraId="1EB47273" w14:textId="77777777" w:rsidR="007B6226" w:rsidRDefault="007B6226" w:rsidP="00371156"/>
        </w:tc>
        <w:tc>
          <w:tcPr>
            <w:tcW w:w="1255" w:type="dxa"/>
          </w:tcPr>
          <w:p w14:paraId="0B976B17" w14:textId="77777777" w:rsidR="007B6226" w:rsidRDefault="007B6226" w:rsidP="00371156"/>
        </w:tc>
      </w:tr>
    </w:tbl>
    <w:p w14:paraId="3E612659" w14:textId="77777777" w:rsidR="00677789" w:rsidRDefault="00677789" w:rsidP="00371156"/>
    <w:p w14:paraId="3A6D60D5" w14:textId="783A2CBE" w:rsidR="00371156" w:rsidRPr="0060688A" w:rsidRDefault="002115B7" w:rsidP="002115B7">
      <w:pPr>
        <w:pStyle w:val="ListParagraph"/>
        <w:numPr>
          <w:ilvl w:val="0"/>
          <w:numId w:val="126"/>
        </w:numPr>
        <w:rPr>
          <w:b/>
          <w:bCs/>
        </w:rPr>
      </w:pPr>
      <w:r w:rsidRPr="0060688A">
        <w:rPr>
          <w:b/>
          <w:bCs/>
        </w:rPr>
        <w:lastRenderedPageBreak/>
        <w:t>Bed/Sleep Pattern</w:t>
      </w:r>
    </w:p>
    <w:tbl>
      <w:tblPr>
        <w:tblStyle w:val="TableGrid"/>
        <w:tblW w:w="10916" w:type="dxa"/>
        <w:tblInd w:w="-998" w:type="dxa"/>
        <w:tblLook w:val="04A0" w:firstRow="1" w:lastRow="0" w:firstColumn="1" w:lastColumn="0" w:noHBand="0" w:noVBand="1"/>
      </w:tblPr>
      <w:tblGrid>
        <w:gridCol w:w="826"/>
        <w:gridCol w:w="833"/>
        <w:gridCol w:w="1098"/>
        <w:gridCol w:w="1089"/>
        <w:gridCol w:w="1229"/>
        <w:gridCol w:w="1060"/>
        <w:gridCol w:w="1138"/>
        <w:gridCol w:w="1144"/>
        <w:gridCol w:w="1244"/>
        <w:gridCol w:w="1255"/>
      </w:tblGrid>
      <w:tr w:rsidR="00CE6AF6" w14:paraId="3196D50D" w14:textId="77777777" w:rsidTr="00F649A9">
        <w:tc>
          <w:tcPr>
            <w:tcW w:w="826" w:type="dxa"/>
          </w:tcPr>
          <w:p w14:paraId="0DE3A850" w14:textId="77777777" w:rsidR="00CE6AF6" w:rsidRDefault="00CE6AF6" w:rsidP="00CE6AF6">
            <w:r>
              <w:t>Day</w:t>
            </w:r>
          </w:p>
        </w:tc>
        <w:tc>
          <w:tcPr>
            <w:tcW w:w="833" w:type="dxa"/>
          </w:tcPr>
          <w:p w14:paraId="71BCAAF9" w14:textId="77777777" w:rsidR="00CE6AF6" w:rsidRDefault="00CE6AF6" w:rsidP="00CE6AF6">
            <w:r>
              <w:t>Date</w:t>
            </w:r>
          </w:p>
        </w:tc>
        <w:tc>
          <w:tcPr>
            <w:tcW w:w="1098" w:type="dxa"/>
          </w:tcPr>
          <w:p w14:paraId="6DF80F36" w14:textId="6F38B1EE" w:rsidR="00CE6AF6" w:rsidRDefault="00CE6AF6" w:rsidP="00CE6AF6">
            <w:r>
              <w:t>Season</w:t>
            </w:r>
          </w:p>
        </w:tc>
        <w:tc>
          <w:tcPr>
            <w:tcW w:w="1089" w:type="dxa"/>
          </w:tcPr>
          <w:p w14:paraId="606C7517" w14:textId="15A31C30" w:rsidR="00CE6AF6" w:rsidRDefault="00E16E5E" w:rsidP="00CE6AF6">
            <w:r>
              <w:t>Lights out</w:t>
            </w:r>
          </w:p>
        </w:tc>
        <w:tc>
          <w:tcPr>
            <w:tcW w:w="1229" w:type="dxa"/>
          </w:tcPr>
          <w:p w14:paraId="3BD4D18A" w14:textId="39E4417F" w:rsidR="00CE6AF6" w:rsidRDefault="00CE6AF6" w:rsidP="00CE6AF6">
            <w:r>
              <w:t>Time to Fall Asleep</w:t>
            </w:r>
          </w:p>
        </w:tc>
        <w:tc>
          <w:tcPr>
            <w:tcW w:w="1060" w:type="dxa"/>
          </w:tcPr>
          <w:p w14:paraId="6E778155" w14:textId="04B16AF9" w:rsidR="00CE6AF6" w:rsidRDefault="00CE6AF6" w:rsidP="00CE6AF6">
            <w:r>
              <w:t>Waking Time</w:t>
            </w:r>
          </w:p>
        </w:tc>
        <w:tc>
          <w:tcPr>
            <w:tcW w:w="1138" w:type="dxa"/>
          </w:tcPr>
          <w:p w14:paraId="79A990C9" w14:textId="25619106" w:rsidR="00CE6AF6" w:rsidRDefault="00CE6AF6" w:rsidP="00CE6AF6">
            <w:r>
              <w:t>Woke Up</w:t>
            </w:r>
          </w:p>
        </w:tc>
        <w:tc>
          <w:tcPr>
            <w:tcW w:w="1144" w:type="dxa"/>
          </w:tcPr>
          <w:p w14:paraId="79247969" w14:textId="01ACDBBD" w:rsidR="00CE6AF6" w:rsidRDefault="00BA2FD0" w:rsidP="00CE6AF6">
            <w:r>
              <w:t>Hours’</w:t>
            </w:r>
            <w:r w:rsidR="00CE6AF6">
              <w:t xml:space="preserve"> Sleep</w:t>
            </w:r>
          </w:p>
        </w:tc>
        <w:tc>
          <w:tcPr>
            <w:tcW w:w="1244" w:type="dxa"/>
          </w:tcPr>
          <w:p w14:paraId="07529DDF" w14:textId="41D2EF47" w:rsidR="00CE6AF6" w:rsidRDefault="00CE6AF6" w:rsidP="00CE6AF6">
            <w:r>
              <w:t>Rest Score</w:t>
            </w:r>
          </w:p>
        </w:tc>
        <w:tc>
          <w:tcPr>
            <w:tcW w:w="1255" w:type="dxa"/>
          </w:tcPr>
          <w:p w14:paraId="077F16B5" w14:textId="44EDE0D9" w:rsidR="00CE6AF6" w:rsidRDefault="0060688A" w:rsidP="00CE6AF6">
            <w:r>
              <w:t>Notes</w:t>
            </w:r>
          </w:p>
        </w:tc>
      </w:tr>
      <w:tr w:rsidR="00CE6AF6" w14:paraId="115EC4DE" w14:textId="77777777" w:rsidTr="00F649A9">
        <w:tc>
          <w:tcPr>
            <w:tcW w:w="826" w:type="dxa"/>
          </w:tcPr>
          <w:p w14:paraId="02782F84" w14:textId="77777777" w:rsidR="00CE6AF6" w:rsidRDefault="00CE6AF6" w:rsidP="00CE6AF6"/>
        </w:tc>
        <w:tc>
          <w:tcPr>
            <w:tcW w:w="833" w:type="dxa"/>
          </w:tcPr>
          <w:p w14:paraId="57C37B9F" w14:textId="77777777" w:rsidR="00CE6AF6" w:rsidRDefault="00CE6AF6" w:rsidP="00CE6AF6"/>
        </w:tc>
        <w:tc>
          <w:tcPr>
            <w:tcW w:w="1098" w:type="dxa"/>
          </w:tcPr>
          <w:p w14:paraId="016A641A" w14:textId="104E628F" w:rsidR="00CE6AF6" w:rsidRDefault="00CE6AF6" w:rsidP="00CE6AF6"/>
        </w:tc>
        <w:tc>
          <w:tcPr>
            <w:tcW w:w="1089" w:type="dxa"/>
          </w:tcPr>
          <w:p w14:paraId="698EDBAF" w14:textId="699C99A9" w:rsidR="00CE6AF6" w:rsidRDefault="00E16E5E" w:rsidP="00CE6AF6">
            <w:r>
              <w:t>Time</w:t>
            </w:r>
          </w:p>
        </w:tc>
        <w:tc>
          <w:tcPr>
            <w:tcW w:w="1229" w:type="dxa"/>
          </w:tcPr>
          <w:p w14:paraId="288EC927" w14:textId="0DA9C123" w:rsidR="00CE6AF6" w:rsidRDefault="00E16E5E" w:rsidP="00CE6AF6">
            <w:r>
              <w:t>Minutes</w:t>
            </w:r>
          </w:p>
        </w:tc>
        <w:tc>
          <w:tcPr>
            <w:tcW w:w="1060" w:type="dxa"/>
          </w:tcPr>
          <w:p w14:paraId="08C7B6C9" w14:textId="6EBA4907" w:rsidR="00CE6AF6" w:rsidRDefault="00E16E5E" w:rsidP="00CE6AF6">
            <w:r>
              <w:t>Time</w:t>
            </w:r>
          </w:p>
        </w:tc>
        <w:tc>
          <w:tcPr>
            <w:tcW w:w="1138" w:type="dxa"/>
          </w:tcPr>
          <w:p w14:paraId="70BBF9C9" w14:textId="3F8E4E61" w:rsidR="00CE6AF6" w:rsidRDefault="00E16E5E" w:rsidP="00CE6AF6">
            <w:r>
              <w:t>Number of times, how long</w:t>
            </w:r>
          </w:p>
        </w:tc>
        <w:tc>
          <w:tcPr>
            <w:tcW w:w="1144" w:type="dxa"/>
          </w:tcPr>
          <w:p w14:paraId="766A79C5" w14:textId="6D75494B" w:rsidR="00CE6AF6" w:rsidRDefault="00E16E5E" w:rsidP="00CE6AF6">
            <w:r>
              <w:t>Hours and Minutes</w:t>
            </w:r>
          </w:p>
        </w:tc>
        <w:tc>
          <w:tcPr>
            <w:tcW w:w="1244" w:type="dxa"/>
          </w:tcPr>
          <w:p w14:paraId="6DCE6E2E" w14:textId="6C529BC3" w:rsidR="00CE6AF6" w:rsidRDefault="0060688A" w:rsidP="00CE6AF6">
            <w:r>
              <w:t xml:space="preserve">Hours </w:t>
            </w:r>
            <w:r w:rsidR="00BA2FD0">
              <w:t>&amp;</w:t>
            </w:r>
            <w:r>
              <w:t xml:space="preserve"> Minutes</w:t>
            </w:r>
          </w:p>
        </w:tc>
        <w:tc>
          <w:tcPr>
            <w:tcW w:w="1255" w:type="dxa"/>
          </w:tcPr>
          <w:p w14:paraId="2365BF0B" w14:textId="77777777" w:rsidR="00CE6AF6" w:rsidRDefault="00CE6AF6" w:rsidP="00CE6AF6"/>
        </w:tc>
      </w:tr>
      <w:tr w:rsidR="0060688A" w14:paraId="4A93AA74" w14:textId="77777777" w:rsidTr="00F649A9">
        <w:tc>
          <w:tcPr>
            <w:tcW w:w="826" w:type="dxa"/>
          </w:tcPr>
          <w:p w14:paraId="5A3CF989" w14:textId="77777777" w:rsidR="0060688A" w:rsidRDefault="0060688A" w:rsidP="00CE6AF6"/>
          <w:p w14:paraId="119536DF" w14:textId="77777777" w:rsidR="0060688A" w:rsidRDefault="0060688A" w:rsidP="00CE6AF6"/>
          <w:p w14:paraId="135CE477" w14:textId="77777777" w:rsidR="0060688A" w:rsidRDefault="0060688A" w:rsidP="00CE6AF6"/>
          <w:p w14:paraId="53D9F893" w14:textId="77777777" w:rsidR="0060688A" w:rsidRDefault="0060688A" w:rsidP="00CE6AF6"/>
        </w:tc>
        <w:tc>
          <w:tcPr>
            <w:tcW w:w="833" w:type="dxa"/>
          </w:tcPr>
          <w:p w14:paraId="6C21F977" w14:textId="77777777" w:rsidR="0060688A" w:rsidRDefault="0060688A" w:rsidP="00CE6AF6"/>
        </w:tc>
        <w:tc>
          <w:tcPr>
            <w:tcW w:w="1098" w:type="dxa"/>
          </w:tcPr>
          <w:p w14:paraId="6E6C30CE" w14:textId="77777777" w:rsidR="0060688A" w:rsidRDefault="0060688A" w:rsidP="00CE6AF6"/>
        </w:tc>
        <w:tc>
          <w:tcPr>
            <w:tcW w:w="1089" w:type="dxa"/>
          </w:tcPr>
          <w:p w14:paraId="4799424D" w14:textId="77777777" w:rsidR="0060688A" w:rsidRDefault="0060688A" w:rsidP="00CE6AF6"/>
        </w:tc>
        <w:tc>
          <w:tcPr>
            <w:tcW w:w="1229" w:type="dxa"/>
          </w:tcPr>
          <w:p w14:paraId="5D915A5D" w14:textId="77777777" w:rsidR="0060688A" w:rsidRDefault="0060688A" w:rsidP="00CE6AF6"/>
        </w:tc>
        <w:tc>
          <w:tcPr>
            <w:tcW w:w="1060" w:type="dxa"/>
          </w:tcPr>
          <w:p w14:paraId="2C448C2F" w14:textId="77777777" w:rsidR="0060688A" w:rsidRDefault="0060688A" w:rsidP="00CE6AF6"/>
        </w:tc>
        <w:tc>
          <w:tcPr>
            <w:tcW w:w="1138" w:type="dxa"/>
          </w:tcPr>
          <w:p w14:paraId="5CC2BE37" w14:textId="77777777" w:rsidR="0060688A" w:rsidRDefault="0060688A" w:rsidP="00CE6AF6"/>
        </w:tc>
        <w:tc>
          <w:tcPr>
            <w:tcW w:w="1144" w:type="dxa"/>
          </w:tcPr>
          <w:p w14:paraId="36082756" w14:textId="77777777" w:rsidR="0060688A" w:rsidRDefault="0060688A" w:rsidP="00CE6AF6"/>
        </w:tc>
        <w:tc>
          <w:tcPr>
            <w:tcW w:w="1244" w:type="dxa"/>
          </w:tcPr>
          <w:p w14:paraId="71D9E289" w14:textId="77777777" w:rsidR="0060688A" w:rsidRDefault="0060688A" w:rsidP="00CE6AF6"/>
        </w:tc>
        <w:tc>
          <w:tcPr>
            <w:tcW w:w="1255" w:type="dxa"/>
          </w:tcPr>
          <w:p w14:paraId="4ED488DF" w14:textId="77777777" w:rsidR="0060688A" w:rsidRDefault="0060688A" w:rsidP="00CE6AF6"/>
        </w:tc>
      </w:tr>
      <w:tr w:rsidR="0060688A" w14:paraId="0269997E" w14:textId="77777777" w:rsidTr="00F649A9">
        <w:tc>
          <w:tcPr>
            <w:tcW w:w="826" w:type="dxa"/>
          </w:tcPr>
          <w:p w14:paraId="643C0032" w14:textId="77777777" w:rsidR="0060688A" w:rsidRDefault="0060688A" w:rsidP="00CE6AF6"/>
          <w:p w14:paraId="79B340F5" w14:textId="77777777" w:rsidR="0060688A" w:rsidRDefault="0060688A" w:rsidP="00CE6AF6"/>
          <w:p w14:paraId="00AA853F" w14:textId="77777777" w:rsidR="0060688A" w:rsidRDefault="0060688A" w:rsidP="00CE6AF6"/>
          <w:p w14:paraId="191E6326" w14:textId="77777777" w:rsidR="0060688A" w:rsidRDefault="0060688A" w:rsidP="00CE6AF6"/>
        </w:tc>
        <w:tc>
          <w:tcPr>
            <w:tcW w:w="833" w:type="dxa"/>
          </w:tcPr>
          <w:p w14:paraId="3DCE58C2" w14:textId="77777777" w:rsidR="0060688A" w:rsidRDefault="0060688A" w:rsidP="00CE6AF6"/>
        </w:tc>
        <w:tc>
          <w:tcPr>
            <w:tcW w:w="1098" w:type="dxa"/>
          </w:tcPr>
          <w:p w14:paraId="302FEDE8" w14:textId="77777777" w:rsidR="0060688A" w:rsidRDefault="0060688A" w:rsidP="00CE6AF6"/>
        </w:tc>
        <w:tc>
          <w:tcPr>
            <w:tcW w:w="1089" w:type="dxa"/>
          </w:tcPr>
          <w:p w14:paraId="39C6B88B" w14:textId="77777777" w:rsidR="0060688A" w:rsidRDefault="0060688A" w:rsidP="00CE6AF6"/>
        </w:tc>
        <w:tc>
          <w:tcPr>
            <w:tcW w:w="1229" w:type="dxa"/>
          </w:tcPr>
          <w:p w14:paraId="17A28F7B" w14:textId="77777777" w:rsidR="0060688A" w:rsidRDefault="0060688A" w:rsidP="00CE6AF6"/>
        </w:tc>
        <w:tc>
          <w:tcPr>
            <w:tcW w:w="1060" w:type="dxa"/>
          </w:tcPr>
          <w:p w14:paraId="52671323" w14:textId="77777777" w:rsidR="0060688A" w:rsidRDefault="0060688A" w:rsidP="00CE6AF6"/>
        </w:tc>
        <w:tc>
          <w:tcPr>
            <w:tcW w:w="1138" w:type="dxa"/>
          </w:tcPr>
          <w:p w14:paraId="5755FB0F" w14:textId="77777777" w:rsidR="0060688A" w:rsidRDefault="0060688A" w:rsidP="00CE6AF6"/>
        </w:tc>
        <w:tc>
          <w:tcPr>
            <w:tcW w:w="1144" w:type="dxa"/>
          </w:tcPr>
          <w:p w14:paraId="188D4405" w14:textId="77777777" w:rsidR="0060688A" w:rsidRDefault="0060688A" w:rsidP="00CE6AF6"/>
        </w:tc>
        <w:tc>
          <w:tcPr>
            <w:tcW w:w="1244" w:type="dxa"/>
          </w:tcPr>
          <w:p w14:paraId="7E7737EC" w14:textId="77777777" w:rsidR="0060688A" w:rsidRDefault="0060688A" w:rsidP="00CE6AF6"/>
        </w:tc>
        <w:tc>
          <w:tcPr>
            <w:tcW w:w="1255" w:type="dxa"/>
          </w:tcPr>
          <w:p w14:paraId="3EA95D35" w14:textId="77777777" w:rsidR="0060688A" w:rsidRDefault="0060688A" w:rsidP="00CE6AF6"/>
        </w:tc>
      </w:tr>
      <w:tr w:rsidR="0060688A" w14:paraId="666B1482" w14:textId="77777777" w:rsidTr="00F649A9">
        <w:tc>
          <w:tcPr>
            <w:tcW w:w="826" w:type="dxa"/>
          </w:tcPr>
          <w:p w14:paraId="61A5360B" w14:textId="77777777" w:rsidR="0060688A" w:rsidRDefault="0060688A" w:rsidP="00CE6AF6"/>
          <w:p w14:paraId="03BC7E12" w14:textId="77777777" w:rsidR="0060688A" w:rsidRDefault="0060688A" w:rsidP="00CE6AF6"/>
          <w:p w14:paraId="553B4B31" w14:textId="77777777" w:rsidR="0060688A" w:rsidRDefault="0060688A" w:rsidP="00CE6AF6"/>
          <w:p w14:paraId="77950986" w14:textId="77777777" w:rsidR="0060688A" w:rsidRDefault="0060688A" w:rsidP="00CE6AF6"/>
        </w:tc>
        <w:tc>
          <w:tcPr>
            <w:tcW w:w="833" w:type="dxa"/>
          </w:tcPr>
          <w:p w14:paraId="2B9B4A26" w14:textId="77777777" w:rsidR="0060688A" w:rsidRDefault="0060688A" w:rsidP="00CE6AF6"/>
        </w:tc>
        <w:tc>
          <w:tcPr>
            <w:tcW w:w="1098" w:type="dxa"/>
          </w:tcPr>
          <w:p w14:paraId="7F786001" w14:textId="77777777" w:rsidR="0060688A" w:rsidRDefault="0060688A" w:rsidP="00CE6AF6"/>
        </w:tc>
        <w:tc>
          <w:tcPr>
            <w:tcW w:w="1089" w:type="dxa"/>
          </w:tcPr>
          <w:p w14:paraId="4807FC26" w14:textId="77777777" w:rsidR="0060688A" w:rsidRDefault="0060688A" w:rsidP="00CE6AF6"/>
        </w:tc>
        <w:tc>
          <w:tcPr>
            <w:tcW w:w="1229" w:type="dxa"/>
          </w:tcPr>
          <w:p w14:paraId="75612C52" w14:textId="77777777" w:rsidR="0060688A" w:rsidRDefault="0060688A" w:rsidP="00CE6AF6"/>
        </w:tc>
        <w:tc>
          <w:tcPr>
            <w:tcW w:w="1060" w:type="dxa"/>
          </w:tcPr>
          <w:p w14:paraId="2BEE42EC" w14:textId="77777777" w:rsidR="0060688A" w:rsidRDefault="0060688A" w:rsidP="00CE6AF6"/>
        </w:tc>
        <w:tc>
          <w:tcPr>
            <w:tcW w:w="1138" w:type="dxa"/>
          </w:tcPr>
          <w:p w14:paraId="6E8A1865" w14:textId="77777777" w:rsidR="0060688A" w:rsidRDefault="0060688A" w:rsidP="00CE6AF6"/>
        </w:tc>
        <w:tc>
          <w:tcPr>
            <w:tcW w:w="1144" w:type="dxa"/>
          </w:tcPr>
          <w:p w14:paraId="42D6D187" w14:textId="77777777" w:rsidR="0060688A" w:rsidRDefault="0060688A" w:rsidP="00CE6AF6"/>
        </w:tc>
        <w:tc>
          <w:tcPr>
            <w:tcW w:w="1244" w:type="dxa"/>
          </w:tcPr>
          <w:p w14:paraId="4631052E" w14:textId="77777777" w:rsidR="0060688A" w:rsidRDefault="0060688A" w:rsidP="00CE6AF6"/>
        </w:tc>
        <w:tc>
          <w:tcPr>
            <w:tcW w:w="1255" w:type="dxa"/>
          </w:tcPr>
          <w:p w14:paraId="61A08715" w14:textId="77777777" w:rsidR="0060688A" w:rsidRDefault="0060688A" w:rsidP="00CE6AF6"/>
        </w:tc>
      </w:tr>
      <w:tr w:rsidR="0060688A" w14:paraId="46BFC35A" w14:textId="77777777" w:rsidTr="00F649A9">
        <w:tc>
          <w:tcPr>
            <w:tcW w:w="826" w:type="dxa"/>
          </w:tcPr>
          <w:p w14:paraId="1677A338" w14:textId="77777777" w:rsidR="0060688A" w:rsidRDefault="0060688A" w:rsidP="00CE6AF6"/>
          <w:p w14:paraId="2AE9B8E8" w14:textId="77777777" w:rsidR="0060688A" w:rsidRDefault="0060688A" w:rsidP="00CE6AF6"/>
          <w:p w14:paraId="109072F1" w14:textId="77777777" w:rsidR="0060688A" w:rsidRDefault="0060688A" w:rsidP="00CE6AF6"/>
          <w:p w14:paraId="265297F2" w14:textId="77777777" w:rsidR="0060688A" w:rsidRDefault="0060688A" w:rsidP="00CE6AF6"/>
        </w:tc>
        <w:tc>
          <w:tcPr>
            <w:tcW w:w="833" w:type="dxa"/>
          </w:tcPr>
          <w:p w14:paraId="499BEBCA" w14:textId="77777777" w:rsidR="0060688A" w:rsidRDefault="0060688A" w:rsidP="00CE6AF6"/>
        </w:tc>
        <w:tc>
          <w:tcPr>
            <w:tcW w:w="1098" w:type="dxa"/>
          </w:tcPr>
          <w:p w14:paraId="7DB18C28" w14:textId="77777777" w:rsidR="0060688A" w:rsidRDefault="0060688A" w:rsidP="00CE6AF6"/>
        </w:tc>
        <w:tc>
          <w:tcPr>
            <w:tcW w:w="1089" w:type="dxa"/>
          </w:tcPr>
          <w:p w14:paraId="1F5ACA54" w14:textId="77777777" w:rsidR="0060688A" w:rsidRDefault="0060688A" w:rsidP="00CE6AF6"/>
        </w:tc>
        <w:tc>
          <w:tcPr>
            <w:tcW w:w="1229" w:type="dxa"/>
          </w:tcPr>
          <w:p w14:paraId="7910AC4A" w14:textId="77777777" w:rsidR="0060688A" w:rsidRDefault="0060688A" w:rsidP="00CE6AF6"/>
        </w:tc>
        <w:tc>
          <w:tcPr>
            <w:tcW w:w="1060" w:type="dxa"/>
          </w:tcPr>
          <w:p w14:paraId="0FAE806E" w14:textId="77777777" w:rsidR="0060688A" w:rsidRDefault="0060688A" w:rsidP="00CE6AF6"/>
        </w:tc>
        <w:tc>
          <w:tcPr>
            <w:tcW w:w="1138" w:type="dxa"/>
          </w:tcPr>
          <w:p w14:paraId="3481C504" w14:textId="77777777" w:rsidR="0060688A" w:rsidRDefault="0060688A" w:rsidP="00CE6AF6"/>
        </w:tc>
        <w:tc>
          <w:tcPr>
            <w:tcW w:w="1144" w:type="dxa"/>
          </w:tcPr>
          <w:p w14:paraId="7170081C" w14:textId="77777777" w:rsidR="0060688A" w:rsidRDefault="0060688A" w:rsidP="00CE6AF6"/>
        </w:tc>
        <w:tc>
          <w:tcPr>
            <w:tcW w:w="1244" w:type="dxa"/>
          </w:tcPr>
          <w:p w14:paraId="71F41C52" w14:textId="77777777" w:rsidR="0060688A" w:rsidRDefault="0060688A" w:rsidP="00CE6AF6"/>
        </w:tc>
        <w:tc>
          <w:tcPr>
            <w:tcW w:w="1255" w:type="dxa"/>
          </w:tcPr>
          <w:p w14:paraId="3CEF6343" w14:textId="77777777" w:rsidR="0060688A" w:rsidRDefault="0060688A" w:rsidP="00CE6AF6"/>
        </w:tc>
      </w:tr>
      <w:tr w:rsidR="0060688A" w14:paraId="270800F5" w14:textId="77777777" w:rsidTr="00F649A9">
        <w:tc>
          <w:tcPr>
            <w:tcW w:w="826" w:type="dxa"/>
          </w:tcPr>
          <w:p w14:paraId="6DDF1329" w14:textId="77777777" w:rsidR="0060688A" w:rsidRDefault="0060688A" w:rsidP="00CE6AF6"/>
          <w:p w14:paraId="6A48717B" w14:textId="77777777" w:rsidR="0060688A" w:rsidRDefault="0060688A" w:rsidP="00CE6AF6"/>
          <w:p w14:paraId="5D7222AE" w14:textId="77777777" w:rsidR="0060688A" w:rsidRDefault="0060688A" w:rsidP="00CE6AF6"/>
          <w:p w14:paraId="34ECCCDE" w14:textId="77777777" w:rsidR="0060688A" w:rsidRDefault="0060688A" w:rsidP="00CE6AF6"/>
        </w:tc>
        <w:tc>
          <w:tcPr>
            <w:tcW w:w="833" w:type="dxa"/>
          </w:tcPr>
          <w:p w14:paraId="7B7C408E" w14:textId="77777777" w:rsidR="0060688A" w:rsidRDefault="0060688A" w:rsidP="00CE6AF6"/>
        </w:tc>
        <w:tc>
          <w:tcPr>
            <w:tcW w:w="1098" w:type="dxa"/>
          </w:tcPr>
          <w:p w14:paraId="68C5749B" w14:textId="77777777" w:rsidR="0060688A" w:rsidRDefault="0060688A" w:rsidP="00CE6AF6"/>
        </w:tc>
        <w:tc>
          <w:tcPr>
            <w:tcW w:w="1089" w:type="dxa"/>
          </w:tcPr>
          <w:p w14:paraId="7A17433C" w14:textId="77777777" w:rsidR="0060688A" w:rsidRDefault="0060688A" w:rsidP="00CE6AF6"/>
        </w:tc>
        <w:tc>
          <w:tcPr>
            <w:tcW w:w="1229" w:type="dxa"/>
          </w:tcPr>
          <w:p w14:paraId="697B4856" w14:textId="77777777" w:rsidR="0060688A" w:rsidRDefault="0060688A" w:rsidP="00CE6AF6"/>
        </w:tc>
        <w:tc>
          <w:tcPr>
            <w:tcW w:w="1060" w:type="dxa"/>
          </w:tcPr>
          <w:p w14:paraId="3992E8AE" w14:textId="77777777" w:rsidR="0060688A" w:rsidRDefault="0060688A" w:rsidP="00CE6AF6"/>
        </w:tc>
        <w:tc>
          <w:tcPr>
            <w:tcW w:w="1138" w:type="dxa"/>
          </w:tcPr>
          <w:p w14:paraId="53F52218" w14:textId="77777777" w:rsidR="0060688A" w:rsidRDefault="0060688A" w:rsidP="00CE6AF6"/>
        </w:tc>
        <w:tc>
          <w:tcPr>
            <w:tcW w:w="1144" w:type="dxa"/>
          </w:tcPr>
          <w:p w14:paraId="7E29C61C" w14:textId="77777777" w:rsidR="0060688A" w:rsidRDefault="0060688A" w:rsidP="00CE6AF6"/>
        </w:tc>
        <w:tc>
          <w:tcPr>
            <w:tcW w:w="1244" w:type="dxa"/>
          </w:tcPr>
          <w:p w14:paraId="23A226BF" w14:textId="77777777" w:rsidR="0060688A" w:rsidRDefault="0060688A" w:rsidP="00CE6AF6"/>
        </w:tc>
        <w:tc>
          <w:tcPr>
            <w:tcW w:w="1255" w:type="dxa"/>
          </w:tcPr>
          <w:p w14:paraId="1EB5298E" w14:textId="77777777" w:rsidR="0060688A" w:rsidRDefault="0060688A" w:rsidP="00CE6AF6"/>
        </w:tc>
      </w:tr>
      <w:tr w:rsidR="0060688A" w14:paraId="3E32B7C0" w14:textId="77777777" w:rsidTr="00F649A9">
        <w:tc>
          <w:tcPr>
            <w:tcW w:w="826" w:type="dxa"/>
          </w:tcPr>
          <w:p w14:paraId="3ECCD2C2" w14:textId="77777777" w:rsidR="0060688A" w:rsidRDefault="0060688A" w:rsidP="00CE6AF6"/>
          <w:p w14:paraId="64F4A195" w14:textId="77777777" w:rsidR="0060688A" w:rsidRDefault="0060688A" w:rsidP="00CE6AF6"/>
          <w:p w14:paraId="2DB37C79" w14:textId="77777777" w:rsidR="0060688A" w:rsidRDefault="0060688A" w:rsidP="00CE6AF6"/>
          <w:p w14:paraId="1D3E396D" w14:textId="77777777" w:rsidR="0060688A" w:rsidRDefault="0060688A" w:rsidP="00CE6AF6"/>
        </w:tc>
        <w:tc>
          <w:tcPr>
            <w:tcW w:w="833" w:type="dxa"/>
          </w:tcPr>
          <w:p w14:paraId="772DDE4A" w14:textId="77777777" w:rsidR="0060688A" w:rsidRDefault="0060688A" w:rsidP="00CE6AF6"/>
        </w:tc>
        <w:tc>
          <w:tcPr>
            <w:tcW w:w="1098" w:type="dxa"/>
          </w:tcPr>
          <w:p w14:paraId="35B5B8F7" w14:textId="77777777" w:rsidR="0060688A" w:rsidRDefault="0060688A" w:rsidP="00CE6AF6"/>
        </w:tc>
        <w:tc>
          <w:tcPr>
            <w:tcW w:w="1089" w:type="dxa"/>
          </w:tcPr>
          <w:p w14:paraId="1785ADC8" w14:textId="77777777" w:rsidR="0060688A" w:rsidRDefault="0060688A" w:rsidP="00CE6AF6"/>
        </w:tc>
        <w:tc>
          <w:tcPr>
            <w:tcW w:w="1229" w:type="dxa"/>
          </w:tcPr>
          <w:p w14:paraId="7E688128" w14:textId="77777777" w:rsidR="0060688A" w:rsidRDefault="0060688A" w:rsidP="00CE6AF6"/>
        </w:tc>
        <w:tc>
          <w:tcPr>
            <w:tcW w:w="1060" w:type="dxa"/>
          </w:tcPr>
          <w:p w14:paraId="0A2FE1E2" w14:textId="77777777" w:rsidR="0060688A" w:rsidRDefault="0060688A" w:rsidP="00CE6AF6"/>
        </w:tc>
        <w:tc>
          <w:tcPr>
            <w:tcW w:w="1138" w:type="dxa"/>
          </w:tcPr>
          <w:p w14:paraId="69F94270" w14:textId="77777777" w:rsidR="0060688A" w:rsidRDefault="0060688A" w:rsidP="00CE6AF6"/>
        </w:tc>
        <w:tc>
          <w:tcPr>
            <w:tcW w:w="1144" w:type="dxa"/>
          </w:tcPr>
          <w:p w14:paraId="1A76AA64" w14:textId="77777777" w:rsidR="0060688A" w:rsidRDefault="0060688A" w:rsidP="00CE6AF6"/>
        </w:tc>
        <w:tc>
          <w:tcPr>
            <w:tcW w:w="1244" w:type="dxa"/>
          </w:tcPr>
          <w:p w14:paraId="557380CA" w14:textId="77777777" w:rsidR="0060688A" w:rsidRDefault="0060688A" w:rsidP="00CE6AF6"/>
        </w:tc>
        <w:tc>
          <w:tcPr>
            <w:tcW w:w="1255" w:type="dxa"/>
          </w:tcPr>
          <w:p w14:paraId="4B20A3A4" w14:textId="77777777" w:rsidR="0060688A" w:rsidRDefault="0060688A" w:rsidP="00CE6AF6"/>
        </w:tc>
      </w:tr>
      <w:tr w:rsidR="0060688A" w14:paraId="53CF4812" w14:textId="77777777" w:rsidTr="00F649A9">
        <w:tc>
          <w:tcPr>
            <w:tcW w:w="826" w:type="dxa"/>
          </w:tcPr>
          <w:p w14:paraId="76A87478" w14:textId="77777777" w:rsidR="0060688A" w:rsidRDefault="0060688A" w:rsidP="00CE6AF6"/>
          <w:p w14:paraId="20F1F9BD" w14:textId="77777777" w:rsidR="0060688A" w:rsidRDefault="0060688A" w:rsidP="00CE6AF6"/>
          <w:p w14:paraId="5E96E6DF" w14:textId="77777777" w:rsidR="0060688A" w:rsidRDefault="0060688A" w:rsidP="00CE6AF6"/>
          <w:p w14:paraId="4E59773F" w14:textId="77777777" w:rsidR="0060688A" w:rsidRDefault="0060688A" w:rsidP="00CE6AF6"/>
        </w:tc>
        <w:tc>
          <w:tcPr>
            <w:tcW w:w="833" w:type="dxa"/>
          </w:tcPr>
          <w:p w14:paraId="59409C5A" w14:textId="77777777" w:rsidR="0060688A" w:rsidRDefault="0060688A" w:rsidP="00CE6AF6"/>
        </w:tc>
        <w:tc>
          <w:tcPr>
            <w:tcW w:w="1098" w:type="dxa"/>
          </w:tcPr>
          <w:p w14:paraId="1EBB1B30" w14:textId="77777777" w:rsidR="0060688A" w:rsidRDefault="0060688A" w:rsidP="00CE6AF6"/>
        </w:tc>
        <w:tc>
          <w:tcPr>
            <w:tcW w:w="1089" w:type="dxa"/>
          </w:tcPr>
          <w:p w14:paraId="0B0EC8E6" w14:textId="77777777" w:rsidR="0060688A" w:rsidRDefault="0060688A" w:rsidP="00CE6AF6"/>
        </w:tc>
        <w:tc>
          <w:tcPr>
            <w:tcW w:w="1229" w:type="dxa"/>
          </w:tcPr>
          <w:p w14:paraId="513DC578" w14:textId="77777777" w:rsidR="0060688A" w:rsidRDefault="0060688A" w:rsidP="00CE6AF6"/>
        </w:tc>
        <w:tc>
          <w:tcPr>
            <w:tcW w:w="1060" w:type="dxa"/>
          </w:tcPr>
          <w:p w14:paraId="49CD62FC" w14:textId="77777777" w:rsidR="0060688A" w:rsidRDefault="0060688A" w:rsidP="00CE6AF6"/>
        </w:tc>
        <w:tc>
          <w:tcPr>
            <w:tcW w:w="1138" w:type="dxa"/>
          </w:tcPr>
          <w:p w14:paraId="675B47F1" w14:textId="77777777" w:rsidR="0060688A" w:rsidRDefault="0060688A" w:rsidP="00CE6AF6"/>
        </w:tc>
        <w:tc>
          <w:tcPr>
            <w:tcW w:w="1144" w:type="dxa"/>
          </w:tcPr>
          <w:p w14:paraId="33E3E60F" w14:textId="77777777" w:rsidR="0060688A" w:rsidRDefault="0060688A" w:rsidP="00CE6AF6"/>
        </w:tc>
        <w:tc>
          <w:tcPr>
            <w:tcW w:w="1244" w:type="dxa"/>
          </w:tcPr>
          <w:p w14:paraId="48FD8A71" w14:textId="77777777" w:rsidR="0060688A" w:rsidRDefault="0060688A" w:rsidP="00CE6AF6"/>
        </w:tc>
        <w:tc>
          <w:tcPr>
            <w:tcW w:w="1255" w:type="dxa"/>
          </w:tcPr>
          <w:p w14:paraId="41B4E558" w14:textId="77777777" w:rsidR="0060688A" w:rsidRDefault="0060688A" w:rsidP="00CE6AF6"/>
        </w:tc>
      </w:tr>
      <w:tr w:rsidR="0060688A" w14:paraId="6C249D28" w14:textId="77777777" w:rsidTr="00F649A9">
        <w:tc>
          <w:tcPr>
            <w:tcW w:w="826" w:type="dxa"/>
          </w:tcPr>
          <w:p w14:paraId="1FA1C3C4" w14:textId="77777777" w:rsidR="0060688A" w:rsidRDefault="0060688A" w:rsidP="00CE6AF6"/>
          <w:p w14:paraId="7A702EB9" w14:textId="77777777" w:rsidR="0060688A" w:rsidRDefault="0060688A" w:rsidP="00CE6AF6"/>
          <w:p w14:paraId="472086A8" w14:textId="77777777" w:rsidR="0060688A" w:rsidRDefault="0060688A" w:rsidP="00CE6AF6"/>
          <w:p w14:paraId="4853C631" w14:textId="77777777" w:rsidR="0060688A" w:rsidRDefault="0060688A" w:rsidP="00CE6AF6"/>
        </w:tc>
        <w:tc>
          <w:tcPr>
            <w:tcW w:w="833" w:type="dxa"/>
          </w:tcPr>
          <w:p w14:paraId="50E717D9" w14:textId="77777777" w:rsidR="0060688A" w:rsidRDefault="0060688A" w:rsidP="00CE6AF6"/>
        </w:tc>
        <w:tc>
          <w:tcPr>
            <w:tcW w:w="1098" w:type="dxa"/>
          </w:tcPr>
          <w:p w14:paraId="4C8AB5B3" w14:textId="77777777" w:rsidR="0060688A" w:rsidRDefault="0060688A" w:rsidP="00CE6AF6"/>
        </w:tc>
        <w:tc>
          <w:tcPr>
            <w:tcW w:w="1089" w:type="dxa"/>
          </w:tcPr>
          <w:p w14:paraId="00697404" w14:textId="77777777" w:rsidR="0060688A" w:rsidRDefault="0060688A" w:rsidP="00CE6AF6"/>
        </w:tc>
        <w:tc>
          <w:tcPr>
            <w:tcW w:w="1229" w:type="dxa"/>
          </w:tcPr>
          <w:p w14:paraId="689464B7" w14:textId="77777777" w:rsidR="0060688A" w:rsidRDefault="0060688A" w:rsidP="00CE6AF6"/>
        </w:tc>
        <w:tc>
          <w:tcPr>
            <w:tcW w:w="1060" w:type="dxa"/>
          </w:tcPr>
          <w:p w14:paraId="1FE8A137" w14:textId="77777777" w:rsidR="0060688A" w:rsidRDefault="0060688A" w:rsidP="00CE6AF6"/>
        </w:tc>
        <w:tc>
          <w:tcPr>
            <w:tcW w:w="1138" w:type="dxa"/>
          </w:tcPr>
          <w:p w14:paraId="3A7D8FF3" w14:textId="77777777" w:rsidR="0060688A" w:rsidRDefault="0060688A" w:rsidP="00CE6AF6"/>
        </w:tc>
        <w:tc>
          <w:tcPr>
            <w:tcW w:w="1144" w:type="dxa"/>
          </w:tcPr>
          <w:p w14:paraId="7E08365D" w14:textId="77777777" w:rsidR="0060688A" w:rsidRDefault="0060688A" w:rsidP="00CE6AF6"/>
        </w:tc>
        <w:tc>
          <w:tcPr>
            <w:tcW w:w="1244" w:type="dxa"/>
          </w:tcPr>
          <w:p w14:paraId="1C1A8CDE" w14:textId="77777777" w:rsidR="0060688A" w:rsidRDefault="0060688A" w:rsidP="00CE6AF6"/>
        </w:tc>
        <w:tc>
          <w:tcPr>
            <w:tcW w:w="1255" w:type="dxa"/>
          </w:tcPr>
          <w:p w14:paraId="419AD686" w14:textId="77777777" w:rsidR="0060688A" w:rsidRDefault="0060688A" w:rsidP="00CE6AF6"/>
        </w:tc>
      </w:tr>
      <w:tr w:rsidR="0060688A" w14:paraId="085E1190" w14:textId="77777777" w:rsidTr="00F649A9">
        <w:tc>
          <w:tcPr>
            <w:tcW w:w="826" w:type="dxa"/>
          </w:tcPr>
          <w:p w14:paraId="6FB05F55" w14:textId="77777777" w:rsidR="0060688A" w:rsidRDefault="0060688A" w:rsidP="00CE6AF6"/>
          <w:p w14:paraId="0AE7BBE7" w14:textId="77777777" w:rsidR="0060688A" w:rsidRDefault="0060688A" w:rsidP="00CE6AF6"/>
          <w:p w14:paraId="2D8F3AA1" w14:textId="77777777" w:rsidR="0060688A" w:rsidRDefault="0060688A" w:rsidP="00CE6AF6"/>
          <w:p w14:paraId="29B22BAD" w14:textId="77777777" w:rsidR="0060688A" w:rsidRDefault="0060688A" w:rsidP="00CE6AF6"/>
        </w:tc>
        <w:tc>
          <w:tcPr>
            <w:tcW w:w="833" w:type="dxa"/>
          </w:tcPr>
          <w:p w14:paraId="33424B9D" w14:textId="77777777" w:rsidR="0060688A" w:rsidRDefault="0060688A" w:rsidP="00CE6AF6"/>
        </w:tc>
        <w:tc>
          <w:tcPr>
            <w:tcW w:w="1098" w:type="dxa"/>
          </w:tcPr>
          <w:p w14:paraId="115B8F9E" w14:textId="77777777" w:rsidR="0060688A" w:rsidRDefault="0060688A" w:rsidP="00CE6AF6"/>
        </w:tc>
        <w:tc>
          <w:tcPr>
            <w:tcW w:w="1089" w:type="dxa"/>
          </w:tcPr>
          <w:p w14:paraId="00A1621D" w14:textId="77777777" w:rsidR="0060688A" w:rsidRDefault="0060688A" w:rsidP="00CE6AF6"/>
        </w:tc>
        <w:tc>
          <w:tcPr>
            <w:tcW w:w="1229" w:type="dxa"/>
          </w:tcPr>
          <w:p w14:paraId="4A3DB17A" w14:textId="77777777" w:rsidR="0060688A" w:rsidRDefault="0060688A" w:rsidP="00CE6AF6"/>
        </w:tc>
        <w:tc>
          <w:tcPr>
            <w:tcW w:w="1060" w:type="dxa"/>
          </w:tcPr>
          <w:p w14:paraId="3BCE5EFA" w14:textId="77777777" w:rsidR="0060688A" w:rsidRDefault="0060688A" w:rsidP="00CE6AF6"/>
        </w:tc>
        <w:tc>
          <w:tcPr>
            <w:tcW w:w="1138" w:type="dxa"/>
          </w:tcPr>
          <w:p w14:paraId="771E70F6" w14:textId="77777777" w:rsidR="0060688A" w:rsidRDefault="0060688A" w:rsidP="00CE6AF6"/>
        </w:tc>
        <w:tc>
          <w:tcPr>
            <w:tcW w:w="1144" w:type="dxa"/>
          </w:tcPr>
          <w:p w14:paraId="65E08CE5" w14:textId="77777777" w:rsidR="0060688A" w:rsidRDefault="0060688A" w:rsidP="00CE6AF6"/>
        </w:tc>
        <w:tc>
          <w:tcPr>
            <w:tcW w:w="1244" w:type="dxa"/>
          </w:tcPr>
          <w:p w14:paraId="728A0D06" w14:textId="77777777" w:rsidR="0060688A" w:rsidRDefault="0060688A" w:rsidP="00CE6AF6"/>
        </w:tc>
        <w:tc>
          <w:tcPr>
            <w:tcW w:w="1255" w:type="dxa"/>
          </w:tcPr>
          <w:p w14:paraId="3522853C" w14:textId="77777777" w:rsidR="0060688A" w:rsidRDefault="0060688A" w:rsidP="00CE6AF6"/>
        </w:tc>
      </w:tr>
      <w:tr w:rsidR="0060688A" w14:paraId="4C15EA9D" w14:textId="77777777" w:rsidTr="00F649A9">
        <w:tc>
          <w:tcPr>
            <w:tcW w:w="826" w:type="dxa"/>
          </w:tcPr>
          <w:p w14:paraId="3BB19DCB" w14:textId="77777777" w:rsidR="0060688A" w:rsidRDefault="0060688A" w:rsidP="00CE6AF6"/>
          <w:p w14:paraId="09F21119" w14:textId="77777777" w:rsidR="0060688A" w:rsidRDefault="0060688A" w:rsidP="00CE6AF6"/>
          <w:p w14:paraId="148A4F4C" w14:textId="77777777" w:rsidR="0060688A" w:rsidRDefault="0060688A" w:rsidP="00CE6AF6"/>
          <w:p w14:paraId="322C7226" w14:textId="77777777" w:rsidR="0060688A" w:rsidRDefault="0060688A" w:rsidP="00CE6AF6"/>
        </w:tc>
        <w:tc>
          <w:tcPr>
            <w:tcW w:w="833" w:type="dxa"/>
          </w:tcPr>
          <w:p w14:paraId="6E23E708" w14:textId="77777777" w:rsidR="0060688A" w:rsidRDefault="0060688A" w:rsidP="00CE6AF6"/>
        </w:tc>
        <w:tc>
          <w:tcPr>
            <w:tcW w:w="1098" w:type="dxa"/>
          </w:tcPr>
          <w:p w14:paraId="726305D4" w14:textId="77777777" w:rsidR="0060688A" w:rsidRDefault="0060688A" w:rsidP="00CE6AF6"/>
        </w:tc>
        <w:tc>
          <w:tcPr>
            <w:tcW w:w="1089" w:type="dxa"/>
          </w:tcPr>
          <w:p w14:paraId="5BE393D2" w14:textId="77777777" w:rsidR="0060688A" w:rsidRDefault="0060688A" w:rsidP="00CE6AF6"/>
        </w:tc>
        <w:tc>
          <w:tcPr>
            <w:tcW w:w="1229" w:type="dxa"/>
          </w:tcPr>
          <w:p w14:paraId="44AAB83B" w14:textId="77777777" w:rsidR="0060688A" w:rsidRDefault="0060688A" w:rsidP="00CE6AF6"/>
        </w:tc>
        <w:tc>
          <w:tcPr>
            <w:tcW w:w="1060" w:type="dxa"/>
          </w:tcPr>
          <w:p w14:paraId="646A7A36" w14:textId="77777777" w:rsidR="0060688A" w:rsidRDefault="0060688A" w:rsidP="00CE6AF6"/>
        </w:tc>
        <w:tc>
          <w:tcPr>
            <w:tcW w:w="1138" w:type="dxa"/>
          </w:tcPr>
          <w:p w14:paraId="63DF4E18" w14:textId="77777777" w:rsidR="0060688A" w:rsidRDefault="0060688A" w:rsidP="00CE6AF6"/>
        </w:tc>
        <w:tc>
          <w:tcPr>
            <w:tcW w:w="1144" w:type="dxa"/>
          </w:tcPr>
          <w:p w14:paraId="08C3DED1" w14:textId="77777777" w:rsidR="0060688A" w:rsidRDefault="0060688A" w:rsidP="00CE6AF6"/>
        </w:tc>
        <w:tc>
          <w:tcPr>
            <w:tcW w:w="1244" w:type="dxa"/>
          </w:tcPr>
          <w:p w14:paraId="5D47A136" w14:textId="77777777" w:rsidR="0060688A" w:rsidRDefault="0060688A" w:rsidP="00CE6AF6"/>
        </w:tc>
        <w:tc>
          <w:tcPr>
            <w:tcW w:w="1255" w:type="dxa"/>
          </w:tcPr>
          <w:p w14:paraId="200071AE" w14:textId="77777777" w:rsidR="0060688A" w:rsidRDefault="0060688A" w:rsidP="00CE6AF6"/>
        </w:tc>
      </w:tr>
      <w:tr w:rsidR="0060688A" w14:paraId="376C4AAC" w14:textId="77777777" w:rsidTr="00F649A9">
        <w:tc>
          <w:tcPr>
            <w:tcW w:w="826" w:type="dxa"/>
          </w:tcPr>
          <w:p w14:paraId="371C5D86" w14:textId="77777777" w:rsidR="0060688A" w:rsidRDefault="0060688A" w:rsidP="00CE6AF6"/>
          <w:p w14:paraId="7037138F" w14:textId="77777777" w:rsidR="0060688A" w:rsidRDefault="0060688A" w:rsidP="00CE6AF6"/>
          <w:p w14:paraId="00B832C0" w14:textId="77777777" w:rsidR="0060688A" w:rsidRDefault="0060688A" w:rsidP="00CE6AF6"/>
          <w:p w14:paraId="5AD58C57" w14:textId="77777777" w:rsidR="0060688A" w:rsidRDefault="0060688A" w:rsidP="00CE6AF6"/>
        </w:tc>
        <w:tc>
          <w:tcPr>
            <w:tcW w:w="833" w:type="dxa"/>
          </w:tcPr>
          <w:p w14:paraId="4D75DAB8" w14:textId="77777777" w:rsidR="0060688A" w:rsidRDefault="0060688A" w:rsidP="00CE6AF6"/>
        </w:tc>
        <w:tc>
          <w:tcPr>
            <w:tcW w:w="1098" w:type="dxa"/>
          </w:tcPr>
          <w:p w14:paraId="3D549B03" w14:textId="77777777" w:rsidR="0060688A" w:rsidRDefault="0060688A" w:rsidP="00CE6AF6"/>
        </w:tc>
        <w:tc>
          <w:tcPr>
            <w:tcW w:w="1089" w:type="dxa"/>
          </w:tcPr>
          <w:p w14:paraId="71CB9795" w14:textId="77777777" w:rsidR="0060688A" w:rsidRDefault="0060688A" w:rsidP="00CE6AF6"/>
        </w:tc>
        <w:tc>
          <w:tcPr>
            <w:tcW w:w="1229" w:type="dxa"/>
          </w:tcPr>
          <w:p w14:paraId="2A8312A3" w14:textId="77777777" w:rsidR="0060688A" w:rsidRDefault="0060688A" w:rsidP="00CE6AF6"/>
        </w:tc>
        <w:tc>
          <w:tcPr>
            <w:tcW w:w="1060" w:type="dxa"/>
          </w:tcPr>
          <w:p w14:paraId="016EB316" w14:textId="77777777" w:rsidR="0060688A" w:rsidRDefault="0060688A" w:rsidP="00CE6AF6"/>
        </w:tc>
        <w:tc>
          <w:tcPr>
            <w:tcW w:w="1138" w:type="dxa"/>
          </w:tcPr>
          <w:p w14:paraId="0ED90B7E" w14:textId="77777777" w:rsidR="0060688A" w:rsidRDefault="0060688A" w:rsidP="00CE6AF6"/>
        </w:tc>
        <w:tc>
          <w:tcPr>
            <w:tcW w:w="1144" w:type="dxa"/>
          </w:tcPr>
          <w:p w14:paraId="379A929A" w14:textId="77777777" w:rsidR="0060688A" w:rsidRDefault="0060688A" w:rsidP="00CE6AF6"/>
        </w:tc>
        <w:tc>
          <w:tcPr>
            <w:tcW w:w="1244" w:type="dxa"/>
          </w:tcPr>
          <w:p w14:paraId="3FF6FB45" w14:textId="77777777" w:rsidR="0060688A" w:rsidRDefault="0060688A" w:rsidP="00CE6AF6"/>
        </w:tc>
        <w:tc>
          <w:tcPr>
            <w:tcW w:w="1255" w:type="dxa"/>
          </w:tcPr>
          <w:p w14:paraId="011255A5" w14:textId="77777777" w:rsidR="0060688A" w:rsidRDefault="0060688A" w:rsidP="00CE6AF6"/>
        </w:tc>
      </w:tr>
    </w:tbl>
    <w:p w14:paraId="49F22A19" w14:textId="0D222C81" w:rsidR="002115B7" w:rsidRDefault="00305534" w:rsidP="00007A74">
      <w:pPr>
        <w:pStyle w:val="Heading3"/>
      </w:pPr>
      <w:bookmarkStart w:id="460" w:name="_Toc147153446"/>
      <w:r>
        <w:lastRenderedPageBreak/>
        <w:t xml:space="preserve">Week 14: </w:t>
      </w:r>
      <w:r w:rsidR="002259AC">
        <w:t>Fitness Journal</w:t>
      </w:r>
      <w:bookmarkEnd w:id="460"/>
    </w:p>
    <w:p w14:paraId="6CF07427" w14:textId="77777777" w:rsidR="00007A74" w:rsidRDefault="00007A74" w:rsidP="002259AC"/>
    <w:p w14:paraId="1E97DC32" w14:textId="78F62A93" w:rsidR="00D17F16" w:rsidRDefault="00D17F16" w:rsidP="002259AC">
      <w:r>
        <w:t>In Week 15 of the Wellness Revolution, we delved into the realm of Physical Activity and Exercise. While various fitness tracking devices can effectively monitor your fitness journey, there are moments when physically jotting down your progress in a journal can help keep you motivated and aligned with your fitness goals. Although this information is also available in the Wellness Ledger, this fitness journal offers you the option to print it out, providing a tangible and personal record of your fitness journey and achievements.</w:t>
      </w:r>
    </w:p>
    <w:p w14:paraId="361F51D5" w14:textId="77777777" w:rsidR="00D17F16" w:rsidRDefault="00D17F16" w:rsidP="002259AC"/>
    <w:tbl>
      <w:tblPr>
        <w:tblStyle w:val="TableGrid"/>
        <w:tblW w:w="10774" w:type="dxa"/>
        <w:tblInd w:w="-856" w:type="dxa"/>
        <w:tblLook w:val="04A0" w:firstRow="1" w:lastRow="0" w:firstColumn="1" w:lastColumn="0" w:noHBand="0" w:noVBand="1"/>
      </w:tblPr>
      <w:tblGrid>
        <w:gridCol w:w="1135"/>
        <w:gridCol w:w="1417"/>
        <w:gridCol w:w="1701"/>
        <w:gridCol w:w="1560"/>
        <w:gridCol w:w="1395"/>
        <w:gridCol w:w="1865"/>
        <w:gridCol w:w="1701"/>
      </w:tblGrid>
      <w:tr w:rsidR="007F4EC6" w14:paraId="54645102" w14:textId="77777777" w:rsidTr="00007A74">
        <w:tc>
          <w:tcPr>
            <w:tcW w:w="1135" w:type="dxa"/>
          </w:tcPr>
          <w:p w14:paraId="0A5ABEB0" w14:textId="56743AB3" w:rsidR="007F4EC6" w:rsidRDefault="007F4EC6" w:rsidP="002259AC">
            <w:r>
              <w:t>Data</w:t>
            </w:r>
          </w:p>
        </w:tc>
        <w:tc>
          <w:tcPr>
            <w:tcW w:w="1417" w:type="dxa"/>
          </w:tcPr>
          <w:p w14:paraId="56522F71" w14:textId="75240EFC" w:rsidR="007F4EC6" w:rsidRDefault="007F4EC6" w:rsidP="002259AC">
            <w:r>
              <w:t>Activity</w:t>
            </w:r>
          </w:p>
        </w:tc>
        <w:tc>
          <w:tcPr>
            <w:tcW w:w="1701" w:type="dxa"/>
          </w:tcPr>
          <w:p w14:paraId="29F2E329" w14:textId="099B2014" w:rsidR="007F4EC6" w:rsidRDefault="007F4EC6" w:rsidP="002259AC">
            <w:r>
              <w:t>Type of Activity</w:t>
            </w:r>
          </w:p>
        </w:tc>
        <w:tc>
          <w:tcPr>
            <w:tcW w:w="1560" w:type="dxa"/>
          </w:tcPr>
          <w:p w14:paraId="66015EF4" w14:textId="209DEDEB" w:rsidR="007F4EC6" w:rsidRDefault="007F4EC6" w:rsidP="002259AC">
            <w:r>
              <w:t>Duration</w:t>
            </w:r>
          </w:p>
        </w:tc>
        <w:tc>
          <w:tcPr>
            <w:tcW w:w="1395" w:type="dxa"/>
          </w:tcPr>
          <w:p w14:paraId="5DA4A648" w14:textId="384558E7" w:rsidR="007F4EC6" w:rsidRDefault="007F4EC6" w:rsidP="002259AC">
            <w:r>
              <w:t>Intensity</w:t>
            </w:r>
          </w:p>
        </w:tc>
        <w:tc>
          <w:tcPr>
            <w:tcW w:w="1865" w:type="dxa"/>
          </w:tcPr>
          <w:p w14:paraId="108C0ABA" w14:textId="3C6416C1" w:rsidR="007F4EC6" w:rsidRDefault="00FC546B" w:rsidP="002259AC">
            <w:r>
              <w:t xml:space="preserve">Observations Of Your Body Before &amp; After </w:t>
            </w:r>
          </w:p>
        </w:tc>
        <w:tc>
          <w:tcPr>
            <w:tcW w:w="1701" w:type="dxa"/>
          </w:tcPr>
          <w:p w14:paraId="67842AA1" w14:textId="15CEC442" w:rsidR="007F4EC6" w:rsidRDefault="00FC546B" w:rsidP="002259AC">
            <w:r>
              <w:t xml:space="preserve">Feelings Felt During </w:t>
            </w:r>
            <w:r w:rsidR="00A750F0">
              <w:t>the</w:t>
            </w:r>
            <w:r>
              <w:t xml:space="preserve"> Workout</w:t>
            </w:r>
          </w:p>
        </w:tc>
      </w:tr>
      <w:tr w:rsidR="007F4EC6" w14:paraId="3BC851E3" w14:textId="77777777" w:rsidTr="00007A74">
        <w:tc>
          <w:tcPr>
            <w:tcW w:w="1135" w:type="dxa"/>
          </w:tcPr>
          <w:p w14:paraId="2784907F" w14:textId="77777777" w:rsidR="007F4EC6" w:rsidRDefault="007F4EC6" w:rsidP="002259AC"/>
        </w:tc>
        <w:tc>
          <w:tcPr>
            <w:tcW w:w="1417" w:type="dxa"/>
          </w:tcPr>
          <w:p w14:paraId="23A818A7" w14:textId="77777777" w:rsidR="007F4EC6" w:rsidRDefault="007F4EC6" w:rsidP="002259AC"/>
        </w:tc>
        <w:tc>
          <w:tcPr>
            <w:tcW w:w="1701" w:type="dxa"/>
          </w:tcPr>
          <w:p w14:paraId="02C68135" w14:textId="31D96BEF" w:rsidR="007F4EC6" w:rsidRDefault="00007A74" w:rsidP="002259AC">
            <w:r>
              <w:t>Stretching, Aerobic, Strength Other</w:t>
            </w:r>
          </w:p>
        </w:tc>
        <w:tc>
          <w:tcPr>
            <w:tcW w:w="1560" w:type="dxa"/>
          </w:tcPr>
          <w:p w14:paraId="14578D1F" w14:textId="214BF795" w:rsidR="007F4EC6" w:rsidRDefault="007F4EC6" w:rsidP="002259AC">
            <w:r>
              <w:t>Hours and Minutes</w:t>
            </w:r>
          </w:p>
        </w:tc>
        <w:tc>
          <w:tcPr>
            <w:tcW w:w="1395" w:type="dxa"/>
          </w:tcPr>
          <w:p w14:paraId="7DCDA0F2" w14:textId="77777777" w:rsidR="007F4EC6" w:rsidRDefault="007F4EC6" w:rsidP="002259AC"/>
        </w:tc>
        <w:tc>
          <w:tcPr>
            <w:tcW w:w="1865" w:type="dxa"/>
          </w:tcPr>
          <w:p w14:paraId="54A46E15" w14:textId="77777777" w:rsidR="007F4EC6" w:rsidRDefault="007F4EC6" w:rsidP="002259AC"/>
        </w:tc>
        <w:tc>
          <w:tcPr>
            <w:tcW w:w="1701" w:type="dxa"/>
          </w:tcPr>
          <w:p w14:paraId="431FF35F" w14:textId="77777777" w:rsidR="007F4EC6" w:rsidRDefault="007F4EC6" w:rsidP="002259AC"/>
        </w:tc>
      </w:tr>
      <w:tr w:rsidR="00007A74" w14:paraId="408656D4" w14:textId="77777777" w:rsidTr="00007A74">
        <w:tc>
          <w:tcPr>
            <w:tcW w:w="1135" w:type="dxa"/>
          </w:tcPr>
          <w:p w14:paraId="19D1B19E" w14:textId="77777777" w:rsidR="00007A74" w:rsidRDefault="00007A74" w:rsidP="002259AC"/>
          <w:p w14:paraId="0326EE58" w14:textId="77777777" w:rsidR="00007A74" w:rsidRDefault="00007A74" w:rsidP="002259AC"/>
          <w:p w14:paraId="1233D679" w14:textId="77777777" w:rsidR="00007A74" w:rsidRDefault="00007A74" w:rsidP="002259AC"/>
          <w:p w14:paraId="45823DC9" w14:textId="77777777" w:rsidR="00007A74" w:rsidRDefault="00007A74" w:rsidP="002259AC"/>
          <w:p w14:paraId="7BCA49DC" w14:textId="77777777" w:rsidR="00007A74" w:rsidRDefault="00007A74" w:rsidP="002259AC"/>
          <w:p w14:paraId="186D1639" w14:textId="77777777" w:rsidR="00007A74" w:rsidRDefault="00007A74" w:rsidP="002259AC"/>
        </w:tc>
        <w:tc>
          <w:tcPr>
            <w:tcW w:w="1417" w:type="dxa"/>
          </w:tcPr>
          <w:p w14:paraId="2BFA3B36" w14:textId="77777777" w:rsidR="00007A74" w:rsidRDefault="00007A74" w:rsidP="002259AC"/>
        </w:tc>
        <w:tc>
          <w:tcPr>
            <w:tcW w:w="1701" w:type="dxa"/>
          </w:tcPr>
          <w:p w14:paraId="39BE4A6E" w14:textId="77777777" w:rsidR="00007A74" w:rsidRDefault="00007A74" w:rsidP="002259AC"/>
        </w:tc>
        <w:tc>
          <w:tcPr>
            <w:tcW w:w="1560" w:type="dxa"/>
          </w:tcPr>
          <w:p w14:paraId="543A2032" w14:textId="77777777" w:rsidR="00007A74" w:rsidRDefault="00007A74" w:rsidP="002259AC"/>
        </w:tc>
        <w:tc>
          <w:tcPr>
            <w:tcW w:w="1395" w:type="dxa"/>
          </w:tcPr>
          <w:p w14:paraId="54F20DE2" w14:textId="77777777" w:rsidR="00007A74" w:rsidRDefault="00007A74" w:rsidP="002259AC"/>
        </w:tc>
        <w:tc>
          <w:tcPr>
            <w:tcW w:w="1865" w:type="dxa"/>
          </w:tcPr>
          <w:p w14:paraId="650B6A45" w14:textId="77777777" w:rsidR="00007A74" w:rsidRDefault="00007A74" w:rsidP="002259AC"/>
        </w:tc>
        <w:tc>
          <w:tcPr>
            <w:tcW w:w="1701" w:type="dxa"/>
          </w:tcPr>
          <w:p w14:paraId="01F8CABD" w14:textId="77777777" w:rsidR="00007A74" w:rsidRDefault="00007A74" w:rsidP="002259AC"/>
        </w:tc>
      </w:tr>
      <w:tr w:rsidR="00007A74" w14:paraId="2A273882" w14:textId="77777777" w:rsidTr="00007A74">
        <w:tc>
          <w:tcPr>
            <w:tcW w:w="1135" w:type="dxa"/>
          </w:tcPr>
          <w:p w14:paraId="17692C28" w14:textId="77777777" w:rsidR="00007A74" w:rsidRDefault="00007A74" w:rsidP="002259AC"/>
          <w:p w14:paraId="15D14C2E" w14:textId="77777777" w:rsidR="00007A74" w:rsidRDefault="00007A74" w:rsidP="002259AC"/>
          <w:p w14:paraId="3788A0B3" w14:textId="77777777" w:rsidR="00007A74" w:rsidRDefault="00007A74" w:rsidP="002259AC"/>
          <w:p w14:paraId="3500CCC3" w14:textId="77777777" w:rsidR="00007A74" w:rsidRDefault="00007A74" w:rsidP="002259AC"/>
          <w:p w14:paraId="64D873C2" w14:textId="77777777" w:rsidR="00007A74" w:rsidRDefault="00007A74" w:rsidP="002259AC"/>
          <w:p w14:paraId="736674FF" w14:textId="77777777" w:rsidR="00007A74" w:rsidRDefault="00007A74" w:rsidP="002259AC"/>
        </w:tc>
        <w:tc>
          <w:tcPr>
            <w:tcW w:w="1417" w:type="dxa"/>
          </w:tcPr>
          <w:p w14:paraId="3CA34BEE" w14:textId="77777777" w:rsidR="00007A74" w:rsidRDefault="00007A74" w:rsidP="002259AC"/>
        </w:tc>
        <w:tc>
          <w:tcPr>
            <w:tcW w:w="1701" w:type="dxa"/>
          </w:tcPr>
          <w:p w14:paraId="5FA4B583" w14:textId="77777777" w:rsidR="00007A74" w:rsidRDefault="00007A74" w:rsidP="002259AC"/>
        </w:tc>
        <w:tc>
          <w:tcPr>
            <w:tcW w:w="1560" w:type="dxa"/>
          </w:tcPr>
          <w:p w14:paraId="4CD44A71" w14:textId="77777777" w:rsidR="00007A74" w:rsidRDefault="00007A74" w:rsidP="002259AC"/>
        </w:tc>
        <w:tc>
          <w:tcPr>
            <w:tcW w:w="1395" w:type="dxa"/>
          </w:tcPr>
          <w:p w14:paraId="0738A174" w14:textId="77777777" w:rsidR="00007A74" w:rsidRDefault="00007A74" w:rsidP="002259AC"/>
        </w:tc>
        <w:tc>
          <w:tcPr>
            <w:tcW w:w="1865" w:type="dxa"/>
          </w:tcPr>
          <w:p w14:paraId="22968ECC" w14:textId="77777777" w:rsidR="00007A74" w:rsidRDefault="00007A74" w:rsidP="002259AC"/>
        </w:tc>
        <w:tc>
          <w:tcPr>
            <w:tcW w:w="1701" w:type="dxa"/>
          </w:tcPr>
          <w:p w14:paraId="04F0EFAB" w14:textId="77777777" w:rsidR="00007A74" w:rsidRDefault="00007A74" w:rsidP="002259AC"/>
        </w:tc>
      </w:tr>
      <w:tr w:rsidR="00007A74" w14:paraId="7FD961B8" w14:textId="77777777" w:rsidTr="00007A74">
        <w:tc>
          <w:tcPr>
            <w:tcW w:w="1135" w:type="dxa"/>
          </w:tcPr>
          <w:p w14:paraId="1CB724A8" w14:textId="77777777" w:rsidR="00007A74" w:rsidRDefault="00007A74" w:rsidP="002259AC"/>
          <w:p w14:paraId="3875C360" w14:textId="77777777" w:rsidR="00007A74" w:rsidRDefault="00007A74" w:rsidP="002259AC"/>
          <w:p w14:paraId="4264D983" w14:textId="77777777" w:rsidR="00007A74" w:rsidRDefault="00007A74" w:rsidP="002259AC"/>
          <w:p w14:paraId="4666C86C" w14:textId="77777777" w:rsidR="00007A74" w:rsidRDefault="00007A74" w:rsidP="002259AC"/>
          <w:p w14:paraId="05C00989" w14:textId="77777777" w:rsidR="00007A74" w:rsidRDefault="00007A74" w:rsidP="002259AC"/>
          <w:p w14:paraId="5AD4333C" w14:textId="77777777" w:rsidR="00007A74" w:rsidRDefault="00007A74" w:rsidP="002259AC"/>
        </w:tc>
        <w:tc>
          <w:tcPr>
            <w:tcW w:w="1417" w:type="dxa"/>
          </w:tcPr>
          <w:p w14:paraId="19BE73C5" w14:textId="77777777" w:rsidR="00007A74" w:rsidRDefault="00007A74" w:rsidP="002259AC"/>
        </w:tc>
        <w:tc>
          <w:tcPr>
            <w:tcW w:w="1701" w:type="dxa"/>
          </w:tcPr>
          <w:p w14:paraId="3A6C006B" w14:textId="77777777" w:rsidR="00007A74" w:rsidRDefault="00007A74" w:rsidP="002259AC"/>
        </w:tc>
        <w:tc>
          <w:tcPr>
            <w:tcW w:w="1560" w:type="dxa"/>
          </w:tcPr>
          <w:p w14:paraId="5C58D705" w14:textId="77777777" w:rsidR="00007A74" w:rsidRDefault="00007A74" w:rsidP="002259AC"/>
        </w:tc>
        <w:tc>
          <w:tcPr>
            <w:tcW w:w="1395" w:type="dxa"/>
          </w:tcPr>
          <w:p w14:paraId="573DC5F6" w14:textId="77777777" w:rsidR="00007A74" w:rsidRDefault="00007A74" w:rsidP="002259AC"/>
        </w:tc>
        <w:tc>
          <w:tcPr>
            <w:tcW w:w="1865" w:type="dxa"/>
          </w:tcPr>
          <w:p w14:paraId="77E064D3" w14:textId="77777777" w:rsidR="00007A74" w:rsidRDefault="00007A74" w:rsidP="002259AC"/>
        </w:tc>
        <w:tc>
          <w:tcPr>
            <w:tcW w:w="1701" w:type="dxa"/>
          </w:tcPr>
          <w:p w14:paraId="7688F985" w14:textId="77777777" w:rsidR="00007A74" w:rsidRDefault="00007A74" w:rsidP="002259AC"/>
        </w:tc>
      </w:tr>
      <w:tr w:rsidR="00007A74" w14:paraId="7D889AAE" w14:textId="77777777" w:rsidTr="00007A74">
        <w:tc>
          <w:tcPr>
            <w:tcW w:w="1135" w:type="dxa"/>
          </w:tcPr>
          <w:p w14:paraId="266F1F01" w14:textId="77777777" w:rsidR="00007A74" w:rsidRDefault="00007A74" w:rsidP="002259AC"/>
          <w:p w14:paraId="32830F7F" w14:textId="77777777" w:rsidR="00007A74" w:rsidRDefault="00007A74" w:rsidP="002259AC"/>
          <w:p w14:paraId="4E407FD1" w14:textId="77777777" w:rsidR="00007A74" w:rsidRDefault="00007A74" w:rsidP="002259AC"/>
          <w:p w14:paraId="5AA4E85A" w14:textId="77777777" w:rsidR="00007A74" w:rsidRDefault="00007A74" w:rsidP="002259AC"/>
          <w:p w14:paraId="71D7750E" w14:textId="77777777" w:rsidR="00007A74" w:rsidRDefault="00007A74" w:rsidP="002259AC"/>
        </w:tc>
        <w:tc>
          <w:tcPr>
            <w:tcW w:w="1417" w:type="dxa"/>
          </w:tcPr>
          <w:p w14:paraId="71B295CA" w14:textId="77777777" w:rsidR="00007A74" w:rsidRDefault="00007A74" w:rsidP="002259AC"/>
        </w:tc>
        <w:tc>
          <w:tcPr>
            <w:tcW w:w="1701" w:type="dxa"/>
          </w:tcPr>
          <w:p w14:paraId="6B296263" w14:textId="77777777" w:rsidR="00007A74" w:rsidRDefault="00007A74" w:rsidP="002259AC"/>
        </w:tc>
        <w:tc>
          <w:tcPr>
            <w:tcW w:w="1560" w:type="dxa"/>
          </w:tcPr>
          <w:p w14:paraId="2DB0617C" w14:textId="77777777" w:rsidR="00007A74" w:rsidRDefault="00007A74" w:rsidP="002259AC"/>
        </w:tc>
        <w:tc>
          <w:tcPr>
            <w:tcW w:w="1395" w:type="dxa"/>
          </w:tcPr>
          <w:p w14:paraId="62988CB7" w14:textId="77777777" w:rsidR="00007A74" w:rsidRDefault="00007A74" w:rsidP="002259AC"/>
        </w:tc>
        <w:tc>
          <w:tcPr>
            <w:tcW w:w="1865" w:type="dxa"/>
          </w:tcPr>
          <w:p w14:paraId="115B2AF0" w14:textId="77777777" w:rsidR="00007A74" w:rsidRDefault="00007A74" w:rsidP="002259AC"/>
        </w:tc>
        <w:tc>
          <w:tcPr>
            <w:tcW w:w="1701" w:type="dxa"/>
          </w:tcPr>
          <w:p w14:paraId="718B0696" w14:textId="77777777" w:rsidR="00007A74" w:rsidRDefault="00007A74" w:rsidP="002259AC"/>
        </w:tc>
      </w:tr>
      <w:tr w:rsidR="00007A74" w14:paraId="27A8716E" w14:textId="77777777" w:rsidTr="00007A74">
        <w:tc>
          <w:tcPr>
            <w:tcW w:w="1135" w:type="dxa"/>
          </w:tcPr>
          <w:p w14:paraId="62E1D548" w14:textId="77777777" w:rsidR="00007A74" w:rsidRDefault="00007A74" w:rsidP="002259AC"/>
          <w:p w14:paraId="3D5E7E61" w14:textId="77777777" w:rsidR="00007A74" w:rsidRDefault="00007A74" w:rsidP="002259AC"/>
          <w:p w14:paraId="773C8955" w14:textId="77777777" w:rsidR="00007A74" w:rsidRDefault="00007A74" w:rsidP="002259AC"/>
          <w:p w14:paraId="4CB9AAA6" w14:textId="77777777" w:rsidR="00007A74" w:rsidRDefault="00007A74" w:rsidP="002259AC"/>
          <w:p w14:paraId="4B650547" w14:textId="77777777" w:rsidR="00007A74" w:rsidRDefault="00007A74" w:rsidP="002259AC"/>
        </w:tc>
        <w:tc>
          <w:tcPr>
            <w:tcW w:w="1417" w:type="dxa"/>
          </w:tcPr>
          <w:p w14:paraId="7D885C6A" w14:textId="77777777" w:rsidR="00007A74" w:rsidRDefault="00007A74" w:rsidP="002259AC"/>
        </w:tc>
        <w:tc>
          <w:tcPr>
            <w:tcW w:w="1701" w:type="dxa"/>
          </w:tcPr>
          <w:p w14:paraId="734E56BA" w14:textId="77777777" w:rsidR="00007A74" w:rsidRDefault="00007A74" w:rsidP="002259AC"/>
        </w:tc>
        <w:tc>
          <w:tcPr>
            <w:tcW w:w="1560" w:type="dxa"/>
          </w:tcPr>
          <w:p w14:paraId="1F62001A" w14:textId="77777777" w:rsidR="00007A74" w:rsidRDefault="00007A74" w:rsidP="002259AC"/>
        </w:tc>
        <w:tc>
          <w:tcPr>
            <w:tcW w:w="1395" w:type="dxa"/>
          </w:tcPr>
          <w:p w14:paraId="0DAAB9E5" w14:textId="77777777" w:rsidR="00007A74" w:rsidRDefault="00007A74" w:rsidP="002259AC"/>
        </w:tc>
        <w:tc>
          <w:tcPr>
            <w:tcW w:w="1865" w:type="dxa"/>
          </w:tcPr>
          <w:p w14:paraId="69AA2E80" w14:textId="77777777" w:rsidR="00007A74" w:rsidRDefault="00007A74" w:rsidP="002259AC"/>
        </w:tc>
        <w:tc>
          <w:tcPr>
            <w:tcW w:w="1701" w:type="dxa"/>
          </w:tcPr>
          <w:p w14:paraId="40C6DA10" w14:textId="77777777" w:rsidR="00007A74" w:rsidRDefault="00007A74" w:rsidP="002259AC"/>
        </w:tc>
      </w:tr>
      <w:tr w:rsidR="00007A74" w14:paraId="1D171583" w14:textId="77777777" w:rsidTr="00007A74">
        <w:tc>
          <w:tcPr>
            <w:tcW w:w="1135" w:type="dxa"/>
          </w:tcPr>
          <w:p w14:paraId="3B06E272" w14:textId="77777777" w:rsidR="00007A74" w:rsidRDefault="00007A74" w:rsidP="002259AC"/>
          <w:p w14:paraId="70F13CF3" w14:textId="77777777" w:rsidR="00007A74" w:rsidRDefault="00007A74" w:rsidP="002259AC"/>
          <w:p w14:paraId="57D4346F" w14:textId="77777777" w:rsidR="00007A74" w:rsidRDefault="00007A74" w:rsidP="002259AC"/>
          <w:p w14:paraId="78504548" w14:textId="77777777" w:rsidR="00D17F16" w:rsidRDefault="00D17F16" w:rsidP="002259AC"/>
          <w:p w14:paraId="4B51E0E5" w14:textId="77777777" w:rsidR="00007A74" w:rsidRDefault="00007A74" w:rsidP="002259AC"/>
        </w:tc>
        <w:tc>
          <w:tcPr>
            <w:tcW w:w="1417" w:type="dxa"/>
          </w:tcPr>
          <w:p w14:paraId="1F2D87F6" w14:textId="77777777" w:rsidR="00007A74" w:rsidRDefault="00007A74" w:rsidP="002259AC"/>
        </w:tc>
        <w:tc>
          <w:tcPr>
            <w:tcW w:w="1701" w:type="dxa"/>
          </w:tcPr>
          <w:p w14:paraId="30C5A8E2" w14:textId="77777777" w:rsidR="00007A74" w:rsidRDefault="00007A74" w:rsidP="002259AC"/>
        </w:tc>
        <w:tc>
          <w:tcPr>
            <w:tcW w:w="1560" w:type="dxa"/>
          </w:tcPr>
          <w:p w14:paraId="29ECA8A4" w14:textId="77777777" w:rsidR="00007A74" w:rsidRDefault="00007A74" w:rsidP="002259AC"/>
        </w:tc>
        <w:tc>
          <w:tcPr>
            <w:tcW w:w="1395" w:type="dxa"/>
          </w:tcPr>
          <w:p w14:paraId="770E5A71" w14:textId="77777777" w:rsidR="00007A74" w:rsidRDefault="00007A74" w:rsidP="002259AC"/>
        </w:tc>
        <w:tc>
          <w:tcPr>
            <w:tcW w:w="1865" w:type="dxa"/>
          </w:tcPr>
          <w:p w14:paraId="7CB08A19" w14:textId="77777777" w:rsidR="00007A74" w:rsidRDefault="00007A74" w:rsidP="002259AC"/>
        </w:tc>
        <w:tc>
          <w:tcPr>
            <w:tcW w:w="1701" w:type="dxa"/>
          </w:tcPr>
          <w:p w14:paraId="1BAED466" w14:textId="77777777" w:rsidR="00007A74" w:rsidRDefault="00007A74" w:rsidP="002259AC"/>
        </w:tc>
      </w:tr>
    </w:tbl>
    <w:p w14:paraId="6019E964" w14:textId="77777777" w:rsidR="005E3CE8" w:rsidRDefault="005E3CE8" w:rsidP="002259AC"/>
    <w:p w14:paraId="3239EA91" w14:textId="038F18EE" w:rsidR="002259AC" w:rsidRDefault="00DA3408" w:rsidP="00E61909">
      <w:pPr>
        <w:pStyle w:val="Heading3"/>
      </w:pPr>
      <w:bookmarkStart w:id="461" w:name="_Toc147153447"/>
      <w:r>
        <w:lastRenderedPageBreak/>
        <w:t>Week 16: SMART Goals</w:t>
      </w:r>
      <w:bookmarkEnd w:id="461"/>
    </w:p>
    <w:p w14:paraId="352E157C" w14:textId="77777777" w:rsidR="00E61909" w:rsidRDefault="00E61909" w:rsidP="002259AC"/>
    <w:p w14:paraId="411A3CA5" w14:textId="069FA29D" w:rsidR="00DA3408" w:rsidRDefault="00E61909" w:rsidP="002259AC">
      <w:r>
        <w:t>In Week 16 of the Wellness Revolution, we conducted a comprehensive review, aiming to define SMART goals. To assist you in this process, The Wellness Revolution has thoughtfully provided a template for you to craft your own SMART Goals. This template includes space for you to jot down your responses.</w:t>
      </w:r>
      <w:r>
        <w:br/>
      </w:r>
      <w:r>
        <w:br/>
        <w:t>As part of our recommendation, we suggest revisiting the goals you created in Week 1 of the course and refining them to meet the SMART criteria—Specific, Measurable, Achievable, Realistic, and Time-bound. You are welcome to print off as many of these templates as you require while revisiting the Wellness Revolution, helping you create well-defined and actionable goals across all aspects of your wellbeing journey.</w:t>
      </w:r>
    </w:p>
    <w:p w14:paraId="5D15D5E3" w14:textId="77777777" w:rsidR="00E61909" w:rsidRDefault="00E61909" w:rsidP="002259AC"/>
    <w:tbl>
      <w:tblPr>
        <w:tblStyle w:val="TableGrid"/>
        <w:tblW w:w="0" w:type="auto"/>
        <w:tblLook w:val="04A0" w:firstRow="1" w:lastRow="0" w:firstColumn="1" w:lastColumn="0" w:noHBand="0" w:noVBand="1"/>
      </w:tblPr>
      <w:tblGrid>
        <w:gridCol w:w="9016"/>
      </w:tblGrid>
      <w:tr w:rsidR="00DA3408" w14:paraId="6197EF34" w14:textId="77777777" w:rsidTr="00F649A9">
        <w:tc>
          <w:tcPr>
            <w:tcW w:w="9016" w:type="dxa"/>
            <w:shd w:val="clear" w:color="auto" w:fill="000000" w:themeFill="text1"/>
          </w:tcPr>
          <w:p w14:paraId="09672A9F" w14:textId="77777777" w:rsidR="00DA3408" w:rsidRDefault="00DA3408" w:rsidP="00F649A9">
            <w:pPr>
              <w:tabs>
                <w:tab w:val="left" w:pos="3120"/>
              </w:tabs>
              <w:jc w:val="center"/>
            </w:pPr>
          </w:p>
          <w:p w14:paraId="55DAC8F0" w14:textId="77777777" w:rsidR="00DA3408" w:rsidRDefault="00DA3408" w:rsidP="00F649A9">
            <w:pPr>
              <w:tabs>
                <w:tab w:val="left" w:pos="3120"/>
              </w:tabs>
              <w:jc w:val="center"/>
            </w:pPr>
            <w:r>
              <w:t>SPECIFIC</w:t>
            </w:r>
          </w:p>
          <w:p w14:paraId="455B7B59" w14:textId="77777777" w:rsidR="00DA3408" w:rsidRDefault="00DA3408" w:rsidP="00F649A9">
            <w:pPr>
              <w:tabs>
                <w:tab w:val="left" w:pos="3120"/>
              </w:tabs>
              <w:jc w:val="center"/>
            </w:pPr>
          </w:p>
        </w:tc>
      </w:tr>
      <w:tr w:rsidR="00DA3408" w14:paraId="2286C706" w14:textId="77777777" w:rsidTr="00F649A9">
        <w:tc>
          <w:tcPr>
            <w:tcW w:w="9016" w:type="dxa"/>
          </w:tcPr>
          <w:p w14:paraId="1CC090FC" w14:textId="77777777" w:rsidR="00DA3408" w:rsidRDefault="00DA3408" w:rsidP="00F649A9">
            <w:pPr>
              <w:tabs>
                <w:tab w:val="left" w:pos="3120"/>
              </w:tabs>
              <w:jc w:val="center"/>
            </w:pPr>
            <w:r>
              <w:t>Clearly define what you want to accomplish specifying your goal based on the topics covered in the Wellness Revolution is a wise approach. This specific goal directly aligns with the insights gained during the Wellness Revolution and addresses an essential aspect of well-being</w:t>
            </w:r>
          </w:p>
        </w:tc>
      </w:tr>
      <w:tr w:rsidR="00DA3408" w14:paraId="623403FC" w14:textId="77777777" w:rsidTr="00F649A9">
        <w:tc>
          <w:tcPr>
            <w:tcW w:w="9016" w:type="dxa"/>
          </w:tcPr>
          <w:p w14:paraId="7E303498" w14:textId="77777777" w:rsidR="00DA3408" w:rsidRDefault="00DA3408" w:rsidP="00F649A9">
            <w:pPr>
              <w:tabs>
                <w:tab w:val="left" w:pos="3120"/>
              </w:tabs>
              <w:jc w:val="center"/>
            </w:pPr>
          </w:p>
          <w:p w14:paraId="1A5E9D90" w14:textId="77777777" w:rsidR="00DA3408" w:rsidRDefault="00DA3408" w:rsidP="00F649A9">
            <w:pPr>
              <w:tabs>
                <w:tab w:val="left" w:pos="3120"/>
              </w:tabs>
              <w:jc w:val="center"/>
            </w:pPr>
          </w:p>
          <w:p w14:paraId="3ACF57FB" w14:textId="77777777" w:rsidR="00DA3408" w:rsidRDefault="00DA3408" w:rsidP="00F649A9">
            <w:pPr>
              <w:tabs>
                <w:tab w:val="left" w:pos="3120"/>
              </w:tabs>
              <w:jc w:val="center"/>
            </w:pPr>
          </w:p>
          <w:p w14:paraId="3F6F1AA4" w14:textId="77777777" w:rsidR="00DA3408" w:rsidRDefault="00DA3408" w:rsidP="00F649A9">
            <w:pPr>
              <w:tabs>
                <w:tab w:val="left" w:pos="3120"/>
              </w:tabs>
              <w:jc w:val="center"/>
            </w:pPr>
          </w:p>
          <w:p w14:paraId="245DD2FB" w14:textId="77777777" w:rsidR="00DA3408" w:rsidRDefault="00DA3408" w:rsidP="00F649A9">
            <w:pPr>
              <w:tabs>
                <w:tab w:val="left" w:pos="3120"/>
              </w:tabs>
              <w:jc w:val="center"/>
            </w:pPr>
          </w:p>
          <w:p w14:paraId="3E73B303" w14:textId="77777777" w:rsidR="00DA3408" w:rsidRDefault="00DA3408" w:rsidP="00F649A9">
            <w:pPr>
              <w:tabs>
                <w:tab w:val="left" w:pos="3120"/>
              </w:tabs>
              <w:jc w:val="center"/>
            </w:pPr>
          </w:p>
          <w:p w14:paraId="77A74D08" w14:textId="77777777" w:rsidR="00DA3408" w:rsidRDefault="00DA3408" w:rsidP="00F649A9">
            <w:pPr>
              <w:tabs>
                <w:tab w:val="left" w:pos="3120"/>
              </w:tabs>
              <w:jc w:val="center"/>
            </w:pPr>
          </w:p>
          <w:p w14:paraId="68432F07" w14:textId="77777777" w:rsidR="00DA3408" w:rsidRDefault="00DA3408" w:rsidP="00F649A9">
            <w:pPr>
              <w:tabs>
                <w:tab w:val="left" w:pos="3120"/>
              </w:tabs>
              <w:jc w:val="center"/>
            </w:pPr>
          </w:p>
          <w:p w14:paraId="74701AF2" w14:textId="77777777" w:rsidR="00DA3408" w:rsidRDefault="00DA3408" w:rsidP="00F649A9">
            <w:pPr>
              <w:tabs>
                <w:tab w:val="left" w:pos="3120"/>
              </w:tabs>
              <w:jc w:val="center"/>
            </w:pPr>
          </w:p>
          <w:p w14:paraId="7BC2E91A" w14:textId="77777777" w:rsidR="00B64153" w:rsidRDefault="00B64153" w:rsidP="00F649A9">
            <w:pPr>
              <w:tabs>
                <w:tab w:val="left" w:pos="3120"/>
              </w:tabs>
              <w:jc w:val="center"/>
            </w:pPr>
          </w:p>
          <w:p w14:paraId="5C54A877" w14:textId="77777777" w:rsidR="00B64153" w:rsidRDefault="00B64153" w:rsidP="00F649A9">
            <w:pPr>
              <w:tabs>
                <w:tab w:val="left" w:pos="3120"/>
              </w:tabs>
              <w:jc w:val="center"/>
            </w:pPr>
          </w:p>
          <w:p w14:paraId="0BC6BC57" w14:textId="77777777" w:rsidR="00DA3408" w:rsidRDefault="00DA3408" w:rsidP="00F649A9">
            <w:pPr>
              <w:tabs>
                <w:tab w:val="left" w:pos="3120"/>
              </w:tabs>
            </w:pPr>
          </w:p>
        </w:tc>
      </w:tr>
      <w:tr w:rsidR="00DA3408" w14:paraId="1EDE0238" w14:textId="77777777" w:rsidTr="00F649A9">
        <w:tc>
          <w:tcPr>
            <w:tcW w:w="9016" w:type="dxa"/>
            <w:shd w:val="clear" w:color="auto" w:fill="000000" w:themeFill="text1"/>
          </w:tcPr>
          <w:p w14:paraId="0089C519" w14:textId="77777777" w:rsidR="00DA3408" w:rsidRDefault="00DA3408" w:rsidP="00F649A9">
            <w:pPr>
              <w:tabs>
                <w:tab w:val="left" w:pos="3120"/>
              </w:tabs>
              <w:jc w:val="center"/>
            </w:pPr>
          </w:p>
          <w:p w14:paraId="405B0ECC" w14:textId="77777777" w:rsidR="00DA3408" w:rsidRDefault="00DA3408" w:rsidP="00F649A9">
            <w:pPr>
              <w:tabs>
                <w:tab w:val="left" w:pos="3120"/>
              </w:tabs>
              <w:jc w:val="center"/>
            </w:pPr>
            <w:r>
              <w:t>Measurable</w:t>
            </w:r>
          </w:p>
          <w:p w14:paraId="0053833A" w14:textId="77777777" w:rsidR="00DA3408" w:rsidRDefault="00DA3408" w:rsidP="00F649A9">
            <w:pPr>
              <w:tabs>
                <w:tab w:val="left" w:pos="3120"/>
              </w:tabs>
              <w:jc w:val="center"/>
            </w:pPr>
          </w:p>
        </w:tc>
      </w:tr>
      <w:tr w:rsidR="00DA3408" w14:paraId="34C44874" w14:textId="77777777" w:rsidTr="00F649A9">
        <w:tc>
          <w:tcPr>
            <w:tcW w:w="9016" w:type="dxa"/>
          </w:tcPr>
          <w:p w14:paraId="4607D006" w14:textId="77777777" w:rsidR="00DA3408" w:rsidRDefault="00DA3408" w:rsidP="00F649A9">
            <w:pPr>
              <w:tabs>
                <w:tab w:val="left" w:pos="1810"/>
              </w:tabs>
              <w:jc w:val="center"/>
            </w:pPr>
            <w:r>
              <w:t>Identify how you will measure your progress by identifying specific indicators and measures, leveraging the insights gained from the Wellness Revolution. By consistently tracking indicators and comparing them to baseline measurements, you can effectively measure your progress and stay motivated to achieve your goal.</w:t>
            </w:r>
          </w:p>
        </w:tc>
      </w:tr>
      <w:tr w:rsidR="00DA3408" w14:paraId="4CFB8C26" w14:textId="77777777" w:rsidTr="00F649A9">
        <w:tc>
          <w:tcPr>
            <w:tcW w:w="9016" w:type="dxa"/>
          </w:tcPr>
          <w:p w14:paraId="3C8AA252" w14:textId="77777777" w:rsidR="00DA3408" w:rsidRDefault="00DA3408" w:rsidP="00F649A9">
            <w:pPr>
              <w:tabs>
                <w:tab w:val="left" w:pos="3120"/>
              </w:tabs>
              <w:jc w:val="center"/>
            </w:pPr>
          </w:p>
          <w:p w14:paraId="2D8207AC" w14:textId="77777777" w:rsidR="00DA3408" w:rsidRDefault="00DA3408" w:rsidP="00F649A9">
            <w:pPr>
              <w:tabs>
                <w:tab w:val="left" w:pos="3120"/>
              </w:tabs>
              <w:jc w:val="center"/>
            </w:pPr>
          </w:p>
          <w:p w14:paraId="706D09D4" w14:textId="77777777" w:rsidR="00DA3408" w:rsidRDefault="00DA3408" w:rsidP="00F649A9">
            <w:pPr>
              <w:tabs>
                <w:tab w:val="left" w:pos="3120"/>
              </w:tabs>
              <w:jc w:val="center"/>
            </w:pPr>
          </w:p>
          <w:p w14:paraId="221EFAA3" w14:textId="77777777" w:rsidR="00DA3408" w:rsidRDefault="00DA3408" w:rsidP="00F649A9">
            <w:pPr>
              <w:tabs>
                <w:tab w:val="left" w:pos="3120"/>
              </w:tabs>
              <w:jc w:val="center"/>
            </w:pPr>
          </w:p>
          <w:p w14:paraId="1981F2FE" w14:textId="77777777" w:rsidR="00DA3408" w:rsidRDefault="00DA3408" w:rsidP="00F649A9">
            <w:pPr>
              <w:tabs>
                <w:tab w:val="left" w:pos="3120"/>
              </w:tabs>
              <w:jc w:val="center"/>
            </w:pPr>
          </w:p>
          <w:p w14:paraId="2953C175" w14:textId="77777777" w:rsidR="00DA3408" w:rsidRDefault="00DA3408" w:rsidP="00F649A9">
            <w:pPr>
              <w:tabs>
                <w:tab w:val="left" w:pos="3120"/>
              </w:tabs>
              <w:jc w:val="center"/>
            </w:pPr>
          </w:p>
          <w:p w14:paraId="0D316E6A" w14:textId="77777777" w:rsidR="00DA3408" w:rsidRDefault="00DA3408" w:rsidP="00F649A9">
            <w:pPr>
              <w:tabs>
                <w:tab w:val="left" w:pos="3120"/>
              </w:tabs>
              <w:jc w:val="center"/>
            </w:pPr>
          </w:p>
          <w:p w14:paraId="3C6581DE" w14:textId="77777777" w:rsidR="00DA3408" w:rsidRDefault="00DA3408" w:rsidP="00F649A9">
            <w:pPr>
              <w:tabs>
                <w:tab w:val="left" w:pos="3120"/>
              </w:tabs>
              <w:jc w:val="center"/>
            </w:pPr>
          </w:p>
          <w:p w14:paraId="1D3405AE" w14:textId="77777777" w:rsidR="00DA3408" w:rsidRDefault="00DA3408" w:rsidP="00F649A9">
            <w:pPr>
              <w:tabs>
                <w:tab w:val="left" w:pos="3120"/>
              </w:tabs>
            </w:pPr>
          </w:p>
          <w:p w14:paraId="6FCAAA7E" w14:textId="77777777" w:rsidR="00DA3408" w:rsidRDefault="00DA3408" w:rsidP="00F649A9">
            <w:pPr>
              <w:tabs>
                <w:tab w:val="left" w:pos="3120"/>
              </w:tabs>
            </w:pPr>
          </w:p>
        </w:tc>
      </w:tr>
      <w:tr w:rsidR="00DA3408" w14:paraId="6C7F8CA9" w14:textId="77777777" w:rsidTr="00F649A9">
        <w:tc>
          <w:tcPr>
            <w:tcW w:w="9016" w:type="dxa"/>
            <w:shd w:val="clear" w:color="auto" w:fill="000000" w:themeFill="text1"/>
          </w:tcPr>
          <w:p w14:paraId="693C68B1" w14:textId="77777777" w:rsidR="00DA3408" w:rsidRDefault="00DA3408" w:rsidP="00F649A9">
            <w:pPr>
              <w:tabs>
                <w:tab w:val="left" w:pos="3120"/>
              </w:tabs>
              <w:ind w:left="720"/>
              <w:jc w:val="center"/>
            </w:pPr>
          </w:p>
          <w:p w14:paraId="4D8934CD" w14:textId="77777777" w:rsidR="00DA3408" w:rsidRDefault="00DA3408" w:rsidP="00F649A9">
            <w:pPr>
              <w:tabs>
                <w:tab w:val="left" w:pos="3120"/>
              </w:tabs>
              <w:ind w:left="720"/>
              <w:jc w:val="center"/>
            </w:pPr>
            <w:r>
              <w:t>Achievable</w:t>
            </w:r>
          </w:p>
          <w:p w14:paraId="23BB88E5" w14:textId="77777777" w:rsidR="00DA3408" w:rsidRDefault="00DA3408" w:rsidP="00F649A9">
            <w:pPr>
              <w:tabs>
                <w:tab w:val="left" w:pos="3120"/>
              </w:tabs>
              <w:ind w:left="720"/>
              <w:jc w:val="center"/>
            </w:pPr>
          </w:p>
        </w:tc>
      </w:tr>
      <w:tr w:rsidR="00DA3408" w14:paraId="7322BD85" w14:textId="77777777" w:rsidTr="00F649A9">
        <w:tc>
          <w:tcPr>
            <w:tcW w:w="9016" w:type="dxa"/>
          </w:tcPr>
          <w:p w14:paraId="74441691" w14:textId="77777777" w:rsidR="00DA3408" w:rsidRDefault="00DA3408" w:rsidP="00F649A9">
            <w:pPr>
              <w:tabs>
                <w:tab w:val="left" w:pos="3120"/>
              </w:tabs>
              <w:jc w:val="center"/>
            </w:pPr>
            <w:r>
              <w:t>make an achievable goal you need to ensure the goal is realistic and attainable to move towards by considering your circumstances and capabilities. By setting realistic expectations and breaking the goal into manageable steps, it becomes more attainable while still aligning with the principles discussed in the Wellness Revolution.</w:t>
            </w:r>
          </w:p>
        </w:tc>
      </w:tr>
      <w:tr w:rsidR="00DA3408" w14:paraId="622AD627" w14:textId="77777777" w:rsidTr="00F649A9">
        <w:tc>
          <w:tcPr>
            <w:tcW w:w="9016" w:type="dxa"/>
          </w:tcPr>
          <w:p w14:paraId="4936A85C" w14:textId="77777777" w:rsidR="00DA3408" w:rsidRDefault="00DA3408" w:rsidP="00F649A9">
            <w:pPr>
              <w:tabs>
                <w:tab w:val="left" w:pos="3120"/>
              </w:tabs>
              <w:jc w:val="center"/>
            </w:pPr>
          </w:p>
          <w:p w14:paraId="50E5B513" w14:textId="77777777" w:rsidR="00DA3408" w:rsidRDefault="00DA3408" w:rsidP="00F649A9">
            <w:pPr>
              <w:tabs>
                <w:tab w:val="left" w:pos="3120"/>
              </w:tabs>
              <w:jc w:val="center"/>
            </w:pPr>
          </w:p>
          <w:p w14:paraId="17608A13" w14:textId="77777777" w:rsidR="00DA3408" w:rsidRDefault="00DA3408" w:rsidP="00F649A9">
            <w:pPr>
              <w:tabs>
                <w:tab w:val="left" w:pos="3120"/>
              </w:tabs>
              <w:jc w:val="center"/>
            </w:pPr>
          </w:p>
          <w:p w14:paraId="6D9DAB27" w14:textId="77777777" w:rsidR="00DA3408" w:rsidRDefault="00DA3408" w:rsidP="00F649A9">
            <w:pPr>
              <w:tabs>
                <w:tab w:val="left" w:pos="3120"/>
              </w:tabs>
              <w:jc w:val="center"/>
            </w:pPr>
          </w:p>
          <w:p w14:paraId="54BBF678" w14:textId="77777777" w:rsidR="00DA3408" w:rsidRDefault="00DA3408" w:rsidP="00F649A9">
            <w:pPr>
              <w:tabs>
                <w:tab w:val="left" w:pos="3120"/>
              </w:tabs>
              <w:jc w:val="center"/>
            </w:pPr>
          </w:p>
          <w:p w14:paraId="49EB4ACF" w14:textId="77777777" w:rsidR="00DA3408" w:rsidRDefault="00DA3408" w:rsidP="00F649A9">
            <w:pPr>
              <w:tabs>
                <w:tab w:val="left" w:pos="3120"/>
              </w:tabs>
              <w:jc w:val="center"/>
            </w:pPr>
          </w:p>
          <w:p w14:paraId="62A1D2A5" w14:textId="77777777" w:rsidR="00DA3408" w:rsidRDefault="00DA3408" w:rsidP="00F649A9">
            <w:pPr>
              <w:tabs>
                <w:tab w:val="left" w:pos="3120"/>
              </w:tabs>
              <w:jc w:val="center"/>
            </w:pPr>
          </w:p>
          <w:p w14:paraId="751AEFE9" w14:textId="77777777" w:rsidR="00DA3408" w:rsidRDefault="00DA3408" w:rsidP="00F649A9">
            <w:pPr>
              <w:tabs>
                <w:tab w:val="left" w:pos="3120"/>
              </w:tabs>
              <w:jc w:val="center"/>
            </w:pPr>
          </w:p>
          <w:p w14:paraId="2572B408" w14:textId="77777777" w:rsidR="00DA3408" w:rsidRDefault="00DA3408" w:rsidP="00F649A9">
            <w:pPr>
              <w:tabs>
                <w:tab w:val="left" w:pos="3120"/>
              </w:tabs>
              <w:jc w:val="center"/>
            </w:pPr>
          </w:p>
          <w:p w14:paraId="3C717072" w14:textId="77777777" w:rsidR="00DA3408" w:rsidRDefault="00DA3408" w:rsidP="00F649A9">
            <w:pPr>
              <w:tabs>
                <w:tab w:val="left" w:pos="3120"/>
              </w:tabs>
              <w:jc w:val="center"/>
            </w:pPr>
          </w:p>
          <w:p w14:paraId="40ACCB90" w14:textId="77777777" w:rsidR="00B64153" w:rsidRDefault="00B64153" w:rsidP="00F649A9">
            <w:pPr>
              <w:tabs>
                <w:tab w:val="left" w:pos="3120"/>
              </w:tabs>
              <w:jc w:val="center"/>
            </w:pPr>
          </w:p>
          <w:p w14:paraId="5E372816" w14:textId="77777777" w:rsidR="00B64153" w:rsidRDefault="00B64153" w:rsidP="00F649A9">
            <w:pPr>
              <w:tabs>
                <w:tab w:val="left" w:pos="3120"/>
              </w:tabs>
              <w:jc w:val="center"/>
            </w:pPr>
          </w:p>
          <w:p w14:paraId="5EF15AF7" w14:textId="77777777" w:rsidR="00B64153" w:rsidRDefault="00B64153" w:rsidP="00F649A9">
            <w:pPr>
              <w:tabs>
                <w:tab w:val="left" w:pos="3120"/>
              </w:tabs>
              <w:jc w:val="center"/>
            </w:pPr>
          </w:p>
          <w:p w14:paraId="66F3A193" w14:textId="77777777" w:rsidR="00DA3408" w:rsidRDefault="00DA3408" w:rsidP="00F649A9">
            <w:pPr>
              <w:tabs>
                <w:tab w:val="left" w:pos="3120"/>
              </w:tabs>
              <w:jc w:val="center"/>
            </w:pPr>
          </w:p>
          <w:p w14:paraId="2B8A6E47" w14:textId="77777777" w:rsidR="00DA3408" w:rsidRDefault="00DA3408" w:rsidP="00F649A9">
            <w:pPr>
              <w:tabs>
                <w:tab w:val="left" w:pos="3120"/>
              </w:tabs>
              <w:jc w:val="center"/>
            </w:pPr>
          </w:p>
          <w:p w14:paraId="78B56684" w14:textId="77777777" w:rsidR="00DA3408" w:rsidRDefault="00DA3408" w:rsidP="00F649A9">
            <w:pPr>
              <w:tabs>
                <w:tab w:val="left" w:pos="3120"/>
              </w:tabs>
              <w:jc w:val="center"/>
            </w:pPr>
          </w:p>
        </w:tc>
      </w:tr>
      <w:tr w:rsidR="00DA3408" w14:paraId="1DC38D8F" w14:textId="77777777" w:rsidTr="00F649A9">
        <w:tc>
          <w:tcPr>
            <w:tcW w:w="9016" w:type="dxa"/>
            <w:shd w:val="clear" w:color="auto" w:fill="000000" w:themeFill="text1"/>
          </w:tcPr>
          <w:p w14:paraId="20668E48" w14:textId="77777777" w:rsidR="00DA3408" w:rsidRDefault="00DA3408" w:rsidP="00F649A9">
            <w:pPr>
              <w:tabs>
                <w:tab w:val="left" w:pos="3120"/>
              </w:tabs>
              <w:jc w:val="center"/>
            </w:pPr>
          </w:p>
          <w:p w14:paraId="196D1A27" w14:textId="77777777" w:rsidR="00DA3408" w:rsidRDefault="00DA3408" w:rsidP="00F649A9">
            <w:pPr>
              <w:tabs>
                <w:tab w:val="left" w:pos="3120"/>
              </w:tabs>
              <w:jc w:val="center"/>
            </w:pPr>
            <w:r>
              <w:t>Relevant</w:t>
            </w:r>
          </w:p>
          <w:p w14:paraId="09911447" w14:textId="77777777" w:rsidR="00DA3408" w:rsidRDefault="00DA3408" w:rsidP="00F649A9">
            <w:pPr>
              <w:tabs>
                <w:tab w:val="left" w:pos="3120"/>
              </w:tabs>
              <w:jc w:val="center"/>
            </w:pPr>
          </w:p>
        </w:tc>
      </w:tr>
      <w:tr w:rsidR="00DA3408" w14:paraId="7B30B50E" w14:textId="77777777" w:rsidTr="00F649A9">
        <w:tc>
          <w:tcPr>
            <w:tcW w:w="9016" w:type="dxa"/>
          </w:tcPr>
          <w:p w14:paraId="721A6F67" w14:textId="77777777" w:rsidR="00DA3408" w:rsidRDefault="00DA3408" w:rsidP="00F649A9">
            <w:pPr>
              <w:tabs>
                <w:tab w:val="left" w:pos="3120"/>
              </w:tabs>
              <w:jc w:val="center"/>
            </w:pPr>
            <w:r>
              <w:rPr>
                <w:rFonts w:ascii="Segoe UI" w:hAnsi="Segoe UI" w:cs="Segoe UI"/>
                <w:color w:val="343541"/>
              </w:rPr>
              <w:t xml:space="preserve">Make a relevant goal by confirming that it aligns with your overall well-being objectives and remains realistic. </w:t>
            </w:r>
            <w:r>
              <w:t>By establishing the relevance of your goal to your broader well-being aspirations, you reaffirm its importance in your life and journey towards better health and fulfillment.</w:t>
            </w:r>
          </w:p>
        </w:tc>
      </w:tr>
      <w:tr w:rsidR="00DA3408" w14:paraId="68DA54DD" w14:textId="77777777" w:rsidTr="00F649A9">
        <w:tc>
          <w:tcPr>
            <w:tcW w:w="9016" w:type="dxa"/>
          </w:tcPr>
          <w:p w14:paraId="21F7F004" w14:textId="77777777" w:rsidR="00DA3408" w:rsidRDefault="00DA3408" w:rsidP="00F649A9">
            <w:pPr>
              <w:tabs>
                <w:tab w:val="left" w:pos="3120"/>
              </w:tabs>
              <w:jc w:val="center"/>
            </w:pPr>
          </w:p>
          <w:p w14:paraId="3FBF9714" w14:textId="77777777" w:rsidR="00DA3408" w:rsidRDefault="00DA3408" w:rsidP="00F649A9">
            <w:pPr>
              <w:tabs>
                <w:tab w:val="left" w:pos="3120"/>
              </w:tabs>
              <w:jc w:val="center"/>
            </w:pPr>
          </w:p>
          <w:p w14:paraId="3413BB00" w14:textId="77777777" w:rsidR="00DA3408" w:rsidRDefault="00DA3408" w:rsidP="00F649A9">
            <w:pPr>
              <w:tabs>
                <w:tab w:val="left" w:pos="3120"/>
              </w:tabs>
              <w:jc w:val="center"/>
            </w:pPr>
          </w:p>
          <w:p w14:paraId="73F9B594" w14:textId="77777777" w:rsidR="00DA3408" w:rsidRDefault="00DA3408" w:rsidP="00F649A9">
            <w:pPr>
              <w:tabs>
                <w:tab w:val="left" w:pos="3120"/>
              </w:tabs>
              <w:jc w:val="center"/>
            </w:pPr>
          </w:p>
          <w:p w14:paraId="4DB7F303" w14:textId="77777777" w:rsidR="00DA3408" w:rsidRDefault="00DA3408" w:rsidP="00F649A9">
            <w:pPr>
              <w:tabs>
                <w:tab w:val="left" w:pos="3120"/>
              </w:tabs>
              <w:jc w:val="center"/>
            </w:pPr>
          </w:p>
          <w:p w14:paraId="24F2AADC" w14:textId="77777777" w:rsidR="00DA3408" w:rsidRDefault="00DA3408" w:rsidP="00F649A9">
            <w:pPr>
              <w:tabs>
                <w:tab w:val="left" w:pos="3120"/>
              </w:tabs>
              <w:jc w:val="center"/>
            </w:pPr>
          </w:p>
          <w:p w14:paraId="0C917B90" w14:textId="77777777" w:rsidR="00DA3408" w:rsidRDefault="00DA3408" w:rsidP="00F649A9">
            <w:pPr>
              <w:tabs>
                <w:tab w:val="left" w:pos="3120"/>
              </w:tabs>
              <w:jc w:val="center"/>
            </w:pPr>
          </w:p>
          <w:p w14:paraId="443DFB49" w14:textId="77777777" w:rsidR="00DA3408" w:rsidRDefault="00DA3408" w:rsidP="00F649A9">
            <w:pPr>
              <w:tabs>
                <w:tab w:val="left" w:pos="3120"/>
              </w:tabs>
              <w:jc w:val="center"/>
            </w:pPr>
          </w:p>
          <w:p w14:paraId="18DDED4C" w14:textId="77777777" w:rsidR="00DA3408" w:rsidRDefault="00DA3408" w:rsidP="00F649A9">
            <w:pPr>
              <w:tabs>
                <w:tab w:val="left" w:pos="3120"/>
              </w:tabs>
              <w:jc w:val="center"/>
            </w:pPr>
          </w:p>
          <w:p w14:paraId="14E544EB" w14:textId="77777777" w:rsidR="00DA3408" w:rsidRDefault="00DA3408" w:rsidP="00F649A9">
            <w:pPr>
              <w:tabs>
                <w:tab w:val="left" w:pos="3120"/>
              </w:tabs>
              <w:jc w:val="center"/>
            </w:pPr>
          </w:p>
          <w:p w14:paraId="5C2762C2" w14:textId="77777777" w:rsidR="00B64153" w:rsidRDefault="00B64153" w:rsidP="00F649A9">
            <w:pPr>
              <w:tabs>
                <w:tab w:val="left" w:pos="3120"/>
              </w:tabs>
              <w:jc w:val="center"/>
            </w:pPr>
          </w:p>
          <w:p w14:paraId="4467210E" w14:textId="77777777" w:rsidR="00B64153" w:rsidRDefault="00B64153" w:rsidP="00F649A9">
            <w:pPr>
              <w:tabs>
                <w:tab w:val="left" w:pos="3120"/>
              </w:tabs>
              <w:jc w:val="center"/>
            </w:pPr>
          </w:p>
          <w:p w14:paraId="1F98207F" w14:textId="77777777" w:rsidR="00B64153" w:rsidRDefault="00B64153" w:rsidP="00F649A9">
            <w:pPr>
              <w:tabs>
                <w:tab w:val="left" w:pos="3120"/>
              </w:tabs>
              <w:jc w:val="center"/>
            </w:pPr>
          </w:p>
          <w:p w14:paraId="2A252035" w14:textId="77777777" w:rsidR="00B64153" w:rsidRDefault="00B64153" w:rsidP="00F649A9">
            <w:pPr>
              <w:tabs>
                <w:tab w:val="left" w:pos="3120"/>
              </w:tabs>
              <w:jc w:val="center"/>
            </w:pPr>
          </w:p>
          <w:p w14:paraId="6621D96D" w14:textId="77777777" w:rsidR="00B64153" w:rsidRDefault="00B64153" w:rsidP="00F649A9">
            <w:pPr>
              <w:tabs>
                <w:tab w:val="left" w:pos="3120"/>
              </w:tabs>
              <w:jc w:val="center"/>
            </w:pPr>
          </w:p>
          <w:p w14:paraId="6045F9AA" w14:textId="77777777" w:rsidR="00B64153" w:rsidRDefault="00B64153" w:rsidP="00F649A9">
            <w:pPr>
              <w:tabs>
                <w:tab w:val="left" w:pos="3120"/>
              </w:tabs>
              <w:jc w:val="center"/>
            </w:pPr>
          </w:p>
          <w:p w14:paraId="33C1F23B" w14:textId="77777777" w:rsidR="00B64153" w:rsidRDefault="00B64153" w:rsidP="00F649A9">
            <w:pPr>
              <w:tabs>
                <w:tab w:val="left" w:pos="3120"/>
              </w:tabs>
              <w:jc w:val="center"/>
            </w:pPr>
          </w:p>
          <w:p w14:paraId="3A91A9B6" w14:textId="77777777" w:rsidR="00DA3408" w:rsidRDefault="00DA3408" w:rsidP="00F649A9">
            <w:pPr>
              <w:tabs>
                <w:tab w:val="left" w:pos="3120"/>
              </w:tabs>
              <w:jc w:val="center"/>
            </w:pPr>
          </w:p>
          <w:p w14:paraId="012889C1" w14:textId="77777777" w:rsidR="00DA3408" w:rsidRDefault="00DA3408" w:rsidP="00F649A9">
            <w:pPr>
              <w:tabs>
                <w:tab w:val="left" w:pos="3120"/>
              </w:tabs>
              <w:jc w:val="center"/>
            </w:pPr>
          </w:p>
          <w:p w14:paraId="0B397467" w14:textId="77777777" w:rsidR="00DA3408" w:rsidRDefault="00DA3408" w:rsidP="00F649A9">
            <w:pPr>
              <w:tabs>
                <w:tab w:val="left" w:pos="3120"/>
              </w:tabs>
              <w:jc w:val="center"/>
            </w:pPr>
          </w:p>
          <w:p w14:paraId="36334B3E" w14:textId="77777777" w:rsidR="00DA3408" w:rsidRDefault="00DA3408" w:rsidP="00F649A9">
            <w:pPr>
              <w:tabs>
                <w:tab w:val="left" w:pos="3120"/>
              </w:tabs>
            </w:pPr>
          </w:p>
        </w:tc>
      </w:tr>
      <w:tr w:rsidR="00DA3408" w14:paraId="2680E6A0" w14:textId="77777777" w:rsidTr="00F649A9">
        <w:tc>
          <w:tcPr>
            <w:tcW w:w="9016" w:type="dxa"/>
            <w:shd w:val="clear" w:color="auto" w:fill="000000" w:themeFill="text1"/>
          </w:tcPr>
          <w:p w14:paraId="1AF68172" w14:textId="77777777" w:rsidR="00DA3408" w:rsidRDefault="00DA3408" w:rsidP="00F649A9">
            <w:pPr>
              <w:tabs>
                <w:tab w:val="left" w:pos="3120"/>
              </w:tabs>
              <w:jc w:val="center"/>
            </w:pPr>
          </w:p>
          <w:p w14:paraId="7DD0C01C" w14:textId="77777777" w:rsidR="00DA3408" w:rsidRDefault="00DA3408" w:rsidP="00F649A9">
            <w:pPr>
              <w:tabs>
                <w:tab w:val="left" w:pos="3120"/>
              </w:tabs>
              <w:jc w:val="center"/>
            </w:pPr>
            <w:r>
              <w:t>Time Bound</w:t>
            </w:r>
          </w:p>
          <w:p w14:paraId="4C67003C" w14:textId="77777777" w:rsidR="00DA3408" w:rsidRDefault="00DA3408" w:rsidP="00F649A9">
            <w:pPr>
              <w:tabs>
                <w:tab w:val="left" w:pos="3120"/>
              </w:tabs>
              <w:jc w:val="center"/>
            </w:pPr>
          </w:p>
        </w:tc>
      </w:tr>
      <w:tr w:rsidR="00DA3408" w14:paraId="68D0ECFC" w14:textId="77777777" w:rsidTr="00F649A9">
        <w:tc>
          <w:tcPr>
            <w:tcW w:w="9016" w:type="dxa"/>
          </w:tcPr>
          <w:p w14:paraId="3A1C4006" w14:textId="77777777" w:rsidR="00DA3408" w:rsidRDefault="00DA3408" w:rsidP="00F649A9">
            <w:pPr>
              <w:tabs>
                <w:tab w:val="left" w:pos="3120"/>
              </w:tabs>
              <w:jc w:val="center"/>
              <w:rPr>
                <w:rFonts w:ascii="Segoe UI" w:hAnsi="Segoe UI" w:cs="Segoe UI"/>
                <w:color w:val="343541"/>
              </w:rPr>
            </w:pPr>
            <w:r>
              <w:t>Establish a time-limit to give your objective a specific timeframe for achievement. Setting a specific timeframe provides a clear sense of urgency and motivation while allowing for gradual, sustainable improvements in your practices, aligning with your well-being objectives.</w:t>
            </w:r>
          </w:p>
        </w:tc>
      </w:tr>
      <w:tr w:rsidR="00DA3408" w14:paraId="39DED2A1" w14:textId="77777777" w:rsidTr="00F649A9">
        <w:tc>
          <w:tcPr>
            <w:tcW w:w="9016" w:type="dxa"/>
          </w:tcPr>
          <w:p w14:paraId="3181A60E" w14:textId="77777777" w:rsidR="00DA3408" w:rsidRDefault="00DA3408" w:rsidP="00F649A9">
            <w:pPr>
              <w:tabs>
                <w:tab w:val="left" w:pos="3120"/>
              </w:tabs>
              <w:jc w:val="center"/>
            </w:pPr>
          </w:p>
          <w:p w14:paraId="55CC4366" w14:textId="77777777" w:rsidR="00DA3408" w:rsidRDefault="00DA3408" w:rsidP="00F649A9">
            <w:pPr>
              <w:tabs>
                <w:tab w:val="left" w:pos="3120"/>
              </w:tabs>
              <w:jc w:val="center"/>
            </w:pPr>
          </w:p>
          <w:p w14:paraId="18427181" w14:textId="77777777" w:rsidR="00DA3408" w:rsidRDefault="00DA3408" w:rsidP="00F649A9">
            <w:pPr>
              <w:tabs>
                <w:tab w:val="left" w:pos="3120"/>
              </w:tabs>
              <w:jc w:val="center"/>
            </w:pPr>
          </w:p>
          <w:p w14:paraId="48092659" w14:textId="77777777" w:rsidR="00DA3408" w:rsidRDefault="00DA3408" w:rsidP="00F649A9">
            <w:pPr>
              <w:tabs>
                <w:tab w:val="left" w:pos="3120"/>
              </w:tabs>
              <w:jc w:val="center"/>
            </w:pPr>
          </w:p>
          <w:p w14:paraId="2210FEEC" w14:textId="77777777" w:rsidR="00DA3408" w:rsidRDefault="00DA3408" w:rsidP="00F649A9">
            <w:pPr>
              <w:tabs>
                <w:tab w:val="left" w:pos="3120"/>
              </w:tabs>
              <w:jc w:val="center"/>
            </w:pPr>
          </w:p>
          <w:p w14:paraId="01106E5E" w14:textId="77777777" w:rsidR="00DA3408" w:rsidRDefault="00DA3408" w:rsidP="00F649A9">
            <w:pPr>
              <w:tabs>
                <w:tab w:val="left" w:pos="3120"/>
              </w:tabs>
              <w:jc w:val="center"/>
            </w:pPr>
          </w:p>
          <w:p w14:paraId="6E66BC53" w14:textId="77777777" w:rsidR="00DA3408" w:rsidRDefault="00DA3408" w:rsidP="00F649A9">
            <w:pPr>
              <w:tabs>
                <w:tab w:val="left" w:pos="3120"/>
              </w:tabs>
              <w:jc w:val="center"/>
            </w:pPr>
          </w:p>
          <w:p w14:paraId="7653B47C" w14:textId="77777777" w:rsidR="00DA3408" w:rsidRDefault="00DA3408" w:rsidP="00F649A9">
            <w:pPr>
              <w:tabs>
                <w:tab w:val="left" w:pos="3120"/>
              </w:tabs>
              <w:jc w:val="center"/>
            </w:pPr>
          </w:p>
          <w:p w14:paraId="043FF9DA" w14:textId="77777777" w:rsidR="00DA3408" w:rsidRDefault="00DA3408" w:rsidP="00F649A9">
            <w:pPr>
              <w:tabs>
                <w:tab w:val="left" w:pos="3120"/>
              </w:tabs>
              <w:jc w:val="center"/>
            </w:pPr>
          </w:p>
          <w:p w14:paraId="2560DCF7" w14:textId="77777777" w:rsidR="00DA3408" w:rsidRDefault="00DA3408" w:rsidP="00F649A9">
            <w:pPr>
              <w:tabs>
                <w:tab w:val="left" w:pos="3120"/>
              </w:tabs>
              <w:jc w:val="center"/>
            </w:pPr>
          </w:p>
          <w:p w14:paraId="1009AF20" w14:textId="77777777" w:rsidR="00DA3408" w:rsidRDefault="00DA3408" w:rsidP="00F649A9">
            <w:pPr>
              <w:tabs>
                <w:tab w:val="left" w:pos="3120"/>
              </w:tabs>
              <w:jc w:val="center"/>
            </w:pPr>
          </w:p>
          <w:p w14:paraId="5E90055D" w14:textId="77777777" w:rsidR="00DA3408" w:rsidRDefault="00DA3408" w:rsidP="00F649A9">
            <w:pPr>
              <w:tabs>
                <w:tab w:val="left" w:pos="3120"/>
              </w:tabs>
              <w:jc w:val="center"/>
            </w:pPr>
          </w:p>
          <w:p w14:paraId="562A971A" w14:textId="77777777" w:rsidR="00DA3408" w:rsidRDefault="00DA3408" w:rsidP="00F649A9">
            <w:pPr>
              <w:tabs>
                <w:tab w:val="left" w:pos="3120"/>
              </w:tabs>
              <w:jc w:val="center"/>
            </w:pPr>
          </w:p>
          <w:p w14:paraId="3AF3A3E0" w14:textId="77777777" w:rsidR="00DA3408" w:rsidRDefault="00DA3408" w:rsidP="00F649A9">
            <w:pPr>
              <w:tabs>
                <w:tab w:val="left" w:pos="3120"/>
              </w:tabs>
              <w:jc w:val="center"/>
            </w:pPr>
          </w:p>
          <w:p w14:paraId="2FE2A3A4" w14:textId="77777777" w:rsidR="00DA3408" w:rsidRDefault="00DA3408" w:rsidP="00F649A9">
            <w:pPr>
              <w:tabs>
                <w:tab w:val="left" w:pos="3120"/>
              </w:tabs>
              <w:jc w:val="center"/>
            </w:pPr>
          </w:p>
          <w:p w14:paraId="24AC8732" w14:textId="77777777" w:rsidR="00DA3408" w:rsidRDefault="00DA3408" w:rsidP="00F649A9">
            <w:pPr>
              <w:tabs>
                <w:tab w:val="left" w:pos="3120"/>
              </w:tabs>
              <w:jc w:val="center"/>
            </w:pPr>
          </w:p>
          <w:p w14:paraId="09CB60FC" w14:textId="77777777" w:rsidR="00DA3408" w:rsidRDefault="00DA3408" w:rsidP="00F649A9">
            <w:pPr>
              <w:tabs>
                <w:tab w:val="left" w:pos="3120"/>
              </w:tabs>
              <w:jc w:val="center"/>
            </w:pPr>
          </w:p>
          <w:p w14:paraId="5A545287" w14:textId="77777777" w:rsidR="00DA3408" w:rsidRDefault="00DA3408" w:rsidP="00F649A9">
            <w:pPr>
              <w:tabs>
                <w:tab w:val="left" w:pos="3120"/>
              </w:tabs>
              <w:jc w:val="center"/>
            </w:pPr>
          </w:p>
          <w:p w14:paraId="6FEEDA9C" w14:textId="77777777" w:rsidR="00DA3408" w:rsidRDefault="00DA3408" w:rsidP="00F649A9">
            <w:pPr>
              <w:tabs>
                <w:tab w:val="left" w:pos="3120"/>
              </w:tabs>
              <w:jc w:val="center"/>
            </w:pPr>
          </w:p>
          <w:p w14:paraId="39457D25" w14:textId="77777777" w:rsidR="00DA3408" w:rsidRDefault="00DA3408" w:rsidP="00F649A9">
            <w:pPr>
              <w:tabs>
                <w:tab w:val="left" w:pos="3120"/>
              </w:tabs>
              <w:jc w:val="center"/>
            </w:pPr>
          </w:p>
        </w:tc>
      </w:tr>
    </w:tbl>
    <w:p w14:paraId="34432A54" w14:textId="77777777" w:rsidR="00DA3408" w:rsidRDefault="00DA3408" w:rsidP="00DA3408">
      <w:pPr>
        <w:tabs>
          <w:tab w:val="left" w:pos="3120"/>
        </w:tabs>
      </w:pPr>
    </w:p>
    <w:p w14:paraId="0445EB79" w14:textId="77777777" w:rsidR="00DA3408" w:rsidRDefault="00DA3408" w:rsidP="002259AC"/>
    <w:p w14:paraId="12E5D82D" w14:textId="77777777" w:rsidR="00A654FA" w:rsidRDefault="00A654FA" w:rsidP="002259AC"/>
    <w:p w14:paraId="05FC1248" w14:textId="77777777" w:rsidR="00A654FA" w:rsidRDefault="00A654FA" w:rsidP="002259AC"/>
    <w:p w14:paraId="28BA8BAC" w14:textId="77777777" w:rsidR="00A654FA" w:rsidRDefault="00A654FA" w:rsidP="002259AC"/>
    <w:p w14:paraId="1A9034FE" w14:textId="77777777" w:rsidR="00A654FA" w:rsidRDefault="00A654FA" w:rsidP="002259AC"/>
    <w:p w14:paraId="258D86E1" w14:textId="77777777" w:rsidR="00A654FA" w:rsidRDefault="00A654FA" w:rsidP="002259AC"/>
    <w:p w14:paraId="517E3D8A" w14:textId="77777777" w:rsidR="00A654FA" w:rsidRDefault="00A654FA" w:rsidP="002259AC"/>
    <w:p w14:paraId="2306ECD4" w14:textId="77777777" w:rsidR="00A654FA" w:rsidRDefault="00A654FA" w:rsidP="002259AC"/>
    <w:p w14:paraId="4820F0A6" w14:textId="77777777" w:rsidR="00A654FA" w:rsidRDefault="00A654FA" w:rsidP="002259AC"/>
    <w:p w14:paraId="1310AEE5" w14:textId="77777777" w:rsidR="00A654FA" w:rsidRDefault="00A654FA" w:rsidP="002259AC"/>
    <w:p w14:paraId="10EB7D97" w14:textId="77777777" w:rsidR="00A654FA" w:rsidRDefault="00A654FA" w:rsidP="002259AC"/>
    <w:p w14:paraId="1B9E19AE" w14:textId="77777777" w:rsidR="00A654FA" w:rsidRDefault="00A654FA" w:rsidP="002259AC"/>
    <w:p w14:paraId="48296141" w14:textId="77777777" w:rsidR="00A654FA" w:rsidRDefault="00A654FA" w:rsidP="002259AC"/>
    <w:p w14:paraId="6F8F2847" w14:textId="77777777" w:rsidR="00A654FA" w:rsidRDefault="00A654FA" w:rsidP="002259AC"/>
    <w:p w14:paraId="0ADF21BA" w14:textId="64EFB5FB" w:rsidR="00B64153" w:rsidRDefault="00B64153" w:rsidP="00A654FA">
      <w:pPr>
        <w:pStyle w:val="Heading3"/>
      </w:pPr>
      <w:bookmarkStart w:id="462" w:name="_Toc147153448"/>
      <w:r>
        <w:lastRenderedPageBreak/>
        <w:t>Week 16: Brainstorm</w:t>
      </w:r>
      <w:bookmarkEnd w:id="462"/>
    </w:p>
    <w:p w14:paraId="3FECC86B" w14:textId="77777777" w:rsidR="00B64153" w:rsidRDefault="00B64153" w:rsidP="002259AC"/>
    <w:p w14:paraId="0BB04F2D" w14:textId="36C096FE" w:rsidR="00B64153" w:rsidRDefault="001605CB" w:rsidP="00B64153">
      <w:pPr>
        <w:tabs>
          <w:tab w:val="left" w:pos="3120"/>
        </w:tabs>
      </w:pPr>
      <w:r>
        <w:t>During Week 16, as we engaged in comprehensive planning, a crucial step was brainstorming all the necessary resources required to allocate toward achieving our SMART goals. To facilitate this vital process, The Wellness Revolution has thoughtfully designed a brainstorming resource. You have the flexibility to print this resource as many times as needed as you brainstorm the potential resources that can be allocated toward your SMART goals.</w:t>
      </w:r>
      <w:r>
        <w:br/>
      </w:r>
      <w:r>
        <w:br/>
        <w:t>As you revisit the course material, take the opportunity to document all the technology and information you might utilize in your daily life to make progress in every facet of your wellbeing journey. This resource will help you systematically organize your approach to achieving your goals.</w:t>
      </w:r>
    </w:p>
    <w:p w14:paraId="0C5CDCE4" w14:textId="77777777" w:rsidR="001605CB" w:rsidRDefault="001605CB" w:rsidP="00B64153">
      <w:pPr>
        <w:tabs>
          <w:tab w:val="left" w:pos="3120"/>
        </w:tabs>
      </w:pPr>
    </w:p>
    <w:tbl>
      <w:tblPr>
        <w:tblStyle w:val="TableGrid"/>
        <w:tblW w:w="0" w:type="auto"/>
        <w:tblLook w:val="04A0" w:firstRow="1" w:lastRow="0" w:firstColumn="1" w:lastColumn="0" w:noHBand="0" w:noVBand="1"/>
      </w:tblPr>
      <w:tblGrid>
        <w:gridCol w:w="9016"/>
      </w:tblGrid>
      <w:tr w:rsidR="00B64153" w14:paraId="0A7F232C" w14:textId="77777777" w:rsidTr="00F649A9">
        <w:tc>
          <w:tcPr>
            <w:tcW w:w="9016" w:type="dxa"/>
            <w:shd w:val="clear" w:color="auto" w:fill="000000" w:themeFill="text1"/>
          </w:tcPr>
          <w:p w14:paraId="05DA15D7" w14:textId="77777777" w:rsidR="00B64153" w:rsidRDefault="00B64153" w:rsidP="00F649A9">
            <w:pPr>
              <w:tabs>
                <w:tab w:val="left" w:pos="3120"/>
              </w:tabs>
              <w:jc w:val="center"/>
            </w:pPr>
          </w:p>
          <w:p w14:paraId="1A849E31" w14:textId="77777777" w:rsidR="00B64153" w:rsidRDefault="00B64153" w:rsidP="00F649A9">
            <w:pPr>
              <w:tabs>
                <w:tab w:val="left" w:pos="3120"/>
              </w:tabs>
              <w:jc w:val="center"/>
            </w:pPr>
            <w:r>
              <w:t>Information/Resources</w:t>
            </w:r>
          </w:p>
          <w:p w14:paraId="6CB58368" w14:textId="77777777" w:rsidR="00B64153" w:rsidRDefault="00B64153" w:rsidP="00F649A9">
            <w:pPr>
              <w:tabs>
                <w:tab w:val="left" w:pos="3120"/>
              </w:tabs>
              <w:jc w:val="center"/>
            </w:pPr>
          </w:p>
        </w:tc>
      </w:tr>
      <w:tr w:rsidR="00B64153" w14:paraId="36733718" w14:textId="77777777" w:rsidTr="00F649A9">
        <w:tc>
          <w:tcPr>
            <w:tcW w:w="9016" w:type="dxa"/>
          </w:tcPr>
          <w:p w14:paraId="77F024EF" w14:textId="77777777" w:rsidR="00B64153" w:rsidRDefault="00B64153" w:rsidP="001605CB">
            <w:pPr>
              <w:tabs>
                <w:tab w:val="left" w:pos="3120"/>
              </w:tabs>
            </w:pPr>
          </w:p>
          <w:p w14:paraId="0B46A26F" w14:textId="77777777" w:rsidR="001605CB" w:rsidRDefault="001605CB" w:rsidP="001605CB">
            <w:pPr>
              <w:tabs>
                <w:tab w:val="left" w:pos="3120"/>
              </w:tabs>
            </w:pPr>
          </w:p>
          <w:p w14:paraId="5C3803E9" w14:textId="77777777" w:rsidR="001605CB" w:rsidRDefault="001605CB" w:rsidP="001605CB">
            <w:pPr>
              <w:tabs>
                <w:tab w:val="left" w:pos="3120"/>
              </w:tabs>
            </w:pPr>
          </w:p>
          <w:p w14:paraId="5D092F68" w14:textId="77777777" w:rsidR="001605CB" w:rsidRDefault="001605CB" w:rsidP="001605CB">
            <w:pPr>
              <w:tabs>
                <w:tab w:val="left" w:pos="3120"/>
              </w:tabs>
            </w:pPr>
          </w:p>
          <w:p w14:paraId="14C832EF" w14:textId="77777777" w:rsidR="001605CB" w:rsidRDefault="001605CB" w:rsidP="001605CB">
            <w:pPr>
              <w:tabs>
                <w:tab w:val="left" w:pos="3120"/>
              </w:tabs>
            </w:pPr>
          </w:p>
          <w:p w14:paraId="1BF38B70" w14:textId="77777777" w:rsidR="001605CB" w:rsidRDefault="001605CB" w:rsidP="001605CB">
            <w:pPr>
              <w:tabs>
                <w:tab w:val="left" w:pos="3120"/>
              </w:tabs>
            </w:pPr>
          </w:p>
          <w:p w14:paraId="1DFBD8E4" w14:textId="77777777" w:rsidR="001605CB" w:rsidRDefault="001605CB" w:rsidP="001605CB">
            <w:pPr>
              <w:tabs>
                <w:tab w:val="left" w:pos="3120"/>
              </w:tabs>
            </w:pPr>
          </w:p>
          <w:p w14:paraId="10A2151D" w14:textId="77777777" w:rsidR="001605CB" w:rsidRDefault="001605CB" w:rsidP="001605CB">
            <w:pPr>
              <w:tabs>
                <w:tab w:val="left" w:pos="3120"/>
              </w:tabs>
            </w:pPr>
          </w:p>
          <w:p w14:paraId="1974F1F6" w14:textId="688E1C6C" w:rsidR="001605CB" w:rsidRDefault="001605CB" w:rsidP="001605CB">
            <w:pPr>
              <w:tabs>
                <w:tab w:val="left" w:pos="3120"/>
              </w:tabs>
            </w:pPr>
          </w:p>
        </w:tc>
      </w:tr>
      <w:tr w:rsidR="00B64153" w14:paraId="0612D723" w14:textId="77777777" w:rsidTr="00F649A9">
        <w:tc>
          <w:tcPr>
            <w:tcW w:w="9016" w:type="dxa"/>
            <w:shd w:val="clear" w:color="auto" w:fill="000000" w:themeFill="text1"/>
          </w:tcPr>
          <w:p w14:paraId="7D156D8E" w14:textId="77777777" w:rsidR="00B64153" w:rsidRDefault="00B64153" w:rsidP="00F649A9">
            <w:pPr>
              <w:tabs>
                <w:tab w:val="left" w:pos="3120"/>
              </w:tabs>
              <w:jc w:val="center"/>
            </w:pPr>
          </w:p>
          <w:p w14:paraId="3A18D89F" w14:textId="77777777" w:rsidR="00B64153" w:rsidRDefault="00B64153" w:rsidP="00F649A9">
            <w:pPr>
              <w:tabs>
                <w:tab w:val="left" w:pos="3120"/>
              </w:tabs>
              <w:jc w:val="center"/>
            </w:pPr>
            <w:r>
              <w:t>People/Resources</w:t>
            </w:r>
          </w:p>
          <w:p w14:paraId="663B254D" w14:textId="77777777" w:rsidR="00B64153" w:rsidRDefault="00B64153" w:rsidP="00F649A9">
            <w:pPr>
              <w:tabs>
                <w:tab w:val="left" w:pos="3120"/>
              </w:tabs>
              <w:jc w:val="center"/>
            </w:pPr>
          </w:p>
        </w:tc>
      </w:tr>
      <w:tr w:rsidR="00B64153" w14:paraId="78CDD0F2" w14:textId="77777777" w:rsidTr="00F649A9">
        <w:tc>
          <w:tcPr>
            <w:tcW w:w="9016" w:type="dxa"/>
          </w:tcPr>
          <w:p w14:paraId="22E62CDF" w14:textId="77777777" w:rsidR="001605CB" w:rsidRDefault="001605CB" w:rsidP="001605CB">
            <w:pPr>
              <w:tabs>
                <w:tab w:val="left" w:pos="3120"/>
              </w:tabs>
            </w:pPr>
          </w:p>
          <w:p w14:paraId="007431F4" w14:textId="77777777" w:rsidR="001605CB" w:rsidRDefault="001605CB" w:rsidP="001605CB">
            <w:pPr>
              <w:tabs>
                <w:tab w:val="left" w:pos="3120"/>
              </w:tabs>
            </w:pPr>
          </w:p>
          <w:p w14:paraId="123ABB2B" w14:textId="77777777" w:rsidR="001605CB" w:rsidRDefault="001605CB" w:rsidP="001605CB">
            <w:pPr>
              <w:tabs>
                <w:tab w:val="left" w:pos="3120"/>
              </w:tabs>
            </w:pPr>
          </w:p>
          <w:p w14:paraId="7B969EAD" w14:textId="77777777" w:rsidR="001605CB" w:rsidRDefault="001605CB" w:rsidP="001605CB">
            <w:pPr>
              <w:tabs>
                <w:tab w:val="left" w:pos="3120"/>
              </w:tabs>
            </w:pPr>
          </w:p>
          <w:p w14:paraId="5C10DB88" w14:textId="77777777" w:rsidR="001605CB" w:rsidRDefault="001605CB" w:rsidP="001605CB">
            <w:pPr>
              <w:tabs>
                <w:tab w:val="left" w:pos="3120"/>
              </w:tabs>
            </w:pPr>
          </w:p>
          <w:p w14:paraId="0711AAD4" w14:textId="77777777" w:rsidR="001605CB" w:rsidRDefault="001605CB" w:rsidP="001605CB">
            <w:pPr>
              <w:tabs>
                <w:tab w:val="left" w:pos="3120"/>
              </w:tabs>
            </w:pPr>
          </w:p>
          <w:p w14:paraId="11647EB8" w14:textId="77777777" w:rsidR="001605CB" w:rsidRDefault="001605CB" w:rsidP="001605CB">
            <w:pPr>
              <w:tabs>
                <w:tab w:val="left" w:pos="3120"/>
              </w:tabs>
            </w:pPr>
          </w:p>
          <w:p w14:paraId="7F3BBF2D" w14:textId="77777777" w:rsidR="001605CB" w:rsidRDefault="001605CB" w:rsidP="001605CB">
            <w:pPr>
              <w:tabs>
                <w:tab w:val="left" w:pos="3120"/>
              </w:tabs>
            </w:pPr>
          </w:p>
          <w:p w14:paraId="731BC047" w14:textId="77777777" w:rsidR="001605CB" w:rsidRDefault="001605CB" w:rsidP="001605CB">
            <w:pPr>
              <w:tabs>
                <w:tab w:val="left" w:pos="3120"/>
              </w:tabs>
            </w:pPr>
          </w:p>
          <w:p w14:paraId="387B99F3" w14:textId="66CDA52D" w:rsidR="001605CB" w:rsidRDefault="001605CB" w:rsidP="001605CB">
            <w:pPr>
              <w:tabs>
                <w:tab w:val="left" w:pos="3120"/>
              </w:tabs>
            </w:pPr>
          </w:p>
        </w:tc>
      </w:tr>
      <w:tr w:rsidR="00B64153" w14:paraId="314858DD" w14:textId="77777777" w:rsidTr="00F649A9">
        <w:tc>
          <w:tcPr>
            <w:tcW w:w="9016" w:type="dxa"/>
            <w:shd w:val="clear" w:color="auto" w:fill="000000" w:themeFill="text1"/>
          </w:tcPr>
          <w:p w14:paraId="0AD5D3AC" w14:textId="77777777" w:rsidR="00B64153" w:rsidRDefault="00B64153" w:rsidP="00F649A9">
            <w:pPr>
              <w:tabs>
                <w:tab w:val="left" w:pos="3120"/>
              </w:tabs>
              <w:jc w:val="center"/>
            </w:pPr>
          </w:p>
          <w:p w14:paraId="4826156C" w14:textId="77777777" w:rsidR="00B64153" w:rsidRDefault="00B64153" w:rsidP="00F649A9">
            <w:pPr>
              <w:tabs>
                <w:tab w:val="left" w:pos="3120"/>
              </w:tabs>
              <w:jc w:val="center"/>
            </w:pPr>
            <w:r>
              <w:t>Things/Resources</w:t>
            </w:r>
          </w:p>
          <w:p w14:paraId="7810A2F4" w14:textId="77777777" w:rsidR="00B64153" w:rsidRDefault="00B64153" w:rsidP="00F649A9">
            <w:pPr>
              <w:tabs>
                <w:tab w:val="left" w:pos="3120"/>
              </w:tabs>
              <w:jc w:val="center"/>
            </w:pPr>
          </w:p>
        </w:tc>
      </w:tr>
      <w:tr w:rsidR="00B64153" w14:paraId="52F2D8AF" w14:textId="77777777" w:rsidTr="00F649A9">
        <w:tc>
          <w:tcPr>
            <w:tcW w:w="9016" w:type="dxa"/>
          </w:tcPr>
          <w:p w14:paraId="4B182C12" w14:textId="77777777" w:rsidR="00B64153" w:rsidRDefault="00B64153" w:rsidP="001605CB">
            <w:pPr>
              <w:tabs>
                <w:tab w:val="left" w:pos="3120"/>
              </w:tabs>
            </w:pPr>
          </w:p>
          <w:p w14:paraId="6219763C" w14:textId="77777777" w:rsidR="001605CB" w:rsidRDefault="001605CB" w:rsidP="001605CB">
            <w:pPr>
              <w:tabs>
                <w:tab w:val="left" w:pos="3120"/>
              </w:tabs>
            </w:pPr>
          </w:p>
          <w:p w14:paraId="0EC0615E" w14:textId="77777777" w:rsidR="001605CB" w:rsidRDefault="001605CB" w:rsidP="001605CB">
            <w:pPr>
              <w:tabs>
                <w:tab w:val="left" w:pos="3120"/>
              </w:tabs>
            </w:pPr>
          </w:p>
          <w:p w14:paraId="68D6254D" w14:textId="77777777" w:rsidR="001605CB" w:rsidRDefault="001605CB" w:rsidP="001605CB">
            <w:pPr>
              <w:tabs>
                <w:tab w:val="left" w:pos="3120"/>
              </w:tabs>
            </w:pPr>
          </w:p>
          <w:p w14:paraId="1ADCAB4F" w14:textId="77777777" w:rsidR="001605CB" w:rsidRDefault="001605CB" w:rsidP="001605CB">
            <w:pPr>
              <w:tabs>
                <w:tab w:val="left" w:pos="3120"/>
              </w:tabs>
            </w:pPr>
          </w:p>
          <w:p w14:paraId="4D8CFD27" w14:textId="77777777" w:rsidR="001605CB" w:rsidRDefault="001605CB" w:rsidP="001605CB">
            <w:pPr>
              <w:tabs>
                <w:tab w:val="left" w:pos="3120"/>
              </w:tabs>
            </w:pPr>
          </w:p>
          <w:p w14:paraId="2F1A6817" w14:textId="77777777" w:rsidR="001605CB" w:rsidRDefault="001605CB" w:rsidP="001605CB">
            <w:pPr>
              <w:tabs>
                <w:tab w:val="left" w:pos="3120"/>
              </w:tabs>
            </w:pPr>
          </w:p>
          <w:p w14:paraId="66D34B0B" w14:textId="57E76038" w:rsidR="001605CB" w:rsidRDefault="001605CB" w:rsidP="001605CB">
            <w:pPr>
              <w:tabs>
                <w:tab w:val="left" w:pos="3120"/>
              </w:tabs>
            </w:pPr>
          </w:p>
        </w:tc>
      </w:tr>
      <w:tr w:rsidR="00B64153" w14:paraId="47CC73B6" w14:textId="77777777" w:rsidTr="00F649A9">
        <w:tc>
          <w:tcPr>
            <w:tcW w:w="9016" w:type="dxa"/>
            <w:shd w:val="clear" w:color="auto" w:fill="000000" w:themeFill="text1"/>
          </w:tcPr>
          <w:p w14:paraId="496F9CCC" w14:textId="77777777" w:rsidR="00B64153" w:rsidRDefault="00B64153" w:rsidP="00F649A9">
            <w:pPr>
              <w:tabs>
                <w:tab w:val="left" w:pos="3120"/>
              </w:tabs>
              <w:jc w:val="center"/>
            </w:pPr>
          </w:p>
          <w:p w14:paraId="59DF152D" w14:textId="77777777" w:rsidR="00B64153" w:rsidRDefault="00B64153" w:rsidP="00F649A9">
            <w:pPr>
              <w:tabs>
                <w:tab w:val="left" w:pos="3120"/>
              </w:tabs>
              <w:jc w:val="center"/>
            </w:pPr>
            <w:r>
              <w:t>Financial Resources</w:t>
            </w:r>
          </w:p>
          <w:p w14:paraId="5E3C3BBC" w14:textId="77777777" w:rsidR="00B64153" w:rsidRDefault="00B64153" w:rsidP="00F649A9">
            <w:pPr>
              <w:tabs>
                <w:tab w:val="left" w:pos="3120"/>
              </w:tabs>
              <w:jc w:val="center"/>
            </w:pPr>
          </w:p>
        </w:tc>
      </w:tr>
      <w:tr w:rsidR="00B64153" w14:paraId="69DDE96E" w14:textId="77777777" w:rsidTr="00F649A9">
        <w:tc>
          <w:tcPr>
            <w:tcW w:w="9016" w:type="dxa"/>
          </w:tcPr>
          <w:p w14:paraId="41E61765" w14:textId="77777777" w:rsidR="00B64153" w:rsidRDefault="00B64153" w:rsidP="001605CB">
            <w:pPr>
              <w:tabs>
                <w:tab w:val="left" w:pos="3120"/>
              </w:tabs>
            </w:pPr>
          </w:p>
          <w:p w14:paraId="610091F5" w14:textId="77777777" w:rsidR="001605CB" w:rsidRDefault="001605CB" w:rsidP="001605CB">
            <w:pPr>
              <w:tabs>
                <w:tab w:val="left" w:pos="3120"/>
              </w:tabs>
            </w:pPr>
          </w:p>
          <w:p w14:paraId="1C43CB2D" w14:textId="77777777" w:rsidR="001605CB" w:rsidRDefault="001605CB" w:rsidP="001605CB">
            <w:pPr>
              <w:tabs>
                <w:tab w:val="left" w:pos="3120"/>
              </w:tabs>
            </w:pPr>
          </w:p>
          <w:p w14:paraId="095AC676" w14:textId="77777777" w:rsidR="001605CB" w:rsidRDefault="001605CB" w:rsidP="001605CB">
            <w:pPr>
              <w:tabs>
                <w:tab w:val="left" w:pos="3120"/>
              </w:tabs>
            </w:pPr>
          </w:p>
          <w:p w14:paraId="0A95914C" w14:textId="77777777" w:rsidR="001605CB" w:rsidRDefault="001605CB" w:rsidP="001605CB">
            <w:pPr>
              <w:tabs>
                <w:tab w:val="left" w:pos="3120"/>
              </w:tabs>
            </w:pPr>
          </w:p>
          <w:p w14:paraId="6E19FA46" w14:textId="77777777" w:rsidR="001605CB" w:rsidRDefault="001605CB" w:rsidP="001605CB">
            <w:pPr>
              <w:tabs>
                <w:tab w:val="left" w:pos="3120"/>
              </w:tabs>
            </w:pPr>
          </w:p>
          <w:p w14:paraId="13F3B9E2" w14:textId="77777777" w:rsidR="001605CB" w:rsidRDefault="001605CB" w:rsidP="001605CB">
            <w:pPr>
              <w:tabs>
                <w:tab w:val="left" w:pos="3120"/>
              </w:tabs>
            </w:pPr>
          </w:p>
          <w:p w14:paraId="7220815E" w14:textId="77777777" w:rsidR="001605CB" w:rsidRDefault="001605CB" w:rsidP="001605CB">
            <w:pPr>
              <w:tabs>
                <w:tab w:val="left" w:pos="3120"/>
              </w:tabs>
            </w:pPr>
          </w:p>
          <w:p w14:paraId="0CBA806F" w14:textId="6FC7A855" w:rsidR="001605CB" w:rsidRDefault="001605CB" w:rsidP="001605CB">
            <w:pPr>
              <w:tabs>
                <w:tab w:val="left" w:pos="3120"/>
              </w:tabs>
            </w:pPr>
          </w:p>
        </w:tc>
      </w:tr>
      <w:tr w:rsidR="00B64153" w14:paraId="7031CC3D" w14:textId="77777777" w:rsidTr="00F649A9">
        <w:tc>
          <w:tcPr>
            <w:tcW w:w="9016" w:type="dxa"/>
            <w:shd w:val="clear" w:color="auto" w:fill="000000" w:themeFill="text1"/>
          </w:tcPr>
          <w:p w14:paraId="01510944" w14:textId="77777777" w:rsidR="00B64153" w:rsidRDefault="00B64153" w:rsidP="00F649A9">
            <w:pPr>
              <w:tabs>
                <w:tab w:val="left" w:pos="3120"/>
              </w:tabs>
              <w:jc w:val="center"/>
            </w:pPr>
          </w:p>
          <w:p w14:paraId="1CDD2330" w14:textId="77777777" w:rsidR="00B64153" w:rsidRDefault="00B64153" w:rsidP="00F649A9">
            <w:pPr>
              <w:tabs>
                <w:tab w:val="left" w:pos="3120"/>
              </w:tabs>
              <w:jc w:val="center"/>
            </w:pPr>
            <w:r>
              <w:t>Time and Schedule</w:t>
            </w:r>
          </w:p>
          <w:p w14:paraId="6A9BA5BA" w14:textId="77777777" w:rsidR="00B64153" w:rsidRDefault="00B64153" w:rsidP="00F649A9">
            <w:pPr>
              <w:tabs>
                <w:tab w:val="left" w:pos="3120"/>
              </w:tabs>
              <w:jc w:val="center"/>
            </w:pPr>
          </w:p>
        </w:tc>
      </w:tr>
      <w:tr w:rsidR="00B64153" w14:paraId="7D0D4024" w14:textId="77777777" w:rsidTr="00F649A9">
        <w:tc>
          <w:tcPr>
            <w:tcW w:w="9016" w:type="dxa"/>
          </w:tcPr>
          <w:p w14:paraId="07E3F210" w14:textId="77777777" w:rsidR="00B64153" w:rsidRDefault="00B64153" w:rsidP="001605CB">
            <w:pPr>
              <w:pStyle w:val="ListParagraph"/>
              <w:tabs>
                <w:tab w:val="left" w:pos="3120"/>
              </w:tabs>
            </w:pPr>
          </w:p>
          <w:p w14:paraId="369103B2" w14:textId="77777777" w:rsidR="001605CB" w:rsidRDefault="001605CB" w:rsidP="001605CB">
            <w:pPr>
              <w:pStyle w:val="ListParagraph"/>
              <w:tabs>
                <w:tab w:val="left" w:pos="3120"/>
              </w:tabs>
            </w:pPr>
          </w:p>
          <w:p w14:paraId="7725158E" w14:textId="77777777" w:rsidR="001605CB" w:rsidRDefault="001605CB" w:rsidP="001605CB">
            <w:pPr>
              <w:pStyle w:val="ListParagraph"/>
              <w:tabs>
                <w:tab w:val="left" w:pos="3120"/>
              </w:tabs>
            </w:pPr>
          </w:p>
          <w:p w14:paraId="224EFB95" w14:textId="77777777" w:rsidR="001605CB" w:rsidRDefault="001605CB" w:rsidP="001605CB">
            <w:pPr>
              <w:pStyle w:val="ListParagraph"/>
              <w:tabs>
                <w:tab w:val="left" w:pos="3120"/>
              </w:tabs>
            </w:pPr>
          </w:p>
          <w:p w14:paraId="32D714D4" w14:textId="77777777" w:rsidR="001605CB" w:rsidRDefault="001605CB" w:rsidP="001605CB">
            <w:pPr>
              <w:pStyle w:val="ListParagraph"/>
              <w:tabs>
                <w:tab w:val="left" w:pos="3120"/>
              </w:tabs>
            </w:pPr>
          </w:p>
          <w:p w14:paraId="398B27F7" w14:textId="77777777" w:rsidR="001605CB" w:rsidRDefault="001605CB" w:rsidP="001605CB">
            <w:pPr>
              <w:pStyle w:val="ListParagraph"/>
              <w:tabs>
                <w:tab w:val="left" w:pos="3120"/>
              </w:tabs>
            </w:pPr>
          </w:p>
          <w:p w14:paraId="773E880B" w14:textId="77777777" w:rsidR="001605CB" w:rsidRDefault="001605CB" w:rsidP="001605CB">
            <w:pPr>
              <w:tabs>
                <w:tab w:val="left" w:pos="3120"/>
              </w:tabs>
            </w:pPr>
          </w:p>
          <w:p w14:paraId="583DFA01" w14:textId="77777777" w:rsidR="001605CB" w:rsidRDefault="001605CB" w:rsidP="001605CB">
            <w:pPr>
              <w:tabs>
                <w:tab w:val="left" w:pos="3120"/>
              </w:tabs>
            </w:pPr>
          </w:p>
          <w:p w14:paraId="462B0FE3" w14:textId="62291F05" w:rsidR="001605CB" w:rsidRDefault="001605CB" w:rsidP="001605CB">
            <w:pPr>
              <w:pStyle w:val="ListParagraph"/>
              <w:tabs>
                <w:tab w:val="left" w:pos="3120"/>
              </w:tabs>
            </w:pPr>
          </w:p>
        </w:tc>
      </w:tr>
      <w:tr w:rsidR="00B64153" w14:paraId="350FE228" w14:textId="77777777" w:rsidTr="00F649A9">
        <w:tc>
          <w:tcPr>
            <w:tcW w:w="9016" w:type="dxa"/>
            <w:shd w:val="clear" w:color="auto" w:fill="000000" w:themeFill="text1"/>
          </w:tcPr>
          <w:p w14:paraId="0062ACA1" w14:textId="77777777" w:rsidR="00B64153" w:rsidRDefault="00B64153" w:rsidP="00F649A9">
            <w:pPr>
              <w:tabs>
                <w:tab w:val="left" w:pos="3120"/>
              </w:tabs>
              <w:jc w:val="center"/>
            </w:pPr>
          </w:p>
          <w:p w14:paraId="6485403A" w14:textId="77777777" w:rsidR="00B64153" w:rsidRDefault="00B64153" w:rsidP="00F649A9">
            <w:pPr>
              <w:tabs>
                <w:tab w:val="left" w:pos="3120"/>
              </w:tabs>
              <w:jc w:val="center"/>
            </w:pPr>
            <w:r>
              <w:t>Support System</w:t>
            </w:r>
          </w:p>
          <w:p w14:paraId="66FDE38F" w14:textId="77777777" w:rsidR="00B64153" w:rsidRDefault="00B64153" w:rsidP="00F649A9">
            <w:pPr>
              <w:tabs>
                <w:tab w:val="left" w:pos="3120"/>
              </w:tabs>
              <w:jc w:val="center"/>
            </w:pPr>
          </w:p>
        </w:tc>
      </w:tr>
      <w:tr w:rsidR="00B64153" w14:paraId="79BBA53F" w14:textId="77777777" w:rsidTr="00F649A9">
        <w:tc>
          <w:tcPr>
            <w:tcW w:w="9016" w:type="dxa"/>
          </w:tcPr>
          <w:p w14:paraId="6C807A64" w14:textId="77777777" w:rsidR="00B64153" w:rsidRDefault="00B64153" w:rsidP="001605CB">
            <w:pPr>
              <w:tabs>
                <w:tab w:val="left" w:pos="3120"/>
              </w:tabs>
              <w:jc w:val="center"/>
            </w:pPr>
          </w:p>
          <w:p w14:paraId="29894D0E" w14:textId="77777777" w:rsidR="001605CB" w:rsidRDefault="001605CB" w:rsidP="001605CB">
            <w:pPr>
              <w:tabs>
                <w:tab w:val="left" w:pos="3120"/>
              </w:tabs>
              <w:jc w:val="center"/>
            </w:pPr>
          </w:p>
          <w:p w14:paraId="100F0FE0" w14:textId="77777777" w:rsidR="001605CB" w:rsidRDefault="001605CB" w:rsidP="001605CB">
            <w:pPr>
              <w:tabs>
                <w:tab w:val="left" w:pos="3120"/>
              </w:tabs>
              <w:jc w:val="center"/>
            </w:pPr>
          </w:p>
          <w:p w14:paraId="446FD291" w14:textId="77777777" w:rsidR="001605CB" w:rsidRDefault="001605CB" w:rsidP="001605CB">
            <w:pPr>
              <w:tabs>
                <w:tab w:val="left" w:pos="3120"/>
              </w:tabs>
              <w:jc w:val="center"/>
            </w:pPr>
          </w:p>
          <w:p w14:paraId="0E19FB2D" w14:textId="77777777" w:rsidR="001605CB" w:rsidRDefault="001605CB" w:rsidP="001605CB">
            <w:pPr>
              <w:tabs>
                <w:tab w:val="left" w:pos="3120"/>
              </w:tabs>
              <w:jc w:val="center"/>
            </w:pPr>
          </w:p>
          <w:p w14:paraId="58F6F8FD" w14:textId="77777777" w:rsidR="001605CB" w:rsidRDefault="001605CB" w:rsidP="001605CB">
            <w:pPr>
              <w:tabs>
                <w:tab w:val="left" w:pos="3120"/>
              </w:tabs>
              <w:jc w:val="center"/>
            </w:pPr>
          </w:p>
          <w:p w14:paraId="3D9E3A23" w14:textId="77777777" w:rsidR="001605CB" w:rsidRDefault="001605CB" w:rsidP="001605CB">
            <w:pPr>
              <w:tabs>
                <w:tab w:val="left" w:pos="3120"/>
              </w:tabs>
              <w:jc w:val="center"/>
            </w:pPr>
          </w:p>
          <w:p w14:paraId="1713499E" w14:textId="77777777" w:rsidR="001605CB" w:rsidRDefault="001605CB" w:rsidP="001605CB">
            <w:pPr>
              <w:tabs>
                <w:tab w:val="left" w:pos="3120"/>
              </w:tabs>
              <w:jc w:val="center"/>
            </w:pPr>
          </w:p>
          <w:p w14:paraId="6201260F" w14:textId="77777777" w:rsidR="001605CB" w:rsidRDefault="001605CB" w:rsidP="001605CB">
            <w:pPr>
              <w:tabs>
                <w:tab w:val="left" w:pos="3120"/>
              </w:tabs>
              <w:jc w:val="center"/>
            </w:pPr>
          </w:p>
          <w:p w14:paraId="3B95B7DE" w14:textId="746EF456" w:rsidR="001605CB" w:rsidRDefault="001605CB" w:rsidP="001605CB">
            <w:pPr>
              <w:tabs>
                <w:tab w:val="left" w:pos="3120"/>
              </w:tabs>
            </w:pPr>
          </w:p>
        </w:tc>
      </w:tr>
      <w:tr w:rsidR="00B64153" w14:paraId="22486793" w14:textId="77777777" w:rsidTr="00F649A9">
        <w:tc>
          <w:tcPr>
            <w:tcW w:w="9016" w:type="dxa"/>
            <w:shd w:val="clear" w:color="auto" w:fill="000000" w:themeFill="text1"/>
          </w:tcPr>
          <w:p w14:paraId="2EBF6DC7" w14:textId="77777777" w:rsidR="00B64153" w:rsidRDefault="00B64153" w:rsidP="00F649A9">
            <w:pPr>
              <w:tabs>
                <w:tab w:val="left" w:pos="3120"/>
              </w:tabs>
              <w:jc w:val="center"/>
            </w:pPr>
          </w:p>
          <w:p w14:paraId="00E349EE" w14:textId="77777777" w:rsidR="00B64153" w:rsidRDefault="00B64153" w:rsidP="00F649A9">
            <w:pPr>
              <w:tabs>
                <w:tab w:val="left" w:pos="3120"/>
              </w:tabs>
              <w:jc w:val="center"/>
            </w:pPr>
            <w:r>
              <w:t>Motivation and Rewards</w:t>
            </w:r>
          </w:p>
          <w:p w14:paraId="2A97F2C0" w14:textId="77777777" w:rsidR="00B64153" w:rsidRDefault="00B64153" w:rsidP="00F649A9">
            <w:pPr>
              <w:tabs>
                <w:tab w:val="left" w:pos="3120"/>
              </w:tabs>
              <w:jc w:val="center"/>
            </w:pPr>
          </w:p>
        </w:tc>
      </w:tr>
      <w:tr w:rsidR="00B64153" w14:paraId="59DF8138" w14:textId="77777777" w:rsidTr="00F649A9">
        <w:tc>
          <w:tcPr>
            <w:tcW w:w="9016" w:type="dxa"/>
          </w:tcPr>
          <w:p w14:paraId="113279A6" w14:textId="77777777" w:rsidR="00B64153" w:rsidRDefault="00B64153" w:rsidP="001605CB">
            <w:pPr>
              <w:tabs>
                <w:tab w:val="left" w:pos="3120"/>
              </w:tabs>
            </w:pPr>
          </w:p>
          <w:p w14:paraId="177C481D" w14:textId="77777777" w:rsidR="001605CB" w:rsidRDefault="001605CB" w:rsidP="001605CB">
            <w:pPr>
              <w:tabs>
                <w:tab w:val="left" w:pos="3120"/>
              </w:tabs>
            </w:pPr>
          </w:p>
          <w:p w14:paraId="64A5E786" w14:textId="77777777" w:rsidR="001605CB" w:rsidRDefault="001605CB" w:rsidP="001605CB">
            <w:pPr>
              <w:tabs>
                <w:tab w:val="left" w:pos="3120"/>
              </w:tabs>
            </w:pPr>
          </w:p>
          <w:p w14:paraId="36691BC5" w14:textId="77777777" w:rsidR="001605CB" w:rsidRDefault="001605CB" w:rsidP="001605CB">
            <w:pPr>
              <w:tabs>
                <w:tab w:val="left" w:pos="3120"/>
              </w:tabs>
            </w:pPr>
          </w:p>
          <w:p w14:paraId="3A4C7ABD" w14:textId="77777777" w:rsidR="001605CB" w:rsidRDefault="001605CB" w:rsidP="001605CB">
            <w:pPr>
              <w:tabs>
                <w:tab w:val="left" w:pos="3120"/>
              </w:tabs>
            </w:pPr>
          </w:p>
          <w:p w14:paraId="7C3B5765" w14:textId="77777777" w:rsidR="001605CB" w:rsidRDefault="001605CB" w:rsidP="001605CB">
            <w:pPr>
              <w:tabs>
                <w:tab w:val="left" w:pos="3120"/>
              </w:tabs>
            </w:pPr>
          </w:p>
          <w:p w14:paraId="05067322" w14:textId="77777777" w:rsidR="001605CB" w:rsidRDefault="001605CB" w:rsidP="001605CB">
            <w:pPr>
              <w:tabs>
                <w:tab w:val="left" w:pos="3120"/>
              </w:tabs>
            </w:pPr>
          </w:p>
          <w:p w14:paraId="5633D7C2" w14:textId="77777777" w:rsidR="001605CB" w:rsidRDefault="001605CB" w:rsidP="001605CB">
            <w:pPr>
              <w:tabs>
                <w:tab w:val="left" w:pos="3120"/>
              </w:tabs>
            </w:pPr>
          </w:p>
          <w:p w14:paraId="15185CC7" w14:textId="77777777" w:rsidR="001605CB" w:rsidRDefault="001605CB" w:rsidP="001605CB">
            <w:pPr>
              <w:tabs>
                <w:tab w:val="left" w:pos="3120"/>
              </w:tabs>
            </w:pPr>
          </w:p>
          <w:p w14:paraId="79C2E019" w14:textId="77777777" w:rsidR="001605CB" w:rsidRDefault="001605CB" w:rsidP="001605CB">
            <w:pPr>
              <w:tabs>
                <w:tab w:val="left" w:pos="3120"/>
              </w:tabs>
            </w:pPr>
          </w:p>
          <w:p w14:paraId="4EBA3DBE" w14:textId="4D96962E" w:rsidR="001605CB" w:rsidRDefault="001605CB" w:rsidP="001605CB">
            <w:pPr>
              <w:tabs>
                <w:tab w:val="left" w:pos="3120"/>
              </w:tabs>
            </w:pPr>
          </w:p>
        </w:tc>
      </w:tr>
      <w:tr w:rsidR="00B64153" w14:paraId="2853880E" w14:textId="77777777" w:rsidTr="00F649A9">
        <w:tc>
          <w:tcPr>
            <w:tcW w:w="9016" w:type="dxa"/>
            <w:shd w:val="clear" w:color="auto" w:fill="000000" w:themeFill="text1"/>
          </w:tcPr>
          <w:p w14:paraId="6E6D25BF" w14:textId="77777777" w:rsidR="00B64153" w:rsidRDefault="00B64153" w:rsidP="00F649A9">
            <w:pPr>
              <w:tabs>
                <w:tab w:val="left" w:pos="3120"/>
              </w:tabs>
              <w:jc w:val="center"/>
            </w:pPr>
          </w:p>
          <w:p w14:paraId="6C4DF982" w14:textId="77777777" w:rsidR="00B64153" w:rsidRDefault="00B64153" w:rsidP="00F649A9">
            <w:pPr>
              <w:tabs>
                <w:tab w:val="left" w:pos="3120"/>
              </w:tabs>
              <w:jc w:val="center"/>
            </w:pPr>
            <w:r>
              <w:t>Recording and Tracking</w:t>
            </w:r>
          </w:p>
          <w:p w14:paraId="0669EA70" w14:textId="77777777" w:rsidR="00B64153" w:rsidRDefault="00B64153" w:rsidP="00F649A9">
            <w:pPr>
              <w:tabs>
                <w:tab w:val="left" w:pos="3120"/>
              </w:tabs>
              <w:jc w:val="center"/>
            </w:pPr>
          </w:p>
        </w:tc>
      </w:tr>
      <w:tr w:rsidR="00B64153" w14:paraId="0256DD31" w14:textId="77777777" w:rsidTr="00F649A9">
        <w:tc>
          <w:tcPr>
            <w:tcW w:w="9016" w:type="dxa"/>
          </w:tcPr>
          <w:p w14:paraId="7CCDE1AA" w14:textId="77777777" w:rsidR="00B64153" w:rsidRDefault="00B64153" w:rsidP="001605CB">
            <w:pPr>
              <w:tabs>
                <w:tab w:val="left" w:pos="3120"/>
              </w:tabs>
            </w:pPr>
          </w:p>
          <w:p w14:paraId="0AE9E16C" w14:textId="77777777" w:rsidR="001605CB" w:rsidRDefault="001605CB" w:rsidP="001605CB">
            <w:pPr>
              <w:tabs>
                <w:tab w:val="left" w:pos="3120"/>
              </w:tabs>
            </w:pPr>
          </w:p>
          <w:p w14:paraId="5D40E023" w14:textId="77777777" w:rsidR="001605CB" w:rsidRDefault="001605CB" w:rsidP="001605CB">
            <w:pPr>
              <w:tabs>
                <w:tab w:val="left" w:pos="3120"/>
              </w:tabs>
            </w:pPr>
          </w:p>
          <w:p w14:paraId="617FE41F" w14:textId="77777777" w:rsidR="001605CB" w:rsidRDefault="001605CB" w:rsidP="001605CB">
            <w:pPr>
              <w:tabs>
                <w:tab w:val="left" w:pos="3120"/>
              </w:tabs>
            </w:pPr>
          </w:p>
          <w:p w14:paraId="20E0DD24" w14:textId="77777777" w:rsidR="001605CB" w:rsidRDefault="001605CB" w:rsidP="001605CB">
            <w:pPr>
              <w:tabs>
                <w:tab w:val="left" w:pos="3120"/>
              </w:tabs>
            </w:pPr>
          </w:p>
          <w:p w14:paraId="5A6825D1" w14:textId="77777777" w:rsidR="001605CB" w:rsidRDefault="001605CB" w:rsidP="001605CB">
            <w:pPr>
              <w:tabs>
                <w:tab w:val="left" w:pos="3120"/>
              </w:tabs>
            </w:pPr>
          </w:p>
          <w:p w14:paraId="02A25D65" w14:textId="77777777" w:rsidR="001605CB" w:rsidRDefault="001605CB" w:rsidP="001605CB">
            <w:pPr>
              <w:tabs>
                <w:tab w:val="left" w:pos="3120"/>
              </w:tabs>
            </w:pPr>
          </w:p>
          <w:p w14:paraId="6B7F2A9E" w14:textId="77777777" w:rsidR="001605CB" w:rsidRDefault="001605CB" w:rsidP="001605CB">
            <w:pPr>
              <w:tabs>
                <w:tab w:val="left" w:pos="3120"/>
              </w:tabs>
            </w:pPr>
          </w:p>
          <w:p w14:paraId="732C376A" w14:textId="6DA191F0" w:rsidR="001605CB" w:rsidRDefault="001605CB" w:rsidP="001605CB">
            <w:pPr>
              <w:tabs>
                <w:tab w:val="left" w:pos="3120"/>
              </w:tabs>
            </w:pPr>
          </w:p>
        </w:tc>
      </w:tr>
    </w:tbl>
    <w:p w14:paraId="745C1576" w14:textId="77777777" w:rsidR="00B64153" w:rsidRDefault="00B64153" w:rsidP="002259AC"/>
    <w:p w14:paraId="5E22ABCC" w14:textId="77777777" w:rsidR="002259AC" w:rsidRDefault="002259AC" w:rsidP="002259AC"/>
    <w:p w14:paraId="1518F392" w14:textId="77777777" w:rsidR="001605CB" w:rsidRDefault="001605CB" w:rsidP="002259AC"/>
    <w:p w14:paraId="6582FC23" w14:textId="77777777" w:rsidR="001605CB" w:rsidRDefault="001605CB" w:rsidP="002259AC"/>
    <w:p w14:paraId="0C622AAD" w14:textId="77777777" w:rsidR="001605CB" w:rsidRDefault="001605CB" w:rsidP="002259AC"/>
    <w:p w14:paraId="3B10662C" w14:textId="77777777" w:rsidR="001605CB" w:rsidRDefault="001605CB" w:rsidP="002259AC"/>
    <w:p w14:paraId="66C96EFF" w14:textId="77777777" w:rsidR="001605CB" w:rsidRDefault="001605CB" w:rsidP="002259AC"/>
    <w:p w14:paraId="13068755" w14:textId="77777777" w:rsidR="001605CB" w:rsidRDefault="001605CB" w:rsidP="002259AC"/>
    <w:p w14:paraId="365B515E" w14:textId="77777777" w:rsidR="001605CB" w:rsidRDefault="001605CB" w:rsidP="002259AC"/>
    <w:p w14:paraId="796E392B" w14:textId="77777777" w:rsidR="001605CB" w:rsidRDefault="001605CB" w:rsidP="002259AC"/>
    <w:p w14:paraId="1052190B" w14:textId="77777777" w:rsidR="001605CB" w:rsidRDefault="001605CB" w:rsidP="002259AC"/>
    <w:p w14:paraId="262DB5D8" w14:textId="77777777" w:rsidR="001605CB" w:rsidRDefault="001605CB" w:rsidP="002259AC"/>
    <w:p w14:paraId="71C7DAFC" w14:textId="77777777" w:rsidR="001605CB" w:rsidRDefault="001605CB" w:rsidP="002259AC"/>
    <w:p w14:paraId="0B0A13B7" w14:textId="77777777" w:rsidR="001605CB" w:rsidRDefault="001605CB" w:rsidP="002259AC"/>
    <w:p w14:paraId="3351ED91" w14:textId="77777777" w:rsidR="001605CB" w:rsidRDefault="001605CB" w:rsidP="002259AC"/>
    <w:p w14:paraId="32F7527F" w14:textId="77777777" w:rsidR="001605CB" w:rsidRDefault="001605CB" w:rsidP="002259AC"/>
    <w:p w14:paraId="7A370F61" w14:textId="77777777" w:rsidR="001605CB" w:rsidRDefault="001605CB" w:rsidP="002259AC"/>
    <w:p w14:paraId="541ECB1D" w14:textId="77777777" w:rsidR="001605CB" w:rsidRDefault="001605CB" w:rsidP="002259AC"/>
    <w:p w14:paraId="3C28D228" w14:textId="77777777" w:rsidR="001605CB" w:rsidRDefault="001605CB" w:rsidP="002259AC"/>
    <w:p w14:paraId="4B483A9B" w14:textId="77777777" w:rsidR="001605CB" w:rsidRDefault="001605CB" w:rsidP="002259AC"/>
    <w:p w14:paraId="050104C0" w14:textId="77777777" w:rsidR="001605CB" w:rsidRDefault="001605CB" w:rsidP="002259AC"/>
    <w:p w14:paraId="4AD3FC21" w14:textId="77777777" w:rsidR="001605CB" w:rsidRDefault="001605CB" w:rsidP="002259AC"/>
    <w:p w14:paraId="5C0B3D20" w14:textId="77777777" w:rsidR="001605CB" w:rsidRDefault="001605CB" w:rsidP="002259AC"/>
    <w:p w14:paraId="225A62FC" w14:textId="77777777" w:rsidR="001605CB" w:rsidRDefault="001605CB" w:rsidP="002259AC"/>
    <w:p w14:paraId="4B948265" w14:textId="59440C68" w:rsidR="001605CB" w:rsidRDefault="001605CB" w:rsidP="00457C9F">
      <w:pPr>
        <w:pStyle w:val="Heading3"/>
      </w:pPr>
      <w:bookmarkStart w:id="463" w:name="_Toc147153449"/>
      <w:r>
        <w:lastRenderedPageBreak/>
        <w:t>Week 16: Action Plan</w:t>
      </w:r>
      <w:bookmarkEnd w:id="463"/>
    </w:p>
    <w:p w14:paraId="300597FB" w14:textId="77777777" w:rsidR="00457C9F" w:rsidRDefault="00457C9F" w:rsidP="002259AC"/>
    <w:p w14:paraId="77D43B0C" w14:textId="6A92E384" w:rsidR="001605CB" w:rsidRDefault="00A77E18" w:rsidP="002259AC">
      <w:r>
        <w:t>In Week 16 of the Wellbeing Revolution, a significant focus was placed on crafting action plans for our SMART Goals. An illustrative example was provided, showcasing the creation of seven goals. Each goal was detailed with a task, specific steps, deadlines, required resources, and a timeline for completion. To empower you on your journey toward achieving your SMART Goals, The Wellness Revolution has thoughtfully made available a template. You are encouraged to utilize this template to generate as many action plans as necessary while working diligently towards realizing your SMART Goals. This resource will aid in keeping your goals organized and actionable.</w:t>
      </w:r>
    </w:p>
    <w:tbl>
      <w:tblPr>
        <w:tblStyle w:val="TableGrid"/>
        <w:tblW w:w="10774" w:type="dxa"/>
        <w:tblInd w:w="-856" w:type="dxa"/>
        <w:tblLook w:val="04A0" w:firstRow="1" w:lastRow="0" w:firstColumn="1" w:lastColumn="0" w:noHBand="0" w:noVBand="1"/>
      </w:tblPr>
      <w:tblGrid>
        <w:gridCol w:w="1122"/>
        <w:gridCol w:w="1572"/>
        <w:gridCol w:w="1691"/>
        <w:gridCol w:w="1422"/>
        <w:gridCol w:w="1567"/>
        <w:gridCol w:w="1700"/>
        <w:gridCol w:w="1700"/>
      </w:tblGrid>
      <w:tr w:rsidR="001605CB" w:rsidRPr="00953811" w14:paraId="3ACDEC90" w14:textId="77777777" w:rsidTr="00F649A9">
        <w:tc>
          <w:tcPr>
            <w:tcW w:w="1122" w:type="dxa"/>
          </w:tcPr>
          <w:p w14:paraId="6CB39A74" w14:textId="77777777" w:rsidR="001605CB" w:rsidRDefault="001605CB" w:rsidP="00F649A9">
            <w:r>
              <w:t>Week</w:t>
            </w:r>
          </w:p>
        </w:tc>
        <w:tc>
          <w:tcPr>
            <w:tcW w:w="1572" w:type="dxa"/>
          </w:tcPr>
          <w:p w14:paraId="2734D560" w14:textId="77777777" w:rsidR="001605CB" w:rsidRDefault="001605CB" w:rsidP="00F649A9">
            <w:pPr>
              <w:rPr>
                <w:sz w:val="16"/>
                <w:szCs w:val="16"/>
              </w:rPr>
            </w:pPr>
          </w:p>
          <w:p w14:paraId="41394728" w14:textId="0E464F04" w:rsidR="00A77E18" w:rsidRPr="00953811" w:rsidRDefault="00A77E18" w:rsidP="00F649A9">
            <w:pPr>
              <w:rPr>
                <w:sz w:val="16"/>
                <w:szCs w:val="16"/>
              </w:rPr>
            </w:pPr>
          </w:p>
        </w:tc>
        <w:tc>
          <w:tcPr>
            <w:tcW w:w="1691" w:type="dxa"/>
          </w:tcPr>
          <w:p w14:paraId="4D6B9C7A" w14:textId="3C2EB463" w:rsidR="001605CB" w:rsidRPr="00953811" w:rsidRDefault="001605CB" w:rsidP="00F649A9">
            <w:pPr>
              <w:rPr>
                <w:sz w:val="16"/>
                <w:szCs w:val="16"/>
              </w:rPr>
            </w:pPr>
          </w:p>
        </w:tc>
        <w:tc>
          <w:tcPr>
            <w:tcW w:w="1422" w:type="dxa"/>
          </w:tcPr>
          <w:p w14:paraId="345ED115" w14:textId="68CB3900" w:rsidR="001605CB" w:rsidRPr="00953811" w:rsidRDefault="001605CB" w:rsidP="00F649A9">
            <w:pPr>
              <w:rPr>
                <w:sz w:val="16"/>
                <w:szCs w:val="16"/>
              </w:rPr>
            </w:pPr>
          </w:p>
        </w:tc>
        <w:tc>
          <w:tcPr>
            <w:tcW w:w="1567" w:type="dxa"/>
          </w:tcPr>
          <w:p w14:paraId="3487E786" w14:textId="77777777" w:rsidR="001605CB" w:rsidRPr="00953811" w:rsidRDefault="001605CB" w:rsidP="00F649A9">
            <w:pPr>
              <w:rPr>
                <w:sz w:val="16"/>
                <w:szCs w:val="16"/>
              </w:rPr>
            </w:pPr>
          </w:p>
        </w:tc>
        <w:tc>
          <w:tcPr>
            <w:tcW w:w="1700" w:type="dxa"/>
          </w:tcPr>
          <w:p w14:paraId="5CC9D1CD" w14:textId="77777777" w:rsidR="001605CB" w:rsidRPr="00953811" w:rsidRDefault="001605CB" w:rsidP="00F649A9">
            <w:pPr>
              <w:rPr>
                <w:sz w:val="16"/>
                <w:szCs w:val="16"/>
              </w:rPr>
            </w:pPr>
          </w:p>
        </w:tc>
        <w:tc>
          <w:tcPr>
            <w:tcW w:w="1700" w:type="dxa"/>
          </w:tcPr>
          <w:p w14:paraId="4582824F" w14:textId="77777777" w:rsidR="001605CB" w:rsidRPr="00953811" w:rsidRDefault="001605CB" w:rsidP="00F649A9">
            <w:pPr>
              <w:rPr>
                <w:sz w:val="16"/>
                <w:szCs w:val="16"/>
              </w:rPr>
            </w:pPr>
          </w:p>
        </w:tc>
      </w:tr>
      <w:tr w:rsidR="001605CB" w:rsidRPr="00953811" w14:paraId="7FCE9228" w14:textId="77777777" w:rsidTr="00F649A9">
        <w:tc>
          <w:tcPr>
            <w:tcW w:w="1122" w:type="dxa"/>
          </w:tcPr>
          <w:p w14:paraId="08F91E51" w14:textId="77777777" w:rsidR="001605CB" w:rsidRDefault="001605CB" w:rsidP="00F649A9">
            <w:r>
              <w:t>Month</w:t>
            </w:r>
          </w:p>
        </w:tc>
        <w:tc>
          <w:tcPr>
            <w:tcW w:w="1572" w:type="dxa"/>
          </w:tcPr>
          <w:p w14:paraId="30306F81" w14:textId="77777777" w:rsidR="001605CB" w:rsidRDefault="001605CB" w:rsidP="00F649A9">
            <w:pPr>
              <w:rPr>
                <w:sz w:val="16"/>
                <w:szCs w:val="16"/>
              </w:rPr>
            </w:pPr>
          </w:p>
          <w:p w14:paraId="580CC046" w14:textId="3A51F24B" w:rsidR="00A77E18" w:rsidRPr="00953811" w:rsidRDefault="00A77E18" w:rsidP="00F649A9">
            <w:pPr>
              <w:rPr>
                <w:sz w:val="16"/>
                <w:szCs w:val="16"/>
              </w:rPr>
            </w:pPr>
          </w:p>
        </w:tc>
        <w:tc>
          <w:tcPr>
            <w:tcW w:w="1691" w:type="dxa"/>
          </w:tcPr>
          <w:p w14:paraId="7C3915C4" w14:textId="74C8F6AB" w:rsidR="001605CB" w:rsidRPr="00953811" w:rsidRDefault="001605CB" w:rsidP="00F649A9">
            <w:pPr>
              <w:rPr>
                <w:sz w:val="16"/>
                <w:szCs w:val="16"/>
              </w:rPr>
            </w:pPr>
          </w:p>
        </w:tc>
        <w:tc>
          <w:tcPr>
            <w:tcW w:w="1422" w:type="dxa"/>
          </w:tcPr>
          <w:p w14:paraId="35050653" w14:textId="5CABECA4" w:rsidR="001605CB" w:rsidRPr="00953811" w:rsidRDefault="001605CB" w:rsidP="00F649A9">
            <w:pPr>
              <w:rPr>
                <w:sz w:val="16"/>
                <w:szCs w:val="16"/>
              </w:rPr>
            </w:pPr>
          </w:p>
        </w:tc>
        <w:tc>
          <w:tcPr>
            <w:tcW w:w="1567" w:type="dxa"/>
          </w:tcPr>
          <w:p w14:paraId="1CD07D64" w14:textId="4AA2266B" w:rsidR="001605CB" w:rsidRPr="00953811" w:rsidRDefault="001605CB" w:rsidP="00F649A9">
            <w:pPr>
              <w:rPr>
                <w:sz w:val="16"/>
                <w:szCs w:val="16"/>
              </w:rPr>
            </w:pPr>
          </w:p>
        </w:tc>
        <w:tc>
          <w:tcPr>
            <w:tcW w:w="1700" w:type="dxa"/>
          </w:tcPr>
          <w:p w14:paraId="056713A3" w14:textId="49A8C4B7" w:rsidR="001605CB" w:rsidRPr="00953811" w:rsidRDefault="001605CB" w:rsidP="00F649A9">
            <w:pPr>
              <w:rPr>
                <w:sz w:val="16"/>
                <w:szCs w:val="16"/>
              </w:rPr>
            </w:pPr>
          </w:p>
        </w:tc>
        <w:tc>
          <w:tcPr>
            <w:tcW w:w="1700" w:type="dxa"/>
          </w:tcPr>
          <w:p w14:paraId="5E69116E" w14:textId="77777777" w:rsidR="001605CB" w:rsidRPr="00953811" w:rsidRDefault="001605CB" w:rsidP="00F649A9">
            <w:pPr>
              <w:rPr>
                <w:sz w:val="16"/>
                <w:szCs w:val="16"/>
              </w:rPr>
            </w:pPr>
          </w:p>
        </w:tc>
      </w:tr>
      <w:tr w:rsidR="001605CB" w:rsidRPr="00953811" w14:paraId="5705C40F" w14:textId="77777777" w:rsidTr="00F649A9">
        <w:tc>
          <w:tcPr>
            <w:tcW w:w="1122" w:type="dxa"/>
          </w:tcPr>
          <w:p w14:paraId="32CA09A2" w14:textId="77777777" w:rsidR="001605CB" w:rsidRPr="00953811" w:rsidRDefault="001605CB" w:rsidP="00F649A9">
            <w:r w:rsidRPr="00953811">
              <w:t>Task</w:t>
            </w:r>
          </w:p>
        </w:tc>
        <w:tc>
          <w:tcPr>
            <w:tcW w:w="1572" w:type="dxa"/>
          </w:tcPr>
          <w:p w14:paraId="7A97A82A" w14:textId="77777777" w:rsidR="001605CB" w:rsidRDefault="001605CB" w:rsidP="00F649A9">
            <w:pPr>
              <w:rPr>
                <w:sz w:val="16"/>
                <w:szCs w:val="16"/>
              </w:rPr>
            </w:pPr>
          </w:p>
          <w:p w14:paraId="5C6F3DDB" w14:textId="77777777" w:rsidR="00A77E18" w:rsidRDefault="00A77E18" w:rsidP="00F649A9">
            <w:pPr>
              <w:rPr>
                <w:sz w:val="16"/>
                <w:szCs w:val="16"/>
              </w:rPr>
            </w:pPr>
          </w:p>
          <w:p w14:paraId="7C2C93EB" w14:textId="77777777" w:rsidR="00A77E18" w:rsidRDefault="00A77E18" w:rsidP="00F649A9">
            <w:pPr>
              <w:rPr>
                <w:sz w:val="16"/>
                <w:szCs w:val="16"/>
              </w:rPr>
            </w:pPr>
          </w:p>
          <w:p w14:paraId="3512C4B6" w14:textId="77777777" w:rsidR="00A77E18" w:rsidRDefault="00A77E18" w:rsidP="00F649A9">
            <w:pPr>
              <w:rPr>
                <w:sz w:val="16"/>
                <w:szCs w:val="16"/>
              </w:rPr>
            </w:pPr>
          </w:p>
          <w:p w14:paraId="2B7C0178" w14:textId="77777777" w:rsidR="00A77E18" w:rsidRDefault="00A77E18" w:rsidP="00F649A9">
            <w:pPr>
              <w:rPr>
                <w:sz w:val="16"/>
                <w:szCs w:val="16"/>
              </w:rPr>
            </w:pPr>
          </w:p>
          <w:p w14:paraId="0BE0647F" w14:textId="03A14A2E" w:rsidR="00A77E18" w:rsidRPr="00953811" w:rsidRDefault="00A77E18" w:rsidP="00F649A9">
            <w:pPr>
              <w:rPr>
                <w:sz w:val="16"/>
                <w:szCs w:val="16"/>
              </w:rPr>
            </w:pPr>
          </w:p>
        </w:tc>
        <w:tc>
          <w:tcPr>
            <w:tcW w:w="1691" w:type="dxa"/>
          </w:tcPr>
          <w:p w14:paraId="3A7C0B0B" w14:textId="1CCF6659" w:rsidR="001605CB" w:rsidRPr="00953811" w:rsidRDefault="001605CB" w:rsidP="00F649A9">
            <w:pPr>
              <w:rPr>
                <w:sz w:val="16"/>
                <w:szCs w:val="16"/>
              </w:rPr>
            </w:pPr>
          </w:p>
        </w:tc>
        <w:tc>
          <w:tcPr>
            <w:tcW w:w="1422" w:type="dxa"/>
          </w:tcPr>
          <w:p w14:paraId="43C07399" w14:textId="4B7DDCF6" w:rsidR="001605CB" w:rsidRPr="00953811" w:rsidRDefault="001605CB" w:rsidP="00F649A9">
            <w:pPr>
              <w:rPr>
                <w:sz w:val="16"/>
                <w:szCs w:val="16"/>
              </w:rPr>
            </w:pPr>
          </w:p>
        </w:tc>
        <w:tc>
          <w:tcPr>
            <w:tcW w:w="1567" w:type="dxa"/>
          </w:tcPr>
          <w:p w14:paraId="491F7CD0" w14:textId="15F7BAE7" w:rsidR="001605CB" w:rsidRPr="00953811" w:rsidRDefault="001605CB" w:rsidP="00F649A9">
            <w:pPr>
              <w:rPr>
                <w:sz w:val="16"/>
                <w:szCs w:val="16"/>
              </w:rPr>
            </w:pPr>
          </w:p>
        </w:tc>
        <w:tc>
          <w:tcPr>
            <w:tcW w:w="1700" w:type="dxa"/>
          </w:tcPr>
          <w:p w14:paraId="5804154C" w14:textId="65485F7B" w:rsidR="001605CB" w:rsidRPr="00953811" w:rsidRDefault="001605CB" w:rsidP="00F649A9">
            <w:pPr>
              <w:rPr>
                <w:sz w:val="16"/>
                <w:szCs w:val="16"/>
              </w:rPr>
            </w:pPr>
          </w:p>
        </w:tc>
        <w:tc>
          <w:tcPr>
            <w:tcW w:w="1700" w:type="dxa"/>
          </w:tcPr>
          <w:p w14:paraId="4380FD81" w14:textId="77777777" w:rsidR="001605CB" w:rsidRDefault="001605CB" w:rsidP="00F649A9">
            <w:pPr>
              <w:rPr>
                <w:sz w:val="16"/>
                <w:szCs w:val="16"/>
              </w:rPr>
            </w:pPr>
          </w:p>
          <w:p w14:paraId="39BF3172" w14:textId="77777777" w:rsidR="00A77E18" w:rsidRDefault="00A77E18" w:rsidP="00F649A9">
            <w:pPr>
              <w:rPr>
                <w:sz w:val="16"/>
                <w:szCs w:val="16"/>
              </w:rPr>
            </w:pPr>
          </w:p>
          <w:p w14:paraId="7084C045" w14:textId="77777777" w:rsidR="00A77E18" w:rsidRDefault="00A77E18" w:rsidP="00F649A9">
            <w:pPr>
              <w:rPr>
                <w:sz w:val="16"/>
                <w:szCs w:val="16"/>
              </w:rPr>
            </w:pPr>
          </w:p>
          <w:p w14:paraId="01CD16F5" w14:textId="77777777" w:rsidR="00A77E18" w:rsidRDefault="00A77E18" w:rsidP="00F649A9">
            <w:pPr>
              <w:rPr>
                <w:sz w:val="16"/>
                <w:szCs w:val="16"/>
              </w:rPr>
            </w:pPr>
          </w:p>
          <w:p w14:paraId="0F77A3D6" w14:textId="77777777" w:rsidR="00A77E18" w:rsidRDefault="00A77E18" w:rsidP="00F649A9">
            <w:pPr>
              <w:rPr>
                <w:sz w:val="16"/>
                <w:szCs w:val="16"/>
              </w:rPr>
            </w:pPr>
          </w:p>
          <w:p w14:paraId="33DFCD66" w14:textId="77777777" w:rsidR="00A77E18" w:rsidRDefault="00A77E18" w:rsidP="00F649A9">
            <w:pPr>
              <w:rPr>
                <w:sz w:val="16"/>
                <w:szCs w:val="16"/>
              </w:rPr>
            </w:pPr>
          </w:p>
          <w:p w14:paraId="06541698" w14:textId="77777777" w:rsidR="00A77E18" w:rsidRDefault="00A77E18" w:rsidP="00F649A9">
            <w:pPr>
              <w:rPr>
                <w:sz w:val="16"/>
                <w:szCs w:val="16"/>
              </w:rPr>
            </w:pPr>
          </w:p>
          <w:p w14:paraId="3444357D" w14:textId="77777777" w:rsidR="00A77E18" w:rsidRDefault="00A77E18" w:rsidP="00F649A9">
            <w:pPr>
              <w:rPr>
                <w:sz w:val="16"/>
                <w:szCs w:val="16"/>
              </w:rPr>
            </w:pPr>
          </w:p>
          <w:p w14:paraId="2FB1E75E" w14:textId="77777777" w:rsidR="00A77E18" w:rsidRPr="00953811" w:rsidRDefault="00A77E18" w:rsidP="00F649A9">
            <w:pPr>
              <w:rPr>
                <w:sz w:val="16"/>
                <w:szCs w:val="16"/>
              </w:rPr>
            </w:pPr>
          </w:p>
        </w:tc>
      </w:tr>
      <w:tr w:rsidR="001605CB" w:rsidRPr="00953811" w14:paraId="4CAAF624" w14:textId="77777777" w:rsidTr="00F649A9">
        <w:tc>
          <w:tcPr>
            <w:tcW w:w="1122" w:type="dxa"/>
          </w:tcPr>
          <w:p w14:paraId="133F5529" w14:textId="77777777" w:rsidR="001605CB" w:rsidRPr="00953811" w:rsidRDefault="001605CB" w:rsidP="00F649A9">
            <w:r w:rsidRPr="00953811">
              <w:t>Specific Step</w:t>
            </w:r>
          </w:p>
        </w:tc>
        <w:tc>
          <w:tcPr>
            <w:tcW w:w="1572" w:type="dxa"/>
          </w:tcPr>
          <w:p w14:paraId="7FB2B3F9" w14:textId="6BF59105" w:rsidR="001605CB" w:rsidRPr="00953811" w:rsidRDefault="001605CB" w:rsidP="00F649A9">
            <w:pPr>
              <w:rPr>
                <w:sz w:val="16"/>
                <w:szCs w:val="16"/>
              </w:rPr>
            </w:pPr>
          </w:p>
        </w:tc>
        <w:tc>
          <w:tcPr>
            <w:tcW w:w="1691" w:type="dxa"/>
          </w:tcPr>
          <w:p w14:paraId="05AF4C80" w14:textId="6D60C9C6" w:rsidR="001605CB" w:rsidRPr="00953811" w:rsidRDefault="001605CB" w:rsidP="00F649A9">
            <w:pPr>
              <w:rPr>
                <w:sz w:val="16"/>
                <w:szCs w:val="16"/>
              </w:rPr>
            </w:pPr>
          </w:p>
        </w:tc>
        <w:tc>
          <w:tcPr>
            <w:tcW w:w="1422" w:type="dxa"/>
          </w:tcPr>
          <w:p w14:paraId="3116737D" w14:textId="3529945C" w:rsidR="001605CB" w:rsidRPr="00953811" w:rsidRDefault="001605CB" w:rsidP="00F649A9">
            <w:pPr>
              <w:rPr>
                <w:sz w:val="16"/>
                <w:szCs w:val="16"/>
              </w:rPr>
            </w:pPr>
          </w:p>
        </w:tc>
        <w:tc>
          <w:tcPr>
            <w:tcW w:w="1567" w:type="dxa"/>
          </w:tcPr>
          <w:p w14:paraId="45594399" w14:textId="172D68C3" w:rsidR="001605CB" w:rsidRPr="00953811" w:rsidRDefault="001605CB" w:rsidP="00F649A9">
            <w:pPr>
              <w:rPr>
                <w:sz w:val="16"/>
                <w:szCs w:val="16"/>
              </w:rPr>
            </w:pPr>
          </w:p>
        </w:tc>
        <w:tc>
          <w:tcPr>
            <w:tcW w:w="1700" w:type="dxa"/>
          </w:tcPr>
          <w:p w14:paraId="0C831F79" w14:textId="4418C46D" w:rsidR="001605CB" w:rsidRPr="00953811" w:rsidRDefault="001605CB" w:rsidP="00F649A9">
            <w:pPr>
              <w:rPr>
                <w:sz w:val="16"/>
                <w:szCs w:val="16"/>
              </w:rPr>
            </w:pPr>
          </w:p>
        </w:tc>
        <w:tc>
          <w:tcPr>
            <w:tcW w:w="1700" w:type="dxa"/>
          </w:tcPr>
          <w:p w14:paraId="276264C7" w14:textId="77777777" w:rsidR="001605CB" w:rsidRDefault="001605CB" w:rsidP="00F649A9">
            <w:pPr>
              <w:rPr>
                <w:sz w:val="16"/>
                <w:szCs w:val="16"/>
              </w:rPr>
            </w:pPr>
          </w:p>
          <w:p w14:paraId="7A9690E0" w14:textId="77777777" w:rsidR="00A77E18" w:rsidRDefault="00A77E18" w:rsidP="00F649A9">
            <w:pPr>
              <w:rPr>
                <w:sz w:val="16"/>
                <w:szCs w:val="16"/>
              </w:rPr>
            </w:pPr>
          </w:p>
          <w:p w14:paraId="3B463185" w14:textId="77777777" w:rsidR="00A77E18" w:rsidRDefault="00A77E18" w:rsidP="00F649A9">
            <w:pPr>
              <w:rPr>
                <w:sz w:val="16"/>
                <w:szCs w:val="16"/>
              </w:rPr>
            </w:pPr>
          </w:p>
          <w:p w14:paraId="3C151250" w14:textId="77777777" w:rsidR="00A77E18" w:rsidRDefault="00A77E18" w:rsidP="00F649A9">
            <w:pPr>
              <w:rPr>
                <w:sz w:val="16"/>
                <w:szCs w:val="16"/>
              </w:rPr>
            </w:pPr>
          </w:p>
          <w:p w14:paraId="48DD3179" w14:textId="77777777" w:rsidR="00A77E18" w:rsidRDefault="00A77E18" w:rsidP="00F649A9">
            <w:pPr>
              <w:rPr>
                <w:sz w:val="16"/>
                <w:szCs w:val="16"/>
              </w:rPr>
            </w:pPr>
          </w:p>
          <w:p w14:paraId="214A82FD" w14:textId="77777777" w:rsidR="00A77E18" w:rsidRDefault="00A77E18" w:rsidP="00F649A9">
            <w:pPr>
              <w:rPr>
                <w:sz w:val="16"/>
                <w:szCs w:val="16"/>
              </w:rPr>
            </w:pPr>
          </w:p>
          <w:p w14:paraId="13A73A95" w14:textId="77777777" w:rsidR="00A77E18" w:rsidRDefault="00A77E18" w:rsidP="00F649A9">
            <w:pPr>
              <w:rPr>
                <w:sz w:val="16"/>
                <w:szCs w:val="16"/>
              </w:rPr>
            </w:pPr>
          </w:p>
          <w:p w14:paraId="55D7CC07" w14:textId="77777777" w:rsidR="00A77E18" w:rsidRDefault="00A77E18" w:rsidP="00F649A9">
            <w:pPr>
              <w:rPr>
                <w:sz w:val="16"/>
                <w:szCs w:val="16"/>
              </w:rPr>
            </w:pPr>
          </w:p>
          <w:p w14:paraId="6EB59479" w14:textId="77777777" w:rsidR="00A77E18" w:rsidRDefault="00A77E18" w:rsidP="00F649A9">
            <w:pPr>
              <w:rPr>
                <w:sz w:val="16"/>
                <w:szCs w:val="16"/>
              </w:rPr>
            </w:pPr>
          </w:p>
          <w:p w14:paraId="1D5B2519" w14:textId="05345D4C" w:rsidR="00A77E18" w:rsidRPr="00953811" w:rsidRDefault="00A77E18" w:rsidP="00F649A9">
            <w:pPr>
              <w:rPr>
                <w:sz w:val="16"/>
                <w:szCs w:val="16"/>
              </w:rPr>
            </w:pPr>
          </w:p>
        </w:tc>
      </w:tr>
      <w:tr w:rsidR="001605CB" w:rsidRPr="00953811" w14:paraId="5D3D072A" w14:textId="77777777" w:rsidTr="00F649A9">
        <w:tc>
          <w:tcPr>
            <w:tcW w:w="1122" w:type="dxa"/>
          </w:tcPr>
          <w:p w14:paraId="55B1968C" w14:textId="77777777" w:rsidR="001605CB" w:rsidRPr="00953811" w:rsidRDefault="001605CB" w:rsidP="00F649A9">
            <w:r w:rsidRPr="00953811">
              <w:t>Deadline</w:t>
            </w:r>
          </w:p>
        </w:tc>
        <w:tc>
          <w:tcPr>
            <w:tcW w:w="1572" w:type="dxa"/>
          </w:tcPr>
          <w:p w14:paraId="18E9600A" w14:textId="4D326EAC" w:rsidR="001605CB" w:rsidRPr="00953811" w:rsidRDefault="001605CB" w:rsidP="00F649A9">
            <w:pPr>
              <w:rPr>
                <w:sz w:val="16"/>
                <w:szCs w:val="16"/>
              </w:rPr>
            </w:pPr>
          </w:p>
        </w:tc>
        <w:tc>
          <w:tcPr>
            <w:tcW w:w="1691" w:type="dxa"/>
          </w:tcPr>
          <w:p w14:paraId="4C1617AE" w14:textId="22CC88EA" w:rsidR="001605CB" w:rsidRPr="00953811" w:rsidRDefault="001605CB" w:rsidP="00F649A9">
            <w:pPr>
              <w:rPr>
                <w:sz w:val="16"/>
                <w:szCs w:val="16"/>
              </w:rPr>
            </w:pPr>
          </w:p>
        </w:tc>
        <w:tc>
          <w:tcPr>
            <w:tcW w:w="1422" w:type="dxa"/>
          </w:tcPr>
          <w:p w14:paraId="069742F5" w14:textId="1BAD36FA" w:rsidR="001605CB" w:rsidRPr="00953811" w:rsidRDefault="001605CB" w:rsidP="00F649A9">
            <w:pPr>
              <w:rPr>
                <w:sz w:val="16"/>
                <w:szCs w:val="16"/>
              </w:rPr>
            </w:pPr>
          </w:p>
        </w:tc>
        <w:tc>
          <w:tcPr>
            <w:tcW w:w="1567" w:type="dxa"/>
          </w:tcPr>
          <w:p w14:paraId="73F07530" w14:textId="5F22D09D" w:rsidR="001605CB" w:rsidRPr="00953811" w:rsidRDefault="001605CB" w:rsidP="00F649A9">
            <w:pPr>
              <w:rPr>
                <w:sz w:val="16"/>
                <w:szCs w:val="16"/>
              </w:rPr>
            </w:pPr>
            <w:r w:rsidRPr="00953811">
              <w:rPr>
                <w:sz w:val="16"/>
                <w:szCs w:val="16"/>
              </w:rPr>
              <w:t>.</w:t>
            </w:r>
          </w:p>
        </w:tc>
        <w:tc>
          <w:tcPr>
            <w:tcW w:w="1700" w:type="dxa"/>
          </w:tcPr>
          <w:p w14:paraId="6ACC9783" w14:textId="55A9EEED" w:rsidR="001605CB" w:rsidRPr="00953811" w:rsidRDefault="001605CB" w:rsidP="00F649A9">
            <w:pPr>
              <w:rPr>
                <w:sz w:val="16"/>
                <w:szCs w:val="16"/>
              </w:rPr>
            </w:pPr>
            <w:r w:rsidRPr="00953811">
              <w:rPr>
                <w:sz w:val="16"/>
                <w:szCs w:val="16"/>
              </w:rPr>
              <w:br/>
            </w:r>
          </w:p>
        </w:tc>
        <w:tc>
          <w:tcPr>
            <w:tcW w:w="1700" w:type="dxa"/>
          </w:tcPr>
          <w:p w14:paraId="798DCAC6" w14:textId="77777777" w:rsidR="001605CB" w:rsidRDefault="001605CB" w:rsidP="00F649A9">
            <w:pPr>
              <w:rPr>
                <w:sz w:val="16"/>
                <w:szCs w:val="16"/>
              </w:rPr>
            </w:pPr>
          </w:p>
          <w:p w14:paraId="24BAF2A7" w14:textId="77777777" w:rsidR="00A77E18" w:rsidRDefault="00A77E18" w:rsidP="00F649A9">
            <w:pPr>
              <w:rPr>
                <w:sz w:val="16"/>
                <w:szCs w:val="16"/>
              </w:rPr>
            </w:pPr>
          </w:p>
          <w:p w14:paraId="7AD2113D" w14:textId="77777777" w:rsidR="00A77E18" w:rsidRDefault="00A77E18" w:rsidP="00F649A9">
            <w:pPr>
              <w:rPr>
                <w:sz w:val="16"/>
                <w:szCs w:val="16"/>
              </w:rPr>
            </w:pPr>
          </w:p>
          <w:p w14:paraId="7087081E" w14:textId="77777777" w:rsidR="00A77E18" w:rsidRDefault="00A77E18" w:rsidP="00F649A9">
            <w:pPr>
              <w:rPr>
                <w:sz w:val="16"/>
                <w:szCs w:val="16"/>
              </w:rPr>
            </w:pPr>
          </w:p>
          <w:p w14:paraId="0A9DD481" w14:textId="77777777" w:rsidR="00A77E18" w:rsidRDefault="00A77E18" w:rsidP="00F649A9">
            <w:pPr>
              <w:rPr>
                <w:sz w:val="16"/>
                <w:szCs w:val="16"/>
              </w:rPr>
            </w:pPr>
          </w:p>
          <w:p w14:paraId="4139364D" w14:textId="77777777" w:rsidR="00A77E18" w:rsidRDefault="00A77E18" w:rsidP="00F649A9">
            <w:pPr>
              <w:rPr>
                <w:sz w:val="16"/>
                <w:szCs w:val="16"/>
              </w:rPr>
            </w:pPr>
          </w:p>
          <w:p w14:paraId="79E4D46A" w14:textId="77777777" w:rsidR="00A77E18" w:rsidRDefault="00A77E18" w:rsidP="00F649A9">
            <w:pPr>
              <w:rPr>
                <w:sz w:val="16"/>
                <w:szCs w:val="16"/>
              </w:rPr>
            </w:pPr>
          </w:p>
          <w:p w14:paraId="10F5F38F" w14:textId="77777777" w:rsidR="00A77E18" w:rsidRDefault="00A77E18" w:rsidP="00F649A9">
            <w:pPr>
              <w:rPr>
                <w:sz w:val="16"/>
                <w:szCs w:val="16"/>
              </w:rPr>
            </w:pPr>
          </w:p>
          <w:p w14:paraId="390319BF" w14:textId="77777777" w:rsidR="00A77E18" w:rsidRDefault="00A77E18" w:rsidP="00F649A9">
            <w:pPr>
              <w:rPr>
                <w:sz w:val="16"/>
                <w:szCs w:val="16"/>
              </w:rPr>
            </w:pPr>
          </w:p>
          <w:p w14:paraId="45DD7E24" w14:textId="733FD668" w:rsidR="00A77E18" w:rsidRPr="00953811" w:rsidRDefault="00A77E18" w:rsidP="00F649A9">
            <w:pPr>
              <w:rPr>
                <w:sz w:val="16"/>
                <w:szCs w:val="16"/>
              </w:rPr>
            </w:pPr>
          </w:p>
        </w:tc>
      </w:tr>
      <w:tr w:rsidR="001605CB" w:rsidRPr="00953811" w14:paraId="1329F207" w14:textId="77777777" w:rsidTr="00103F4C">
        <w:trPr>
          <w:trHeight w:val="63"/>
        </w:trPr>
        <w:tc>
          <w:tcPr>
            <w:tcW w:w="1122" w:type="dxa"/>
          </w:tcPr>
          <w:p w14:paraId="0948B92B" w14:textId="77777777" w:rsidR="001605CB" w:rsidRPr="00953811" w:rsidRDefault="001605CB" w:rsidP="00F649A9">
            <w:r w:rsidRPr="00953811">
              <w:t>Resources</w:t>
            </w:r>
          </w:p>
        </w:tc>
        <w:tc>
          <w:tcPr>
            <w:tcW w:w="1572" w:type="dxa"/>
          </w:tcPr>
          <w:p w14:paraId="45F4511B" w14:textId="4AE4F24D" w:rsidR="001605CB" w:rsidRPr="00953811" w:rsidRDefault="001605CB" w:rsidP="00F649A9">
            <w:pPr>
              <w:rPr>
                <w:sz w:val="16"/>
                <w:szCs w:val="16"/>
              </w:rPr>
            </w:pPr>
          </w:p>
        </w:tc>
        <w:tc>
          <w:tcPr>
            <w:tcW w:w="1691" w:type="dxa"/>
          </w:tcPr>
          <w:p w14:paraId="48D85246" w14:textId="4C305501" w:rsidR="001605CB" w:rsidRPr="00953811" w:rsidRDefault="001605CB" w:rsidP="00F649A9">
            <w:pPr>
              <w:rPr>
                <w:sz w:val="16"/>
                <w:szCs w:val="16"/>
              </w:rPr>
            </w:pPr>
          </w:p>
        </w:tc>
        <w:tc>
          <w:tcPr>
            <w:tcW w:w="1422" w:type="dxa"/>
          </w:tcPr>
          <w:p w14:paraId="2DD91CA0" w14:textId="7539E9D1" w:rsidR="001605CB" w:rsidRPr="00953811" w:rsidRDefault="001605CB" w:rsidP="00F649A9">
            <w:pPr>
              <w:rPr>
                <w:sz w:val="16"/>
                <w:szCs w:val="16"/>
              </w:rPr>
            </w:pPr>
          </w:p>
        </w:tc>
        <w:tc>
          <w:tcPr>
            <w:tcW w:w="1567" w:type="dxa"/>
          </w:tcPr>
          <w:p w14:paraId="7D2BEDC1" w14:textId="49CBEAB1" w:rsidR="001605CB" w:rsidRPr="00953811" w:rsidRDefault="001605CB" w:rsidP="00F649A9">
            <w:pPr>
              <w:rPr>
                <w:sz w:val="16"/>
                <w:szCs w:val="16"/>
              </w:rPr>
            </w:pPr>
          </w:p>
        </w:tc>
        <w:tc>
          <w:tcPr>
            <w:tcW w:w="1700" w:type="dxa"/>
          </w:tcPr>
          <w:p w14:paraId="194CF7D5" w14:textId="2EF75434" w:rsidR="001605CB" w:rsidRPr="00953811" w:rsidRDefault="001605CB" w:rsidP="00F649A9">
            <w:pPr>
              <w:rPr>
                <w:sz w:val="16"/>
                <w:szCs w:val="16"/>
              </w:rPr>
            </w:pPr>
          </w:p>
        </w:tc>
        <w:tc>
          <w:tcPr>
            <w:tcW w:w="1700" w:type="dxa"/>
          </w:tcPr>
          <w:p w14:paraId="33E80097" w14:textId="77777777" w:rsidR="001605CB" w:rsidRDefault="001605CB" w:rsidP="00F649A9">
            <w:pPr>
              <w:rPr>
                <w:sz w:val="16"/>
                <w:szCs w:val="16"/>
              </w:rPr>
            </w:pPr>
          </w:p>
          <w:p w14:paraId="429FA3BC" w14:textId="77777777" w:rsidR="00A77E18" w:rsidRDefault="00A77E18" w:rsidP="00F649A9">
            <w:pPr>
              <w:rPr>
                <w:sz w:val="16"/>
                <w:szCs w:val="16"/>
              </w:rPr>
            </w:pPr>
          </w:p>
          <w:p w14:paraId="5820B2A9" w14:textId="77777777" w:rsidR="00A77E18" w:rsidRDefault="00A77E18" w:rsidP="00F649A9">
            <w:pPr>
              <w:rPr>
                <w:sz w:val="16"/>
                <w:szCs w:val="16"/>
              </w:rPr>
            </w:pPr>
          </w:p>
          <w:p w14:paraId="48081B4B" w14:textId="77777777" w:rsidR="00A77E18" w:rsidRDefault="00A77E18" w:rsidP="00F649A9">
            <w:pPr>
              <w:rPr>
                <w:sz w:val="16"/>
                <w:szCs w:val="16"/>
              </w:rPr>
            </w:pPr>
          </w:p>
          <w:p w14:paraId="338702AF" w14:textId="77777777" w:rsidR="00A77E18" w:rsidRDefault="00A77E18" w:rsidP="00F649A9">
            <w:pPr>
              <w:rPr>
                <w:sz w:val="16"/>
                <w:szCs w:val="16"/>
              </w:rPr>
            </w:pPr>
          </w:p>
          <w:p w14:paraId="653C25EF" w14:textId="77777777" w:rsidR="00A77E18" w:rsidRDefault="00A77E18" w:rsidP="00F649A9">
            <w:pPr>
              <w:rPr>
                <w:sz w:val="16"/>
                <w:szCs w:val="16"/>
              </w:rPr>
            </w:pPr>
          </w:p>
          <w:p w14:paraId="53370D4E" w14:textId="77777777" w:rsidR="00A77E18" w:rsidRDefault="00A77E18" w:rsidP="00F649A9">
            <w:pPr>
              <w:rPr>
                <w:sz w:val="16"/>
                <w:szCs w:val="16"/>
              </w:rPr>
            </w:pPr>
          </w:p>
          <w:p w14:paraId="45B0827E" w14:textId="77777777" w:rsidR="00A77E18" w:rsidRDefault="00A77E18" w:rsidP="00F649A9">
            <w:pPr>
              <w:rPr>
                <w:sz w:val="16"/>
                <w:szCs w:val="16"/>
              </w:rPr>
            </w:pPr>
          </w:p>
          <w:p w14:paraId="324DC194" w14:textId="77777777" w:rsidR="00A77E18" w:rsidRDefault="00A77E18" w:rsidP="00F649A9">
            <w:pPr>
              <w:rPr>
                <w:sz w:val="16"/>
                <w:szCs w:val="16"/>
              </w:rPr>
            </w:pPr>
          </w:p>
          <w:p w14:paraId="38CC5D74" w14:textId="616628CE" w:rsidR="00A77E18" w:rsidRPr="00953811" w:rsidRDefault="00A77E18" w:rsidP="00F649A9">
            <w:pPr>
              <w:rPr>
                <w:sz w:val="16"/>
                <w:szCs w:val="16"/>
              </w:rPr>
            </w:pPr>
          </w:p>
        </w:tc>
      </w:tr>
      <w:tr w:rsidR="001605CB" w:rsidRPr="00953811" w14:paraId="7C1F936D" w14:textId="77777777" w:rsidTr="00F649A9">
        <w:tc>
          <w:tcPr>
            <w:tcW w:w="1122" w:type="dxa"/>
          </w:tcPr>
          <w:p w14:paraId="4B36A393" w14:textId="77777777" w:rsidR="001605CB" w:rsidRPr="00953811" w:rsidRDefault="001605CB" w:rsidP="00F649A9">
            <w:r w:rsidRPr="00953811">
              <w:t>Timeline</w:t>
            </w:r>
          </w:p>
        </w:tc>
        <w:tc>
          <w:tcPr>
            <w:tcW w:w="1572" w:type="dxa"/>
          </w:tcPr>
          <w:p w14:paraId="0A2E1E9D" w14:textId="4F8840FA" w:rsidR="001605CB" w:rsidRPr="00953811" w:rsidRDefault="001605CB" w:rsidP="00F649A9">
            <w:pPr>
              <w:rPr>
                <w:sz w:val="16"/>
                <w:szCs w:val="16"/>
              </w:rPr>
            </w:pPr>
          </w:p>
        </w:tc>
        <w:tc>
          <w:tcPr>
            <w:tcW w:w="1691" w:type="dxa"/>
          </w:tcPr>
          <w:p w14:paraId="26592934" w14:textId="39319A07" w:rsidR="001605CB" w:rsidRPr="00953811" w:rsidRDefault="001605CB" w:rsidP="00F649A9">
            <w:pPr>
              <w:rPr>
                <w:sz w:val="16"/>
                <w:szCs w:val="16"/>
              </w:rPr>
            </w:pPr>
          </w:p>
        </w:tc>
        <w:tc>
          <w:tcPr>
            <w:tcW w:w="1422" w:type="dxa"/>
          </w:tcPr>
          <w:p w14:paraId="458E8443" w14:textId="3EEEC4E7" w:rsidR="001605CB" w:rsidRPr="00953811" w:rsidRDefault="001605CB" w:rsidP="00F649A9">
            <w:pPr>
              <w:rPr>
                <w:sz w:val="16"/>
                <w:szCs w:val="16"/>
              </w:rPr>
            </w:pPr>
          </w:p>
        </w:tc>
        <w:tc>
          <w:tcPr>
            <w:tcW w:w="1567" w:type="dxa"/>
          </w:tcPr>
          <w:p w14:paraId="0774C60D" w14:textId="69049AE5" w:rsidR="001605CB" w:rsidRPr="00953811" w:rsidRDefault="001605CB" w:rsidP="00F649A9">
            <w:pPr>
              <w:rPr>
                <w:sz w:val="16"/>
                <w:szCs w:val="16"/>
              </w:rPr>
            </w:pPr>
          </w:p>
        </w:tc>
        <w:tc>
          <w:tcPr>
            <w:tcW w:w="1700" w:type="dxa"/>
          </w:tcPr>
          <w:p w14:paraId="25DE8DAE" w14:textId="70B7403E" w:rsidR="001605CB" w:rsidRPr="00953811" w:rsidRDefault="001605CB" w:rsidP="00F649A9">
            <w:pPr>
              <w:rPr>
                <w:sz w:val="16"/>
                <w:szCs w:val="16"/>
              </w:rPr>
            </w:pPr>
          </w:p>
        </w:tc>
        <w:tc>
          <w:tcPr>
            <w:tcW w:w="1700" w:type="dxa"/>
          </w:tcPr>
          <w:p w14:paraId="2492B5D6" w14:textId="77777777" w:rsidR="001605CB" w:rsidRDefault="001605CB" w:rsidP="00F649A9">
            <w:pPr>
              <w:rPr>
                <w:sz w:val="16"/>
                <w:szCs w:val="16"/>
              </w:rPr>
            </w:pPr>
          </w:p>
          <w:p w14:paraId="33A10A69" w14:textId="77777777" w:rsidR="00A77E18" w:rsidRDefault="00A77E18" w:rsidP="00F649A9">
            <w:pPr>
              <w:rPr>
                <w:sz w:val="16"/>
                <w:szCs w:val="16"/>
              </w:rPr>
            </w:pPr>
          </w:p>
          <w:p w14:paraId="14E7A2D8" w14:textId="77777777" w:rsidR="00A77E18" w:rsidRDefault="00A77E18" w:rsidP="00F649A9">
            <w:pPr>
              <w:rPr>
                <w:sz w:val="16"/>
                <w:szCs w:val="16"/>
              </w:rPr>
            </w:pPr>
          </w:p>
          <w:p w14:paraId="782F1652" w14:textId="77777777" w:rsidR="00A77E18" w:rsidRDefault="00A77E18" w:rsidP="00F649A9">
            <w:pPr>
              <w:rPr>
                <w:sz w:val="16"/>
                <w:szCs w:val="16"/>
              </w:rPr>
            </w:pPr>
          </w:p>
          <w:p w14:paraId="3D9436D9" w14:textId="77777777" w:rsidR="00A77E18" w:rsidRDefault="00A77E18" w:rsidP="00F649A9">
            <w:pPr>
              <w:rPr>
                <w:sz w:val="16"/>
                <w:szCs w:val="16"/>
              </w:rPr>
            </w:pPr>
          </w:p>
          <w:p w14:paraId="47BDAE0B" w14:textId="77777777" w:rsidR="00A77E18" w:rsidRDefault="00A77E18" w:rsidP="00F649A9">
            <w:pPr>
              <w:rPr>
                <w:sz w:val="16"/>
                <w:szCs w:val="16"/>
              </w:rPr>
            </w:pPr>
          </w:p>
          <w:p w14:paraId="107F53D4" w14:textId="77777777" w:rsidR="00A77E18" w:rsidRDefault="00A77E18" w:rsidP="00F649A9">
            <w:pPr>
              <w:rPr>
                <w:sz w:val="16"/>
                <w:szCs w:val="16"/>
              </w:rPr>
            </w:pPr>
          </w:p>
          <w:p w14:paraId="74B57DAF" w14:textId="77777777" w:rsidR="00A77E18" w:rsidRDefault="00A77E18" w:rsidP="00F649A9">
            <w:pPr>
              <w:rPr>
                <w:sz w:val="16"/>
                <w:szCs w:val="16"/>
              </w:rPr>
            </w:pPr>
          </w:p>
          <w:p w14:paraId="2DB3FD86" w14:textId="77777777" w:rsidR="00A77E18" w:rsidRDefault="00A77E18" w:rsidP="00F649A9">
            <w:pPr>
              <w:rPr>
                <w:sz w:val="16"/>
                <w:szCs w:val="16"/>
              </w:rPr>
            </w:pPr>
          </w:p>
          <w:p w14:paraId="65EE2573" w14:textId="42CB47D6" w:rsidR="00A77E18" w:rsidRPr="00953811" w:rsidRDefault="00A77E18" w:rsidP="00F649A9">
            <w:pPr>
              <w:rPr>
                <w:sz w:val="16"/>
                <w:szCs w:val="16"/>
              </w:rPr>
            </w:pPr>
          </w:p>
        </w:tc>
      </w:tr>
    </w:tbl>
    <w:p w14:paraId="69C2AEAA" w14:textId="77777777" w:rsidR="001605CB" w:rsidRDefault="001605CB" w:rsidP="002259AC"/>
    <w:p w14:paraId="14FA4009" w14:textId="1A33324B" w:rsidR="001605CB" w:rsidRDefault="006A0C5C" w:rsidP="00E26BC2">
      <w:pPr>
        <w:pStyle w:val="Heading3"/>
      </w:pPr>
      <w:bookmarkStart w:id="464" w:name="_Toc147153450"/>
      <w:r>
        <w:lastRenderedPageBreak/>
        <w:t>Reference</w:t>
      </w:r>
      <w:r w:rsidR="00FC6A84">
        <w:t>:</w:t>
      </w:r>
      <w:r>
        <w:t xml:space="preserve"> Smart Contracts</w:t>
      </w:r>
      <w:bookmarkEnd w:id="464"/>
    </w:p>
    <w:p w14:paraId="3ECD3B7D" w14:textId="46849822" w:rsidR="00F0632B" w:rsidRDefault="00CB27F4" w:rsidP="002259AC">
      <w:r>
        <w:br/>
        <w:t>Smart contracts are a pivotal component of the Wellbeing Revolution, serving as virtual agreements that involve all stakeholders in an exchange. These contracts enable the immediate exchange of data based on pre-agreed conditions, ensuring a swift and efficient process that benefits all parties involved. Unlike traditional written contracts, smart contracts are encoded into a blockchain ledger, guaranteeing that once written, the trade becomes a permanent and immutable record.</w:t>
      </w:r>
      <w:r>
        <w:br/>
      </w:r>
      <w:r>
        <w:br/>
        <w:t>The significance of smart contracts lies in their role in verifying interactions or transactions. Various verification methods, such as digital signatures, registration forms, or barcode scanning, indicate the consent of all parties to execute the smart contract and proceed with the exchange of information. The execution of the contract allows for prompt resolution</w:t>
      </w:r>
      <w:r w:rsidR="00E26BC2">
        <w:t xml:space="preserve"> and immediate renumeration</w:t>
      </w:r>
      <w:r>
        <w:t>, offering instant settlement, payment clearing, and data interchange across all parties' ledgers.</w:t>
      </w:r>
      <w:r>
        <w:br/>
      </w:r>
      <w:r>
        <w:br/>
        <w:t>The following three images illustrate a real-world example of three-way communication and resolution facilitated by a smart contract. These images exemplify the potential data exchange involving three different types of entities: a product, an organization, and a professional. The Wellness Revolution aims to showcase the transparency of smart contract details and the complexity of information that can be exchanged through various verification methods, including something as simple as scanning a barcode or QR code. Through such transactions, a wealth of information can be seamlessly exchanged, contributing to the overall transparency and efficiency of the Wellbeing Revolution.</w:t>
      </w:r>
    </w:p>
    <w:p w14:paraId="02B0600F" w14:textId="77777777" w:rsidR="001605CB" w:rsidRDefault="001605CB" w:rsidP="002259AC"/>
    <w:p w14:paraId="6AF733B3" w14:textId="5EB19467" w:rsidR="00887390" w:rsidRPr="009B573A" w:rsidRDefault="00887390" w:rsidP="009B573A">
      <w:pPr>
        <w:jc w:val="center"/>
        <w:rPr>
          <w:b/>
          <w:bCs/>
          <w:i/>
          <w:iCs/>
        </w:rPr>
      </w:pPr>
      <w:r w:rsidRPr="009B573A">
        <w:rPr>
          <w:b/>
          <w:bCs/>
          <w:i/>
          <w:iCs/>
        </w:rPr>
        <w:t>Product</w:t>
      </w:r>
      <w:r w:rsidR="009B573A" w:rsidRPr="009B573A">
        <w:rPr>
          <w:b/>
          <w:bCs/>
          <w:i/>
          <w:iCs/>
        </w:rPr>
        <w:t xml:space="preserve"> Smart Contract Exchange</w:t>
      </w:r>
    </w:p>
    <w:p w14:paraId="7028D530" w14:textId="0512D8C8" w:rsidR="00887390" w:rsidRPr="00D717AB" w:rsidRDefault="00887390" w:rsidP="002259AC">
      <w:r>
        <w:rPr>
          <w:noProof/>
        </w:rPr>
        <w:drawing>
          <wp:inline distT="0" distB="0" distL="0" distR="0" wp14:anchorId="3F132688" wp14:editId="22A676C5">
            <wp:extent cx="6502561" cy="3657600"/>
            <wp:effectExtent l="0" t="0" r="0" b="0"/>
            <wp:docPr id="4760699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69926" name=""/>
                    <pic:cNvPicPr/>
                  </pic:nvPicPr>
                  <pic:blipFill>
                    <a:blip r:embed="rId161">
                      <a:extLst>
                        <a:ext uri="{96DAC541-7B7A-43D3-8B79-37D633B846F1}">
                          <asvg:svgBlip xmlns:asvg="http://schemas.microsoft.com/office/drawing/2016/SVG/main" r:embed="rId162"/>
                        </a:ext>
                      </a:extLst>
                    </a:blip>
                    <a:stretch>
                      <a:fillRect/>
                    </a:stretch>
                  </pic:blipFill>
                  <pic:spPr>
                    <a:xfrm>
                      <a:off x="0" y="0"/>
                      <a:ext cx="6506076" cy="3659577"/>
                    </a:xfrm>
                    <a:prstGeom prst="rect">
                      <a:avLst/>
                    </a:prstGeom>
                  </pic:spPr>
                </pic:pic>
              </a:graphicData>
            </a:graphic>
          </wp:inline>
        </w:drawing>
      </w:r>
    </w:p>
    <w:p w14:paraId="3AC4E58E" w14:textId="77777777" w:rsidR="001F4601" w:rsidRDefault="001F4601" w:rsidP="001F4601"/>
    <w:p w14:paraId="60887A01" w14:textId="69581875" w:rsidR="001F4601" w:rsidRPr="003A6E3D" w:rsidRDefault="001F4601" w:rsidP="003A6E3D">
      <w:pPr>
        <w:jc w:val="center"/>
        <w:rPr>
          <w:b/>
          <w:bCs/>
          <w:i/>
          <w:iCs/>
        </w:rPr>
      </w:pPr>
      <w:r w:rsidRPr="003A6E3D">
        <w:rPr>
          <w:b/>
          <w:bCs/>
          <w:i/>
          <w:iCs/>
        </w:rPr>
        <w:lastRenderedPageBreak/>
        <w:t>Organisation Smart Contract Exchange</w:t>
      </w:r>
    </w:p>
    <w:p w14:paraId="42C21C1E" w14:textId="67A5AD8E" w:rsidR="003A6E3D" w:rsidRPr="001F4601" w:rsidRDefault="003A6E3D" w:rsidP="001F4601">
      <w:r>
        <w:rPr>
          <w:noProof/>
        </w:rPr>
        <w:drawing>
          <wp:inline distT="0" distB="0" distL="0" distR="0" wp14:anchorId="5A001A6B" wp14:editId="1AAAA10D">
            <wp:extent cx="6472732" cy="3640822"/>
            <wp:effectExtent l="0" t="0" r="4445" b="0"/>
            <wp:docPr id="15807898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89850" name=""/>
                    <pic:cNvPicPr/>
                  </pic:nvPicPr>
                  <pic:blipFill>
                    <a:blip r:embed="rId163">
                      <a:extLst>
                        <a:ext uri="{96DAC541-7B7A-43D3-8B79-37D633B846F1}">
                          <asvg:svgBlip xmlns:asvg="http://schemas.microsoft.com/office/drawing/2016/SVG/main" r:embed="rId164"/>
                        </a:ext>
                      </a:extLst>
                    </a:blip>
                    <a:stretch>
                      <a:fillRect/>
                    </a:stretch>
                  </pic:blipFill>
                  <pic:spPr>
                    <a:xfrm>
                      <a:off x="0" y="0"/>
                      <a:ext cx="6475084" cy="3642145"/>
                    </a:xfrm>
                    <a:prstGeom prst="rect">
                      <a:avLst/>
                    </a:prstGeom>
                  </pic:spPr>
                </pic:pic>
              </a:graphicData>
            </a:graphic>
          </wp:inline>
        </w:drawing>
      </w:r>
    </w:p>
    <w:p w14:paraId="131A5E5C" w14:textId="77777777" w:rsidR="001F4601" w:rsidRDefault="001F4601" w:rsidP="00BF5010">
      <w:pPr>
        <w:pStyle w:val="Heading3"/>
      </w:pPr>
    </w:p>
    <w:p w14:paraId="7A3C2FA3" w14:textId="77777777" w:rsidR="001F4601" w:rsidRDefault="001F4601" w:rsidP="00BF5010">
      <w:pPr>
        <w:pStyle w:val="Heading3"/>
      </w:pPr>
    </w:p>
    <w:p w14:paraId="5CF9CEC6" w14:textId="6C895D51" w:rsidR="003A6E3D" w:rsidRPr="00F153DB" w:rsidRDefault="003A6E3D" w:rsidP="00FC6A84">
      <w:pPr>
        <w:jc w:val="center"/>
        <w:rPr>
          <w:b/>
          <w:bCs/>
          <w:i/>
          <w:iCs/>
        </w:rPr>
      </w:pPr>
      <w:r w:rsidRPr="00F153DB">
        <w:rPr>
          <w:b/>
          <w:bCs/>
          <w:i/>
          <w:iCs/>
        </w:rPr>
        <w:t>Professional Smart Contract Exchange</w:t>
      </w:r>
    </w:p>
    <w:p w14:paraId="4A49D739" w14:textId="31D07C12" w:rsidR="003A6E3D" w:rsidRDefault="00F153DB" w:rsidP="003A6E3D">
      <w:r>
        <w:rPr>
          <w:noProof/>
        </w:rPr>
        <w:drawing>
          <wp:inline distT="0" distB="0" distL="0" distR="0" wp14:anchorId="26348CEA" wp14:editId="35F20301">
            <wp:extent cx="6442904" cy="3624044"/>
            <wp:effectExtent l="0" t="0" r="0" b="0"/>
            <wp:docPr id="5881295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9575" name=""/>
                    <pic:cNvPicPr/>
                  </pic:nvPicPr>
                  <pic:blipFill>
                    <a:blip r:embed="rId165">
                      <a:extLst>
                        <a:ext uri="{96DAC541-7B7A-43D3-8B79-37D633B846F1}">
                          <asvg:svgBlip xmlns:asvg="http://schemas.microsoft.com/office/drawing/2016/SVG/main" r:embed="rId166"/>
                        </a:ext>
                      </a:extLst>
                    </a:blip>
                    <a:stretch>
                      <a:fillRect/>
                    </a:stretch>
                  </pic:blipFill>
                  <pic:spPr>
                    <a:xfrm>
                      <a:off x="0" y="0"/>
                      <a:ext cx="6453447" cy="3629974"/>
                    </a:xfrm>
                    <a:prstGeom prst="rect">
                      <a:avLst/>
                    </a:prstGeom>
                  </pic:spPr>
                </pic:pic>
              </a:graphicData>
            </a:graphic>
          </wp:inline>
        </w:drawing>
      </w:r>
    </w:p>
    <w:p w14:paraId="0FD55226" w14:textId="77777777" w:rsidR="00BF5010" w:rsidRPr="00BF5010" w:rsidRDefault="00BF5010" w:rsidP="00BF5010"/>
    <w:p w14:paraId="582D9367" w14:textId="677CAF48" w:rsidR="006C4688" w:rsidRDefault="006C4688" w:rsidP="008C090A">
      <w:pPr>
        <w:tabs>
          <w:tab w:val="left" w:pos="3120"/>
        </w:tabs>
      </w:pPr>
      <w:r>
        <w:lastRenderedPageBreak/>
        <w:t>The Wellness Revolution is a comprehensive and forward-thinking approach to health and well-being. It emphasizes the importance of data collection and analysis, as well as the use of technology, to empower individuals and improve health outcomes. The Wellness Revolution aims to revolutionize how individuals and society approach health and well-being by harnessing the power of data, technology, and collaboration. It is a visionary concept with the potential to bring positive changes to healthcare and well-being practices.</w:t>
      </w:r>
    </w:p>
    <w:sectPr w:rsidR="006C4688" w:rsidSect="00C67A7A">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D2790" w14:textId="77777777" w:rsidR="004B4BF8" w:rsidRDefault="004B4BF8" w:rsidP="00313486">
      <w:pPr>
        <w:spacing w:after="0" w:line="240" w:lineRule="auto"/>
      </w:pPr>
      <w:r>
        <w:separator/>
      </w:r>
    </w:p>
  </w:endnote>
  <w:endnote w:type="continuationSeparator" w:id="0">
    <w:p w14:paraId="6F688436" w14:textId="77777777" w:rsidR="004B4BF8" w:rsidRDefault="004B4BF8" w:rsidP="00313486">
      <w:pPr>
        <w:spacing w:after="0" w:line="240" w:lineRule="auto"/>
      </w:pPr>
      <w:r>
        <w:continuationSeparator/>
      </w:r>
    </w:p>
  </w:endnote>
  <w:endnote w:type="continuationNotice" w:id="1">
    <w:p w14:paraId="31F426C3" w14:textId="77777777" w:rsidR="004B4BF8" w:rsidRDefault="004B4B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97562"/>
      <w:docPartObj>
        <w:docPartGallery w:val="Page Numbers (Bottom of Page)"/>
        <w:docPartUnique/>
      </w:docPartObj>
    </w:sdtPr>
    <w:sdtEndPr>
      <w:rPr>
        <w:noProof/>
      </w:rPr>
    </w:sdtEndPr>
    <w:sdtContent>
      <w:p w14:paraId="752262D9" w14:textId="0BF45A32" w:rsidR="00313486" w:rsidRDefault="007520C7">
        <w:pPr>
          <w:pStyle w:val="Footer"/>
          <w:jc w:val="right"/>
        </w:pPr>
        <w:r>
          <w:t>0</w:t>
        </w:r>
        <w:r w:rsidR="00313486">
          <w:fldChar w:fldCharType="begin"/>
        </w:r>
        <w:r w:rsidR="00313486">
          <w:instrText xml:space="preserve"> PAGE   \* MERGEFORMAT </w:instrText>
        </w:r>
        <w:r w:rsidR="00313486">
          <w:fldChar w:fldCharType="separate"/>
        </w:r>
        <w:r w:rsidR="00313486">
          <w:rPr>
            <w:noProof/>
          </w:rPr>
          <w:t>2</w:t>
        </w:r>
        <w:r w:rsidR="00313486">
          <w:rPr>
            <w:noProof/>
          </w:rPr>
          <w:fldChar w:fldCharType="end"/>
        </w:r>
      </w:p>
    </w:sdtContent>
  </w:sdt>
  <w:p w14:paraId="19F7EDCF" w14:textId="77777777" w:rsidR="00313486" w:rsidRDefault="00313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5804C" w14:textId="77777777" w:rsidR="004B4BF8" w:rsidRDefault="004B4BF8" w:rsidP="00313486">
      <w:pPr>
        <w:spacing w:after="0" w:line="240" w:lineRule="auto"/>
      </w:pPr>
      <w:r>
        <w:separator/>
      </w:r>
    </w:p>
  </w:footnote>
  <w:footnote w:type="continuationSeparator" w:id="0">
    <w:p w14:paraId="3201C2CF" w14:textId="77777777" w:rsidR="004B4BF8" w:rsidRDefault="004B4BF8" w:rsidP="00313486">
      <w:pPr>
        <w:spacing w:after="0" w:line="240" w:lineRule="auto"/>
      </w:pPr>
      <w:r>
        <w:continuationSeparator/>
      </w:r>
    </w:p>
  </w:footnote>
  <w:footnote w:type="continuationNotice" w:id="1">
    <w:p w14:paraId="49BF514C" w14:textId="77777777" w:rsidR="004B4BF8" w:rsidRDefault="004B4B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55B1" w14:textId="12631DFB" w:rsidR="00572DB4" w:rsidRDefault="00572DB4">
    <w:pPr>
      <w:pStyle w:val="Header"/>
    </w:pPr>
    <w: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663"/>
    <w:multiLevelType w:val="hybridMultilevel"/>
    <w:tmpl w:val="7988D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2393B"/>
    <w:multiLevelType w:val="hybridMultilevel"/>
    <w:tmpl w:val="754EC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8C2FD6"/>
    <w:multiLevelType w:val="hybridMultilevel"/>
    <w:tmpl w:val="AAD4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92595"/>
    <w:multiLevelType w:val="hybridMultilevel"/>
    <w:tmpl w:val="0F08F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9D1B05"/>
    <w:multiLevelType w:val="hybridMultilevel"/>
    <w:tmpl w:val="AB24F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ED7ACE"/>
    <w:multiLevelType w:val="hybridMultilevel"/>
    <w:tmpl w:val="F568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7673EA"/>
    <w:multiLevelType w:val="multilevel"/>
    <w:tmpl w:val="38D8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306ED"/>
    <w:multiLevelType w:val="hybridMultilevel"/>
    <w:tmpl w:val="08EE09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F543CD"/>
    <w:multiLevelType w:val="hybridMultilevel"/>
    <w:tmpl w:val="9D02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7E4722"/>
    <w:multiLevelType w:val="hybridMultilevel"/>
    <w:tmpl w:val="86644AF4"/>
    <w:lvl w:ilvl="0" w:tplc="BD74A986">
      <w:start w:val="1"/>
      <w:numFmt w:val="bullet"/>
      <w:lvlText w:val="•"/>
      <w:lvlJc w:val="left"/>
      <w:pPr>
        <w:tabs>
          <w:tab w:val="num" w:pos="720"/>
        </w:tabs>
        <w:ind w:left="720" w:hanging="360"/>
      </w:pPr>
      <w:rPr>
        <w:rFonts w:ascii="Arial" w:hAnsi="Arial" w:hint="default"/>
      </w:rPr>
    </w:lvl>
    <w:lvl w:ilvl="1" w:tplc="E4A4FABE" w:tentative="1">
      <w:start w:val="1"/>
      <w:numFmt w:val="bullet"/>
      <w:lvlText w:val="•"/>
      <w:lvlJc w:val="left"/>
      <w:pPr>
        <w:tabs>
          <w:tab w:val="num" w:pos="1440"/>
        </w:tabs>
        <w:ind w:left="1440" w:hanging="360"/>
      </w:pPr>
      <w:rPr>
        <w:rFonts w:ascii="Arial" w:hAnsi="Arial" w:hint="default"/>
      </w:rPr>
    </w:lvl>
    <w:lvl w:ilvl="2" w:tplc="1592D270" w:tentative="1">
      <w:start w:val="1"/>
      <w:numFmt w:val="bullet"/>
      <w:lvlText w:val="•"/>
      <w:lvlJc w:val="left"/>
      <w:pPr>
        <w:tabs>
          <w:tab w:val="num" w:pos="2160"/>
        </w:tabs>
        <w:ind w:left="2160" w:hanging="360"/>
      </w:pPr>
      <w:rPr>
        <w:rFonts w:ascii="Arial" w:hAnsi="Arial" w:hint="default"/>
      </w:rPr>
    </w:lvl>
    <w:lvl w:ilvl="3" w:tplc="B3008B9A" w:tentative="1">
      <w:start w:val="1"/>
      <w:numFmt w:val="bullet"/>
      <w:lvlText w:val="•"/>
      <w:lvlJc w:val="left"/>
      <w:pPr>
        <w:tabs>
          <w:tab w:val="num" w:pos="2880"/>
        </w:tabs>
        <w:ind w:left="2880" w:hanging="360"/>
      </w:pPr>
      <w:rPr>
        <w:rFonts w:ascii="Arial" w:hAnsi="Arial" w:hint="default"/>
      </w:rPr>
    </w:lvl>
    <w:lvl w:ilvl="4" w:tplc="1ACC4B4E" w:tentative="1">
      <w:start w:val="1"/>
      <w:numFmt w:val="bullet"/>
      <w:lvlText w:val="•"/>
      <w:lvlJc w:val="left"/>
      <w:pPr>
        <w:tabs>
          <w:tab w:val="num" w:pos="3600"/>
        </w:tabs>
        <w:ind w:left="3600" w:hanging="360"/>
      </w:pPr>
      <w:rPr>
        <w:rFonts w:ascii="Arial" w:hAnsi="Arial" w:hint="default"/>
      </w:rPr>
    </w:lvl>
    <w:lvl w:ilvl="5" w:tplc="884414C2" w:tentative="1">
      <w:start w:val="1"/>
      <w:numFmt w:val="bullet"/>
      <w:lvlText w:val="•"/>
      <w:lvlJc w:val="left"/>
      <w:pPr>
        <w:tabs>
          <w:tab w:val="num" w:pos="4320"/>
        </w:tabs>
        <w:ind w:left="4320" w:hanging="360"/>
      </w:pPr>
      <w:rPr>
        <w:rFonts w:ascii="Arial" w:hAnsi="Arial" w:hint="default"/>
      </w:rPr>
    </w:lvl>
    <w:lvl w:ilvl="6" w:tplc="CBBED7FA" w:tentative="1">
      <w:start w:val="1"/>
      <w:numFmt w:val="bullet"/>
      <w:lvlText w:val="•"/>
      <w:lvlJc w:val="left"/>
      <w:pPr>
        <w:tabs>
          <w:tab w:val="num" w:pos="5040"/>
        </w:tabs>
        <w:ind w:left="5040" w:hanging="360"/>
      </w:pPr>
      <w:rPr>
        <w:rFonts w:ascii="Arial" w:hAnsi="Arial" w:hint="default"/>
      </w:rPr>
    </w:lvl>
    <w:lvl w:ilvl="7" w:tplc="0F9C55B0" w:tentative="1">
      <w:start w:val="1"/>
      <w:numFmt w:val="bullet"/>
      <w:lvlText w:val="•"/>
      <w:lvlJc w:val="left"/>
      <w:pPr>
        <w:tabs>
          <w:tab w:val="num" w:pos="5760"/>
        </w:tabs>
        <w:ind w:left="5760" w:hanging="360"/>
      </w:pPr>
      <w:rPr>
        <w:rFonts w:ascii="Arial" w:hAnsi="Arial" w:hint="default"/>
      </w:rPr>
    </w:lvl>
    <w:lvl w:ilvl="8" w:tplc="DA9625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2664DA"/>
    <w:multiLevelType w:val="hybridMultilevel"/>
    <w:tmpl w:val="790C3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377486"/>
    <w:multiLevelType w:val="hybridMultilevel"/>
    <w:tmpl w:val="06A0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9B39C2"/>
    <w:multiLevelType w:val="hybridMultilevel"/>
    <w:tmpl w:val="FAA64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F44C8"/>
    <w:multiLevelType w:val="hybridMultilevel"/>
    <w:tmpl w:val="DE3AD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FC448B"/>
    <w:multiLevelType w:val="hybridMultilevel"/>
    <w:tmpl w:val="7E22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192DC8"/>
    <w:multiLevelType w:val="hybridMultilevel"/>
    <w:tmpl w:val="F7E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831972"/>
    <w:multiLevelType w:val="hybridMultilevel"/>
    <w:tmpl w:val="B3B46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7B2675"/>
    <w:multiLevelType w:val="hybridMultilevel"/>
    <w:tmpl w:val="443C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F5775"/>
    <w:multiLevelType w:val="hybridMultilevel"/>
    <w:tmpl w:val="E926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3C3B98"/>
    <w:multiLevelType w:val="hybridMultilevel"/>
    <w:tmpl w:val="00760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E45822"/>
    <w:multiLevelType w:val="hybridMultilevel"/>
    <w:tmpl w:val="D6D8D552"/>
    <w:lvl w:ilvl="0" w:tplc="BD74A98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4613E5"/>
    <w:multiLevelType w:val="hybridMultilevel"/>
    <w:tmpl w:val="CA9C7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5A145E"/>
    <w:multiLevelType w:val="hybridMultilevel"/>
    <w:tmpl w:val="4260B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B3695D"/>
    <w:multiLevelType w:val="hybridMultilevel"/>
    <w:tmpl w:val="E6726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4B2456"/>
    <w:multiLevelType w:val="hybridMultilevel"/>
    <w:tmpl w:val="81F0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835F32"/>
    <w:multiLevelType w:val="hybridMultilevel"/>
    <w:tmpl w:val="98AA3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24794C"/>
    <w:multiLevelType w:val="hybridMultilevel"/>
    <w:tmpl w:val="3048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47538D"/>
    <w:multiLevelType w:val="hybridMultilevel"/>
    <w:tmpl w:val="50D8DC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AE501DC"/>
    <w:multiLevelType w:val="hybridMultilevel"/>
    <w:tmpl w:val="019E8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8A19E2"/>
    <w:multiLevelType w:val="hybridMultilevel"/>
    <w:tmpl w:val="70FE3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F90AE9"/>
    <w:multiLevelType w:val="hybridMultilevel"/>
    <w:tmpl w:val="5F40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E5E3E56"/>
    <w:multiLevelType w:val="hybridMultilevel"/>
    <w:tmpl w:val="4F4A5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2623FB"/>
    <w:multiLevelType w:val="hybridMultilevel"/>
    <w:tmpl w:val="0350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CD710C"/>
    <w:multiLevelType w:val="hybridMultilevel"/>
    <w:tmpl w:val="764C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2068F4"/>
    <w:multiLevelType w:val="hybridMultilevel"/>
    <w:tmpl w:val="6F30D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A6681C"/>
    <w:multiLevelType w:val="hybridMultilevel"/>
    <w:tmpl w:val="7E1A0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1B0535"/>
    <w:multiLevelType w:val="hybridMultilevel"/>
    <w:tmpl w:val="CC5EE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214FA0"/>
    <w:multiLevelType w:val="hybridMultilevel"/>
    <w:tmpl w:val="C57A65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DC69CD"/>
    <w:multiLevelType w:val="hybridMultilevel"/>
    <w:tmpl w:val="46AA4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3F77690"/>
    <w:multiLevelType w:val="hybridMultilevel"/>
    <w:tmpl w:val="72CE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48F308E"/>
    <w:multiLevelType w:val="hybridMultilevel"/>
    <w:tmpl w:val="90582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E325C4"/>
    <w:multiLevelType w:val="hybridMultilevel"/>
    <w:tmpl w:val="EE8A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8D38B3"/>
    <w:multiLevelType w:val="hybridMultilevel"/>
    <w:tmpl w:val="C04EF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791303F"/>
    <w:multiLevelType w:val="hybridMultilevel"/>
    <w:tmpl w:val="35D6D4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7C157CD"/>
    <w:multiLevelType w:val="hybridMultilevel"/>
    <w:tmpl w:val="25628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8CA0530"/>
    <w:multiLevelType w:val="hybridMultilevel"/>
    <w:tmpl w:val="606A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9061651"/>
    <w:multiLevelType w:val="hybridMultilevel"/>
    <w:tmpl w:val="86ECB3AC"/>
    <w:lvl w:ilvl="0" w:tplc="5DC25EA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B33727D"/>
    <w:multiLevelType w:val="hybridMultilevel"/>
    <w:tmpl w:val="F0AC9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C37030C"/>
    <w:multiLevelType w:val="multilevel"/>
    <w:tmpl w:val="058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696C6F"/>
    <w:multiLevelType w:val="hybridMultilevel"/>
    <w:tmpl w:val="EB6ADEF4"/>
    <w:lvl w:ilvl="0" w:tplc="B7AE0E10">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C8526DA"/>
    <w:multiLevelType w:val="hybridMultilevel"/>
    <w:tmpl w:val="68A86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EB5084D"/>
    <w:multiLevelType w:val="hybridMultilevel"/>
    <w:tmpl w:val="4874D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ED67163"/>
    <w:multiLevelType w:val="hybridMultilevel"/>
    <w:tmpl w:val="48B0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F771FC7"/>
    <w:multiLevelType w:val="hybridMultilevel"/>
    <w:tmpl w:val="AC409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00A2104"/>
    <w:multiLevelType w:val="hybridMultilevel"/>
    <w:tmpl w:val="910865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0736F98"/>
    <w:multiLevelType w:val="hybridMultilevel"/>
    <w:tmpl w:val="DC42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0CE0BC4"/>
    <w:multiLevelType w:val="hybridMultilevel"/>
    <w:tmpl w:val="4BD488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596130"/>
    <w:multiLevelType w:val="hybridMultilevel"/>
    <w:tmpl w:val="652CE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28B3B43"/>
    <w:multiLevelType w:val="hybridMultilevel"/>
    <w:tmpl w:val="4DE00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B2764B"/>
    <w:multiLevelType w:val="hybridMultilevel"/>
    <w:tmpl w:val="9F48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47242A0"/>
    <w:multiLevelType w:val="hybridMultilevel"/>
    <w:tmpl w:val="8060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4862D0C"/>
    <w:multiLevelType w:val="hybridMultilevel"/>
    <w:tmpl w:val="BE28B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5925A2E"/>
    <w:multiLevelType w:val="hybridMultilevel"/>
    <w:tmpl w:val="9CF00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5DA3CCA"/>
    <w:multiLevelType w:val="hybridMultilevel"/>
    <w:tmpl w:val="8C64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5F122DE"/>
    <w:multiLevelType w:val="hybridMultilevel"/>
    <w:tmpl w:val="9FCC0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6DA751E"/>
    <w:multiLevelType w:val="multilevel"/>
    <w:tmpl w:val="9138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A03755"/>
    <w:multiLevelType w:val="hybridMultilevel"/>
    <w:tmpl w:val="FF66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8321F40"/>
    <w:multiLevelType w:val="hybridMultilevel"/>
    <w:tmpl w:val="270A2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88A4A2B"/>
    <w:multiLevelType w:val="hybridMultilevel"/>
    <w:tmpl w:val="C78A6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89C0361"/>
    <w:multiLevelType w:val="hybridMultilevel"/>
    <w:tmpl w:val="AB3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8EC787D"/>
    <w:multiLevelType w:val="hybridMultilevel"/>
    <w:tmpl w:val="4300C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A5057E4"/>
    <w:multiLevelType w:val="hybridMultilevel"/>
    <w:tmpl w:val="2EAC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ABF5EAE"/>
    <w:multiLevelType w:val="hybridMultilevel"/>
    <w:tmpl w:val="F34C3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B9B69E5"/>
    <w:multiLevelType w:val="hybridMultilevel"/>
    <w:tmpl w:val="A2E6D6C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DA6434A"/>
    <w:multiLevelType w:val="hybridMultilevel"/>
    <w:tmpl w:val="5E0C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DB75794"/>
    <w:multiLevelType w:val="hybridMultilevel"/>
    <w:tmpl w:val="0720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ECA109C"/>
    <w:multiLevelType w:val="hybridMultilevel"/>
    <w:tmpl w:val="3F900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1701FF9"/>
    <w:multiLevelType w:val="hybridMultilevel"/>
    <w:tmpl w:val="74C0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2921245"/>
    <w:multiLevelType w:val="hybridMultilevel"/>
    <w:tmpl w:val="4BD488E8"/>
    <w:lvl w:ilvl="0" w:tplc="C130ED7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3B23EDB"/>
    <w:multiLevelType w:val="hybridMultilevel"/>
    <w:tmpl w:val="A4062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52E4BB1"/>
    <w:multiLevelType w:val="hybridMultilevel"/>
    <w:tmpl w:val="380E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5602726"/>
    <w:multiLevelType w:val="multilevel"/>
    <w:tmpl w:val="3E3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6D06D3C"/>
    <w:multiLevelType w:val="hybridMultilevel"/>
    <w:tmpl w:val="B510B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8523CC8"/>
    <w:multiLevelType w:val="hybridMultilevel"/>
    <w:tmpl w:val="09AA3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89B1D6D"/>
    <w:multiLevelType w:val="hybridMultilevel"/>
    <w:tmpl w:val="4E34A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A0A2209"/>
    <w:multiLevelType w:val="hybridMultilevel"/>
    <w:tmpl w:val="F9A60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AA61A0F"/>
    <w:multiLevelType w:val="multilevel"/>
    <w:tmpl w:val="E4BE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391617"/>
    <w:multiLevelType w:val="hybridMultilevel"/>
    <w:tmpl w:val="488C8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C18041C"/>
    <w:multiLevelType w:val="hybridMultilevel"/>
    <w:tmpl w:val="A006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C243FD9"/>
    <w:multiLevelType w:val="hybridMultilevel"/>
    <w:tmpl w:val="6252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DC6672B"/>
    <w:multiLevelType w:val="hybridMultilevel"/>
    <w:tmpl w:val="594A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F152212"/>
    <w:multiLevelType w:val="hybridMultilevel"/>
    <w:tmpl w:val="6CD6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06448DD"/>
    <w:multiLevelType w:val="hybridMultilevel"/>
    <w:tmpl w:val="E89C27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0685BB8"/>
    <w:multiLevelType w:val="hybridMultilevel"/>
    <w:tmpl w:val="BED80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1CE18BF"/>
    <w:multiLevelType w:val="hybridMultilevel"/>
    <w:tmpl w:val="0518B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5223055"/>
    <w:multiLevelType w:val="hybridMultilevel"/>
    <w:tmpl w:val="969EC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6105D70"/>
    <w:multiLevelType w:val="hybridMultilevel"/>
    <w:tmpl w:val="E2C08624"/>
    <w:lvl w:ilvl="0" w:tplc="767AAD2A">
      <w:start w:val="1"/>
      <w:numFmt w:val="decimal"/>
      <w:lvlText w:val="%1."/>
      <w:lvlJc w:val="left"/>
      <w:pPr>
        <w:tabs>
          <w:tab w:val="num" w:pos="720"/>
        </w:tabs>
        <w:ind w:left="720" w:hanging="360"/>
      </w:pPr>
    </w:lvl>
    <w:lvl w:ilvl="1" w:tplc="C6FAF1D2" w:tentative="1">
      <w:start w:val="1"/>
      <w:numFmt w:val="decimal"/>
      <w:lvlText w:val="%2."/>
      <w:lvlJc w:val="left"/>
      <w:pPr>
        <w:tabs>
          <w:tab w:val="num" w:pos="1440"/>
        </w:tabs>
        <w:ind w:left="1440" w:hanging="360"/>
      </w:pPr>
    </w:lvl>
    <w:lvl w:ilvl="2" w:tplc="A66AA69E" w:tentative="1">
      <w:start w:val="1"/>
      <w:numFmt w:val="decimal"/>
      <w:lvlText w:val="%3."/>
      <w:lvlJc w:val="left"/>
      <w:pPr>
        <w:tabs>
          <w:tab w:val="num" w:pos="2160"/>
        </w:tabs>
        <w:ind w:left="2160" w:hanging="360"/>
      </w:pPr>
    </w:lvl>
    <w:lvl w:ilvl="3" w:tplc="6C100ED4" w:tentative="1">
      <w:start w:val="1"/>
      <w:numFmt w:val="decimal"/>
      <w:lvlText w:val="%4."/>
      <w:lvlJc w:val="left"/>
      <w:pPr>
        <w:tabs>
          <w:tab w:val="num" w:pos="2880"/>
        </w:tabs>
        <w:ind w:left="2880" w:hanging="360"/>
      </w:pPr>
    </w:lvl>
    <w:lvl w:ilvl="4" w:tplc="32FEC332" w:tentative="1">
      <w:start w:val="1"/>
      <w:numFmt w:val="decimal"/>
      <w:lvlText w:val="%5."/>
      <w:lvlJc w:val="left"/>
      <w:pPr>
        <w:tabs>
          <w:tab w:val="num" w:pos="3600"/>
        </w:tabs>
        <w:ind w:left="3600" w:hanging="360"/>
      </w:pPr>
    </w:lvl>
    <w:lvl w:ilvl="5" w:tplc="0E60CCAC" w:tentative="1">
      <w:start w:val="1"/>
      <w:numFmt w:val="decimal"/>
      <w:lvlText w:val="%6."/>
      <w:lvlJc w:val="left"/>
      <w:pPr>
        <w:tabs>
          <w:tab w:val="num" w:pos="4320"/>
        </w:tabs>
        <w:ind w:left="4320" w:hanging="360"/>
      </w:pPr>
    </w:lvl>
    <w:lvl w:ilvl="6" w:tplc="5EE29BE0" w:tentative="1">
      <w:start w:val="1"/>
      <w:numFmt w:val="decimal"/>
      <w:lvlText w:val="%7."/>
      <w:lvlJc w:val="left"/>
      <w:pPr>
        <w:tabs>
          <w:tab w:val="num" w:pos="5040"/>
        </w:tabs>
        <w:ind w:left="5040" w:hanging="360"/>
      </w:pPr>
    </w:lvl>
    <w:lvl w:ilvl="7" w:tplc="790AD140" w:tentative="1">
      <w:start w:val="1"/>
      <w:numFmt w:val="decimal"/>
      <w:lvlText w:val="%8."/>
      <w:lvlJc w:val="left"/>
      <w:pPr>
        <w:tabs>
          <w:tab w:val="num" w:pos="5760"/>
        </w:tabs>
        <w:ind w:left="5760" w:hanging="360"/>
      </w:pPr>
    </w:lvl>
    <w:lvl w:ilvl="8" w:tplc="3DE029CC" w:tentative="1">
      <w:start w:val="1"/>
      <w:numFmt w:val="decimal"/>
      <w:lvlText w:val="%9."/>
      <w:lvlJc w:val="left"/>
      <w:pPr>
        <w:tabs>
          <w:tab w:val="num" w:pos="6480"/>
        </w:tabs>
        <w:ind w:left="6480" w:hanging="360"/>
      </w:pPr>
    </w:lvl>
  </w:abstractNum>
  <w:abstractNum w:abstractNumId="97" w15:restartNumberingAfterBreak="0">
    <w:nsid w:val="5715096C"/>
    <w:multiLevelType w:val="hybridMultilevel"/>
    <w:tmpl w:val="50460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85A3850"/>
    <w:multiLevelType w:val="hybridMultilevel"/>
    <w:tmpl w:val="3DC8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8851D80"/>
    <w:multiLevelType w:val="hybridMultilevel"/>
    <w:tmpl w:val="D462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B1E44D4"/>
    <w:multiLevelType w:val="hybridMultilevel"/>
    <w:tmpl w:val="7FE88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DFC66A8"/>
    <w:multiLevelType w:val="hybridMultilevel"/>
    <w:tmpl w:val="04A6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F451BBF"/>
    <w:multiLevelType w:val="hybridMultilevel"/>
    <w:tmpl w:val="72E2B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F481A82"/>
    <w:multiLevelType w:val="hybridMultilevel"/>
    <w:tmpl w:val="EEB8A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0770EB0"/>
    <w:multiLevelType w:val="hybridMultilevel"/>
    <w:tmpl w:val="54C8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5472235"/>
    <w:multiLevelType w:val="hybridMultilevel"/>
    <w:tmpl w:val="1EE6A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59B4A59"/>
    <w:multiLevelType w:val="hybridMultilevel"/>
    <w:tmpl w:val="FC9A2B14"/>
    <w:lvl w:ilvl="0" w:tplc="BD74A98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63E20EC"/>
    <w:multiLevelType w:val="hybridMultilevel"/>
    <w:tmpl w:val="8F5EA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68268B7"/>
    <w:multiLevelType w:val="hybridMultilevel"/>
    <w:tmpl w:val="EED0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89D0A80"/>
    <w:multiLevelType w:val="hybridMultilevel"/>
    <w:tmpl w:val="E0BC3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99D6D47"/>
    <w:multiLevelType w:val="hybridMultilevel"/>
    <w:tmpl w:val="98E4E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A340C3B"/>
    <w:multiLevelType w:val="hybridMultilevel"/>
    <w:tmpl w:val="E5FA3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BF314EE"/>
    <w:multiLevelType w:val="hybridMultilevel"/>
    <w:tmpl w:val="4ADAE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C1E7816"/>
    <w:multiLevelType w:val="hybridMultilevel"/>
    <w:tmpl w:val="7ACA0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C7935E0"/>
    <w:multiLevelType w:val="hybridMultilevel"/>
    <w:tmpl w:val="38162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C9445C6"/>
    <w:multiLevelType w:val="hybridMultilevel"/>
    <w:tmpl w:val="EC82B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EEC2F7F"/>
    <w:multiLevelType w:val="hybridMultilevel"/>
    <w:tmpl w:val="BDEA4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F736357"/>
    <w:multiLevelType w:val="hybridMultilevel"/>
    <w:tmpl w:val="9C50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FD33833"/>
    <w:multiLevelType w:val="hybridMultilevel"/>
    <w:tmpl w:val="61440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0610D89"/>
    <w:multiLevelType w:val="hybridMultilevel"/>
    <w:tmpl w:val="FA8A3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27842AF"/>
    <w:multiLevelType w:val="hybridMultilevel"/>
    <w:tmpl w:val="DD0C9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39E3295"/>
    <w:multiLevelType w:val="hybridMultilevel"/>
    <w:tmpl w:val="301E7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643478D"/>
    <w:multiLevelType w:val="hybridMultilevel"/>
    <w:tmpl w:val="5C220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724602C"/>
    <w:multiLevelType w:val="hybridMultilevel"/>
    <w:tmpl w:val="3E3CE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93E018C"/>
    <w:multiLevelType w:val="hybridMultilevel"/>
    <w:tmpl w:val="FA56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B1A77AC"/>
    <w:multiLevelType w:val="hybridMultilevel"/>
    <w:tmpl w:val="99B8A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C1209BA"/>
    <w:multiLevelType w:val="hybridMultilevel"/>
    <w:tmpl w:val="B502A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D4818C1"/>
    <w:multiLevelType w:val="hybridMultilevel"/>
    <w:tmpl w:val="B7606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320A0A"/>
    <w:multiLevelType w:val="hybridMultilevel"/>
    <w:tmpl w:val="8FD6A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E5D1784"/>
    <w:multiLevelType w:val="hybridMultilevel"/>
    <w:tmpl w:val="AE487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ED760A3"/>
    <w:multiLevelType w:val="hybridMultilevel"/>
    <w:tmpl w:val="3A74E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AA6280"/>
    <w:multiLevelType w:val="hybridMultilevel"/>
    <w:tmpl w:val="2C46F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5401741">
    <w:abstractNumId w:val="116"/>
  </w:num>
  <w:num w:numId="2" w16cid:durableId="284192957">
    <w:abstractNumId w:val="85"/>
  </w:num>
  <w:num w:numId="3" w16cid:durableId="1263341856">
    <w:abstractNumId w:val="49"/>
  </w:num>
  <w:num w:numId="4" w16cid:durableId="205528914">
    <w:abstractNumId w:val="72"/>
  </w:num>
  <w:num w:numId="5" w16cid:durableId="439640905">
    <w:abstractNumId w:val="60"/>
  </w:num>
  <w:num w:numId="6" w16cid:durableId="887688772">
    <w:abstractNumId w:val="121"/>
  </w:num>
  <w:num w:numId="7" w16cid:durableId="1554736425">
    <w:abstractNumId w:val="29"/>
  </w:num>
  <w:num w:numId="8" w16cid:durableId="720792546">
    <w:abstractNumId w:val="16"/>
  </w:num>
  <w:num w:numId="9" w16cid:durableId="1884902904">
    <w:abstractNumId w:val="94"/>
  </w:num>
  <w:num w:numId="10" w16cid:durableId="446462111">
    <w:abstractNumId w:val="91"/>
  </w:num>
  <w:num w:numId="11" w16cid:durableId="1030647651">
    <w:abstractNumId w:val="109"/>
  </w:num>
  <w:num w:numId="12" w16cid:durableId="1879312921">
    <w:abstractNumId w:val="34"/>
  </w:num>
  <w:num w:numId="13" w16cid:durableId="1433548751">
    <w:abstractNumId w:val="110"/>
  </w:num>
  <w:num w:numId="14" w16cid:durableId="116530168">
    <w:abstractNumId w:val="70"/>
  </w:num>
  <w:num w:numId="15" w16cid:durableId="1433817364">
    <w:abstractNumId w:val="63"/>
  </w:num>
  <w:num w:numId="16" w16cid:durableId="1299922342">
    <w:abstractNumId w:val="82"/>
  </w:num>
  <w:num w:numId="17" w16cid:durableId="890655376">
    <w:abstractNumId w:val="36"/>
  </w:num>
  <w:num w:numId="18" w16cid:durableId="2139446042">
    <w:abstractNumId w:val="57"/>
  </w:num>
  <w:num w:numId="19" w16cid:durableId="466902368">
    <w:abstractNumId w:val="113"/>
  </w:num>
  <w:num w:numId="20" w16cid:durableId="371807271">
    <w:abstractNumId w:val="22"/>
  </w:num>
  <w:num w:numId="21" w16cid:durableId="934290368">
    <w:abstractNumId w:val="66"/>
  </w:num>
  <w:num w:numId="22" w16cid:durableId="1692950693">
    <w:abstractNumId w:val="100"/>
  </w:num>
  <w:num w:numId="23" w16cid:durableId="104933465">
    <w:abstractNumId w:val="30"/>
  </w:num>
  <w:num w:numId="24" w16cid:durableId="1937513446">
    <w:abstractNumId w:val="129"/>
  </w:num>
  <w:num w:numId="25" w16cid:durableId="1791701115">
    <w:abstractNumId w:val="42"/>
  </w:num>
  <w:num w:numId="26" w16cid:durableId="379673414">
    <w:abstractNumId w:val="93"/>
  </w:num>
  <w:num w:numId="27" w16cid:durableId="1841693646">
    <w:abstractNumId w:val="44"/>
  </w:num>
  <w:num w:numId="28" w16cid:durableId="1481117058">
    <w:abstractNumId w:val="101"/>
  </w:num>
  <w:num w:numId="29" w16cid:durableId="1917667373">
    <w:abstractNumId w:val="28"/>
  </w:num>
  <w:num w:numId="30" w16cid:durableId="1432312634">
    <w:abstractNumId w:val="13"/>
  </w:num>
  <w:num w:numId="31" w16cid:durableId="229929366">
    <w:abstractNumId w:val="107"/>
  </w:num>
  <w:num w:numId="32" w16cid:durableId="2061243930">
    <w:abstractNumId w:val="26"/>
  </w:num>
  <w:num w:numId="33" w16cid:durableId="2009211804">
    <w:abstractNumId w:val="99"/>
  </w:num>
  <w:num w:numId="34" w16cid:durableId="1239709874">
    <w:abstractNumId w:val="4"/>
  </w:num>
  <w:num w:numId="35" w16cid:durableId="292296038">
    <w:abstractNumId w:val="96"/>
  </w:num>
  <w:num w:numId="36" w16cid:durableId="973801498">
    <w:abstractNumId w:val="124"/>
  </w:num>
  <w:num w:numId="37" w16cid:durableId="1568763714">
    <w:abstractNumId w:val="24"/>
  </w:num>
  <w:num w:numId="38" w16cid:durableId="852299822">
    <w:abstractNumId w:val="122"/>
  </w:num>
  <w:num w:numId="39" w16cid:durableId="327681038">
    <w:abstractNumId w:val="52"/>
  </w:num>
  <w:num w:numId="40" w16cid:durableId="1264075752">
    <w:abstractNumId w:val="98"/>
  </w:num>
  <w:num w:numId="41" w16cid:durableId="1160268682">
    <w:abstractNumId w:val="41"/>
  </w:num>
  <w:num w:numId="42" w16cid:durableId="1796216068">
    <w:abstractNumId w:val="104"/>
  </w:num>
  <w:num w:numId="43" w16cid:durableId="1716463347">
    <w:abstractNumId w:val="112"/>
  </w:num>
  <w:num w:numId="44" w16cid:durableId="279453687">
    <w:abstractNumId w:val="115"/>
  </w:num>
  <w:num w:numId="45" w16cid:durableId="1215966887">
    <w:abstractNumId w:val="2"/>
  </w:num>
  <w:num w:numId="46" w16cid:durableId="772289388">
    <w:abstractNumId w:val="3"/>
  </w:num>
  <w:num w:numId="47" w16cid:durableId="357201855">
    <w:abstractNumId w:val="59"/>
  </w:num>
  <w:num w:numId="48" w16cid:durableId="833106889">
    <w:abstractNumId w:val="114"/>
  </w:num>
  <w:num w:numId="49" w16cid:durableId="317538873">
    <w:abstractNumId w:val="64"/>
  </w:num>
  <w:num w:numId="50" w16cid:durableId="1249773253">
    <w:abstractNumId w:val="120"/>
  </w:num>
  <w:num w:numId="51" w16cid:durableId="613096252">
    <w:abstractNumId w:val="19"/>
  </w:num>
  <w:num w:numId="52" w16cid:durableId="1577935797">
    <w:abstractNumId w:val="118"/>
  </w:num>
  <w:num w:numId="53" w16cid:durableId="1628658251">
    <w:abstractNumId w:val="55"/>
  </w:num>
  <w:num w:numId="54" w16cid:durableId="1623269535">
    <w:abstractNumId w:val="46"/>
  </w:num>
  <w:num w:numId="55" w16cid:durableId="1576862586">
    <w:abstractNumId w:val="1"/>
  </w:num>
  <w:num w:numId="56" w16cid:durableId="1747066495">
    <w:abstractNumId w:val="58"/>
  </w:num>
  <w:num w:numId="57" w16cid:durableId="751395629">
    <w:abstractNumId w:val="10"/>
  </w:num>
  <w:num w:numId="58" w16cid:durableId="984163726">
    <w:abstractNumId w:val="125"/>
  </w:num>
  <w:num w:numId="59" w16cid:durableId="208302003">
    <w:abstractNumId w:val="111"/>
  </w:num>
  <w:num w:numId="60" w16cid:durableId="1085691584">
    <w:abstractNumId w:val="90"/>
  </w:num>
  <w:num w:numId="61" w16cid:durableId="101269345">
    <w:abstractNumId w:val="31"/>
  </w:num>
  <w:num w:numId="62" w16cid:durableId="1490167486">
    <w:abstractNumId w:val="17"/>
  </w:num>
  <w:num w:numId="63" w16cid:durableId="1385517816">
    <w:abstractNumId w:val="61"/>
  </w:num>
  <w:num w:numId="64" w16cid:durableId="606737799">
    <w:abstractNumId w:val="18"/>
  </w:num>
  <w:num w:numId="65" w16cid:durableId="612056608">
    <w:abstractNumId w:val="23"/>
  </w:num>
  <w:num w:numId="66" w16cid:durableId="728771247">
    <w:abstractNumId w:val="84"/>
  </w:num>
  <w:num w:numId="67" w16cid:durableId="1063216780">
    <w:abstractNumId w:val="108"/>
  </w:num>
  <w:num w:numId="68" w16cid:durableId="1307513004">
    <w:abstractNumId w:val="75"/>
  </w:num>
  <w:num w:numId="69" w16cid:durableId="716125436">
    <w:abstractNumId w:val="119"/>
  </w:num>
  <w:num w:numId="70" w16cid:durableId="1237979260">
    <w:abstractNumId w:val="35"/>
  </w:num>
  <w:num w:numId="71" w16cid:durableId="1402173292">
    <w:abstractNumId w:val="47"/>
  </w:num>
  <w:num w:numId="72" w16cid:durableId="1471361737">
    <w:abstractNumId w:val="0"/>
  </w:num>
  <w:num w:numId="73" w16cid:durableId="74404108">
    <w:abstractNumId w:val="103"/>
  </w:num>
  <w:num w:numId="74" w16cid:durableId="401104140">
    <w:abstractNumId w:val="123"/>
  </w:num>
  <w:num w:numId="75" w16cid:durableId="532963591">
    <w:abstractNumId w:val="9"/>
  </w:num>
  <w:num w:numId="76" w16cid:durableId="1411384640">
    <w:abstractNumId w:val="20"/>
  </w:num>
  <w:num w:numId="77" w16cid:durableId="568156427">
    <w:abstractNumId w:val="77"/>
  </w:num>
  <w:num w:numId="78" w16cid:durableId="1952319503">
    <w:abstractNumId w:val="76"/>
  </w:num>
  <w:num w:numId="79" w16cid:durableId="506486162">
    <w:abstractNumId w:val="106"/>
  </w:num>
  <w:num w:numId="80" w16cid:durableId="371154080">
    <w:abstractNumId w:val="71"/>
  </w:num>
  <w:num w:numId="81" w16cid:durableId="1927034116">
    <w:abstractNumId w:val="12"/>
  </w:num>
  <w:num w:numId="82" w16cid:durableId="449664831">
    <w:abstractNumId w:val="80"/>
  </w:num>
  <w:num w:numId="83" w16cid:durableId="365255645">
    <w:abstractNumId w:val="105"/>
  </w:num>
  <w:num w:numId="84" w16cid:durableId="281498729">
    <w:abstractNumId w:val="5"/>
  </w:num>
  <w:num w:numId="85" w16cid:durableId="620459920">
    <w:abstractNumId w:val="21"/>
  </w:num>
  <w:num w:numId="86" w16cid:durableId="800464624">
    <w:abstractNumId w:val="25"/>
  </w:num>
  <w:num w:numId="87" w16cid:durableId="1750342478">
    <w:abstractNumId w:val="53"/>
  </w:num>
  <w:num w:numId="88" w16cid:durableId="1250196005">
    <w:abstractNumId w:val="45"/>
  </w:num>
  <w:num w:numId="89" w16cid:durableId="1746222143">
    <w:abstractNumId w:val="127"/>
  </w:num>
  <w:num w:numId="90" w16cid:durableId="1302073078">
    <w:abstractNumId w:val="50"/>
  </w:num>
  <w:num w:numId="91" w16cid:durableId="1698509843">
    <w:abstractNumId w:val="8"/>
  </w:num>
  <w:num w:numId="92" w16cid:durableId="991909471">
    <w:abstractNumId w:val="73"/>
  </w:num>
  <w:num w:numId="93" w16cid:durableId="546375399">
    <w:abstractNumId w:val="128"/>
  </w:num>
  <w:num w:numId="94" w16cid:durableId="1010450093">
    <w:abstractNumId w:val="69"/>
  </w:num>
  <w:num w:numId="95" w16cid:durableId="189496048">
    <w:abstractNumId w:val="37"/>
  </w:num>
  <w:num w:numId="96" w16cid:durableId="1436442773">
    <w:abstractNumId w:val="14"/>
  </w:num>
  <w:num w:numId="97" w16cid:durableId="1118452023">
    <w:abstractNumId w:val="51"/>
  </w:num>
  <w:num w:numId="98" w16cid:durableId="606935667">
    <w:abstractNumId w:val="97"/>
  </w:num>
  <w:num w:numId="99" w16cid:durableId="1961379201">
    <w:abstractNumId w:val="27"/>
  </w:num>
  <w:num w:numId="100" w16cid:durableId="1690982306">
    <w:abstractNumId w:val="40"/>
  </w:num>
  <w:num w:numId="101" w16cid:durableId="1830947057">
    <w:abstractNumId w:val="78"/>
  </w:num>
  <w:num w:numId="102" w16cid:durableId="499929294">
    <w:abstractNumId w:val="62"/>
  </w:num>
  <w:num w:numId="103" w16cid:durableId="1407217583">
    <w:abstractNumId w:val="87"/>
  </w:num>
  <w:num w:numId="104" w16cid:durableId="260115846">
    <w:abstractNumId w:val="15"/>
  </w:num>
  <w:num w:numId="105" w16cid:durableId="12461667">
    <w:abstractNumId w:val="89"/>
  </w:num>
  <w:num w:numId="106" w16cid:durableId="956527139">
    <w:abstractNumId w:val="126"/>
  </w:num>
  <w:num w:numId="107" w16cid:durableId="1968732400">
    <w:abstractNumId w:val="102"/>
  </w:num>
  <w:num w:numId="108" w16cid:durableId="974682187">
    <w:abstractNumId w:val="39"/>
  </w:num>
  <w:num w:numId="109" w16cid:durableId="1963924951">
    <w:abstractNumId w:val="92"/>
  </w:num>
  <w:num w:numId="110" w16cid:durableId="194275385">
    <w:abstractNumId w:val="7"/>
  </w:num>
  <w:num w:numId="111" w16cid:durableId="271978284">
    <w:abstractNumId w:val="88"/>
  </w:num>
  <w:num w:numId="112" w16cid:durableId="1900747744">
    <w:abstractNumId w:val="32"/>
  </w:num>
  <w:num w:numId="113" w16cid:durableId="872040441">
    <w:abstractNumId w:val="117"/>
  </w:num>
  <w:num w:numId="114" w16cid:durableId="1858040543">
    <w:abstractNumId w:val="43"/>
  </w:num>
  <w:num w:numId="115" w16cid:durableId="153645606">
    <w:abstractNumId w:val="130"/>
  </w:num>
  <w:num w:numId="116" w16cid:durableId="1698699500">
    <w:abstractNumId w:val="79"/>
  </w:num>
  <w:num w:numId="117" w16cid:durableId="1499612529">
    <w:abstractNumId w:val="54"/>
  </w:num>
  <w:num w:numId="118" w16cid:durableId="1386829191">
    <w:abstractNumId w:val="68"/>
  </w:num>
  <w:num w:numId="119" w16cid:durableId="906502674">
    <w:abstractNumId w:val="38"/>
  </w:num>
  <w:num w:numId="120" w16cid:durableId="1757821251">
    <w:abstractNumId w:val="11"/>
  </w:num>
  <w:num w:numId="121" w16cid:durableId="1778675736">
    <w:abstractNumId w:val="33"/>
  </w:num>
  <w:num w:numId="122" w16cid:durableId="1050110729">
    <w:abstractNumId w:val="131"/>
  </w:num>
  <w:num w:numId="123" w16cid:durableId="1443066695">
    <w:abstractNumId w:val="83"/>
  </w:num>
  <w:num w:numId="124" w16cid:durableId="555121903">
    <w:abstractNumId w:val="74"/>
  </w:num>
  <w:num w:numId="125" w16cid:durableId="1473868408">
    <w:abstractNumId w:val="67"/>
  </w:num>
  <w:num w:numId="126" w16cid:durableId="601424320">
    <w:abstractNumId w:val="95"/>
  </w:num>
  <w:num w:numId="127" w16cid:durableId="479422957">
    <w:abstractNumId w:val="56"/>
  </w:num>
  <w:num w:numId="128" w16cid:durableId="1831216874">
    <w:abstractNumId w:val="86"/>
  </w:num>
  <w:num w:numId="129" w16cid:durableId="1951278700">
    <w:abstractNumId w:val="6"/>
  </w:num>
  <w:num w:numId="130" w16cid:durableId="1196112326">
    <w:abstractNumId w:val="65"/>
  </w:num>
  <w:num w:numId="131" w16cid:durableId="2141651322">
    <w:abstractNumId w:val="48"/>
  </w:num>
  <w:num w:numId="132" w16cid:durableId="403262947">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DE9"/>
    <w:rsid w:val="000002D6"/>
    <w:rsid w:val="00000355"/>
    <w:rsid w:val="000008DE"/>
    <w:rsid w:val="000012C3"/>
    <w:rsid w:val="00001562"/>
    <w:rsid w:val="00001C5B"/>
    <w:rsid w:val="00001EE2"/>
    <w:rsid w:val="0000200B"/>
    <w:rsid w:val="000023A6"/>
    <w:rsid w:val="00002980"/>
    <w:rsid w:val="00002DEB"/>
    <w:rsid w:val="0000305B"/>
    <w:rsid w:val="00003FA1"/>
    <w:rsid w:val="00004166"/>
    <w:rsid w:val="000046AF"/>
    <w:rsid w:val="00005222"/>
    <w:rsid w:val="00005381"/>
    <w:rsid w:val="00005921"/>
    <w:rsid w:val="0000595B"/>
    <w:rsid w:val="00005E05"/>
    <w:rsid w:val="00005F63"/>
    <w:rsid w:val="000062F8"/>
    <w:rsid w:val="00006CBA"/>
    <w:rsid w:val="00006EF2"/>
    <w:rsid w:val="00007125"/>
    <w:rsid w:val="0000738C"/>
    <w:rsid w:val="00007A74"/>
    <w:rsid w:val="00007F2F"/>
    <w:rsid w:val="00010163"/>
    <w:rsid w:val="00010453"/>
    <w:rsid w:val="00010878"/>
    <w:rsid w:val="00010A44"/>
    <w:rsid w:val="00010B27"/>
    <w:rsid w:val="00011099"/>
    <w:rsid w:val="00011CE9"/>
    <w:rsid w:val="00012003"/>
    <w:rsid w:val="000122E5"/>
    <w:rsid w:val="0001239D"/>
    <w:rsid w:val="0001277A"/>
    <w:rsid w:val="00012DB6"/>
    <w:rsid w:val="00012F12"/>
    <w:rsid w:val="00013F9C"/>
    <w:rsid w:val="000144C2"/>
    <w:rsid w:val="00014972"/>
    <w:rsid w:val="00014D81"/>
    <w:rsid w:val="000150A3"/>
    <w:rsid w:val="00015A8D"/>
    <w:rsid w:val="00015C28"/>
    <w:rsid w:val="0001697A"/>
    <w:rsid w:val="00016B90"/>
    <w:rsid w:val="00016FE4"/>
    <w:rsid w:val="000172CD"/>
    <w:rsid w:val="0001774D"/>
    <w:rsid w:val="00017D24"/>
    <w:rsid w:val="00017DC4"/>
    <w:rsid w:val="0002018D"/>
    <w:rsid w:val="00020264"/>
    <w:rsid w:val="000205AC"/>
    <w:rsid w:val="00020978"/>
    <w:rsid w:val="00020CB4"/>
    <w:rsid w:val="00021658"/>
    <w:rsid w:val="00021894"/>
    <w:rsid w:val="0002219A"/>
    <w:rsid w:val="00022739"/>
    <w:rsid w:val="00022CB3"/>
    <w:rsid w:val="00022D97"/>
    <w:rsid w:val="000235C3"/>
    <w:rsid w:val="000236BB"/>
    <w:rsid w:val="000239F9"/>
    <w:rsid w:val="00023C01"/>
    <w:rsid w:val="00023D9E"/>
    <w:rsid w:val="000242AC"/>
    <w:rsid w:val="0002445B"/>
    <w:rsid w:val="0002512E"/>
    <w:rsid w:val="00025ABB"/>
    <w:rsid w:val="0002655E"/>
    <w:rsid w:val="00026872"/>
    <w:rsid w:val="00027A2E"/>
    <w:rsid w:val="0003020D"/>
    <w:rsid w:val="00030CB8"/>
    <w:rsid w:val="00031088"/>
    <w:rsid w:val="00031F80"/>
    <w:rsid w:val="00032407"/>
    <w:rsid w:val="00032652"/>
    <w:rsid w:val="00032E00"/>
    <w:rsid w:val="00033459"/>
    <w:rsid w:val="00034098"/>
    <w:rsid w:val="0003418B"/>
    <w:rsid w:val="00034254"/>
    <w:rsid w:val="00034CCE"/>
    <w:rsid w:val="00034FFB"/>
    <w:rsid w:val="00035104"/>
    <w:rsid w:val="0003521B"/>
    <w:rsid w:val="000353F2"/>
    <w:rsid w:val="00035515"/>
    <w:rsid w:val="0003582C"/>
    <w:rsid w:val="00035E09"/>
    <w:rsid w:val="000367A3"/>
    <w:rsid w:val="000371A3"/>
    <w:rsid w:val="000375B3"/>
    <w:rsid w:val="0004058C"/>
    <w:rsid w:val="00040F35"/>
    <w:rsid w:val="00041080"/>
    <w:rsid w:val="00041986"/>
    <w:rsid w:val="00041C17"/>
    <w:rsid w:val="00041D48"/>
    <w:rsid w:val="00041EFC"/>
    <w:rsid w:val="00042B8E"/>
    <w:rsid w:val="00042CFE"/>
    <w:rsid w:val="00042F88"/>
    <w:rsid w:val="00043126"/>
    <w:rsid w:val="00043780"/>
    <w:rsid w:val="00043798"/>
    <w:rsid w:val="0004384A"/>
    <w:rsid w:val="00044268"/>
    <w:rsid w:val="00044B20"/>
    <w:rsid w:val="00045FD3"/>
    <w:rsid w:val="000464D0"/>
    <w:rsid w:val="00046803"/>
    <w:rsid w:val="0004726F"/>
    <w:rsid w:val="00047707"/>
    <w:rsid w:val="00047E32"/>
    <w:rsid w:val="00047FDE"/>
    <w:rsid w:val="00050108"/>
    <w:rsid w:val="00050AE4"/>
    <w:rsid w:val="00050C67"/>
    <w:rsid w:val="000512AB"/>
    <w:rsid w:val="0005182E"/>
    <w:rsid w:val="0005201B"/>
    <w:rsid w:val="000520EC"/>
    <w:rsid w:val="0005211E"/>
    <w:rsid w:val="0005316C"/>
    <w:rsid w:val="00053669"/>
    <w:rsid w:val="00053991"/>
    <w:rsid w:val="000547B7"/>
    <w:rsid w:val="00054958"/>
    <w:rsid w:val="000550EB"/>
    <w:rsid w:val="00055189"/>
    <w:rsid w:val="00055383"/>
    <w:rsid w:val="00055C23"/>
    <w:rsid w:val="00056110"/>
    <w:rsid w:val="0005640E"/>
    <w:rsid w:val="000564D0"/>
    <w:rsid w:val="00056D8D"/>
    <w:rsid w:val="0005706A"/>
    <w:rsid w:val="000576A2"/>
    <w:rsid w:val="0006024D"/>
    <w:rsid w:val="00060393"/>
    <w:rsid w:val="0006047F"/>
    <w:rsid w:val="000618A6"/>
    <w:rsid w:val="00061A86"/>
    <w:rsid w:val="00061F55"/>
    <w:rsid w:val="00062206"/>
    <w:rsid w:val="00063000"/>
    <w:rsid w:val="000633E2"/>
    <w:rsid w:val="00064044"/>
    <w:rsid w:val="00065B19"/>
    <w:rsid w:val="00065ECB"/>
    <w:rsid w:val="0006608B"/>
    <w:rsid w:val="00066416"/>
    <w:rsid w:val="00066E70"/>
    <w:rsid w:val="00067555"/>
    <w:rsid w:val="000705F0"/>
    <w:rsid w:val="00071013"/>
    <w:rsid w:val="000710EF"/>
    <w:rsid w:val="00072479"/>
    <w:rsid w:val="00072640"/>
    <w:rsid w:val="0007305E"/>
    <w:rsid w:val="0007381C"/>
    <w:rsid w:val="000747FD"/>
    <w:rsid w:val="00074852"/>
    <w:rsid w:val="00075217"/>
    <w:rsid w:val="00075F68"/>
    <w:rsid w:val="00076331"/>
    <w:rsid w:val="00076333"/>
    <w:rsid w:val="000766C2"/>
    <w:rsid w:val="000768EC"/>
    <w:rsid w:val="0007716D"/>
    <w:rsid w:val="000776AF"/>
    <w:rsid w:val="00077C1D"/>
    <w:rsid w:val="00081186"/>
    <w:rsid w:val="000811B5"/>
    <w:rsid w:val="00081A12"/>
    <w:rsid w:val="00081CF5"/>
    <w:rsid w:val="00081F92"/>
    <w:rsid w:val="0008247E"/>
    <w:rsid w:val="0008256C"/>
    <w:rsid w:val="00082917"/>
    <w:rsid w:val="00082B77"/>
    <w:rsid w:val="0008388A"/>
    <w:rsid w:val="000842D1"/>
    <w:rsid w:val="00084C48"/>
    <w:rsid w:val="00085212"/>
    <w:rsid w:val="00085B70"/>
    <w:rsid w:val="0008670D"/>
    <w:rsid w:val="00086B0F"/>
    <w:rsid w:val="00086D20"/>
    <w:rsid w:val="000872CE"/>
    <w:rsid w:val="000874D8"/>
    <w:rsid w:val="00087764"/>
    <w:rsid w:val="00087B71"/>
    <w:rsid w:val="00090AB0"/>
    <w:rsid w:val="00090B79"/>
    <w:rsid w:val="00091C95"/>
    <w:rsid w:val="000920B7"/>
    <w:rsid w:val="000920BE"/>
    <w:rsid w:val="00092529"/>
    <w:rsid w:val="0009359D"/>
    <w:rsid w:val="00093AE4"/>
    <w:rsid w:val="00094461"/>
    <w:rsid w:val="00096681"/>
    <w:rsid w:val="00096812"/>
    <w:rsid w:val="000968C3"/>
    <w:rsid w:val="00096918"/>
    <w:rsid w:val="0009764E"/>
    <w:rsid w:val="00097768"/>
    <w:rsid w:val="00097A37"/>
    <w:rsid w:val="00097B86"/>
    <w:rsid w:val="00097EC4"/>
    <w:rsid w:val="000A052F"/>
    <w:rsid w:val="000A056A"/>
    <w:rsid w:val="000A0641"/>
    <w:rsid w:val="000A0BEF"/>
    <w:rsid w:val="000A0C1C"/>
    <w:rsid w:val="000A0C32"/>
    <w:rsid w:val="000A1204"/>
    <w:rsid w:val="000A2C3E"/>
    <w:rsid w:val="000A2E5C"/>
    <w:rsid w:val="000A3304"/>
    <w:rsid w:val="000A393F"/>
    <w:rsid w:val="000A3AF8"/>
    <w:rsid w:val="000A3EA3"/>
    <w:rsid w:val="000A4608"/>
    <w:rsid w:val="000A4708"/>
    <w:rsid w:val="000A54F7"/>
    <w:rsid w:val="000A56CD"/>
    <w:rsid w:val="000A6D65"/>
    <w:rsid w:val="000A6EA2"/>
    <w:rsid w:val="000A768C"/>
    <w:rsid w:val="000A7B6F"/>
    <w:rsid w:val="000A7BE5"/>
    <w:rsid w:val="000A7E02"/>
    <w:rsid w:val="000B0196"/>
    <w:rsid w:val="000B0802"/>
    <w:rsid w:val="000B171C"/>
    <w:rsid w:val="000B196B"/>
    <w:rsid w:val="000B19FF"/>
    <w:rsid w:val="000B1E9A"/>
    <w:rsid w:val="000B205D"/>
    <w:rsid w:val="000B2CA3"/>
    <w:rsid w:val="000B339F"/>
    <w:rsid w:val="000B3637"/>
    <w:rsid w:val="000B3EB0"/>
    <w:rsid w:val="000B4E1B"/>
    <w:rsid w:val="000B5167"/>
    <w:rsid w:val="000B516F"/>
    <w:rsid w:val="000B527D"/>
    <w:rsid w:val="000B5C0D"/>
    <w:rsid w:val="000B5ED4"/>
    <w:rsid w:val="000B69DC"/>
    <w:rsid w:val="000B774C"/>
    <w:rsid w:val="000B79DA"/>
    <w:rsid w:val="000B7E42"/>
    <w:rsid w:val="000C09EB"/>
    <w:rsid w:val="000C0CCD"/>
    <w:rsid w:val="000C0F4B"/>
    <w:rsid w:val="000C10AD"/>
    <w:rsid w:val="000C1904"/>
    <w:rsid w:val="000C1D09"/>
    <w:rsid w:val="000C2CFA"/>
    <w:rsid w:val="000C2DDE"/>
    <w:rsid w:val="000C35DE"/>
    <w:rsid w:val="000C3C2E"/>
    <w:rsid w:val="000C41F6"/>
    <w:rsid w:val="000C421E"/>
    <w:rsid w:val="000C427A"/>
    <w:rsid w:val="000C4635"/>
    <w:rsid w:val="000C4651"/>
    <w:rsid w:val="000C487E"/>
    <w:rsid w:val="000C560E"/>
    <w:rsid w:val="000C59F0"/>
    <w:rsid w:val="000C59FD"/>
    <w:rsid w:val="000C5E3D"/>
    <w:rsid w:val="000C6280"/>
    <w:rsid w:val="000C6282"/>
    <w:rsid w:val="000C665F"/>
    <w:rsid w:val="000C6B69"/>
    <w:rsid w:val="000C6FAD"/>
    <w:rsid w:val="000C74A6"/>
    <w:rsid w:val="000C771C"/>
    <w:rsid w:val="000D0007"/>
    <w:rsid w:val="000D092F"/>
    <w:rsid w:val="000D0B9D"/>
    <w:rsid w:val="000D0F68"/>
    <w:rsid w:val="000D1113"/>
    <w:rsid w:val="000D122F"/>
    <w:rsid w:val="000D153C"/>
    <w:rsid w:val="000D1A74"/>
    <w:rsid w:val="000D1CF5"/>
    <w:rsid w:val="000D2603"/>
    <w:rsid w:val="000D2D0B"/>
    <w:rsid w:val="000D3139"/>
    <w:rsid w:val="000D3454"/>
    <w:rsid w:val="000D35BF"/>
    <w:rsid w:val="000D36B0"/>
    <w:rsid w:val="000D3A7F"/>
    <w:rsid w:val="000D51CA"/>
    <w:rsid w:val="000D57F0"/>
    <w:rsid w:val="000D59B3"/>
    <w:rsid w:val="000D5BC4"/>
    <w:rsid w:val="000D5FEC"/>
    <w:rsid w:val="000D6403"/>
    <w:rsid w:val="000D7166"/>
    <w:rsid w:val="000D7224"/>
    <w:rsid w:val="000E0914"/>
    <w:rsid w:val="000E0D14"/>
    <w:rsid w:val="000E1308"/>
    <w:rsid w:val="000E160F"/>
    <w:rsid w:val="000E1F09"/>
    <w:rsid w:val="000E2007"/>
    <w:rsid w:val="000E3243"/>
    <w:rsid w:val="000E32CC"/>
    <w:rsid w:val="000E33FF"/>
    <w:rsid w:val="000E3959"/>
    <w:rsid w:val="000E3C57"/>
    <w:rsid w:val="000E40D6"/>
    <w:rsid w:val="000E492D"/>
    <w:rsid w:val="000E4C4A"/>
    <w:rsid w:val="000E4EEF"/>
    <w:rsid w:val="000E5988"/>
    <w:rsid w:val="000E5A83"/>
    <w:rsid w:val="000E5BBC"/>
    <w:rsid w:val="000E5D3C"/>
    <w:rsid w:val="000E6681"/>
    <w:rsid w:val="000E67BE"/>
    <w:rsid w:val="000E6824"/>
    <w:rsid w:val="000E6AEE"/>
    <w:rsid w:val="000E6E43"/>
    <w:rsid w:val="000E6E45"/>
    <w:rsid w:val="000E755B"/>
    <w:rsid w:val="000E770B"/>
    <w:rsid w:val="000F0E86"/>
    <w:rsid w:val="000F1274"/>
    <w:rsid w:val="000F17F8"/>
    <w:rsid w:val="000F1938"/>
    <w:rsid w:val="000F1AAA"/>
    <w:rsid w:val="000F1C19"/>
    <w:rsid w:val="000F1D74"/>
    <w:rsid w:val="000F1DA7"/>
    <w:rsid w:val="000F2467"/>
    <w:rsid w:val="000F29DF"/>
    <w:rsid w:val="000F3080"/>
    <w:rsid w:val="000F31D1"/>
    <w:rsid w:val="000F36F8"/>
    <w:rsid w:val="000F411D"/>
    <w:rsid w:val="000F41F7"/>
    <w:rsid w:val="000F4641"/>
    <w:rsid w:val="000F493D"/>
    <w:rsid w:val="000F4C24"/>
    <w:rsid w:val="000F516D"/>
    <w:rsid w:val="000F6953"/>
    <w:rsid w:val="000F6A28"/>
    <w:rsid w:val="000F6CDD"/>
    <w:rsid w:val="000F7499"/>
    <w:rsid w:val="000F7FAE"/>
    <w:rsid w:val="001002DB"/>
    <w:rsid w:val="00100687"/>
    <w:rsid w:val="0010142C"/>
    <w:rsid w:val="0010164B"/>
    <w:rsid w:val="0010167E"/>
    <w:rsid w:val="001019DB"/>
    <w:rsid w:val="00102007"/>
    <w:rsid w:val="001024C0"/>
    <w:rsid w:val="001027F0"/>
    <w:rsid w:val="0010340D"/>
    <w:rsid w:val="00103E6B"/>
    <w:rsid w:val="00103E77"/>
    <w:rsid w:val="00103E9F"/>
    <w:rsid w:val="00103F4C"/>
    <w:rsid w:val="0010445D"/>
    <w:rsid w:val="00104462"/>
    <w:rsid w:val="00104D5F"/>
    <w:rsid w:val="00104F2E"/>
    <w:rsid w:val="00105421"/>
    <w:rsid w:val="0010543F"/>
    <w:rsid w:val="001058C7"/>
    <w:rsid w:val="001059E3"/>
    <w:rsid w:val="00106634"/>
    <w:rsid w:val="001067E0"/>
    <w:rsid w:val="00106E1C"/>
    <w:rsid w:val="00106F43"/>
    <w:rsid w:val="00106FA4"/>
    <w:rsid w:val="0010743C"/>
    <w:rsid w:val="00107B31"/>
    <w:rsid w:val="00107E50"/>
    <w:rsid w:val="001101FE"/>
    <w:rsid w:val="00110396"/>
    <w:rsid w:val="001103A8"/>
    <w:rsid w:val="0011060E"/>
    <w:rsid w:val="00111220"/>
    <w:rsid w:val="0011151D"/>
    <w:rsid w:val="001115F9"/>
    <w:rsid w:val="00111679"/>
    <w:rsid w:val="001118AB"/>
    <w:rsid w:val="00111C89"/>
    <w:rsid w:val="00111E65"/>
    <w:rsid w:val="00112618"/>
    <w:rsid w:val="00112877"/>
    <w:rsid w:val="00112934"/>
    <w:rsid w:val="00112C50"/>
    <w:rsid w:val="00112E7C"/>
    <w:rsid w:val="001130C1"/>
    <w:rsid w:val="00113402"/>
    <w:rsid w:val="00113635"/>
    <w:rsid w:val="001138CC"/>
    <w:rsid w:val="001139ED"/>
    <w:rsid w:val="00114061"/>
    <w:rsid w:val="00114206"/>
    <w:rsid w:val="0011441F"/>
    <w:rsid w:val="001149F0"/>
    <w:rsid w:val="00114A16"/>
    <w:rsid w:val="00114C80"/>
    <w:rsid w:val="00115167"/>
    <w:rsid w:val="001152A0"/>
    <w:rsid w:val="00115492"/>
    <w:rsid w:val="00115736"/>
    <w:rsid w:val="0011584F"/>
    <w:rsid w:val="00115DF2"/>
    <w:rsid w:val="00115EF3"/>
    <w:rsid w:val="0011666E"/>
    <w:rsid w:val="001169B2"/>
    <w:rsid w:val="00116B2F"/>
    <w:rsid w:val="00117133"/>
    <w:rsid w:val="00117324"/>
    <w:rsid w:val="001174CC"/>
    <w:rsid w:val="00117D46"/>
    <w:rsid w:val="00117F43"/>
    <w:rsid w:val="001200D5"/>
    <w:rsid w:val="001203BD"/>
    <w:rsid w:val="00120A86"/>
    <w:rsid w:val="0012124D"/>
    <w:rsid w:val="0012166F"/>
    <w:rsid w:val="00121EF8"/>
    <w:rsid w:val="00122242"/>
    <w:rsid w:val="001230FE"/>
    <w:rsid w:val="0012333E"/>
    <w:rsid w:val="00123710"/>
    <w:rsid w:val="00123A03"/>
    <w:rsid w:val="001248BF"/>
    <w:rsid w:val="001251FD"/>
    <w:rsid w:val="0012525D"/>
    <w:rsid w:val="001257F3"/>
    <w:rsid w:val="00125835"/>
    <w:rsid w:val="001258ED"/>
    <w:rsid w:val="0012599C"/>
    <w:rsid w:val="00126398"/>
    <w:rsid w:val="00126677"/>
    <w:rsid w:val="001273BE"/>
    <w:rsid w:val="00127D1F"/>
    <w:rsid w:val="00127D8A"/>
    <w:rsid w:val="00130178"/>
    <w:rsid w:val="00131921"/>
    <w:rsid w:val="00131969"/>
    <w:rsid w:val="00131B7C"/>
    <w:rsid w:val="001323B2"/>
    <w:rsid w:val="00132DAF"/>
    <w:rsid w:val="00133BE3"/>
    <w:rsid w:val="001342A1"/>
    <w:rsid w:val="00134415"/>
    <w:rsid w:val="001345FF"/>
    <w:rsid w:val="00134F3A"/>
    <w:rsid w:val="001351ED"/>
    <w:rsid w:val="00135778"/>
    <w:rsid w:val="0013609F"/>
    <w:rsid w:val="0013634E"/>
    <w:rsid w:val="00136472"/>
    <w:rsid w:val="0013650C"/>
    <w:rsid w:val="001366B0"/>
    <w:rsid w:val="00136984"/>
    <w:rsid w:val="00136A81"/>
    <w:rsid w:val="00136F97"/>
    <w:rsid w:val="00137459"/>
    <w:rsid w:val="00137577"/>
    <w:rsid w:val="001375EE"/>
    <w:rsid w:val="00140081"/>
    <w:rsid w:val="00140AC7"/>
    <w:rsid w:val="00140CF4"/>
    <w:rsid w:val="00141243"/>
    <w:rsid w:val="00141DC4"/>
    <w:rsid w:val="00141E8C"/>
    <w:rsid w:val="00141ECE"/>
    <w:rsid w:val="001425DA"/>
    <w:rsid w:val="00142644"/>
    <w:rsid w:val="001428B6"/>
    <w:rsid w:val="00142939"/>
    <w:rsid w:val="00142FC9"/>
    <w:rsid w:val="00143CAF"/>
    <w:rsid w:val="00144052"/>
    <w:rsid w:val="001440C9"/>
    <w:rsid w:val="00144693"/>
    <w:rsid w:val="00144A09"/>
    <w:rsid w:val="00144B99"/>
    <w:rsid w:val="001454C5"/>
    <w:rsid w:val="00145FCC"/>
    <w:rsid w:val="001461E8"/>
    <w:rsid w:val="00146208"/>
    <w:rsid w:val="00146D79"/>
    <w:rsid w:val="0014707D"/>
    <w:rsid w:val="00147216"/>
    <w:rsid w:val="001472A9"/>
    <w:rsid w:val="00147F01"/>
    <w:rsid w:val="001507D2"/>
    <w:rsid w:val="00150951"/>
    <w:rsid w:val="00150A63"/>
    <w:rsid w:val="00150B91"/>
    <w:rsid w:val="00151C07"/>
    <w:rsid w:val="00152A9F"/>
    <w:rsid w:val="00152F85"/>
    <w:rsid w:val="001533D7"/>
    <w:rsid w:val="001534B1"/>
    <w:rsid w:val="0015377F"/>
    <w:rsid w:val="0015397F"/>
    <w:rsid w:val="001539FF"/>
    <w:rsid w:val="00153E08"/>
    <w:rsid w:val="00153F57"/>
    <w:rsid w:val="001543C8"/>
    <w:rsid w:val="00154415"/>
    <w:rsid w:val="0015453D"/>
    <w:rsid w:val="0015466D"/>
    <w:rsid w:val="00154CD5"/>
    <w:rsid w:val="001550FC"/>
    <w:rsid w:val="0015643D"/>
    <w:rsid w:val="00156594"/>
    <w:rsid w:val="00156CB3"/>
    <w:rsid w:val="0015786F"/>
    <w:rsid w:val="00157C0B"/>
    <w:rsid w:val="00157CB4"/>
    <w:rsid w:val="001605CB"/>
    <w:rsid w:val="00160688"/>
    <w:rsid w:val="00160F97"/>
    <w:rsid w:val="0016192E"/>
    <w:rsid w:val="00161A92"/>
    <w:rsid w:val="0016397F"/>
    <w:rsid w:val="001640B9"/>
    <w:rsid w:val="001641F7"/>
    <w:rsid w:val="0016462F"/>
    <w:rsid w:val="001649F7"/>
    <w:rsid w:val="00164BF5"/>
    <w:rsid w:val="00164F65"/>
    <w:rsid w:val="001653E7"/>
    <w:rsid w:val="00165D27"/>
    <w:rsid w:val="001663DA"/>
    <w:rsid w:val="00166851"/>
    <w:rsid w:val="0016690F"/>
    <w:rsid w:val="00166A2B"/>
    <w:rsid w:val="00167033"/>
    <w:rsid w:val="001672CB"/>
    <w:rsid w:val="0016766A"/>
    <w:rsid w:val="001679CD"/>
    <w:rsid w:val="001703E3"/>
    <w:rsid w:val="00171080"/>
    <w:rsid w:val="00171713"/>
    <w:rsid w:val="001717E5"/>
    <w:rsid w:val="00171951"/>
    <w:rsid w:val="0017200F"/>
    <w:rsid w:val="00172380"/>
    <w:rsid w:val="001727D4"/>
    <w:rsid w:val="00172EEB"/>
    <w:rsid w:val="001734FF"/>
    <w:rsid w:val="00173677"/>
    <w:rsid w:val="001739D5"/>
    <w:rsid w:val="00173A96"/>
    <w:rsid w:val="00173FC8"/>
    <w:rsid w:val="001747E5"/>
    <w:rsid w:val="00174800"/>
    <w:rsid w:val="00174A40"/>
    <w:rsid w:val="00174B3F"/>
    <w:rsid w:val="00174F4C"/>
    <w:rsid w:val="00175064"/>
    <w:rsid w:val="001754F1"/>
    <w:rsid w:val="001762C9"/>
    <w:rsid w:val="00176717"/>
    <w:rsid w:val="00176743"/>
    <w:rsid w:val="001768BE"/>
    <w:rsid w:val="00176E70"/>
    <w:rsid w:val="00176F0E"/>
    <w:rsid w:val="001779CC"/>
    <w:rsid w:val="00177F14"/>
    <w:rsid w:val="00180816"/>
    <w:rsid w:val="00180A01"/>
    <w:rsid w:val="00180C26"/>
    <w:rsid w:val="00180D58"/>
    <w:rsid w:val="00180E89"/>
    <w:rsid w:val="001811C2"/>
    <w:rsid w:val="00181208"/>
    <w:rsid w:val="00181E70"/>
    <w:rsid w:val="00182394"/>
    <w:rsid w:val="0018364A"/>
    <w:rsid w:val="0018386F"/>
    <w:rsid w:val="00183E63"/>
    <w:rsid w:val="001841D9"/>
    <w:rsid w:val="001849D6"/>
    <w:rsid w:val="00184FC2"/>
    <w:rsid w:val="0018505E"/>
    <w:rsid w:val="001850F4"/>
    <w:rsid w:val="00185F4E"/>
    <w:rsid w:val="00186107"/>
    <w:rsid w:val="0018639E"/>
    <w:rsid w:val="00186881"/>
    <w:rsid w:val="0018696E"/>
    <w:rsid w:val="001869A1"/>
    <w:rsid w:val="0018709A"/>
    <w:rsid w:val="00187913"/>
    <w:rsid w:val="0019004D"/>
    <w:rsid w:val="001902FA"/>
    <w:rsid w:val="0019044A"/>
    <w:rsid w:val="001910D5"/>
    <w:rsid w:val="00191956"/>
    <w:rsid w:val="00191F00"/>
    <w:rsid w:val="00192024"/>
    <w:rsid w:val="00192A56"/>
    <w:rsid w:val="00192B5F"/>
    <w:rsid w:val="001932C3"/>
    <w:rsid w:val="0019344D"/>
    <w:rsid w:val="00193A7E"/>
    <w:rsid w:val="00193B78"/>
    <w:rsid w:val="00193CB7"/>
    <w:rsid w:val="0019436E"/>
    <w:rsid w:val="0019471D"/>
    <w:rsid w:val="00194EEB"/>
    <w:rsid w:val="00195516"/>
    <w:rsid w:val="00195AE6"/>
    <w:rsid w:val="00195B4A"/>
    <w:rsid w:val="00195C8F"/>
    <w:rsid w:val="00195D68"/>
    <w:rsid w:val="00196182"/>
    <w:rsid w:val="00196464"/>
    <w:rsid w:val="00196E4F"/>
    <w:rsid w:val="0019730B"/>
    <w:rsid w:val="001974B9"/>
    <w:rsid w:val="001977AB"/>
    <w:rsid w:val="00197EDC"/>
    <w:rsid w:val="001A0349"/>
    <w:rsid w:val="001A05DD"/>
    <w:rsid w:val="001A0E63"/>
    <w:rsid w:val="001A0F31"/>
    <w:rsid w:val="001A186B"/>
    <w:rsid w:val="001A19AA"/>
    <w:rsid w:val="001A2C48"/>
    <w:rsid w:val="001A2C75"/>
    <w:rsid w:val="001A353F"/>
    <w:rsid w:val="001A3F6D"/>
    <w:rsid w:val="001A3F8C"/>
    <w:rsid w:val="001A4608"/>
    <w:rsid w:val="001A4F1B"/>
    <w:rsid w:val="001A58D8"/>
    <w:rsid w:val="001A5C44"/>
    <w:rsid w:val="001A60BB"/>
    <w:rsid w:val="001A6550"/>
    <w:rsid w:val="001A6732"/>
    <w:rsid w:val="001A6942"/>
    <w:rsid w:val="001A6A49"/>
    <w:rsid w:val="001A6AE0"/>
    <w:rsid w:val="001A763A"/>
    <w:rsid w:val="001A7738"/>
    <w:rsid w:val="001A7951"/>
    <w:rsid w:val="001B0134"/>
    <w:rsid w:val="001B0152"/>
    <w:rsid w:val="001B0BDF"/>
    <w:rsid w:val="001B119B"/>
    <w:rsid w:val="001B1321"/>
    <w:rsid w:val="001B14F4"/>
    <w:rsid w:val="001B14F7"/>
    <w:rsid w:val="001B1607"/>
    <w:rsid w:val="001B1A91"/>
    <w:rsid w:val="001B1E38"/>
    <w:rsid w:val="001B24C0"/>
    <w:rsid w:val="001B26D4"/>
    <w:rsid w:val="001B2CC1"/>
    <w:rsid w:val="001B343D"/>
    <w:rsid w:val="001B352F"/>
    <w:rsid w:val="001B35CA"/>
    <w:rsid w:val="001B3747"/>
    <w:rsid w:val="001B38A9"/>
    <w:rsid w:val="001B3D35"/>
    <w:rsid w:val="001B4133"/>
    <w:rsid w:val="001B426E"/>
    <w:rsid w:val="001B429F"/>
    <w:rsid w:val="001B44F7"/>
    <w:rsid w:val="001B4948"/>
    <w:rsid w:val="001B4CC1"/>
    <w:rsid w:val="001B6F24"/>
    <w:rsid w:val="001B7A7B"/>
    <w:rsid w:val="001C0118"/>
    <w:rsid w:val="001C133C"/>
    <w:rsid w:val="001C24E8"/>
    <w:rsid w:val="001C277D"/>
    <w:rsid w:val="001C31BA"/>
    <w:rsid w:val="001C37B8"/>
    <w:rsid w:val="001C39B2"/>
    <w:rsid w:val="001C4062"/>
    <w:rsid w:val="001C4A29"/>
    <w:rsid w:val="001C4C2B"/>
    <w:rsid w:val="001C55BD"/>
    <w:rsid w:val="001C60A7"/>
    <w:rsid w:val="001C62A5"/>
    <w:rsid w:val="001C6854"/>
    <w:rsid w:val="001C6D10"/>
    <w:rsid w:val="001C6E0D"/>
    <w:rsid w:val="001C73C3"/>
    <w:rsid w:val="001C7E8E"/>
    <w:rsid w:val="001D0045"/>
    <w:rsid w:val="001D0195"/>
    <w:rsid w:val="001D088C"/>
    <w:rsid w:val="001D0AE7"/>
    <w:rsid w:val="001D10F5"/>
    <w:rsid w:val="001D1E4E"/>
    <w:rsid w:val="001D2130"/>
    <w:rsid w:val="001D280D"/>
    <w:rsid w:val="001D2D83"/>
    <w:rsid w:val="001D3156"/>
    <w:rsid w:val="001D3BEF"/>
    <w:rsid w:val="001D411A"/>
    <w:rsid w:val="001D4689"/>
    <w:rsid w:val="001D4C21"/>
    <w:rsid w:val="001D5023"/>
    <w:rsid w:val="001D50A7"/>
    <w:rsid w:val="001D50CB"/>
    <w:rsid w:val="001D51B9"/>
    <w:rsid w:val="001D5662"/>
    <w:rsid w:val="001D584A"/>
    <w:rsid w:val="001D5A92"/>
    <w:rsid w:val="001D5E49"/>
    <w:rsid w:val="001D5FE1"/>
    <w:rsid w:val="001D6B7D"/>
    <w:rsid w:val="001D7E88"/>
    <w:rsid w:val="001E0008"/>
    <w:rsid w:val="001E0243"/>
    <w:rsid w:val="001E0633"/>
    <w:rsid w:val="001E0685"/>
    <w:rsid w:val="001E0697"/>
    <w:rsid w:val="001E07C1"/>
    <w:rsid w:val="001E08DB"/>
    <w:rsid w:val="001E0A31"/>
    <w:rsid w:val="001E0B7E"/>
    <w:rsid w:val="001E105B"/>
    <w:rsid w:val="001E13FD"/>
    <w:rsid w:val="001E171C"/>
    <w:rsid w:val="001E1A6E"/>
    <w:rsid w:val="001E1C5D"/>
    <w:rsid w:val="001E308E"/>
    <w:rsid w:val="001E31B4"/>
    <w:rsid w:val="001E3212"/>
    <w:rsid w:val="001E44F1"/>
    <w:rsid w:val="001E497C"/>
    <w:rsid w:val="001E4C9D"/>
    <w:rsid w:val="001E4DB7"/>
    <w:rsid w:val="001E4E66"/>
    <w:rsid w:val="001E5107"/>
    <w:rsid w:val="001E61D7"/>
    <w:rsid w:val="001E6617"/>
    <w:rsid w:val="001E6641"/>
    <w:rsid w:val="001E6C6D"/>
    <w:rsid w:val="001E6DB3"/>
    <w:rsid w:val="001E7A9D"/>
    <w:rsid w:val="001E7B91"/>
    <w:rsid w:val="001E7F3C"/>
    <w:rsid w:val="001F013F"/>
    <w:rsid w:val="001F0365"/>
    <w:rsid w:val="001F0C22"/>
    <w:rsid w:val="001F115B"/>
    <w:rsid w:val="001F1868"/>
    <w:rsid w:val="001F203E"/>
    <w:rsid w:val="001F20AE"/>
    <w:rsid w:val="001F21A5"/>
    <w:rsid w:val="001F2707"/>
    <w:rsid w:val="001F3850"/>
    <w:rsid w:val="001F3C61"/>
    <w:rsid w:val="001F3F2D"/>
    <w:rsid w:val="001F4601"/>
    <w:rsid w:val="001F482E"/>
    <w:rsid w:val="001F4BE7"/>
    <w:rsid w:val="001F54BC"/>
    <w:rsid w:val="001F5ABF"/>
    <w:rsid w:val="001F6093"/>
    <w:rsid w:val="001F6258"/>
    <w:rsid w:val="001F6A58"/>
    <w:rsid w:val="001F7317"/>
    <w:rsid w:val="001F7AEA"/>
    <w:rsid w:val="002003F7"/>
    <w:rsid w:val="00200BEB"/>
    <w:rsid w:val="0020113F"/>
    <w:rsid w:val="00201908"/>
    <w:rsid w:val="00202276"/>
    <w:rsid w:val="002022E9"/>
    <w:rsid w:val="002024E3"/>
    <w:rsid w:val="00202C1E"/>
    <w:rsid w:val="002031E8"/>
    <w:rsid w:val="002036E1"/>
    <w:rsid w:val="0020375E"/>
    <w:rsid w:val="00203F45"/>
    <w:rsid w:val="00204070"/>
    <w:rsid w:val="0020410E"/>
    <w:rsid w:val="002043BB"/>
    <w:rsid w:val="0020452C"/>
    <w:rsid w:val="002049B2"/>
    <w:rsid w:val="00204A89"/>
    <w:rsid w:val="00204E82"/>
    <w:rsid w:val="002054A2"/>
    <w:rsid w:val="00205876"/>
    <w:rsid w:val="00205A9D"/>
    <w:rsid w:val="0020615C"/>
    <w:rsid w:val="0020663D"/>
    <w:rsid w:val="00206835"/>
    <w:rsid w:val="00207BAF"/>
    <w:rsid w:val="00207D57"/>
    <w:rsid w:val="00207F76"/>
    <w:rsid w:val="00210181"/>
    <w:rsid w:val="002110D5"/>
    <w:rsid w:val="00211269"/>
    <w:rsid w:val="00211270"/>
    <w:rsid w:val="002115AC"/>
    <w:rsid w:val="002115B7"/>
    <w:rsid w:val="002117C8"/>
    <w:rsid w:val="00211D7A"/>
    <w:rsid w:val="00212047"/>
    <w:rsid w:val="002120A4"/>
    <w:rsid w:val="0021259A"/>
    <w:rsid w:val="002127BD"/>
    <w:rsid w:val="00212BC7"/>
    <w:rsid w:val="00212F16"/>
    <w:rsid w:val="00213074"/>
    <w:rsid w:val="00213C4A"/>
    <w:rsid w:val="00213C6D"/>
    <w:rsid w:val="00213D11"/>
    <w:rsid w:val="00213E8F"/>
    <w:rsid w:val="00214F37"/>
    <w:rsid w:val="00215605"/>
    <w:rsid w:val="002159C9"/>
    <w:rsid w:val="00215B58"/>
    <w:rsid w:val="00215F30"/>
    <w:rsid w:val="00215FEE"/>
    <w:rsid w:val="0021628A"/>
    <w:rsid w:val="002166A1"/>
    <w:rsid w:val="00216BD7"/>
    <w:rsid w:val="002177EB"/>
    <w:rsid w:val="00217EDE"/>
    <w:rsid w:val="00217EDF"/>
    <w:rsid w:val="002204C8"/>
    <w:rsid w:val="00220973"/>
    <w:rsid w:val="00220C17"/>
    <w:rsid w:val="00220C9B"/>
    <w:rsid w:val="002210D0"/>
    <w:rsid w:val="00221B58"/>
    <w:rsid w:val="00221B88"/>
    <w:rsid w:val="00221CA8"/>
    <w:rsid w:val="002225B8"/>
    <w:rsid w:val="00222C5E"/>
    <w:rsid w:val="00222D8A"/>
    <w:rsid w:val="00222E88"/>
    <w:rsid w:val="002233D9"/>
    <w:rsid w:val="00223720"/>
    <w:rsid w:val="002239B7"/>
    <w:rsid w:val="00223BFC"/>
    <w:rsid w:val="00223C4F"/>
    <w:rsid w:val="00224CFE"/>
    <w:rsid w:val="002259AC"/>
    <w:rsid w:val="00225A34"/>
    <w:rsid w:val="00225EE9"/>
    <w:rsid w:val="00225F5A"/>
    <w:rsid w:val="0022668A"/>
    <w:rsid w:val="00226D96"/>
    <w:rsid w:val="002273AB"/>
    <w:rsid w:val="0022789C"/>
    <w:rsid w:val="002300CF"/>
    <w:rsid w:val="002303A2"/>
    <w:rsid w:val="00230F13"/>
    <w:rsid w:val="002313ED"/>
    <w:rsid w:val="002316E2"/>
    <w:rsid w:val="0023182C"/>
    <w:rsid w:val="00231967"/>
    <w:rsid w:val="00233132"/>
    <w:rsid w:val="00233CB1"/>
    <w:rsid w:val="00233FCC"/>
    <w:rsid w:val="002365B4"/>
    <w:rsid w:val="0023710E"/>
    <w:rsid w:val="0023745C"/>
    <w:rsid w:val="002376FE"/>
    <w:rsid w:val="00237A5E"/>
    <w:rsid w:val="00237F52"/>
    <w:rsid w:val="002400DA"/>
    <w:rsid w:val="0024019B"/>
    <w:rsid w:val="00241CB9"/>
    <w:rsid w:val="00241D7E"/>
    <w:rsid w:val="00242E9F"/>
    <w:rsid w:val="00243130"/>
    <w:rsid w:val="00243695"/>
    <w:rsid w:val="002439FD"/>
    <w:rsid w:val="00244245"/>
    <w:rsid w:val="0024449A"/>
    <w:rsid w:val="0024471F"/>
    <w:rsid w:val="00244AE5"/>
    <w:rsid w:val="00244B42"/>
    <w:rsid w:val="00245056"/>
    <w:rsid w:val="0024547E"/>
    <w:rsid w:val="002462A0"/>
    <w:rsid w:val="00246362"/>
    <w:rsid w:val="00246AAC"/>
    <w:rsid w:val="00246C3E"/>
    <w:rsid w:val="002500E4"/>
    <w:rsid w:val="0025032D"/>
    <w:rsid w:val="00250AE7"/>
    <w:rsid w:val="002510ED"/>
    <w:rsid w:val="0025147D"/>
    <w:rsid w:val="00251B86"/>
    <w:rsid w:val="00251D2F"/>
    <w:rsid w:val="00252FF2"/>
    <w:rsid w:val="0025322A"/>
    <w:rsid w:val="0025360C"/>
    <w:rsid w:val="00253C7E"/>
    <w:rsid w:val="00253F1A"/>
    <w:rsid w:val="002541C3"/>
    <w:rsid w:val="00254533"/>
    <w:rsid w:val="00254753"/>
    <w:rsid w:val="00254EB2"/>
    <w:rsid w:val="002558FF"/>
    <w:rsid w:val="00256524"/>
    <w:rsid w:val="0025683C"/>
    <w:rsid w:val="0026084A"/>
    <w:rsid w:val="00261CAA"/>
    <w:rsid w:val="00261ED3"/>
    <w:rsid w:val="00262C46"/>
    <w:rsid w:val="00263664"/>
    <w:rsid w:val="00263C41"/>
    <w:rsid w:val="00263CEA"/>
    <w:rsid w:val="00263E60"/>
    <w:rsid w:val="002640A2"/>
    <w:rsid w:val="0026453A"/>
    <w:rsid w:val="002648CB"/>
    <w:rsid w:val="002649DF"/>
    <w:rsid w:val="00264B16"/>
    <w:rsid w:val="0026598A"/>
    <w:rsid w:val="00265AF1"/>
    <w:rsid w:val="0026622B"/>
    <w:rsid w:val="002663B3"/>
    <w:rsid w:val="002701E9"/>
    <w:rsid w:val="002703B4"/>
    <w:rsid w:val="0027088D"/>
    <w:rsid w:val="0027177B"/>
    <w:rsid w:val="00271E73"/>
    <w:rsid w:val="0027208F"/>
    <w:rsid w:val="00273223"/>
    <w:rsid w:val="00273375"/>
    <w:rsid w:val="00273A7C"/>
    <w:rsid w:val="00273AF4"/>
    <w:rsid w:val="00274235"/>
    <w:rsid w:val="0027453D"/>
    <w:rsid w:val="002747BD"/>
    <w:rsid w:val="0027501C"/>
    <w:rsid w:val="00275518"/>
    <w:rsid w:val="0027554C"/>
    <w:rsid w:val="0027572E"/>
    <w:rsid w:val="002758FB"/>
    <w:rsid w:val="0027604E"/>
    <w:rsid w:val="002762E0"/>
    <w:rsid w:val="002764E6"/>
    <w:rsid w:val="00276AE1"/>
    <w:rsid w:val="00277859"/>
    <w:rsid w:val="00277E7D"/>
    <w:rsid w:val="00280032"/>
    <w:rsid w:val="00280492"/>
    <w:rsid w:val="00280B08"/>
    <w:rsid w:val="0028134A"/>
    <w:rsid w:val="002814C6"/>
    <w:rsid w:val="0028171C"/>
    <w:rsid w:val="00281A50"/>
    <w:rsid w:val="00281AC8"/>
    <w:rsid w:val="00281B3C"/>
    <w:rsid w:val="00281BF3"/>
    <w:rsid w:val="0028240B"/>
    <w:rsid w:val="00282838"/>
    <w:rsid w:val="0028320D"/>
    <w:rsid w:val="0028326E"/>
    <w:rsid w:val="002837D1"/>
    <w:rsid w:val="00283967"/>
    <w:rsid w:val="002839B6"/>
    <w:rsid w:val="00283D52"/>
    <w:rsid w:val="00284009"/>
    <w:rsid w:val="002841BC"/>
    <w:rsid w:val="0028539E"/>
    <w:rsid w:val="0028543C"/>
    <w:rsid w:val="00285C3D"/>
    <w:rsid w:val="00285FDA"/>
    <w:rsid w:val="00286073"/>
    <w:rsid w:val="00286566"/>
    <w:rsid w:val="002867EF"/>
    <w:rsid w:val="002868A9"/>
    <w:rsid w:val="0028692A"/>
    <w:rsid w:val="00286AD1"/>
    <w:rsid w:val="00286F7A"/>
    <w:rsid w:val="002872C3"/>
    <w:rsid w:val="0028777F"/>
    <w:rsid w:val="00290081"/>
    <w:rsid w:val="00290892"/>
    <w:rsid w:val="00290DCA"/>
    <w:rsid w:val="00291A49"/>
    <w:rsid w:val="002920FD"/>
    <w:rsid w:val="002928AF"/>
    <w:rsid w:val="00292B5F"/>
    <w:rsid w:val="00293015"/>
    <w:rsid w:val="0029316B"/>
    <w:rsid w:val="0029319D"/>
    <w:rsid w:val="0029381C"/>
    <w:rsid w:val="00293E7F"/>
    <w:rsid w:val="0029425C"/>
    <w:rsid w:val="00294327"/>
    <w:rsid w:val="00294344"/>
    <w:rsid w:val="0029595C"/>
    <w:rsid w:val="00295A96"/>
    <w:rsid w:val="0029648C"/>
    <w:rsid w:val="0029735D"/>
    <w:rsid w:val="002A0C6C"/>
    <w:rsid w:val="002A0E23"/>
    <w:rsid w:val="002A15D3"/>
    <w:rsid w:val="002A1866"/>
    <w:rsid w:val="002A1BA6"/>
    <w:rsid w:val="002A2135"/>
    <w:rsid w:val="002A214D"/>
    <w:rsid w:val="002A2676"/>
    <w:rsid w:val="002A2892"/>
    <w:rsid w:val="002A3B0F"/>
    <w:rsid w:val="002A3D0A"/>
    <w:rsid w:val="002A42B6"/>
    <w:rsid w:val="002A486E"/>
    <w:rsid w:val="002A502E"/>
    <w:rsid w:val="002A506F"/>
    <w:rsid w:val="002A54F4"/>
    <w:rsid w:val="002A5EF8"/>
    <w:rsid w:val="002A5EFF"/>
    <w:rsid w:val="002A63E8"/>
    <w:rsid w:val="002A6ADE"/>
    <w:rsid w:val="002A6BAF"/>
    <w:rsid w:val="002A6D96"/>
    <w:rsid w:val="002A6EFB"/>
    <w:rsid w:val="002A7968"/>
    <w:rsid w:val="002B0118"/>
    <w:rsid w:val="002B098C"/>
    <w:rsid w:val="002B1B30"/>
    <w:rsid w:val="002B23F1"/>
    <w:rsid w:val="002B2AC3"/>
    <w:rsid w:val="002B2BEA"/>
    <w:rsid w:val="002B2D2A"/>
    <w:rsid w:val="002B32AD"/>
    <w:rsid w:val="002B3A2A"/>
    <w:rsid w:val="002B44A7"/>
    <w:rsid w:val="002B5437"/>
    <w:rsid w:val="002B558E"/>
    <w:rsid w:val="002B596D"/>
    <w:rsid w:val="002B5E9D"/>
    <w:rsid w:val="002B5F4D"/>
    <w:rsid w:val="002B6FED"/>
    <w:rsid w:val="002B7159"/>
    <w:rsid w:val="002B72D7"/>
    <w:rsid w:val="002B73A3"/>
    <w:rsid w:val="002B7845"/>
    <w:rsid w:val="002B7FC6"/>
    <w:rsid w:val="002C020C"/>
    <w:rsid w:val="002C089D"/>
    <w:rsid w:val="002C1748"/>
    <w:rsid w:val="002C19DF"/>
    <w:rsid w:val="002C2610"/>
    <w:rsid w:val="002C2A60"/>
    <w:rsid w:val="002C35D3"/>
    <w:rsid w:val="002C3ABD"/>
    <w:rsid w:val="002C45D1"/>
    <w:rsid w:val="002C4BFC"/>
    <w:rsid w:val="002C55B7"/>
    <w:rsid w:val="002C55DE"/>
    <w:rsid w:val="002C5832"/>
    <w:rsid w:val="002C5D04"/>
    <w:rsid w:val="002C5FC3"/>
    <w:rsid w:val="002C744A"/>
    <w:rsid w:val="002C75C3"/>
    <w:rsid w:val="002C7DE6"/>
    <w:rsid w:val="002D07F7"/>
    <w:rsid w:val="002D0C54"/>
    <w:rsid w:val="002D1352"/>
    <w:rsid w:val="002D1416"/>
    <w:rsid w:val="002D1895"/>
    <w:rsid w:val="002D2D3E"/>
    <w:rsid w:val="002D41D6"/>
    <w:rsid w:val="002D43FB"/>
    <w:rsid w:val="002D4509"/>
    <w:rsid w:val="002D4805"/>
    <w:rsid w:val="002D4AFF"/>
    <w:rsid w:val="002D4C89"/>
    <w:rsid w:val="002D4FD5"/>
    <w:rsid w:val="002D544D"/>
    <w:rsid w:val="002D55B5"/>
    <w:rsid w:val="002D5CE2"/>
    <w:rsid w:val="002D5E3A"/>
    <w:rsid w:val="002D6192"/>
    <w:rsid w:val="002D6868"/>
    <w:rsid w:val="002D68B7"/>
    <w:rsid w:val="002D691A"/>
    <w:rsid w:val="002D71C9"/>
    <w:rsid w:val="002D7B19"/>
    <w:rsid w:val="002E0286"/>
    <w:rsid w:val="002E04E1"/>
    <w:rsid w:val="002E06A5"/>
    <w:rsid w:val="002E0C25"/>
    <w:rsid w:val="002E1085"/>
    <w:rsid w:val="002E139A"/>
    <w:rsid w:val="002E16DF"/>
    <w:rsid w:val="002E2178"/>
    <w:rsid w:val="002E2199"/>
    <w:rsid w:val="002E2DEB"/>
    <w:rsid w:val="002E30DF"/>
    <w:rsid w:val="002E36C4"/>
    <w:rsid w:val="002E3861"/>
    <w:rsid w:val="002E3946"/>
    <w:rsid w:val="002E3B24"/>
    <w:rsid w:val="002E447E"/>
    <w:rsid w:val="002E480B"/>
    <w:rsid w:val="002E495E"/>
    <w:rsid w:val="002E5B14"/>
    <w:rsid w:val="002E5DAC"/>
    <w:rsid w:val="002E63CA"/>
    <w:rsid w:val="002E6833"/>
    <w:rsid w:val="002E69C9"/>
    <w:rsid w:val="002E6B63"/>
    <w:rsid w:val="002E6C7F"/>
    <w:rsid w:val="002E6DE7"/>
    <w:rsid w:val="002E719A"/>
    <w:rsid w:val="002E7A2F"/>
    <w:rsid w:val="002F04EE"/>
    <w:rsid w:val="002F105C"/>
    <w:rsid w:val="002F1136"/>
    <w:rsid w:val="002F1197"/>
    <w:rsid w:val="002F1470"/>
    <w:rsid w:val="002F15B3"/>
    <w:rsid w:val="002F1D85"/>
    <w:rsid w:val="002F296B"/>
    <w:rsid w:val="002F2ED8"/>
    <w:rsid w:val="002F34D5"/>
    <w:rsid w:val="002F3646"/>
    <w:rsid w:val="002F3A6B"/>
    <w:rsid w:val="002F4077"/>
    <w:rsid w:val="002F41D5"/>
    <w:rsid w:val="002F420E"/>
    <w:rsid w:val="002F42BF"/>
    <w:rsid w:val="002F499A"/>
    <w:rsid w:val="002F4B33"/>
    <w:rsid w:val="002F4E93"/>
    <w:rsid w:val="002F4FEC"/>
    <w:rsid w:val="002F5019"/>
    <w:rsid w:val="002F6278"/>
    <w:rsid w:val="002F6389"/>
    <w:rsid w:val="002F730A"/>
    <w:rsid w:val="002F7D08"/>
    <w:rsid w:val="00300215"/>
    <w:rsid w:val="00300817"/>
    <w:rsid w:val="00300866"/>
    <w:rsid w:val="00300A7B"/>
    <w:rsid w:val="00300D23"/>
    <w:rsid w:val="0030121D"/>
    <w:rsid w:val="00301403"/>
    <w:rsid w:val="00301567"/>
    <w:rsid w:val="003015AE"/>
    <w:rsid w:val="003015E4"/>
    <w:rsid w:val="003016A7"/>
    <w:rsid w:val="0030197F"/>
    <w:rsid w:val="00301ADC"/>
    <w:rsid w:val="003022F8"/>
    <w:rsid w:val="00302484"/>
    <w:rsid w:val="003026DD"/>
    <w:rsid w:val="0030272B"/>
    <w:rsid w:val="003028F5"/>
    <w:rsid w:val="00302998"/>
    <w:rsid w:val="00302E90"/>
    <w:rsid w:val="003031F4"/>
    <w:rsid w:val="003046A4"/>
    <w:rsid w:val="003047B0"/>
    <w:rsid w:val="00304963"/>
    <w:rsid w:val="00304A96"/>
    <w:rsid w:val="00304DC7"/>
    <w:rsid w:val="0030552D"/>
    <w:rsid w:val="00305534"/>
    <w:rsid w:val="003055B3"/>
    <w:rsid w:val="0030686E"/>
    <w:rsid w:val="0030691B"/>
    <w:rsid w:val="00306998"/>
    <w:rsid w:val="003070BD"/>
    <w:rsid w:val="003070C3"/>
    <w:rsid w:val="003075EE"/>
    <w:rsid w:val="00307E00"/>
    <w:rsid w:val="00310188"/>
    <w:rsid w:val="003104FE"/>
    <w:rsid w:val="00310535"/>
    <w:rsid w:val="00311788"/>
    <w:rsid w:val="00311993"/>
    <w:rsid w:val="00311FA5"/>
    <w:rsid w:val="003124A3"/>
    <w:rsid w:val="003125D7"/>
    <w:rsid w:val="00312622"/>
    <w:rsid w:val="003127F3"/>
    <w:rsid w:val="00312A13"/>
    <w:rsid w:val="00312D65"/>
    <w:rsid w:val="003132E4"/>
    <w:rsid w:val="00313486"/>
    <w:rsid w:val="0031364D"/>
    <w:rsid w:val="003139DD"/>
    <w:rsid w:val="00313EE9"/>
    <w:rsid w:val="00314966"/>
    <w:rsid w:val="00314F58"/>
    <w:rsid w:val="00315254"/>
    <w:rsid w:val="00315DF3"/>
    <w:rsid w:val="003160BA"/>
    <w:rsid w:val="00316C26"/>
    <w:rsid w:val="00316FA3"/>
    <w:rsid w:val="00317122"/>
    <w:rsid w:val="003174DC"/>
    <w:rsid w:val="0031778B"/>
    <w:rsid w:val="003178AA"/>
    <w:rsid w:val="00320060"/>
    <w:rsid w:val="003206C1"/>
    <w:rsid w:val="00320E38"/>
    <w:rsid w:val="00321573"/>
    <w:rsid w:val="00321A26"/>
    <w:rsid w:val="00322805"/>
    <w:rsid w:val="00322B3C"/>
    <w:rsid w:val="00322D39"/>
    <w:rsid w:val="00322E83"/>
    <w:rsid w:val="003239A6"/>
    <w:rsid w:val="00324BAD"/>
    <w:rsid w:val="003250F4"/>
    <w:rsid w:val="00325716"/>
    <w:rsid w:val="003262E8"/>
    <w:rsid w:val="0032667D"/>
    <w:rsid w:val="00326773"/>
    <w:rsid w:val="00326891"/>
    <w:rsid w:val="00326D77"/>
    <w:rsid w:val="00326E05"/>
    <w:rsid w:val="003275E1"/>
    <w:rsid w:val="00327641"/>
    <w:rsid w:val="00327661"/>
    <w:rsid w:val="00327AD4"/>
    <w:rsid w:val="003301FF"/>
    <w:rsid w:val="003303A0"/>
    <w:rsid w:val="00330532"/>
    <w:rsid w:val="003315CE"/>
    <w:rsid w:val="00331BD6"/>
    <w:rsid w:val="003324C3"/>
    <w:rsid w:val="003326E0"/>
    <w:rsid w:val="00332C4A"/>
    <w:rsid w:val="00333174"/>
    <w:rsid w:val="003331C2"/>
    <w:rsid w:val="00333363"/>
    <w:rsid w:val="0033362B"/>
    <w:rsid w:val="00333A2C"/>
    <w:rsid w:val="00333DC9"/>
    <w:rsid w:val="00333E03"/>
    <w:rsid w:val="00334B53"/>
    <w:rsid w:val="00334C0C"/>
    <w:rsid w:val="00334C0F"/>
    <w:rsid w:val="00334DF8"/>
    <w:rsid w:val="00335224"/>
    <w:rsid w:val="00335BA7"/>
    <w:rsid w:val="00335D02"/>
    <w:rsid w:val="00336218"/>
    <w:rsid w:val="003366F3"/>
    <w:rsid w:val="00336771"/>
    <w:rsid w:val="003376B9"/>
    <w:rsid w:val="003377F5"/>
    <w:rsid w:val="00337D19"/>
    <w:rsid w:val="00340358"/>
    <w:rsid w:val="003404FB"/>
    <w:rsid w:val="003409FE"/>
    <w:rsid w:val="00340B11"/>
    <w:rsid w:val="0034114D"/>
    <w:rsid w:val="003419D9"/>
    <w:rsid w:val="003419E7"/>
    <w:rsid w:val="00341A22"/>
    <w:rsid w:val="003426ED"/>
    <w:rsid w:val="00342DD3"/>
    <w:rsid w:val="0034341A"/>
    <w:rsid w:val="00343BD2"/>
    <w:rsid w:val="00343C2C"/>
    <w:rsid w:val="00344035"/>
    <w:rsid w:val="0034457A"/>
    <w:rsid w:val="00344E23"/>
    <w:rsid w:val="003450F2"/>
    <w:rsid w:val="00345335"/>
    <w:rsid w:val="00345829"/>
    <w:rsid w:val="0034589E"/>
    <w:rsid w:val="003458FA"/>
    <w:rsid w:val="00345AF8"/>
    <w:rsid w:val="00345BB6"/>
    <w:rsid w:val="00345D47"/>
    <w:rsid w:val="00345E71"/>
    <w:rsid w:val="003463EC"/>
    <w:rsid w:val="003468E0"/>
    <w:rsid w:val="0034743D"/>
    <w:rsid w:val="00347647"/>
    <w:rsid w:val="0034770B"/>
    <w:rsid w:val="003477D8"/>
    <w:rsid w:val="003477F2"/>
    <w:rsid w:val="00347865"/>
    <w:rsid w:val="00347A63"/>
    <w:rsid w:val="0035002A"/>
    <w:rsid w:val="00350172"/>
    <w:rsid w:val="00350D94"/>
    <w:rsid w:val="00350EC7"/>
    <w:rsid w:val="003516FB"/>
    <w:rsid w:val="0035183B"/>
    <w:rsid w:val="0035197D"/>
    <w:rsid w:val="00351EC4"/>
    <w:rsid w:val="003524B4"/>
    <w:rsid w:val="003526E7"/>
    <w:rsid w:val="00352BD0"/>
    <w:rsid w:val="00353216"/>
    <w:rsid w:val="003536D5"/>
    <w:rsid w:val="00353F9C"/>
    <w:rsid w:val="003546F6"/>
    <w:rsid w:val="00354CEB"/>
    <w:rsid w:val="00355848"/>
    <w:rsid w:val="003558E1"/>
    <w:rsid w:val="00355B47"/>
    <w:rsid w:val="00355DE5"/>
    <w:rsid w:val="00356BED"/>
    <w:rsid w:val="003570CA"/>
    <w:rsid w:val="003602E4"/>
    <w:rsid w:val="0036046B"/>
    <w:rsid w:val="003607B1"/>
    <w:rsid w:val="003608CB"/>
    <w:rsid w:val="00361610"/>
    <w:rsid w:val="0036168D"/>
    <w:rsid w:val="003616CD"/>
    <w:rsid w:val="00361B68"/>
    <w:rsid w:val="003626B0"/>
    <w:rsid w:val="003635FE"/>
    <w:rsid w:val="003636A9"/>
    <w:rsid w:val="003637A9"/>
    <w:rsid w:val="00363906"/>
    <w:rsid w:val="00363D08"/>
    <w:rsid w:val="00363D4F"/>
    <w:rsid w:val="003642DE"/>
    <w:rsid w:val="003645B7"/>
    <w:rsid w:val="00364BC7"/>
    <w:rsid w:val="0036545B"/>
    <w:rsid w:val="00365797"/>
    <w:rsid w:val="0036594D"/>
    <w:rsid w:val="00365C12"/>
    <w:rsid w:val="00365E64"/>
    <w:rsid w:val="0036637C"/>
    <w:rsid w:val="00366858"/>
    <w:rsid w:val="00367C07"/>
    <w:rsid w:val="00367CFC"/>
    <w:rsid w:val="0037026F"/>
    <w:rsid w:val="00370305"/>
    <w:rsid w:val="00370A13"/>
    <w:rsid w:val="0037113F"/>
    <w:rsid w:val="00371156"/>
    <w:rsid w:val="003716C2"/>
    <w:rsid w:val="0037224B"/>
    <w:rsid w:val="00372398"/>
    <w:rsid w:val="00372561"/>
    <w:rsid w:val="003739D7"/>
    <w:rsid w:val="00373D13"/>
    <w:rsid w:val="0037424A"/>
    <w:rsid w:val="0037456C"/>
    <w:rsid w:val="00374938"/>
    <w:rsid w:val="00374E54"/>
    <w:rsid w:val="00375355"/>
    <w:rsid w:val="0037579D"/>
    <w:rsid w:val="00375C13"/>
    <w:rsid w:val="00376287"/>
    <w:rsid w:val="003770A9"/>
    <w:rsid w:val="003772E5"/>
    <w:rsid w:val="0038041F"/>
    <w:rsid w:val="0038061F"/>
    <w:rsid w:val="0038096A"/>
    <w:rsid w:val="003812FF"/>
    <w:rsid w:val="00381813"/>
    <w:rsid w:val="00381F4C"/>
    <w:rsid w:val="003821B8"/>
    <w:rsid w:val="00382422"/>
    <w:rsid w:val="00382873"/>
    <w:rsid w:val="00382D49"/>
    <w:rsid w:val="003830B1"/>
    <w:rsid w:val="0038315B"/>
    <w:rsid w:val="003832E5"/>
    <w:rsid w:val="00383834"/>
    <w:rsid w:val="00383BC3"/>
    <w:rsid w:val="003841A7"/>
    <w:rsid w:val="00384871"/>
    <w:rsid w:val="00384A6C"/>
    <w:rsid w:val="00385043"/>
    <w:rsid w:val="0038538B"/>
    <w:rsid w:val="00386798"/>
    <w:rsid w:val="003869DD"/>
    <w:rsid w:val="00386EC5"/>
    <w:rsid w:val="00386F77"/>
    <w:rsid w:val="0038718A"/>
    <w:rsid w:val="003876CF"/>
    <w:rsid w:val="003905A4"/>
    <w:rsid w:val="003907CC"/>
    <w:rsid w:val="00390C15"/>
    <w:rsid w:val="00390F1A"/>
    <w:rsid w:val="003911F6"/>
    <w:rsid w:val="003917DB"/>
    <w:rsid w:val="00391857"/>
    <w:rsid w:val="00392061"/>
    <w:rsid w:val="0039225A"/>
    <w:rsid w:val="0039235A"/>
    <w:rsid w:val="003924E3"/>
    <w:rsid w:val="0039292D"/>
    <w:rsid w:val="00392CE1"/>
    <w:rsid w:val="00392EC2"/>
    <w:rsid w:val="003934F7"/>
    <w:rsid w:val="003936EB"/>
    <w:rsid w:val="00394019"/>
    <w:rsid w:val="00395520"/>
    <w:rsid w:val="003955D3"/>
    <w:rsid w:val="00395760"/>
    <w:rsid w:val="00395F8C"/>
    <w:rsid w:val="00396535"/>
    <w:rsid w:val="003974B5"/>
    <w:rsid w:val="0039777F"/>
    <w:rsid w:val="00397A59"/>
    <w:rsid w:val="00397AB7"/>
    <w:rsid w:val="00397D43"/>
    <w:rsid w:val="003A01D4"/>
    <w:rsid w:val="003A0E37"/>
    <w:rsid w:val="003A1064"/>
    <w:rsid w:val="003A1334"/>
    <w:rsid w:val="003A14C5"/>
    <w:rsid w:val="003A1518"/>
    <w:rsid w:val="003A156D"/>
    <w:rsid w:val="003A193B"/>
    <w:rsid w:val="003A235D"/>
    <w:rsid w:val="003A2E26"/>
    <w:rsid w:val="003A325C"/>
    <w:rsid w:val="003A3296"/>
    <w:rsid w:val="003A3810"/>
    <w:rsid w:val="003A4444"/>
    <w:rsid w:val="003A560D"/>
    <w:rsid w:val="003A56B1"/>
    <w:rsid w:val="003A5DC8"/>
    <w:rsid w:val="003A5E9D"/>
    <w:rsid w:val="003A677A"/>
    <w:rsid w:val="003A6B99"/>
    <w:rsid w:val="003A6E3D"/>
    <w:rsid w:val="003A7557"/>
    <w:rsid w:val="003A78CF"/>
    <w:rsid w:val="003A7CE3"/>
    <w:rsid w:val="003B013A"/>
    <w:rsid w:val="003B0776"/>
    <w:rsid w:val="003B2507"/>
    <w:rsid w:val="003B271F"/>
    <w:rsid w:val="003B2AEA"/>
    <w:rsid w:val="003B2B7A"/>
    <w:rsid w:val="003B2C85"/>
    <w:rsid w:val="003B306D"/>
    <w:rsid w:val="003B4065"/>
    <w:rsid w:val="003B41AA"/>
    <w:rsid w:val="003B44C7"/>
    <w:rsid w:val="003B4C74"/>
    <w:rsid w:val="003B5C5F"/>
    <w:rsid w:val="003B5CCF"/>
    <w:rsid w:val="003B64E4"/>
    <w:rsid w:val="003B675C"/>
    <w:rsid w:val="003B6A90"/>
    <w:rsid w:val="003B6F86"/>
    <w:rsid w:val="003B7252"/>
    <w:rsid w:val="003B72B3"/>
    <w:rsid w:val="003B7B4D"/>
    <w:rsid w:val="003B7B9F"/>
    <w:rsid w:val="003C035F"/>
    <w:rsid w:val="003C0605"/>
    <w:rsid w:val="003C067B"/>
    <w:rsid w:val="003C0D30"/>
    <w:rsid w:val="003C10D0"/>
    <w:rsid w:val="003C1489"/>
    <w:rsid w:val="003C15BD"/>
    <w:rsid w:val="003C15BF"/>
    <w:rsid w:val="003C173B"/>
    <w:rsid w:val="003C1D89"/>
    <w:rsid w:val="003C1DBA"/>
    <w:rsid w:val="003C2FBB"/>
    <w:rsid w:val="003C35D6"/>
    <w:rsid w:val="003C4869"/>
    <w:rsid w:val="003C496F"/>
    <w:rsid w:val="003C49FA"/>
    <w:rsid w:val="003C4D85"/>
    <w:rsid w:val="003C4FD5"/>
    <w:rsid w:val="003C5624"/>
    <w:rsid w:val="003C5E0B"/>
    <w:rsid w:val="003C6187"/>
    <w:rsid w:val="003C6B15"/>
    <w:rsid w:val="003C6CC1"/>
    <w:rsid w:val="003C6E05"/>
    <w:rsid w:val="003C6E1F"/>
    <w:rsid w:val="003C753A"/>
    <w:rsid w:val="003C759C"/>
    <w:rsid w:val="003C7973"/>
    <w:rsid w:val="003C7D4B"/>
    <w:rsid w:val="003C7E6C"/>
    <w:rsid w:val="003D007E"/>
    <w:rsid w:val="003D0451"/>
    <w:rsid w:val="003D04FE"/>
    <w:rsid w:val="003D0C64"/>
    <w:rsid w:val="003D0CF5"/>
    <w:rsid w:val="003D12C2"/>
    <w:rsid w:val="003D12E3"/>
    <w:rsid w:val="003D14C0"/>
    <w:rsid w:val="003D1584"/>
    <w:rsid w:val="003D1A72"/>
    <w:rsid w:val="003D1BBF"/>
    <w:rsid w:val="003D1E93"/>
    <w:rsid w:val="003D2771"/>
    <w:rsid w:val="003D332A"/>
    <w:rsid w:val="003D33F0"/>
    <w:rsid w:val="003D353A"/>
    <w:rsid w:val="003D3D98"/>
    <w:rsid w:val="003D46BE"/>
    <w:rsid w:val="003D4B30"/>
    <w:rsid w:val="003D4D2E"/>
    <w:rsid w:val="003D5233"/>
    <w:rsid w:val="003D5D77"/>
    <w:rsid w:val="003D5FE7"/>
    <w:rsid w:val="003D6347"/>
    <w:rsid w:val="003D6402"/>
    <w:rsid w:val="003D6A82"/>
    <w:rsid w:val="003D6B57"/>
    <w:rsid w:val="003D6ECC"/>
    <w:rsid w:val="003D7190"/>
    <w:rsid w:val="003D72E9"/>
    <w:rsid w:val="003D791F"/>
    <w:rsid w:val="003E0B7D"/>
    <w:rsid w:val="003E117B"/>
    <w:rsid w:val="003E124E"/>
    <w:rsid w:val="003E13C5"/>
    <w:rsid w:val="003E193E"/>
    <w:rsid w:val="003E1C14"/>
    <w:rsid w:val="003E1EC9"/>
    <w:rsid w:val="003E240C"/>
    <w:rsid w:val="003E2DBB"/>
    <w:rsid w:val="003E3266"/>
    <w:rsid w:val="003E3611"/>
    <w:rsid w:val="003E372E"/>
    <w:rsid w:val="003E3D1E"/>
    <w:rsid w:val="003E3D72"/>
    <w:rsid w:val="003E3F81"/>
    <w:rsid w:val="003E41BF"/>
    <w:rsid w:val="003E4758"/>
    <w:rsid w:val="003E4956"/>
    <w:rsid w:val="003E5590"/>
    <w:rsid w:val="003E616C"/>
    <w:rsid w:val="003E6485"/>
    <w:rsid w:val="003E6525"/>
    <w:rsid w:val="003E6DE9"/>
    <w:rsid w:val="003E6EB8"/>
    <w:rsid w:val="003E7041"/>
    <w:rsid w:val="003E7237"/>
    <w:rsid w:val="003E7B4A"/>
    <w:rsid w:val="003E7FD3"/>
    <w:rsid w:val="003F020A"/>
    <w:rsid w:val="003F04B7"/>
    <w:rsid w:val="003F0AA9"/>
    <w:rsid w:val="003F0B3B"/>
    <w:rsid w:val="003F1014"/>
    <w:rsid w:val="003F1A83"/>
    <w:rsid w:val="003F1B4B"/>
    <w:rsid w:val="003F217D"/>
    <w:rsid w:val="003F2780"/>
    <w:rsid w:val="003F2DFA"/>
    <w:rsid w:val="003F34A3"/>
    <w:rsid w:val="003F34E1"/>
    <w:rsid w:val="003F3500"/>
    <w:rsid w:val="003F42F7"/>
    <w:rsid w:val="003F43EE"/>
    <w:rsid w:val="003F4BF7"/>
    <w:rsid w:val="003F4F21"/>
    <w:rsid w:val="003F4FA5"/>
    <w:rsid w:val="003F50F7"/>
    <w:rsid w:val="003F511D"/>
    <w:rsid w:val="003F5487"/>
    <w:rsid w:val="003F5A47"/>
    <w:rsid w:val="003F5D2C"/>
    <w:rsid w:val="003F5EC5"/>
    <w:rsid w:val="003F60C5"/>
    <w:rsid w:val="003F620F"/>
    <w:rsid w:val="003F6F1B"/>
    <w:rsid w:val="003F7501"/>
    <w:rsid w:val="0040023D"/>
    <w:rsid w:val="004007F3"/>
    <w:rsid w:val="00400CC3"/>
    <w:rsid w:val="0040176F"/>
    <w:rsid w:val="00401AC8"/>
    <w:rsid w:val="00401C40"/>
    <w:rsid w:val="004020FC"/>
    <w:rsid w:val="0040320F"/>
    <w:rsid w:val="00403919"/>
    <w:rsid w:val="00403EB3"/>
    <w:rsid w:val="00404191"/>
    <w:rsid w:val="0040424D"/>
    <w:rsid w:val="004042E5"/>
    <w:rsid w:val="00404692"/>
    <w:rsid w:val="0040482F"/>
    <w:rsid w:val="0040484A"/>
    <w:rsid w:val="00405EDA"/>
    <w:rsid w:val="004062D4"/>
    <w:rsid w:val="0040679B"/>
    <w:rsid w:val="004069AF"/>
    <w:rsid w:val="00406C0B"/>
    <w:rsid w:val="00406F96"/>
    <w:rsid w:val="004076EF"/>
    <w:rsid w:val="00407D71"/>
    <w:rsid w:val="0041018E"/>
    <w:rsid w:val="00410197"/>
    <w:rsid w:val="00411579"/>
    <w:rsid w:val="0041178F"/>
    <w:rsid w:val="00411865"/>
    <w:rsid w:val="00411DF7"/>
    <w:rsid w:val="00411E3E"/>
    <w:rsid w:val="00411FE6"/>
    <w:rsid w:val="00412B2D"/>
    <w:rsid w:val="004133B3"/>
    <w:rsid w:val="00414BC4"/>
    <w:rsid w:val="00414D78"/>
    <w:rsid w:val="00415054"/>
    <w:rsid w:val="00415BE4"/>
    <w:rsid w:val="004160BC"/>
    <w:rsid w:val="004161E0"/>
    <w:rsid w:val="004166A3"/>
    <w:rsid w:val="004168BA"/>
    <w:rsid w:val="00416A07"/>
    <w:rsid w:val="004178EB"/>
    <w:rsid w:val="00417CE4"/>
    <w:rsid w:val="00420E4E"/>
    <w:rsid w:val="00421366"/>
    <w:rsid w:val="0042142C"/>
    <w:rsid w:val="00421B4E"/>
    <w:rsid w:val="00421C37"/>
    <w:rsid w:val="00421C7C"/>
    <w:rsid w:val="00421DD6"/>
    <w:rsid w:val="00422AA8"/>
    <w:rsid w:val="00422FF1"/>
    <w:rsid w:val="004235BF"/>
    <w:rsid w:val="00423618"/>
    <w:rsid w:val="004236AE"/>
    <w:rsid w:val="00423C0E"/>
    <w:rsid w:val="00423DF8"/>
    <w:rsid w:val="004240C7"/>
    <w:rsid w:val="00424B09"/>
    <w:rsid w:val="00424C69"/>
    <w:rsid w:val="00425FF0"/>
    <w:rsid w:val="00426066"/>
    <w:rsid w:val="0042665E"/>
    <w:rsid w:val="00427330"/>
    <w:rsid w:val="0042742D"/>
    <w:rsid w:val="00427D94"/>
    <w:rsid w:val="00427F65"/>
    <w:rsid w:val="00430799"/>
    <w:rsid w:val="00430B4A"/>
    <w:rsid w:val="00430D43"/>
    <w:rsid w:val="00430E64"/>
    <w:rsid w:val="00430FB5"/>
    <w:rsid w:val="004318CF"/>
    <w:rsid w:val="00431F41"/>
    <w:rsid w:val="00431FF5"/>
    <w:rsid w:val="00433ABF"/>
    <w:rsid w:val="00434F5F"/>
    <w:rsid w:val="00435119"/>
    <w:rsid w:val="004351B0"/>
    <w:rsid w:val="004356C7"/>
    <w:rsid w:val="00435BDF"/>
    <w:rsid w:val="00435DBD"/>
    <w:rsid w:val="00435EBC"/>
    <w:rsid w:val="0043656B"/>
    <w:rsid w:val="00437537"/>
    <w:rsid w:val="00440931"/>
    <w:rsid w:val="00440D4A"/>
    <w:rsid w:val="00441814"/>
    <w:rsid w:val="00441EDE"/>
    <w:rsid w:val="004420F0"/>
    <w:rsid w:val="00442637"/>
    <w:rsid w:val="0044269A"/>
    <w:rsid w:val="004429CE"/>
    <w:rsid w:val="00442A81"/>
    <w:rsid w:val="004442B5"/>
    <w:rsid w:val="004442E6"/>
    <w:rsid w:val="004444DE"/>
    <w:rsid w:val="00444510"/>
    <w:rsid w:val="00444B25"/>
    <w:rsid w:val="00445AB3"/>
    <w:rsid w:val="00445F81"/>
    <w:rsid w:val="00446029"/>
    <w:rsid w:val="00446A1A"/>
    <w:rsid w:val="00446CA7"/>
    <w:rsid w:val="0044711D"/>
    <w:rsid w:val="004471C7"/>
    <w:rsid w:val="00447390"/>
    <w:rsid w:val="004500A8"/>
    <w:rsid w:val="00452004"/>
    <w:rsid w:val="00452169"/>
    <w:rsid w:val="00453343"/>
    <w:rsid w:val="004537EE"/>
    <w:rsid w:val="0045438B"/>
    <w:rsid w:val="0045472D"/>
    <w:rsid w:val="00454B81"/>
    <w:rsid w:val="00454F11"/>
    <w:rsid w:val="004550C6"/>
    <w:rsid w:val="004556EF"/>
    <w:rsid w:val="00455785"/>
    <w:rsid w:val="00455811"/>
    <w:rsid w:val="00455AE8"/>
    <w:rsid w:val="004566FD"/>
    <w:rsid w:val="00456A28"/>
    <w:rsid w:val="00457C9F"/>
    <w:rsid w:val="00457E4A"/>
    <w:rsid w:val="00457E8A"/>
    <w:rsid w:val="004611C4"/>
    <w:rsid w:val="004614A6"/>
    <w:rsid w:val="00461A02"/>
    <w:rsid w:val="00461D53"/>
    <w:rsid w:val="00461F7E"/>
    <w:rsid w:val="0046295D"/>
    <w:rsid w:val="0046311F"/>
    <w:rsid w:val="004634F4"/>
    <w:rsid w:val="00463932"/>
    <w:rsid w:val="00463A35"/>
    <w:rsid w:val="00463E7B"/>
    <w:rsid w:val="00463EEB"/>
    <w:rsid w:val="004640B0"/>
    <w:rsid w:val="0046449F"/>
    <w:rsid w:val="00464EA8"/>
    <w:rsid w:val="00466281"/>
    <w:rsid w:val="0046661C"/>
    <w:rsid w:val="004667E9"/>
    <w:rsid w:val="00467209"/>
    <w:rsid w:val="004677F8"/>
    <w:rsid w:val="00467B76"/>
    <w:rsid w:val="00467FFC"/>
    <w:rsid w:val="004702BE"/>
    <w:rsid w:val="00470968"/>
    <w:rsid w:val="004709D9"/>
    <w:rsid w:val="00470ED0"/>
    <w:rsid w:val="0047125F"/>
    <w:rsid w:val="0047178B"/>
    <w:rsid w:val="004718F8"/>
    <w:rsid w:val="00471D6E"/>
    <w:rsid w:val="0047220F"/>
    <w:rsid w:val="00472298"/>
    <w:rsid w:val="00472BD8"/>
    <w:rsid w:val="004730F9"/>
    <w:rsid w:val="0047367F"/>
    <w:rsid w:val="00473D06"/>
    <w:rsid w:val="004741AD"/>
    <w:rsid w:val="004744D2"/>
    <w:rsid w:val="004745B3"/>
    <w:rsid w:val="00474A03"/>
    <w:rsid w:val="00474DD6"/>
    <w:rsid w:val="00475A1B"/>
    <w:rsid w:val="0047613A"/>
    <w:rsid w:val="00476340"/>
    <w:rsid w:val="00476378"/>
    <w:rsid w:val="0047661B"/>
    <w:rsid w:val="00476A56"/>
    <w:rsid w:val="00476AF3"/>
    <w:rsid w:val="00476C0D"/>
    <w:rsid w:val="00476D48"/>
    <w:rsid w:val="00476E22"/>
    <w:rsid w:val="00480092"/>
    <w:rsid w:val="00480528"/>
    <w:rsid w:val="00480650"/>
    <w:rsid w:val="00481C41"/>
    <w:rsid w:val="0048246A"/>
    <w:rsid w:val="00482DEC"/>
    <w:rsid w:val="004833C9"/>
    <w:rsid w:val="004835CC"/>
    <w:rsid w:val="00483A8C"/>
    <w:rsid w:val="00483EA5"/>
    <w:rsid w:val="00484480"/>
    <w:rsid w:val="004845C6"/>
    <w:rsid w:val="004847B9"/>
    <w:rsid w:val="004849B9"/>
    <w:rsid w:val="0048524E"/>
    <w:rsid w:val="004852B8"/>
    <w:rsid w:val="004857AD"/>
    <w:rsid w:val="00486756"/>
    <w:rsid w:val="00486AC3"/>
    <w:rsid w:val="00486B5D"/>
    <w:rsid w:val="00486EA4"/>
    <w:rsid w:val="004870EB"/>
    <w:rsid w:val="0049026F"/>
    <w:rsid w:val="00490A39"/>
    <w:rsid w:val="00490DA6"/>
    <w:rsid w:val="00491046"/>
    <w:rsid w:val="00491140"/>
    <w:rsid w:val="004916FC"/>
    <w:rsid w:val="00491C34"/>
    <w:rsid w:val="00492AF0"/>
    <w:rsid w:val="004933B3"/>
    <w:rsid w:val="004946D6"/>
    <w:rsid w:val="00494C4E"/>
    <w:rsid w:val="004950E2"/>
    <w:rsid w:val="0049566A"/>
    <w:rsid w:val="00495791"/>
    <w:rsid w:val="00495917"/>
    <w:rsid w:val="00495D0E"/>
    <w:rsid w:val="00496006"/>
    <w:rsid w:val="004960C7"/>
    <w:rsid w:val="00496AB1"/>
    <w:rsid w:val="00497444"/>
    <w:rsid w:val="00497582"/>
    <w:rsid w:val="004977CE"/>
    <w:rsid w:val="004A025A"/>
    <w:rsid w:val="004A0639"/>
    <w:rsid w:val="004A1809"/>
    <w:rsid w:val="004A18DA"/>
    <w:rsid w:val="004A1C5D"/>
    <w:rsid w:val="004A1CF2"/>
    <w:rsid w:val="004A203C"/>
    <w:rsid w:val="004A211F"/>
    <w:rsid w:val="004A216A"/>
    <w:rsid w:val="004A2251"/>
    <w:rsid w:val="004A2348"/>
    <w:rsid w:val="004A2378"/>
    <w:rsid w:val="004A2650"/>
    <w:rsid w:val="004A2A15"/>
    <w:rsid w:val="004A2A61"/>
    <w:rsid w:val="004A2BDB"/>
    <w:rsid w:val="004A3035"/>
    <w:rsid w:val="004A32FD"/>
    <w:rsid w:val="004A3701"/>
    <w:rsid w:val="004A3D11"/>
    <w:rsid w:val="004A46F8"/>
    <w:rsid w:val="004A492E"/>
    <w:rsid w:val="004A4C7C"/>
    <w:rsid w:val="004A4E7C"/>
    <w:rsid w:val="004A50E3"/>
    <w:rsid w:val="004A5232"/>
    <w:rsid w:val="004A56B7"/>
    <w:rsid w:val="004A5781"/>
    <w:rsid w:val="004A5B57"/>
    <w:rsid w:val="004A5BDC"/>
    <w:rsid w:val="004A5C83"/>
    <w:rsid w:val="004A5FA0"/>
    <w:rsid w:val="004A6247"/>
    <w:rsid w:val="004A6C50"/>
    <w:rsid w:val="004A6E08"/>
    <w:rsid w:val="004B0014"/>
    <w:rsid w:val="004B0241"/>
    <w:rsid w:val="004B04FB"/>
    <w:rsid w:val="004B060F"/>
    <w:rsid w:val="004B0B50"/>
    <w:rsid w:val="004B1084"/>
    <w:rsid w:val="004B1A5D"/>
    <w:rsid w:val="004B258E"/>
    <w:rsid w:val="004B2594"/>
    <w:rsid w:val="004B27F6"/>
    <w:rsid w:val="004B2CF5"/>
    <w:rsid w:val="004B3760"/>
    <w:rsid w:val="004B38A9"/>
    <w:rsid w:val="004B3AB4"/>
    <w:rsid w:val="004B3AC0"/>
    <w:rsid w:val="004B3E6A"/>
    <w:rsid w:val="004B44FD"/>
    <w:rsid w:val="004B4BF8"/>
    <w:rsid w:val="004B5132"/>
    <w:rsid w:val="004B57EB"/>
    <w:rsid w:val="004B5806"/>
    <w:rsid w:val="004B5989"/>
    <w:rsid w:val="004B629F"/>
    <w:rsid w:val="004B6681"/>
    <w:rsid w:val="004B69A9"/>
    <w:rsid w:val="004B6BC1"/>
    <w:rsid w:val="004B71F5"/>
    <w:rsid w:val="004B732E"/>
    <w:rsid w:val="004C0084"/>
    <w:rsid w:val="004C03D8"/>
    <w:rsid w:val="004C1986"/>
    <w:rsid w:val="004C1B67"/>
    <w:rsid w:val="004C1C02"/>
    <w:rsid w:val="004C1E82"/>
    <w:rsid w:val="004C1F19"/>
    <w:rsid w:val="004C30E8"/>
    <w:rsid w:val="004C335D"/>
    <w:rsid w:val="004C3B47"/>
    <w:rsid w:val="004C3F50"/>
    <w:rsid w:val="004C4534"/>
    <w:rsid w:val="004C4B29"/>
    <w:rsid w:val="004C528C"/>
    <w:rsid w:val="004C5607"/>
    <w:rsid w:val="004C593A"/>
    <w:rsid w:val="004C5F43"/>
    <w:rsid w:val="004C60CB"/>
    <w:rsid w:val="004C6103"/>
    <w:rsid w:val="004C666E"/>
    <w:rsid w:val="004C6708"/>
    <w:rsid w:val="004C68FD"/>
    <w:rsid w:val="004C6B54"/>
    <w:rsid w:val="004C6EF8"/>
    <w:rsid w:val="004C7AB1"/>
    <w:rsid w:val="004D0713"/>
    <w:rsid w:val="004D0B9F"/>
    <w:rsid w:val="004D1B28"/>
    <w:rsid w:val="004D2743"/>
    <w:rsid w:val="004D27DE"/>
    <w:rsid w:val="004D2BD6"/>
    <w:rsid w:val="004D2CFC"/>
    <w:rsid w:val="004D2DC3"/>
    <w:rsid w:val="004D363A"/>
    <w:rsid w:val="004D3935"/>
    <w:rsid w:val="004D393C"/>
    <w:rsid w:val="004D3974"/>
    <w:rsid w:val="004D4167"/>
    <w:rsid w:val="004D49BF"/>
    <w:rsid w:val="004D4B77"/>
    <w:rsid w:val="004D501D"/>
    <w:rsid w:val="004D5EB8"/>
    <w:rsid w:val="004D5F52"/>
    <w:rsid w:val="004D64A4"/>
    <w:rsid w:val="004D676F"/>
    <w:rsid w:val="004D68A6"/>
    <w:rsid w:val="004D745B"/>
    <w:rsid w:val="004D74A8"/>
    <w:rsid w:val="004D7DBD"/>
    <w:rsid w:val="004D7F2E"/>
    <w:rsid w:val="004E04D6"/>
    <w:rsid w:val="004E0DF7"/>
    <w:rsid w:val="004E1321"/>
    <w:rsid w:val="004E1330"/>
    <w:rsid w:val="004E1595"/>
    <w:rsid w:val="004E168D"/>
    <w:rsid w:val="004E2ED7"/>
    <w:rsid w:val="004E38A3"/>
    <w:rsid w:val="004E39D4"/>
    <w:rsid w:val="004E3FD2"/>
    <w:rsid w:val="004E47F6"/>
    <w:rsid w:val="004E4B6D"/>
    <w:rsid w:val="004E4BAB"/>
    <w:rsid w:val="004E4E70"/>
    <w:rsid w:val="004E5720"/>
    <w:rsid w:val="004E6172"/>
    <w:rsid w:val="004E67B4"/>
    <w:rsid w:val="004E6F53"/>
    <w:rsid w:val="004E792C"/>
    <w:rsid w:val="004E7E01"/>
    <w:rsid w:val="004E7F39"/>
    <w:rsid w:val="004F0442"/>
    <w:rsid w:val="004F0DBD"/>
    <w:rsid w:val="004F11B8"/>
    <w:rsid w:val="004F214A"/>
    <w:rsid w:val="004F2342"/>
    <w:rsid w:val="004F25BE"/>
    <w:rsid w:val="004F2D98"/>
    <w:rsid w:val="004F30C0"/>
    <w:rsid w:val="004F3101"/>
    <w:rsid w:val="004F3EA9"/>
    <w:rsid w:val="004F497A"/>
    <w:rsid w:val="004F4E01"/>
    <w:rsid w:val="004F566B"/>
    <w:rsid w:val="004F5B19"/>
    <w:rsid w:val="004F6354"/>
    <w:rsid w:val="004F6667"/>
    <w:rsid w:val="004F682F"/>
    <w:rsid w:val="004F683B"/>
    <w:rsid w:val="004F74B2"/>
    <w:rsid w:val="004F77B8"/>
    <w:rsid w:val="004F7E97"/>
    <w:rsid w:val="004F7FAE"/>
    <w:rsid w:val="00500C50"/>
    <w:rsid w:val="00500C73"/>
    <w:rsid w:val="0050131A"/>
    <w:rsid w:val="0050139A"/>
    <w:rsid w:val="00501588"/>
    <w:rsid w:val="005017FA"/>
    <w:rsid w:val="00501ACB"/>
    <w:rsid w:val="00502073"/>
    <w:rsid w:val="005021C1"/>
    <w:rsid w:val="00502745"/>
    <w:rsid w:val="005028BA"/>
    <w:rsid w:val="00503680"/>
    <w:rsid w:val="005037B6"/>
    <w:rsid w:val="0050423A"/>
    <w:rsid w:val="00504E1C"/>
    <w:rsid w:val="00504FB9"/>
    <w:rsid w:val="00505625"/>
    <w:rsid w:val="005058B7"/>
    <w:rsid w:val="005062CD"/>
    <w:rsid w:val="00506D72"/>
    <w:rsid w:val="00506D76"/>
    <w:rsid w:val="005071C7"/>
    <w:rsid w:val="00507401"/>
    <w:rsid w:val="0050783D"/>
    <w:rsid w:val="00507D73"/>
    <w:rsid w:val="00507F0F"/>
    <w:rsid w:val="0051046B"/>
    <w:rsid w:val="00510595"/>
    <w:rsid w:val="00510ACE"/>
    <w:rsid w:val="0051116E"/>
    <w:rsid w:val="0051117C"/>
    <w:rsid w:val="00511764"/>
    <w:rsid w:val="00511CAB"/>
    <w:rsid w:val="00512047"/>
    <w:rsid w:val="00512097"/>
    <w:rsid w:val="0051218C"/>
    <w:rsid w:val="00512CC2"/>
    <w:rsid w:val="00512EDC"/>
    <w:rsid w:val="00513B41"/>
    <w:rsid w:val="00513CBD"/>
    <w:rsid w:val="00513DEC"/>
    <w:rsid w:val="00513E19"/>
    <w:rsid w:val="00513EF5"/>
    <w:rsid w:val="00514034"/>
    <w:rsid w:val="00514424"/>
    <w:rsid w:val="00514A70"/>
    <w:rsid w:val="00514E8A"/>
    <w:rsid w:val="00515017"/>
    <w:rsid w:val="005153DE"/>
    <w:rsid w:val="005156C5"/>
    <w:rsid w:val="00515F01"/>
    <w:rsid w:val="0051767E"/>
    <w:rsid w:val="00517BD5"/>
    <w:rsid w:val="00520117"/>
    <w:rsid w:val="005204E0"/>
    <w:rsid w:val="0052063F"/>
    <w:rsid w:val="00520791"/>
    <w:rsid w:val="00521489"/>
    <w:rsid w:val="005218C1"/>
    <w:rsid w:val="00521B69"/>
    <w:rsid w:val="0052290A"/>
    <w:rsid w:val="00522BC6"/>
    <w:rsid w:val="00522DC6"/>
    <w:rsid w:val="00523E6A"/>
    <w:rsid w:val="00523FBE"/>
    <w:rsid w:val="00524780"/>
    <w:rsid w:val="005253EC"/>
    <w:rsid w:val="005259FE"/>
    <w:rsid w:val="00525EC5"/>
    <w:rsid w:val="00526374"/>
    <w:rsid w:val="005263E1"/>
    <w:rsid w:val="00526A9F"/>
    <w:rsid w:val="00526BD4"/>
    <w:rsid w:val="00526E8A"/>
    <w:rsid w:val="00526FA0"/>
    <w:rsid w:val="00527388"/>
    <w:rsid w:val="00527598"/>
    <w:rsid w:val="00527932"/>
    <w:rsid w:val="005279AA"/>
    <w:rsid w:val="00527E53"/>
    <w:rsid w:val="0053054F"/>
    <w:rsid w:val="005308FC"/>
    <w:rsid w:val="0053094E"/>
    <w:rsid w:val="005313FF"/>
    <w:rsid w:val="0053177C"/>
    <w:rsid w:val="005317E7"/>
    <w:rsid w:val="00532034"/>
    <w:rsid w:val="0053378D"/>
    <w:rsid w:val="00533D67"/>
    <w:rsid w:val="0053440F"/>
    <w:rsid w:val="005349F4"/>
    <w:rsid w:val="005356BA"/>
    <w:rsid w:val="00535AA4"/>
    <w:rsid w:val="005362F2"/>
    <w:rsid w:val="00536520"/>
    <w:rsid w:val="00537223"/>
    <w:rsid w:val="005379A5"/>
    <w:rsid w:val="00537C02"/>
    <w:rsid w:val="00537D1F"/>
    <w:rsid w:val="00540004"/>
    <w:rsid w:val="0054051C"/>
    <w:rsid w:val="00540C23"/>
    <w:rsid w:val="005414EB"/>
    <w:rsid w:val="00541C52"/>
    <w:rsid w:val="00541D6C"/>
    <w:rsid w:val="00541F66"/>
    <w:rsid w:val="005443A4"/>
    <w:rsid w:val="00544BB0"/>
    <w:rsid w:val="00545057"/>
    <w:rsid w:val="00545AE2"/>
    <w:rsid w:val="00546E79"/>
    <w:rsid w:val="00546FA9"/>
    <w:rsid w:val="005470AC"/>
    <w:rsid w:val="00547749"/>
    <w:rsid w:val="00547B72"/>
    <w:rsid w:val="00547FE9"/>
    <w:rsid w:val="00550344"/>
    <w:rsid w:val="0055050A"/>
    <w:rsid w:val="00550903"/>
    <w:rsid w:val="00550CAA"/>
    <w:rsid w:val="00550EAB"/>
    <w:rsid w:val="00551B4F"/>
    <w:rsid w:val="00551F21"/>
    <w:rsid w:val="0055288F"/>
    <w:rsid w:val="0055332F"/>
    <w:rsid w:val="00553B2F"/>
    <w:rsid w:val="00553D3E"/>
    <w:rsid w:val="00554252"/>
    <w:rsid w:val="00555490"/>
    <w:rsid w:val="005554A9"/>
    <w:rsid w:val="0055616C"/>
    <w:rsid w:val="00556C2D"/>
    <w:rsid w:val="00556CB9"/>
    <w:rsid w:val="00556D4F"/>
    <w:rsid w:val="00556F33"/>
    <w:rsid w:val="00556F9B"/>
    <w:rsid w:val="00557603"/>
    <w:rsid w:val="005578D4"/>
    <w:rsid w:val="00557BDA"/>
    <w:rsid w:val="005601A6"/>
    <w:rsid w:val="00560442"/>
    <w:rsid w:val="005604AB"/>
    <w:rsid w:val="00560D56"/>
    <w:rsid w:val="0056117A"/>
    <w:rsid w:val="00561A19"/>
    <w:rsid w:val="00561CD4"/>
    <w:rsid w:val="00561DB1"/>
    <w:rsid w:val="0056221A"/>
    <w:rsid w:val="005626A5"/>
    <w:rsid w:val="00562751"/>
    <w:rsid w:val="0056295C"/>
    <w:rsid w:val="00562F32"/>
    <w:rsid w:val="005638B5"/>
    <w:rsid w:val="00564598"/>
    <w:rsid w:val="00564A12"/>
    <w:rsid w:val="005652D3"/>
    <w:rsid w:val="00565555"/>
    <w:rsid w:val="00565744"/>
    <w:rsid w:val="0056574E"/>
    <w:rsid w:val="00565E5C"/>
    <w:rsid w:val="00565FB4"/>
    <w:rsid w:val="00566021"/>
    <w:rsid w:val="005662F5"/>
    <w:rsid w:val="00566A42"/>
    <w:rsid w:val="00566B3F"/>
    <w:rsid w:val="00566FCC"/>
    <w:rsid w:val="0056727F"/>
    <w:rsid w:val="0057090C"/>
    <w:rsid w:val="005710C6"/>
    <w:rsid w:val="00571793"/>
    <w:rsid w:val="00571BE3"/>
    <w:rsid w:val="005723C7"/>
    <w:rsid w:val="00572DB4"/>
    <w:rsid w:val="00572FA4"/>
    <w:rsid w:val="00573219"/>
    <w:rsid w:val="005732E4"/>
    <w:rsid w:val="00573382"/>
    <w:rsid w:val="0057378F"/>
    <w:rsid w:val="005737CA"/>
    <w:rsid w:val="005738B3"/>
    <w:rsid w:val="00573A89"/>
    <w:rsid w:val="00573C4F"/>
    <w:rsid w:val="00573CDB"/>
    <w:rsid w:val="00573FE2"/>
    <w:rsid w:val="00574046"/>
    <w:rsid w:val="005740FD"/>
    <w:rsid w:val="00574122"/>
    <w:rsid w:val="00574EF8"/>
    <w:rsid w:val="005751D3"/>
    <w:rsid w:val="00575448"/>
    <w:rsid w:val="005755AA"/>
    <w:rsid w:val="0057612D"/>
    <w:rsid w:val="005767CA"/>
    <w:rsid w:val="00576BDB"/>
    <w:rsid w:val="00576C60"/>
    <w:rsid w:val="00576FC6"/>
    <w:rsid w:val="00577EAB"/>
    <w:rsid w:val="00577EDD"/>
    <w:rsid w:val="00580163"/>
    <w:rsid w:val="00580943"/>
    <w:rsid w:val="00580A24"/>
    <w:rsid w:val="00580D30"/>
    <w:rsid w:val="00581410"/>
    <w:rsid w:val="00581D06"/>
    <w:rsid w:val="0058216C"/>
    <w:rsid w:val="005822EA"/>
    <w:rsid w:val="0058294A"/>
    <w:rsid w:val="00582ECB"/>
    <w:rsid w:val="0058354D"/>
    <w:rsid w:val="005835BA"/>
    <w:rsid w:val="00583BA4"/>
    <w:rsid w:val="0058409C"/>
    <w:rsid w:val="0058419E"/>
    <w:rsid w:val="00584BC1"/>
    <w:rsid w:val="005850D0"/>
    <w:rsid w:val="00585102"/>
    <w:rsid w:val="00585D54"/>
    <w:rsid w:val="00586161"/>
    <w:rsid w:val="0058639F"/>
    <w:rsid w:val="00587235"/>
    <w:rsid w:val="005873A4"/>
    <w:rsid w:val="005874C1"/>
    <w:rsid w:val="0058791A"/>
    <w:rsid w:val="00587B42"/>
    <w:rsid w:val="00587F3D"/>
    <w:rsid w:val="005909F7"/>
    <w:rsid w:val="00591A07"/>
    <w:rsid w:val="00591E83"/>
    <w:rsid w:val="00592076"/>
    <w:rsid w:val="00593333"/>
    <w:rsid w:val="00593A84"/>
    <w:rsid w:val="00594290"/>
    <w:rsid w:val="005947F4"/>
    <w:rsid w:val="0059504A"/>
    <w:rsid w:val="00595791"/>
    <w:rsid w:val="00595D91"/>
    <w:rsid w:val="00595F42"/>
    <w:rsid w:val="00596177"/>
    <w:rsid w:val="00596BC4"/>
    <w:rsid w:val="00596DE1"/>
    <w:rsid w:val="005972BB"/>
    <w:rsid w:val="00597375"/>
    <w:rsid w:val="005973A6"/>
    <w:rsid w:val="005973B2"/>
    <w:rsid w:val="005978F1"/>
    <w:rsid w:val="005A0165"/>
    <w:rsid w:val="005A0504"/>
    <w:rsid w:val="005A090C"/>
    <w:rsid w:val="005A0AB1"/>
    <w:rsid w:val="005A0D40"/>
    <w:rsid w:val="005A179D"/>
    <w:rsid w:val="005A17D0"/>
    <w:rsid w:val="005A249D"/>
    <w:rsid w:val="005A256D"/>
    <w:rsid w:val="005A257F"/>
    <w:rsid w:val="005A296E"/>
    <w:rsid w:val="005A2982"/>
    <w:rsid w:val="005A2D4D"/>
    <w:rsid w:val="005A2EAD"/>
    <w:rsid w:val="005A3076"/>
    <w:rsid w:val="005A3126"/>
    <w:rsid w:val="005A3294"/>
    <w:rsid w:val="005A355D"/>
    <w:rsid w:val="005A36A0"/>
    <w:rsid w:val="005A374D"/>
    <w:rsid w:val="005A3B85"/>
    <w:rsid w:val="005A3EC4"/>
    <w:rsid w:val="005A4B33"/>
    <w:rsid w:val="005A51E5"/>
    <w:rsid w:val="005A5334"/>
    <w:rsid w:val="005A606F"/>
    <w:rsid w:val="005A6DA8"/>
    <w:rsid w:val="005A7313"/>
    <w:rsid w:val="005A7A32"/>
    <w:rsid w:val="005A7B91"/>
    <w:rsid w:val="005A7E1E"/>
    <w:rsid w:val="005B0542"/>
    <w:rsid w:val="005B056C"/>
    <w:rsid w:val="005B05BA"/>
    <w:rsid w:val="005B0636"/>
    <w:rsid w:val="005B0993"/>
    <w:rsid w:val="005B0E7B"/>
    <w:rsid w:val="005B10A2"/>
    <w:rsid w:val="005B13B5"/>
    <w:rsid w:val="005B1736"/>
    <w:rsid w:val="005B1ADB"/>
    <w:rsid w:val="005B1CD0"/>
    <w:rsid w:val="005B2242"/>
    <w:rsid w:val="005B24A0"/>
    <w:rsid w:val="005B2884"/>
    <w:rsid w:val="005B2BAD"/>
    <w:rsid w:val="005B2E2C"/>
    <w:rsid w:val="005B345C"/>
    <w:rsid w:val="005B34D8"/>
    <w:rsid w:val="005B3F15"/>
    <w:rsid w:val="005B4C02"/>
    <w:rsid w:val="005B4CE4"/>
    <w:rsid w:val="005B4CF4"/>
    <w:rsid w:val="005B53C6"/>
    <w:rsid w:val="005B55B4"/>
    <w:rsid w:val="005B5CCB"/>
    <w:rsid w:val="005B5DC5"/>
    <w:rsid w:val="005B5F68"/>
    <w:rsid w:val="005B5FB8"/>
    <w:rsid w:val="005B64A8"/>
    <w:rsid w:val="005B66E5"/>
    <w:rsid w:val="005B68D3"/>
    <w:rsid w:val="005B732A"/>
    <w:rsid w:val="005B7377"/>
    <w:rsid w:val="005B7867"/>
    <w:rsid w:val="005B7BD4"/>
    <w:rsid w:val="005B7C2B"/>
    <w:rsid w:val="005C0660"/>
    <w:rsid w:val="005C1051"/>
    <w:rsid w:val="005C12C2"/>
    <w:rsid w:val="005C15AA"/>
    <w:rsid w:val="005C1640"/>
    <w:rsid w:val="005C18D5"/>
    <w:rsid w:val="005C1B45"/>
    <w:rsid w:val="005C1FD9"/>
    <w:rsid w:val="005C27E8"/>
    <w:rsid w:val="005C2F09"/>
    <w:rsid w:val="005C2F27"/>
    <w:rsid w:val="005C326D"/>
    <w:rsid w:val="005C336E"/>
    <w:rsid w:val="005C4B6E"/>
    <w:rsid w:val="005C4C68"/>
    <w:rsid w:val="005C4EA9"/>
    <w:rsid w:val="005C4FED"/>
    <w:rsid w:val="005C55EB"/>
    <w:rsid w:val="005C5A6D"/>
    <w:rsid w:val="005C5D4C"/>
    <w:rsid w:val="005C5D7C"/>
    <w:rsid w:val="005C6021"/>
    <w:rsid w:val="005C64D6"/>
    <w:rsid w:val="005C65DA"/>
    <w:rsid w:val="005C6E15"/>
    <w:rsid w:val="005C6E9A"/>
    <w:rsid w:val="005C7210"/>
    <w:rsid w:val="005D0112"/>
    <w:rsid w:val="005D0157"/>
    <w:rsid w:val="005D036E"/>
    <w:rsid w:val="005D0796"/>
    <w:rsid w:val="005D1284"/>
    <w:rsid w:val="005D15C5"/>
    <w:rsid w:val="005D1605"/>
    <w:rsid w:val="005D161B"/>
    <w:rsid w:val="005D1715"/>
    <w:rsid w:val="005D187F"/>
    <w:rsid w:val="005D1910"/>
    <w:rsid w:val="005D2049"/>
    <w:rsid w:val="005D2C99"/>
    <w:rsid w:val="005D2DAF"/>
    <w:rsid w:val="005D3081"/>
    <w:rsid w:val="005D30DC"/>
    <w:rsid w:val="005D3457"/>
    <w:rsid w:val="005D3C41"/>
    <w:rsid w:val="005D58BE"/>
    <w:rsid w:val="005D59D0"/>
    <w:rsid w:val="005D5A01"/>
    <w:rsid w:val="005D5B06"/>
    <w:rsid w:val="005D5C5E"/>
    <w:rsid w:val="005D692E"/>
    <w:rsid w:val="005D6E3F"/>
    <w:rsid w:val="005D704B"/>
    <w:rsid w:val="005D7157"/>
    <w:rsid w:val="005E0369"/>
    <w:rsid w:val="005E0E28"/>
    <w:rsid w:val="005E126B"/>
    <w:rsid w:val="005E14E2"/>
    <w:rsid w:val="005E1934"/>
    <w:rsid w:val="005E1FD1"/>
    <w:rsid w:val="005E25CD"/>
    <w:rsid w:val="005E2FD1"/>
    <w:rsid w:val="005E3CE8"/>
    <w:rsid w:val="005E3FC7"/>
    <w:rsid w:val="005E4911"/>
    <w:rsid w:val="005E4E2E"/>
    <w:rsid w:val="005E538E"/>
    <w:rsid w:val="005E5ACE"/>
    <w:rsid w:val="005E5D9F"/>
    <w:rsid w:val="005E61E5"/>
    <w:rsid w:val="005E778B"/>
    <w:rsid w:val="005E7B88"/>
    <w:rsid w:val="005E7EF0"/>
    <w:rsid w:val="005E7F8C"/>
    <w:rsid w:val="005F0012"/>
    <w:rsid w:val="005F0AEB"/>
    <w:rsid w:val="005F0F5A"/>
    <w:rsid w:val="005F1785"/>
    <w:rsid w:val="005F179D"/>
    <w:rsid w:val="005F198F"/>
    <w:rsid w:val="005F1EC5"/>
    <w:rsid w:val="005F1EC8"/>
    <w:rsid w:val="005F21EF"/>
    <w:rsid w:val="005F2485"/>
    <w:rsid w:val="005F334F"/>
    <w:rsid w:val="005F35BC"/>
    <w:rsid w:val="005F3635"/>
    <w:rsid w:val="005F43EC"/>
    <w:rsid w:val="005F442C"/>
    <w:rsid w:val="005F456D"/>
    <w:rsid w:val="005F4599"/>
    <w:rsid w:val="005F4677"/>
    <w:rsid w:val="005F4CFC"/>
    <w:rsid w:val="005F5090"/>
    <w:rsid w:val="005F5737"/>
    <w:rsid w:val="005F61E9"/>
    <w:rsid w:val="005F6AE8"/>
    <w:rsid w:val="005F6B56"/>
    <w:rsid w:val="005F6C5A"/>
    <w:rsid w:val="005F711F"/>
    <w:rsid w:val="005F71F7"/>
    <w:rsid w:val="005F72A6"/>
    <w:rsid w:val="005F73B6"/>
    <w:rsid w:val="005F73D9"/>
    <w:rsid w:val="005F7677"/>
    <w:rsid w:val="005F79D1"/>
    <w:rsid w:val="00600B09"/>
    <w:rsid w:val="00600D8D"/>
    <w:rsid w:val="006016F2"/>
    <w:rsid w:val="006018A5"/>
    <w:rsid w:val="00601CFE"/>
    <w:rsid w:val="00601F96"/>
    <w:rsid w:val="00602833"/>
    <w:rsid w:val="00602F8F"/>
    <w:rsid w:val="006037D2"/>
    <w:rsid w:val="00603C7A"/>
    <w:rsid w:val="006043EC"/>
    <w:rsid w:val="006047F2"/>
    <w:rsid w:val="006051A4"/>
    <w:rsid w:val="006058CE"/>
    <w:rsid w:val="00605A5D"/>
    <w:rsid w:val="00605BA2"/>
    <w:rsid w:val="00605F94"/>
    <w:rsid w:val="0060688A"/>
    <w:rsid w:val="00606B0E"/>
    <w:rsid w:val="00606F08"/>
    <w:rsid w:val="00606FDF"/>
    <w:rsid w:val="006076AC"/>
    <w:rsid w:val="006107BE"/>
    <w:rsid w:val="00610D26"/>
    <w:rsid w:val="00610F58"/>
    <w:rsid w:val="00610FB0"/>
    <w:rsid w:val="00611567"/>
    <w:rsid w:val="006116EB"/>
    <w:rsid w:val="006117EA"/>
    <w:rsid w:val="006118C6"/>
    <w:rsid w:val="006119E0"/>
    <w:rsid w:val="00612318"/>
    <w:rsid w:val="006127E7"/>
    <w:rsid w:val="006148A6"/>
    <w:rsid w:val="00614B87"/>
    <w:rsid w:val="00614F95"/>
    <w:rsid w:val="00615583"/>
    <w:rsid w:val="0061583F"/>
    <w:rsid w:val="006164F1"/>
    <w:rsid w:val="006165F8"/>
    <w:rsid w:val="00616AA5"/>
    <w:rsid w:val="00617025"/>
    <w:rsid w:val="006170C6"/>
    <w:rsid w:val="0061725A"/>
    <w:rsid w:val="0061796C"/>
    <w:rsid w:val="00620416"/>
    <w:rsid w:val="00620DC6"/>
    <w:rsid w:val="0062105C"/>
    <w:rsid w:val="0062188D"/>
    <w:rsid w:val="006220B7"/>
    <w:rsid w:val="00622293"/>
    <w:rsid w:val="006225C5"/>
    <w:rsid w:val="00622BD6"/>
    <w:rsid w:val="00622D59"/>
    <w:rsid w:val="00623157"/>
    <w:rsid w:val="0062375C"/>
    <w:rsid w:val="00623766"/>
    <w:rsid w:val="006244A7"/>
    <w:rsid w:val="006246E5"/>
    <w:rsid w:val="006248AB"/>
    <w:rsid w:val="00624A66"/>
    <w:rsid w:val="0062556D"/>
    <w:rsid w:val="00625802"/>
    <w:rsid w:val="00626370"/>
    <w:rsid w:val="006264FC"/>
    <w:rsid w:val="0062654E"/>
    <w:rsid w:val="00626C9D"/>
    <w:rsid w:val="0062720E"/>
    <w:rsid w:val="006278B6"/>
    <w:rsid w:val="006279E5"/>
    <w:rsid w:val="00627A13"/>
    <w:rsid w:val="00630720"/>
    <w:rsid w:val="00630809"/>
    <w:rsid w:val="00631214"/>
    <w:rsid w:val="0063124D"/>
    <w:rsid w:val="00632043"/>
    <w:rsid w:val="006322FF"/>
    <w:rsid w:val="00632369"/>
    <w:rsid w:val="006324C3"/>
    <w:rsid w:val="006327AA"/>
    <w:rsid w:val="00633277"/>
    <w:rsid w:val="0063351D"/>
    <w:rsid w:val="006336F0"/>
    <w:rsid w:val="006340B3"/>
    <w:rsid w:val="00634106"/>
    <w:rsid w:val="00634421"/>
    <w:rsid w:val="00634905"/>
    <w:rsid w:val="0063516D"/>
    <w:rsid w:val="00635C2C"/>
    <w:rsid w:val="00635D6A"/>
    <w:rsid w:val="00635FE3"/>
    <w:rsid w:val="00636E8C"/>
    <w:rsid w:val="00636E9A"/>
    <w:rsid w:val="006377C0"/>
    <w:rsid w:val="006400C5"/>
    <w:rsid w:val="00640305"/>
    <w:rsid w:val="00640675"/>
    <w:rsid w:val="00640AEA"/>
    <w:rsid w:val="00640FA8"/>
    <w:rsid w:val="006410D3"/>
    <w:rsid w:val="00641429"/>
    <w:rsid w:val="0064167D"/>
    <w:rsid w:val="00641A06"/>
    <w:rsid w:val="00641F3F"/>
    <w:rsid w:val="006421D8"/>
    <w:rsid w:val="0064226D"/>
    <w:rsid w:val="00642408"/>
    <w:rsid w:val="00642538"/>
    <w:rsid w:val="00642681"/>
    <w:rsid w:val="00642767"/>
    <w:rsid w:val="00642982"/>
    <w:rsid w:val="00643B0A"/>
    <w:rsid w:val="00643E8C"/>
    <w:rsid w:val="00643FAC"/>
    <w:rsid w:val="006440C1"/>
    <w:rsid w:val="006441F3"/>
    <w:rsid w:val="006442E6"/>
    <w:rsid w:val="006448BB"/>
    <w:rsid w:val="00644C37"/>
    <w:rsid w:val="006454E3"/>
    <w:rsid w:val="006458EA"/>
    <w:rsid w:val="006459A7"/>
    <w:rsid w:val="0064622B"/>
    <w:rsid w:val="00646939"/>
    <w:rsid w:val="00646F76"/>
    <w:rsid w:val="006470F9"/>
    <w:rsid w:val="00650A9F"/>
    <w:rsid w:val="00651425"/>
    <w:rsid w:val="006515B3"/>
    <w:rsid w:val="006519C3"/>
    <w:rsid w:val="00651EC1"/>
    <w:rsid w:val="00651FE2"/>
    <w:rsid w:val="00651FF3"/>
    <w:rsid w:val="0065254C"/>
    <w:rsid w:val="006526C9"/>
    <w:rsid w:val="00652B72"/>
    <w:rsid w:val="00652E14"/>
    <w:rsid w:val="006532F4"/>
    <w:rsid w:val="0065449E"/>
    <w:rsid w:val="00654506"/>
    <w:rsid w:val="00654852"/>
    <w:rsid w:val="00654BC7"/>
    <w:rsid w:val="00654E55"/>
    <w:rsid w:val="00655614"/>
    <w:rsid w:val="0065576A"/>
    <w:rsid w:val="006564CE"/>
    <w:rsid w:val="00656550"/>
    <w:rsid w:val="0065674C"/>
    <w:rsid w:val="00656772"/>
    <w:rsid w:val="006570EE"/>
    <w:rsid w:val="006572D8"/>
    <w:rsid w:val="006575DA"/>
    <w:rsid w:val="0065768F"/>
    <w:rsid w:val="00660403"/>
    <w:rsid w:val="0066069A"/>
    <w:rsid w:val="006606C0"/>
    <w:rsid w:val="006609F2"/>
    <w:rsid w:val="00662156"/>
    <w:rsid w:val="00662803"/>
    <w:rsid w:val="00662846"/>
    <w:rsid w:val="0066305A"/>
    <w:rsid w:val="006631C3"/>
    <w:rsid w:val="0066326B"/>
    <w:rsid w:val="00663B95"/>
    <w:rsid w:val="006640C9"/>
    <w:rsid w:val="00664A47"/>
    <w:rsid w:val="00664AFA"/>
    <w:rsid w:val="00664BE6"/>
    <w:rsid w:val="006652CD"/>
    <w:rsid w:val="00665821"/>
    <w:rsid w:val="00665C42"/>
    <w:rsid w:val="0066702F"/>
    <w:rsid w:val="00667137"/>
    <w:rsid w:val="00667178"/>
    <w:rsid w:val="00667318"/>
    <w:rsid w:val="006676B6"/>
    <w:rsid w:val="006677BA"/>
    <w:rsid w:val="006700DB"/>
    <w:rsid w:val="00670ADE"/>
    <w:rsid w:val="006710FD"/>
    <w:rsid w:val="006716B1"/>
    <w:rsid w:val="00671876"/>
    <w:rsid w:val="00671AC0"/>
    <w:rsid w:val="006722E7"/>
    <w:rsid w:val="00672D31"/>
    <w:rsid w:val="00672E50"/>
    <w:rsid w:val="00672E6F"/>
    <w:rsid w:val="00672F49"/>
    <w:rsid w:val="006737C5"/>
    <w:rsid w:val="006739BC"/>
    <w:rsid w:val="00674000"/>
    <w:rsid w:val="00674942"/>
    <w:rsid w:val="00674AF4"/>
    <w:rsid w:val="006756B4"/>
    <w:rsid w:val="00675ACD"/>
    <w:rsid w:val="0067667E"/>
    <w:rsid w:val="00676E5D"/>
    <w:rsid w:val="0067703D"/>
    <w:rsid w:val="0067709D"/>
    <w:rsid w:val="00677175"/>
    <w:rsid w:val="0067717F"/>
    <w:rsid w:val="00677653"/>
    <w:rsid w:val="00677789"/>
    <w:rsid w:val="0068037A"/>
    <w:rsid w:val="0068039F"/>
    <w:rsid w:val="00680852"/>
    <w:rsid w:val="00680DF6"/>
    <w:rsid w:val="00680E6A"/>
    <w:rsid w:val="00680ED2"/>
    <w:rsid w:val="0068127B"/>
    <w:rsid w:val="0068233D"/>
    <w:rsid w:val="0068254F"/>
    <w:rsid w:val="00682A1E"/>
    <w:rsid w:val="00682DE8"/>
    <w:rsid w:val="00682FFF"/>
    <w:rsid w:val="00683306"/>
    <w:rsid w:val="00684103"/>
    <w:rsid w:val="006842AC"/>
    <w:rsid w:val="00684593"/>
    <w:rsid w:val="006846AD"/>
    <w:rsid w:val="00684708"/>
    <w:rsid w:val="0068492E"/>
    <w:rsid w:val="00684F3D"/>
    <w:rsid w:val="00685003"/>
    <w:rsid w:val="00685B7D"/>
    <w:rsid w:val="00686E93"/>
    <w:rsid w:val="0068776B"/>
    <w:rsid w:val="006878DB"/>
    <w:rsid w:val="00687B3A"/>
    <w:rsid w:val="006902C2"/>
    <w:rsid w:val="00690B13"/>
    <w:rsid w:val="00690F4D"/>
    <w:rsid w:val="00691A4D"/>
    <w:rsid w:val="00691D65"/>
    <w:rsid w:val="006933C8"/>
    <w:rsid w:val="00693A0B"/>
    <w:rsid w:val="00693BB1"/>
    <w:rsid w:val="00693E46"/>
    <w:rsid w:val="0069427C"/>
    <w:rsid w:val="0069479E"/>
    <w:rsid w:val="00694D95"/>
    <w:rsid w:val="00694FE2"/>
    <w:rsid w:val="0069557B"/>
    <w:rsid w:val="00695674"/>
    <w:rsid w:val="0069592D"/>
    <w:rsid w:val="00695DEA"/>
    <w:rsid w:val="00695ED1"/>
    <w:rsid w:val="0069652C"/>
    <w:rsid w:val="00696EAE"/>
    <w:rsid w:val="00697329"/>
    <w:rsid w:val="0069760C"/>
    <w:rsid w:val="00697F74"/>
    <w:rsid w:val="006A0458"/>
    <w:rsid w:val="006A0899"/>
    <w:rsid w:val="006A0C5C"/>
    <w:rsid w:val="006A0D99"/>
    <w:rsid w:val="006A0E1E"/>
    <w:rsid w:val="006A215C"/>
    <w:rsid w:val="006A23E8"/>
    <w:rsid w:val="006A2BA5"/>
    <w:rsid w:val="006A36AE"/>
    <w:rsid w:val="006A437B"/>
    <w:rsid w:val="006A4A83"/>
    <w:rsid w:val="006A4AB7"/>
    <w:rsid w:val="006A52B3"/>
    <w:rsid w:val="006A58AD"/>
    <w:rsid w:val="006A59D6"/>
    <w:rsid w:val="006A6810"/>
    <w:rsid w:val="006A6EB1"/>
    <w:rsid w:val="006A7321"/>
    <w:rsid w:val="006A74A9"/>
    <w:rsid w:val="006A78AF"/>
    <w:rsid w:val="006B01AD"/>
    <w:rsid w:val="006B0D9E"/>
    <w:rsid w:val="006B1357"/>
    <w:rsid w:val="006B1604"/>
    <w:rsid w:val="006B1B34"/>
    <w:rsid w:val="006B2330"/>
    <w:rsid w:val="006B26CA"/>
    <w:rsid w:val="006B2F75"/>
    <w:rsid w:val="006B36D2"/>
    <w:rsid w:val="006B3905"/>
    <w:rsid w:val="006B3C38"/>
    <w:rsid w:val="006B3E18"/>
    <w:rsid w:val="006B434E"/>
    <w:rsid w:val="006B4609"/>
    <w:rsid w:val="006B4709"/>
    <w:rsid w:val="006B4AA9"/>
    <w:rsid w:val="006B4AD0"/>
    <w:rsid w:val="006B4E8D"/>
    <w:rsid w:val="006B4F5D"/>
    <w:rsid w:val="006B4FF1"/>
    <w:rsid w:val="006B5205"/>
    <w:rsid w:val="006B53CF"/>
    <w:rsid w:val="006B612C"/>
    <w:rsid w:val="006B6218"/>
    <w:rsid w:val="006B64F4"/>
    <w:rsid w:val="006B678D"/>
    <w:rsid w:val="006B6A44"/>
    <w:rsid w:val="006B6B5F"/>
    <w:rsid w:val="006B6F17"/>
    <w:rsid w:val="006B6F56"/>
    <w:rsid w:val="006B7096"/>
    <w:rsid w:val="006B7501"/>
    <w:rsid w:val="006B7EA0"/>
    <w:rsid w:val="006B7EC2"/>
    <w:rsid w:val="006C0150"/>
    <w:rsid w:val="006C1587"/>
    <w:rsid w:val="006C206D"/>
    <w:rsid w:val="006C2671"/>
    <w:rsid w:val="006C2834"/>
    <w:rsid w:val="006C2EE4"/>
    <w:rsid w:val="006C3687"/>
    <w:rsid w:val="006C3CF7"/>
    <w:rsid w:val="006C401A"/>
    <w:rsid w:val="006C4688"/>
    <w:rsid w:val="006C4DC5"/>
    <w:rsid w:val="006C5C74"/>
    <w:rsid w:val="006C6257"/>
    <w:rsid w:val="006C6422"/>
    <w:rsid w:val="006C68EF"/>
    <w:rsid w:val="006C69BF"/>
    <w:rsid w:val="006C6C3D"/>
    <w:rsid w:val="006C6C43"/>
    <w:rsid w:val="006C7259"/>
    <w:rsid w:val="006C734D"/>
    <w:rsid w:val="006C74A6"/>
    <w:rsid w:val="006C7A05"/>
    <w:rsid w:val="006D0D2D"/>
    <w:rsid w:val="006D0F7D"/>
    <w:rsid w:val="006D1061"/>
    <w:rsid w:val="006D143F"/>
    <w:rsid w:val="006D2347"/>
    <w:rsid w:val="006D2656"/>
    <w:rsid w:val="006D29B5"/>
    <w:rsid w:val="006D2C05"/>
    <w:rsid w:val="006D2C8B"/>
    <w:rsid w:val="006D317D"/>
    <w:rsid w:val="006D3513"/>
    <w:rsid w:val="006D36F9"/>
    <w:rsid w:val="006D38F6"/>
    <w:rsid w:val="006D3B06"/>
    <w:rsid w:val="006D3B60"/>
    <w:rsid w:val="006D3B65"/>
    <w:rsid w:val="006D3BEA"/>
    <w:rsid w:val="006D3C6E"/>
    <w:rsid w:val="006D3D11"/>
    <w:rsid w:val="006D40A9"/>
    <w:rsid w:val="006D4144"/>
    <w:rsid w:val="006D43FB"/>
    <w:rsid w:val="006D462D"/>
    <w:rsid w:val="006D48DB"/>
    <w:rsid w:val="006D4BD9"/>
    <w:rsid w:val="006D50F6"/>
    <w:rsid w:val="006D52B0"/>
    <w:rsid w:val="006D5330"/>
    <w:rsid w:val="006D6457"/>
    <w:rsid w:val="006D654A"/>
    <w:rsid w:val="006D6738"/>
    <w:rsid w:val="006D79D8"/>
    <w:rsid w:val="006E0280"/>
    <w:rsid w:val="006E1261"/>
    <w:rsid w:val="006E13D2"/>
    <w:rsid w:val="006E1546"/>
    <w:rsid w:val="006E15A6"/>
    <w:rsid w:val="006E1F58"/>
    <w:rsid w:val="006E1FA2"/>
    <w:rsid w:val="006E2A91"/>
    <w:rsid w:val="006E2CF0"/>
    <w:rsid w:val="006E2FAA"/>
    <w:rsid w:val="006E3052"/>
    <w:rsid w:val="006E36F0"/>
    <w:rsid w:val="006E437C"/>
    <w:rsid w:val="006E452D"/>
    <w:rsid w:val="006E47C5"/>
    <w:rsid w:val="006E5080"/>
    <w:rsid w:val="006E51AE"/>
    <w:rsid w:val="006E58BB"/>
    <w:rsid w:val="006E5958"/>
    <w:rsid w:val="006E5AAE"/>
    <w:rsid w:val="006E5E6A"/>
    <w:rsid w:val="006E6020"/>
    <w:rsid w:val="006E639C"/>
    <w:rsid w:val="006E6490"/>
    <w:rsid w:val="006E73EB"/>
    <w:rsid w:val="006E7B35"/>
    <w:rsid w:val="006F0438"/>
    <w:rsid w:val="006F04FA"/>
    <w:rsid w:val="006F0835"/>
    <w:rsid w:val="006F0D08"/>
    <w:rsid w:val="006F1092"/>
    <w:rsid w:val="006F135F"/>
    <w:rsid w:val="006F14BA"/>
    <w:rsid w:val="006F1926"/>
    <w:rsid w:val="006F1AD2"/>
    <w:rsid w:val="006F1B1E"/>
    <w:rsid w:val="006F1C45"/>
    <w:rsid w:val="006F22A1"/>
    <w:rsid w:val="006F22BA"/>
    <w:rsid w:val="006F2D86"/>
    <w:rsid w:val="006F321D"/>
    <w:rsid w:val="006F35DB"/>
    <w:rsid w:val="006F37FE"/>
    <w:rsid w:val="006F3C55"/>
    <w:rsid w:val="006F3F07"/>
    <w:rsid w:val="006F55D1"/>
    <w:rsid w:val="006F577B"/>
    <w:rsid w:val="006F595C"/>
    <w:rsid w:val="006F60D5"/>
    <w:rsid w:val="006F6742"/>
    <w:rsid w:val="006F682C"/>
    <w:rsid w:val="006F74B2"/>
    <w:rsid w:val="006F776C"/>
    <w:rsid w:val="006F7A1E"/>
    <w:rsid w:val="006F7E58"/>
    <w:rsid w:val="00700103"/>
    <w:rsid w:val="007003F1"/>
    <w:rsid w:val="00700442"/>
    <w:rsid w:val="0070091D"/>
    <w:rsid w:val="00700BEE"/>
    <w:rsid w:val="00701306"/>
    <w:rsid w:val="0070209A"/>
    <w:rsid w:val="007021A8"/>
    <w:rsid w:val="00702F3A"/>
    <w:rsid w:val="00702FE2"/>
    <w:rsid w:val="00704691"/>
    <w:rsid w:val="00704701"/>
    <w:rsid w:val="007047C4"/>
    <w:rsid w:val="007047EA"/>
    <w:rsid w:val="007048DF"/>
    <w:rsid w:val="00704998"/>
    <w:rsid w:val="00704A68"/>
    <w:rsid w:val="00704D5A"/>
    <w:rsid w:val="0070551B"/>
    <w:rsid w:val="007063DA"/>
    <w:rsid w:val="00706510"/>
    <w:rsid w:val="0070663E"/>
    <w:rsid w:val="00706856"/>
    <w:rsid w:val="007077F5"/>
    <w:rsid w:val="0071048A"/>
    <w:rsid w:val="00710BA9"/>
    <w:rsid w:val="007110B1"/>
    <w:rsid w:val="00711329"/>
    <w:rsid w:val="007119AE"/>
    <w:rsid w:val="00711F19"/>
    <w:rsid w:val="00712243"/>
    <w:rsid w:val="007124B8"/>
    <w:rsid w:val="007125F8"/>
    <w:rsid w:val="0071324F"/>
    <w:rsid w:val="0071355D"/>
    <w:rsid w:val="00713D3F"/>
    <w:rsid w:val="00713EDE"/>
    <w:rsid w:val="0071450C"/>
    <w:rsid w:val="00714F35"/>
    <w:rsid w:val="007155EC"/>
    <w:rsid w:val="00715A2C"/>
    <w:rsid w:val="00715C7A"/>
    <w:rsid w:val="0071604A"/>
    <w:rsid w:val="00716054"/>
    <w:rsid w:val="00716F55"/>
    <w:rsid w:val="00716F69"/>
    <w:rsid w:val="007170A1"/>
    <w:rsid w:val="007170F7"/>
    <w:rsid w:val="00717A0C"/>
    <w:rsid w:val="0072007D"/>
    <w:rsid w:val="00720092"/>
    <w:rsid w:val="00721628"/>
    <w:rsid w:val="0072192B"/>
    <w:rsid w:val="007219F1"/>
    <w:rsid w:val="00722325"/>
    <w:rsid w:val="00722A1D"/>
    <w:rsid w:val="00722C8A"/>
    <w:rsid w:val="00723C9D"/>
    <w:rsid w:val="00723FE1"/>
    <w:rsid w:val="00724517"/>
    <w:rsid w:val="007248B2"/>
    <w:rsid w:val="00724986"/>
    <w:rsid w:val="00724A97"/>
    <w:rsid w:val="00724AE7"/>
    <w:rsid w:val="00724C71"/>
    <w:rsid w:val="00724F5E"/>
    <w:rsid w:val="00725061"/>
    <w:rsid w:val="00725525"/>
    <w:rsid w:val="00725A09"/>
    <w:rsid w:val="00725C96"/>
    <w:rsid w:val="00725D77"/>
    <w:rsid w:val="007260BF"/>
    <w:rsid w:val="007260D0"/>
    <w:rsid w:val="007260EB"/>
    <w:rsid w:val="00726444"/>
    <w:rsid w:val="00726CB9"/>
    <w:rsid w:val="00727710"/>
    <w:rsid w:val="00727A78"/>
    <w:rsid w:val="00727C61"/>
    <w:rsid w:val="00727FAF"/>
    <w:rsid w:val="0073085B"/>
    <w:rsid w:val="00731535"/>
    <w:rsid w:val="0073156A"/>
    <w:rsid w:val="00731A79"/>
    <w:rsid w:val="00731E21"/>
    <w:rsid w:val="0073236B"/>
    <w:rsid w:val="007326CB"/>
    <w:rsid w:val="00732AAD"/>
    <w:rsid w:val="00732F27"/>
    <w:rsid w:val="007333C8"/>
    <w:rsid w:val="007334F9"/>
    <w:rsid w:val="0073419E"/>
    <w:rsid w:val="00734419"/>
    <w:rsid w:val="00734534"/>
    <w:rsid w:val="0073571C"/>
    <w:rsid w:val="007359FB"/>
    <w:rsid w:val="0073615D"/>
    <w:rsid w:val="00737261"/>
    <w:rsid w:val="0073735C"/>
    <w:rsid w:val="0074050B"/>
    <w:rsid w:val="007408B8"/>
    <w:rsid w:val="00740A4E"/>
    <w:rsid w:val="007410EA"/>
    <w:rsid w:val="007413C3"/>
    <w:rsid w:val="0074142F"/>
    <w:rsid w:val="00741626"/>
    <w:rsid w:val="00741DA8"/>
    <w:rsid w:val="00742986"/>
    <w:rsid w:val="00742C33"/>
    <w:rsid w:val="00742F55"/>
    <w:rsid w:val="007432E4"/>
    <w:rsid w:val="007440A3"/>
    <w:rsid w:val="00744129"/>
    <w:rsid w:val="007447FC"/>
    <w:rsid w:val="00744A67"/>
    <w:rsid w:val="007453F0"/>
    <w:rsid w:val="0074581A"/>
    <w:rsid w:val="00745BF9"/>
    <w:rsid w:val="00746513"/>
    <w:rsid w:val="00746744"/>
    <w:rsid w:val="00746788"/>
    <w:rsid w:val="00746C43"/>
    <w:rsid w:val="00747163"/>
    <w:rsid w:val="0074722F"/>
    <w:rsid w:val="00747258"/>
    <w:rsid w:val="007473CB"/>
    <w:rsid w:val="00747B9D"/>
    <w:rsid w:val="00747C99"/>
    <w:rsid w:val="00747DE9"/>
    <w:rsid w:val="00747F7B"/>
    <w:rsid w:val="007504A6"/>
    <w:rsid w:val="007508F2"/>
    <w:rsid w:val="0075099D"/>
    <w:rsid w:val="00750D72"/>
    <w:rsid w:val="00751B2F"/>
    <w:rsid w:val="00751B35"/>
    <w:rsid w:val="007520C7"/>
    <w:rsid w:val="00752839"/>
    <w:rsid w:val="007529D1"/>
    <w:rsid w:val="00752D3C"/>
    <w:rsid w:val="00753248"/>
    <w:rsid w:val="0075326F"/>
    <w:rsid w:val="007533E2"/>
    <w:rsid w:val="007539E4"/>
    <w:rsid w:val="00753DD2"/>
    <w:rsid w:val="00754112"/>
    <w:rsid w:val="0075434F"/>
    <w:rsid w:val="007543AC"/>
    <w:rsid w:val="0075455B"/>
    <w:rsid w:val="007548E5"/>
    <w:rsid w:val="00755ABF"/>
    <w:rsid w:val="00755BC2"/>
    <w:rsid w:val="00755F58"/>
    <w:rsid w:val="0075648B"/>
    <w:rsid w:val="007566A3"/>
    <w:rsid w:val="0075691B"/>
    <w:rsid w:val="0075705F"/>
    <w:rsid w:val="00757305"/>
    <w:rsid w:val="00757EBF"/>
    <w:rsid w:val="00757FA7"/>
    <w:rsid w:val="00760225"/>
    <w:rsid w:val="007605E9"/>
    <w:rsid w:val="00760711"/>
    <w:rsid w:val="0076104D"/>
    <w:rsid w:val="00761299"/>
    <w:rsid w:val="00761999"/>
    <w:rsid w:val="007623F0"/>
    <w:rsid w:val="00762853"/>
    <w:rsid w:val="007629FA"/>
    <w:rsid w:val="0076316C"/>
    <w:rsid w:val="0076316F"/>
    <w:rsid w:val="0076399C"/>
    <w:rsid w:val="00763F09"/>
    <w:rsid w:val="007643D0"/>
    <w:rsid w:val="00764722"/>
    <w:rsid w:val="00764A69"/>
    <w:rsid w:val="0076566F"/>
    <w:rsid w:val="00765749"/>
    <w:rsid w:val="00766999"/>
    <w:rsid w:val="00767302"/>
    <w:rsid w:val="00767496"/>
    <w:rsid w:val="007676EE"/>
    <w:rsid w:val="007679FA"/>
    <w:rsid w:val="00767E0F"/>
    <w:rsid w:val="00767E5F"/>
    <w:rsid w:val="007700A8"/>
    <w:rsid w:val="007701FC"/>
    <w:rsid w:val="0077026C"/>
    <w:rsid w:val="00770CFB"/>
    <w:rsid w:val="00770FC6"/>
    <w:rsid w:val="0077142A"/>
    <w:rsid w:val="007719A9"/>
    <w:rsid w:val="00771B3E"/>
    <w:rsid w:val="00771CA6"/>
    <w:rsid w:val="00772B89"/>
    <w:rsid w:val="0077494F"/>
    <w:rsid w:val="00774A55"/>
    <w:rsid w:val="00774F6F"/>
    <w:rsid w:val="00775458"/>
    <w:rsid w:val="0077548C"/>
    <w:rsid w:val="007758A9"/>
    <w:rsid w:val="00775B6E"/>
    <w:rsid w:val="00775D92"/>
    <w:rsid w:val="00775EB2"/>
    <w:rsid w:val="00776734"/>
    <w:rsid w:val="00776913"/>
    <w:rsid w:val="00776ECD"/>
    <w:rsid w:val="007773DB"/>
    <w:rsid w:val="0077761F"/>
    <w:rsid w:val="00777FD8"/>
    <w:rsid w:val="00780190"/>
    <w:rsid w:val="00780C12"/>
    <w:rsid w:val="00782089"/>
    <w:rsid w:val="007820E1"/>
    <w:rsid w:val="00782828"/>
    <w:rsid w:val="00782840"/>
    <w:rsid w:val="00783876"/>
    <w:rsid w:val="00783D38"/>
    <w:rsid w:val="00783D9B"/>
    <w:rsid w:val="0078416D"/>
    <w:rsid w:val="00785187"/>
    <w:rsid w:val="007852D2"/>
    <w:rsid w:val="0078548A"/>
    <w:rsid w:val="00785FBA"/>
    <w:rsid w:val="0078669E"/>
    <w:rsid w:val="00786910"/>
    <w:rsid w:val="00786D98"/>
    <w:rsid w:val="00786F09"/>
    <w:rsid w:val="00787104"/>
    <w:rsid w:val="00787415"/>
    <w:rsid w:val="007875A4"/>
    <w:rsid w:val="007902BC"/>
    <w:rsid w:val="00790326"/>
    <w:rsid w:val="0079077A"/>
    <w:rsid w:val="00790A1C"/>
    <w:rsid w:val="00791A1D"/>
    <w:rsid w:val="00791F5B"/>
    <w:rsid w:val="00792006"/>
    <w:rsid w:val="00792544"/>
    <w:rsid w:val="00793359"/>
    <w:rsid w:val="00793769"/>
    <w:rsid w:val="00793ED6"/>
    <w:rsid w:val="00793FB3"/>
    <w:rsid w:val="007943A4"/>
    <w:rsid w:val="00794615"/>
    <w:rsid w:val="007948FA"/>
    <w:rsid w:val="00794B07"/>
    <w:rsid w:val="00794DDF"/>
    <w:rsid w:val="00795306"/>
    <w:rsid w:val="00795C6E"/>
    <w:rsid w:val="00795C91"/>
    <w:rsid w:val="00796097"/>
    <w:rsid w:val="00796A11"/>
    <w:rsid w:val="00796A66"/>
    <w:rsid w:val="007A06AE"/>
    <w:rsid w:val="007A090A"/>
    <w:rsid w:val="007A0FDF"/>
    <w:rsid w:val="007A1859"/>
    <w:rsid w:val="007A2472"/>
    <w:rsid w:val="007A26E0"/>
    <w:rsid w:val="007A2F7A"/>
    <w:rsid w:val="007A3371"/>
    <w:rsid w:val="007A347F"/>
    <w:rsid w:val="007A3542"/>
    <w:rsid w:val="007A3DAB"/>
    <w:rsid w:val="007A4454"/>
    <w:rsid w:val="007A4957"/>
    <w:rsid w:val="007A4C6A"/>
    <w:rsid w:val="007A4E53"/>
    <w:rsid w:val="007A4F68"/>
    <w:rsid w:val="007A6019"/>
    <w:rsid w:val="007A675A"/>
    <w:rsid w:val="007A6F77"/>
    <w:rsid w:val="007A7101"/>
    <w:rsid w:val="007A7195"/>
    <w:rsid w:val="007A7918"/>
    <w:rsid w:val="007B00EA"/>
    <w:rsid w:val="007B051C"/>
    <w:rsid w:val="007B0AA7"/>
    <w:rsid w:val="007B1456"/>
    <w:rsid w:val="007B165F"/>
    <w:rsid w:val="007B1F00"/>
    <w:rsid w:val="007B2370"/>
    <w:rsid w:val="007B2AB5"/>
    <w:rsid w:val="007B2C48"/>
    <w:rsid w:val="007B2F4A"/>
    <w:rsid w:val="007B31BC"/>
    <w:rsid w:val="007B456C"/>
    <w:rsid w:val="007B484D"/>
    <w:rsid w:val="007B4DB2"/>
    <w:rsid w:val="007B4FAA"/>
    <w:rsid w:val="007B58B5"/>
    <w:rsid w:val="007B6139"/>
    <w:rsid w:val="007B61F8"/>
    <w:rsid w:val="007B6226"/>
    <w:rsid w:val="007B66E0"/>
    <w:rsid w:val="007B6804"/>
    <w:rsid w:val="007B6A18"/>
    <w:rsid w:val="007B6A2B"/>
    <w:rsid w:val="007B77DE"/>
    <w:rsid w:val="007B7EEB"/>
    <w:rsid w:val="007C0374"/>
    <w:rsid w:val="007C08A3"/>
    <w:rsid w:val="007C1583"/>
    <w:rsid w:val="007C15C5"/>
    <w:rsid w:val="007C1B30"/>
    <w:rsid w:val="007C1D0C"/>
    <w:rsid w:val="007C23A4"/>
    <w:rsid w:val="007C2E3B"/>
    <w:rsid w:val="007C3407"/>
    <w:rsid w:val="007C4435"/>
    <w:rsid w:val="007C4645"/>
    <w:rsid w:val="007C478D"/>
    <w:rsid w:val="007C5B6A"/>
    <w:rsid w:val="007C5FD6"/>
    <w:rsid w:val="007C5FE2"/>
    <w:rsid w:val="007C67E7"/>
    <w:rsid w:val="007C67FD"/>
    <w:rsid w:val="007C6EFA"/>
    <w:rsid w:val="007C75AA"/>
    <w:rsid w:val="007C777F"/>
    <w:rsid w:val="007C7FA4"/>
    <w:rsid w:val="007D0895"/>
    <w:rsid w:val="007D0A8A"/>
    <w:rsid w:val="007D1690"/>
    <w:rsid w:val="007D1D78"/>
    <w:rsid w:val="007D1D85"/>
    <w:rsid w:val="007D2410"/>
    <w:rsid w:val="007D264C"/>
    <w:rsid w:val="007D3271"/>
    <w:rsid w:val="007D3455"/>
    <w:rsid w:val="007D3601"/>
    <w:rsid w:val="007D391C"/>
    <w:rsid w:val="007D3F37"/>
    <w:rsid w:val="007D3FFC"/>
    <w:rsid w:val="007D4707"/>
    <w:rsid w:val="007D4D9B"/>
    <w:rsid w:val="007D57CB"/>
    <w:rsid w:val="007D5A40"/>
    <w:rsid w:val="007D5E61"/>
    <w:rsid w:val="007D67B8"/>
    <w:rsid w:val="007D6822"/>
    <w:rsid w:val="007D6889"/>
    <w:rsid w:val="007D6A5B"/>
    <w:rsid w:val="007D6EDF"/>
    <w:rsid w:val="007D7372"/>
    <w:rsid w:val="007D75E8"/>
    <w:rsid w:val="007D75E9"/>
    <w:rsid w:val="007D7E5C"/>
    <w:rsid w:val="007E001A"/>
    <w:rsid w:val="007E0E6C"/>
    <w:rsid w:val="007E18FD"/>
    <w:rsid w:val="007E1FDC"/>
    <w:rsid w:val="007E2793"/>
    <w:rsid w:val="007E2892"/>
    <w:rsid w:val="007E2970"/>
    <w:rsid w:val="007E29A1"/>
    <w:rsid w:val="007E2C1D"/>
    <w:rsid w:val="007E2CB5"/>
    <w:rsid w:val="007E32F9"/>
    <w:rsid w:val="007E3C29"/>
    <w:rsid w:val="007E3DC1"/>
    <w:rsid w:val="007E4359"/>
    <w:rsid w:val="007E4951"/>
    <w:rsid w:val="007E5B14"/>
    <w:rsid w:val="007E5FBF"/>
    <w:rsid w:val="007E602E"/>
    <w:rsid w:val="007E694D"/>
    <w:rsid w:val="007E699D"/>
    <w:rsid w:val="007E6D91"/>
    <w:rsid w:val="007E73AE"/>
    <w:rsid w:val="007E7924"/>
    <w:rsid w:val="007F07EA"/>
    <w:rsid w:val="007F0BF3"/>
    <w:rsid w:val="007F0E4D"/>
    <w:rsid w:val="007F108B"/>
    <w:rsid w:val="007F11F7"/>
    <w:rsid w:val="007F194C"/>
    <w:rsid w:val="007F2130"/>
    <w:rsid w:val="007F2398"/>
    <w:rsid w:val="007F2431"/>
    <w:rsid w:val="007F2E01"/>
    <w:rsid w:val="007F3C85"/>
    <w:rsid w:val="007F3FE4"/>
    <w:rsid w:val="007F4056"/>
    <w:rsid w:val="007F425D"/>
    <w:rsid w:val="007F47E5"/>
    <w:rsid w:val="007F4BCA"/>
    <w:rsid w:val="007F4EC6"/>
    <w:rsid w:val="007F5705"/>
    <w:rsid w:val="007F5A64"/>
    <w:rsid w:val="007F62B4"/>
    <w:rsid w:val="007F638C"/>
    <w:rsid w:val="007F6424"/>
    <w:rsid w:val="007F6517"/>
    <w:rsid w:val="007F656E"/>
    <w:rsid w:val="007F66E3"/>
    <w:rsid w:val="007F6DE4"/>
    <w:rsid w:val="007F73D3"/>
    <w:rsid w:val="007F75F8"/>
    <w:rsid w:val="007F7692"/>
    <w:rsid w:val="007F7927"/>
    <w:rsid w:val="007F7E50"/>
    <w:rsid w:val="0080011D"/>
    <w:rsid w:val="00800175"/>
    <w:rsid w:val="0080079D"/>
    <w:rsid w:val="008016C7"/>
    <w:rsid w:val="00802272"/>
    <w:rsid w:val="00802D00"/>
    <w:rsid w:val="00802FE9"/>
    <w:rsid w:val="00802FF1"/>
    <w:rsid w:val="0080354F"/>
    <w:rsid w:val="008037D7"/>
    <w:rsid w:val="00803DEC"/>
    <w:rsid w:val="00804063"/>
    <w:rsid w:val="00804167"/>
    <w:rsid w:val="008042A3"/>
    <w:rsid w:val="008049B8"/>
    <w:rsid w:val="00804CBA"/>
    <w:rsid w:val="00804D06"/>
    <w:rsid w:val="00805E8E"/>
    <w:rsid w:val="0080605F"/>
    <w:rsid w:val="0080627C"/>
    <w:rsid w:val="00806585"/>
    <w:rsid w:val="008067D2"/>
    <w:rsid w:val="00806B72"/>
    <w:rsid w:val="00806D14"/>
    <w:rsid w:val="00806FB2"/>
    <w:rsid w:val="0080707F"/>
    <w:rsid w:val="00807108"/>
    <w:rsid w:val="00807198"/>
    <w:rsid w:val="0080739F"/>
    <w:rsid w:val="00807669"/>
    <w:rsid w:val="0081014C"/>
    <w:rsid w:val="0081027A"/>
    <w:rsid w:val="00812350"/>
    <w:rsid w:val="00812D52"/>
    <w:rsid w:val="00812F94"/>
    <w:rsid w:val="00813C5A"/>
    <w:rsid w:val="008141C8"/>
    <w:rsid w:val="00814242"/>
    <w:rsid w:val="00814325"/>
    <w:rsid w:val="00814565"/>
    <w:rsid w:val="0081465E"/>
    <w:rsid w:val="00814D6B"/>
    <w:rsid w:val="00814F1A"/>
    <w:rsid w:val="0081588A"/>
    <w:rsid w:val="008165ED"/>
    <w:rsid w:val="00816685"/>
    <w:rsid w:val="00816BBD"/>
    <w:rsid w:val="00817189"/>
    <w:rsid w:val="00817418"/>
    <w:rsid w:val="00817672"/>
    <w:rsid w:val="00817B9B"/>
    <w:rsid w:val="00817EA1"/>
    <w:rsid w:val="0082023B"/>
    <w:rsid w:val="0082089F"/>
    <w:rsid w:val="0082091E"/>
    <w:rsid w:val="00820C75"/>
    <w:rsid w:val="00820CE9"/>
    <w:rsid w:val="0082104B"/>
    <w:rsid w:val="0082141A"/>
    <w:rsid w:val="0082171D"/>
    <w:rsid w:val="00821BDA"/>
    <w:rsid w:val="00822444"/>
    <w:rsid w:val="00822844"/>
    <w:rsid w:val="00822D0F"/>
    <w:rsid w:val="00822D6A"/>
    <w:rsid w:val="00822F63"/>
    <w:rsid w:val="008236CA"/>
    <w:rsid w:val="00823766"/>
    <w:rsid w:val="00823B06"/>
    <w:rsid w:val="0082439C"/>
    <w:rsid w:val="008248E7"/>
    <w:rsid w:val="00824B80"/>
    <w:rsid w:val="00824C05"/>
    <w:rsid w:val="00825570"/>
    <w:rsid w:val="00827170"/>
    <w:rsid w:val="00827AEC"/>
    <w:rsid w:val="00827EF9"/>
    <w:rsid w:val="00830781"/>
    <w:rsid w:val="00832035"/>
    <w:rsid w:val="00832631"/>
    <w:rsid w:val="00832D67"/>
    <w:rsid w:val="008333B0"/>
    <w:rsid w:val="00833892"/>
    <w:rsid w:val="008338DA"/>
    <w:rsid w:val="00833C88"/>
    <w:rsid w:val="008340FF"/>
    <w:rsid w:val="00834974"/>
    <w:rsid w:val="00834D7B"/>
    <w:rsid w:val="00835FBD"/>
    <w:rsid w:val="008360E4"/>
    <w:rsid w:val="008362D7"/>
    <w:rsid w:val="00836660"/>
    <w:rsid w:val="008377B5"/>
    <w:rsid w:val="00840293"/>
    <w:rsid w:val="0084056D"/>
    <w:rsid w:val="0084083E"/>
    <w:rsid w:val="00840B6A"/>
    <w:rsid w:val="00840BDF"/>
    <w:rsid w:val="00840BE7"/>
    <w:rsid w:val="00840D3D"/>
    <w:rsid w:val="00841026"/>
    <w:rsid w:val="00841860"/>
    <w:rsid w:val="0084190F"/>
    <w:rsid w:val="0084233E"/>
    <w:rsid w:val="00842590"/>
    <w:rsid w:val="00843C51"/>
    <w:rsid w:val="00843D29"/>
    <w:rsid w:val="00843E15"/>
    <w:rsid w:val="008440FB"/>
    <w:rsid w:val="0084446A"/>
    <w:rsid w:val="0084491D"/>
    <w:rsid w:val="00844994"/>
    <w:rsid w:val="00844AC6"/>
    <w:rsid w:val="00844D43"/>
    <w:rsid w:val="00844EA3"/>
    <w:rsid w:val="00845C8D"/>
    <w:rsid w:val="008460C7"/>
    <w:rsid w:val="00846422"/>
    <w:rsid w:val="00846559"/>
    <w:rsid w:val="008466D2"/>
    <w:rsid w:val="00846CA4"/>
    <w:rsid w:val="0084787C"/>
    <w:rsid w:val="0085019D"/>
    <w:rsid w:val="008503B9"/>
    <w:rsid w:val="00850522"/>
    <w:rsid w:val="008513E5"/>
    <w:rsid w:val="0085188D"/>
    <w:rsid w:val="00851D30"/>
    <w:rsid w:val="00851E2C"/>
    <w:rsid w:val="008520E8"/>
    <w:rsid w:val="008524A5"/>
    <w:rsid w:val="008532B6"/>
    <w:rsid w:val="00853331"/>
    <w:rsid w:val="00853340"/>
    <w:rsid w:val="008538AC"/>
    <w:rsid w:val="0085477B"/>
    <w:rsid w:val="00855524"/>
    <w:rsid w:val="00855A00"/>
    <w:rsid w:val="00855E0E"/>
    <w:rsid w:val="00856120"/>
    <w:rsid w:val="008568BA"/>
    <w:rsid w:val="00856B31"/>
    <w:rsid w:val="00856C19"/>
    <w:rsid w:val="00856C6A"/>
    <w:rsid w:val="0085706C"/>
    <w:rsid w:val="00857CE3"/>
    <w:rsid w:val="00860641"/>
    <w:rsid w:val="00860E2B"/>
    <w:rsid w:val="008617A9"/>
    <w:rsid w:val="00861864"/>
    <w:rsid w:val="00861AB5"/>
    <w:rsid w:val="00862152"/>
    <w:rsid w:val="008625AB"/>
    <w:rsid w:val="00862CB7"/>
    <w:rsid w:val="00862E28"/>
    <w:rsid w:val="00864016"/>
    <w:rsid w:val="00864402"/>
    <w:rsid w:val="0086457C"/>
    <w:rsid w:val="00864615"/>
    <w:rsid w:val="0086464E"/>
    <w:rsid w:val="00864878"/>
    <w:rsid w:val="00864B42"/>
    <w:rsid w:val="00864D3C"/>
    <w:rsid w:val="008651CE"/>
    <w:rsid w:val="00865306"/>
    <w:rsid w:val="00865ACB"/>
    <w:rsid w:val="00866E08"/>
    <w:rsid w:val="00866E9A"/>
    <w:rsid w:val="008677A7"/>
    <w:rsid w:val="0086795E"/>
    <w:rsid w:val="008705F1"/>
    <w:rsid w:val="00870685"/>
    <w:rsid w:val="00870B02"/>
    <w:rsid w:val="00870CEC"/>
    <w:rsid w:val="00871059"/>
    <w:rsid w:val="00871570"/>
    <w:rsid w:val="00871762"/>
    <w:rsid w:val="00871BCC"/>
    <w:rsid w:val="00872136"/>
    <w:rsid w:val="00872BEA"/>
    <w:rsid w:val="00873060"/>
    <w:rsid w:val="00873755"/>
    <w:rsid w:val="00873C66"/>
    <w:rsid w:val="008740EB"/>
    <w:rsid w:val="008742FA"/>
    <w:rsid w:val="008743CB"/>
    <w:rsid w:val="00874616"/>
    <w:rsid w:val="00874636"/>
    <w:rsid w:val="00874AFB"/>
    <w:rsid w:val="008751CE"/>
    <w:rsid w:val="00875306"/>
    <w:rsid w:val="008759BD"/>
    <w:rsid w:val="00875B23"/>
    <w:rsid w:val="00877544"/>
    <w:rsid w:val="008775F4"/>
    <w:rsid w:val="00877C9E"/>
    <w:rsid w:val="008802BE"/>
    <w:rsid w:val="008806D5"/>
    <w:rsid w:val="00880DAD"/>
    <w:rsid w:val="0088161F"/>
    <w:rsid w:val="00881679"/>
    <w:rsid w:val="00881C24"/>
    <w:rsid w:val="0088255A"/>
    <w:rsid w:val="0088298E"/>
    <w:rsid w:val="00882F3D"/>
    <w:rsid w:val="00883E11"/>
    <w:rsid w:val="00883F0C"/>
    <w:rsid w:val="00884368"/>
    <w:rsid w:val="00884CD7"/>
    <w:rsid w:val="0088510E"/>
    <w:rsid w:val="00885853"/>
    <w:rsid w:val="008860C2"/>
    <w:rsid w:val="00886128"/>
    <w:rsid w:val="00886363"/>
    <w:rsid w:val="00887390"/>
    <w:rsid w:val="00887C9E"/>
    <w:rsid w:val="0089009D"/>
    <w:rsid w:val="008902DA"/>
    <w:rsid w:val="0089052D"/>
    <w:rsid w:val="00890FDD"/>
    <w:rsid w:val="00891289"/>
    <w:rsid w:val="008919DE"/>
    <w:rsid w:val="00891A12"/>
    <w:rsid w:val="008920A5"/>
    <w:rsid w:val="00892253"/>
    <w:rsid w:val="008927E5"/>
    <w:rsid w:val="008933DB"/>
    <w:rsid w:val="008935B2"/>
    <w:rsid w:val="00893AAB"/>
    <w:rsid w:val="00893AD2"/>
    <w:rsid w:val="00893BC1"/>
    <w:rsid w:val="00893CE0"/>
    <w:rsid w:val="00893D66"/>
    <w:rsid w:val="00893F3D"/>
    <w:rsid w:val="00894A17"/>
    <w:rsid w:val="00894B07"/>
    <w:rsid w:val="00895B63"/>
    <w:rsid w:val="00895C8D"/>
    <w:rsid w:val="00896487"/>
    <w:rsid w:val="00896564"/>
    <w:rsid w:val="0089731B"/>
    <w:rsid w:val="00897E13"/>
    <w:rsid w:val="00897FA2"/>
    <w:rsid w:val="008A0B6C"/>
    <w:rsid w:val="008A11D8"/>
    <w:rsid w:val="008A1A11"/>
    <w:rsid w:val="008A1EC2"/>
    <w:rsid w:val="008A1F39"/>
    <w:rsid w:val="008A25CD"/>
    <w:rsid w:val="008A2605"/>
    <w:rsid w:val="008A2637"/>
    <w:rsid w:val="008A2B01"/>
    <w:rsid w:val="008A3246"/>
    <w:rsid w:val="008A3313"/>
    <w:rsid w:val="008A380F"/>
    <w:rsid w:val="008A3B07"/>
    <w:rsid w:val="008A3E60"/>
    <w:rsid w:val="008A4490"/>
    <w:rsid w:val="008A4618"/>
    <w:rsid w:val="008A4EB1"/>
    <w:rsid w:val="008A5513"/>
    <w:rsid w:val="008A58A8"/>
    <w:rsid w:val="008A5FC7"/>
    <w:rsid w:val="008A636D"/>
    <w:rsid w:val="008A75DC"/>
    <w:rsid w:val="008B0B7B"/>
    <w:rsid w:val="008B0BB5"/>
    <w:rsid w:val="008B0F68"/>
    <w:rsid w:val="008B1329"/>
    <w:rsid w:val="008B13B4"/>
    <w:rsid w:val="008B1732"/>
    <w:rsid w:val="008B1DE8"/>
    <w:rsid w:val="008B1E08"/>
    <w:rsid w:val="008B23B7"/>
    <w:rsid w:val="008B2863"/>
    <w:rsid w:val="008B2F29"/>
    <w:rsid w:val="008B34A1"/>
    <w:rsid w:val="008B34A8"/>
    <w:rsid w:val="008B35CE"/>
    <w:rsid w:val="008B3A6F"/>
    <w:rsid w:val="008B3ED0"/>
    <w:rsid w:val="008B532C"/>
    <w:rsid w:val="008B59CE"/>
    <w:rsid w:val="008B5DB0"/>
    <w:rsid w:val="008B621E"/>
    <w:rsid w:val="008B62C2"/>
    <w:rsid w:val="008B6674"/>
    <w:rsid w:val="008B679A"/>
    <w:rsid w:val="008B6F8C"/>
    <w:rsid w:val="008B7214"/>
    <w:rsid w:val="008B7A0A"/>
    <w:rsid w:val="008C0890"/>
    <w:rsid w:val="008C090A"/>
    <w:rsid w:val="008C101C"/>
    <w:rsid w:val="008C1BEA"/>
    <w:rsid w:val="008C2183"/>
    <w:rsid w:val="008C2827"/>
    <w:rsid w:val="008C2FC7"/>
    <w:rsid w:val="008C304C"/>
    <w:rsid w:val="008C3525"/>
    <w:rsid w:val="008C3F14"/>
    <w:rsid w:val="008C3FFF"/>
    <w:rsid w:val="008C468B"/>
    <w:rsid w:val="008C482D"/>
    <w:rsid w:val="008C4AB9"/>
    <w:rsid w:val="008C4DD3"/>
    <w:rsid w:val="008C5192"/>
    <w:rsid w:val="008C52A4"/>
    <w:rsid w:val="008C542E"/>
    <w:rsid w:val="008C5430"/>
    <w:rsid w:val="008C55B9"/>
    <w:rsid w:val="008C5799"/>
    <w:rsid w:val="008C59E8"/>
    <w:rsid w:val="008C5EA7"/>
    <w:rsid w:val="008C6F6F"/>
    <w:rsid w:val="008C746D"/>
    <w:rsid w:val="008C74FA"/>
    <w:rsid w:val="008C7857"/>
    <w:rsid w:val="008C7B61"/>
    <w:rsid w:val="008C7DE6"/>
    <w:rsid w:val="008D02C3"/>
    <w:rsid w:val="008D0983"/>
    <w:rsid w:val="008D0BFF"/>
    <w:rsid w:val="008D123D"/>
    <w:rsid w:val="008D1530"/>
    <w:rsid w:val="008D22BF"/>
    <w:rsid w:val="008D247C"/>
    <w:rsid w:val="008D3350"/>
    <w:rsid w:val="008D34A0"/>
    <w:rsid w:val="008D3528"/>
    <w:rsid w:val="008D3FFA"/>
    <w:rsid w:val="008D44D9"/>
    <w:rsid w:val="008D4B90"/>
    <w:rsid w:val="008D4CDF"/>
    <w:rsid w:val="008D5524"/>
    <w:rsid w:val="008D5A22"/>
    <w:rsid w:val="008D6E8E"/>
    <w:rsid w:val="008D6FA3"/>
    <w:rsid w:val="008D7108"/>
    <w:rsid w:val="008D7417"/>
    <w:rsid w:val="008D7422"/>
    <w:rsid w:val="008D7ABE"/>
    <w:rsid w:val="008D7B63"/>
    <w:rsid w:val="008E04B2"/>
    <w:rsid w:val="008E1657"/>
    <w:rsid w:val="008E1C43"/>
    <w:rsid w:val="008E1DDF"/>
    <w:rsid w:val="008E1F24"/>
    <w:rsid w:val="008E1FB6"/>
    <w:rsid w:val="008E2101"/>
    <w:rsid w:val="008E255B"/>
    <w:rsid w:val="008E27C9"/>
    <w:rsid w:val="008E3241"/>
    <w:rsid w:val="008E3A7B"/>
    <w:rsid w:val="008E3CAA"/>
    <w:rsid w:val="008E4366"/>
    <w:rsid w:val="008E4682"/>
    <w:rsid w:val="008E589F"/>
    <w:rsid w:val="008E5B55"/>
    <w:rsid w:val="008E6240"/>
    <w:rsid w:val="008E6B10"/>
    <w:rsid w:val="008E6E15"/>
    <w:rsid w:val="008E6F5D"/>
    <w:rsid w:val="008E7DE1"/>
    <w:rsid w:val="008F035B"/>
    <w:rsid w:val="008F0526"/>
    <w:rsid w:val="008F05E9"/>
    <w:rsid w:val="008F0B4C"/>
    <w:rsid w:val="008F1136"/>
    <w:rsid w:val="008F17D3"/>
    <w:rsid w:val="008F1999"/>
    <w:rsid w:val="008F1A3E"/>
    <w:rsid w:val="008F1B62"/>
    <w:rsid w:val="008F1D6F"/>
    <w:rsid w:val="008F22F6"/>
    <w:rsid w:val="008F24FD"/>
    <w:rsid w:val="008F2B13"/>
    <w:rsid w:val="008F2E62"/>
    <w:rsid w:val="008F300D"/>
    <w:rsid w:val="008F3477"/>
    <w:rsid w:val="008F3604"/>
    <w:rsid w:val="008F36A6"/>
    <w:rsid w:val="008F3AF5"/>
    <w:rsid w:val="008F3B0F"/>
    <w:rsid w:val="008F3CDF"/>
    <w:rsid w:val="008F41D7"/>
    <w:rsid w:val="008F46A9"/>
    <w:rsid w:val="008F4C00"/>
    <w:rsid w:val="008F4CAB"/>
    <w:rsid w:val="008F4D1A"/>
    <w:rsid w:val="008F4D7C"/>
    <w:rsid w:val="008F5750"/>
    <w:rsid w:val="008F5872"/>
    <w:rsid w:val="008F6237"/>
    <w:rsid w:val="008F6C6D"/>
    <w:rsid w:val="008F73A7"/>
    <w:rsid w:val="008F746D"/>
    <w:rsid w:val="008F7909"/>
    <w:rsid w:val="009008ED"/>
    <w:rsid w:val="00900D49"/>
    <w:rsid w:val="00901070"/>
    <w:rsid w:val="0090196A"/>
    <w:rsid w:val="009022BD"/>
    <w:rsid w:val="0090237E"/>
    <w:rsid w:val="009024AF"/>
    <w:rsid w:val="009024C0"/>
    <w:rsid w:val="0090283E"/>
    <w:rsid w:val="00902AEA"/>
    <w:rsid w:val="00902DC4"/>
    <w:rsid w:val="0090380C"/>
    <w:rsid w:val="009049C6"/>
    <w:rsid w:val="00904AA6"/>
    <w:rsid w:val="0090515E"/>
    <w:rsid w:val="0090524D"/>
    <w:rsid w:val="00905DCD"/>
    <w:rsid w:val="00906010"/>
    <w:rsid w:val="009068FC"/>
    <w:rsid w:val="00906E4F"/>
    <w:rsid w:val="00906E95"/>
    <w:rsid w:val="00907149"/>
    <w:rsid w:val="0090759D"/>
    <w:rsid w:val="0090766C"/>
    <w:rsid w:val="00907A0B"/>
    <w:rsid w:val="00910391"/>
    <w:rsid w:val="00910CB8"/>
    <w:rsid w:val="00911970"/>
    <w:rsid w:val="00911CFE"/>
    <w:rsid w:val="009122C6"/>
    <w:rsid w:val="00913385"/>
    <w:rsid w:val="00913646"/>
    <w:rsid w:val="0091371F"/>
    <w:rsid w:val="00913F09"/>
    <w:rsid w:val="0091415F"/>
    <w:rsid w:val="00914163"/>
    <w:rsid w:val="00914426"/>
    <w:rsid w:val="009144B3"/>
    <w:rsid w:val="00914646"/>
    <w:rsid w:val="009147B9"/>
    <w:rsid w:val="009148A6"/>
    <w:rsid w:val="00915586"/>
    <w:rsid w:val="00915598"/>
    <w:rsid w:val="00915768"/>
    <w:rsid w:val="00915E97"/>
    <w:rsid w:val="009167E0"/>
    <w:rsid w:val="00916AF2"/>
    <w:rsid w:val="00916B29"/>
    <w:rsid w:val="00916BAF"/>
    <w:rsid w:val="00916EFE"/>
    <w:rsid w:val="009173A0"/>
    <w:rsid w:val="00917DDA"/>
    <w:rsid w:val="00920179"/>
    <w:rsid w:val="009209FA"/>
    <w:rsid w:val="0092196E"/>
    <w:rsid w:val="00922541"/>
    <w:rsid w:val="0092262C"/>
    <w:rsid w:val="0092263B"/>
    <w:rsid w:val="009231B6"/>
    <w:rsid w:val="009232F8"/>
    <w:rsid w:val="009234CF"/>
    <w:rsid w:val="00923922"/>
    <w:rsid w:val="00923B03"/>
    <w:rsid w:val="009243BC"/>
    <w:rsid w:val="00925A55"/>
    <w:rsid w:val="00925D72"/>
    <w:rsid w:val="00925EC6"/>
    <w:rsid w:val="009265CD"/>
    <w:rsid w:val="009268B9"/>
    <w:rsid w:val="00926B79"/>
    <w:rsid w:val="009271F4"/>
    <w:rsid w:val="0092747D"/>
    <w:rsid w:val="00930382"/>
    <w:rsid w:val="00930F96"/>
    <w:rsid w:val="009311F1"/>
    <w:rsid w:val="00931280"/>
    <w:rsid w:val="009316F0"/>
    <w:rsid w:val="00931A28"/>
    <w:rsid w:val="00931EAD"/>
    <w:rsid w:val="009321DF"/>
    <w:rsid w:val="009332D5"/>
    <w:rsid w:val="00933A35"/>
    <w:rsid w:val="00933D55"/>
    <w:rsid w:val="0093425A"/>
    <w:rsid w:val="00934CFA"/>
    <w:rsid w:val="00934DFB"/>
    <w:rsid w:val="00935C3C"/>
    <w:rsid w:val="00935C7D"/>
    <w:rsid w:val="00935CCC"/>
    <w:rsid w:val="00935D23"/>
    <w:rsid w:val="00935DFF"/>
    <w:rsid w:val="009364CA"/>
    <w:rsid w:val="009365E6"/>
    <w:rsid w:val="00936988"/>
    <w:rsid w:val="00936C47"/>
    <w:rsid w:val="009371F5"/>
    <w:rsid w:val="009373D5"/>
    <w:rsid w:val="00937CB3"/>
    <w:rsid w:val="00937ECA"/>
    <w:rsid w:val="00937F67"/>
    <w:rsid w:val="00940562"/>
    <w:rsid w:val="009409A9"/>
    <w:rsid w:val="009413A5"/>
    <w:rsid w:val="00941A32"/>
    <w:rsid w:val="0094211D"/>
    <w:rsid w:val="009423A6"/>
    <w:rsid w:val="0094250A"/>
    <w:rsid w:val="0094266D"/>
    <w:rsid w:val="00943179"/>
    <w:rsid w:val="009431D2"/>
    <w:rsid w:val="00943289"/>
    <w:rsid w:val="00943E3B"/>
    <w:rsid w:val="00943F64"/>
    <w:rsid w:val="0094422B"/>
    <w:rsid w:val="009444A7"/>
    <w:rsid w:val="0094450B"/>
    <w:rsid w:val="00944609"/>
    <w:rsid w:val="00944B2D"/>
    <w:rsid w:val="0094517F"/>
    <w:rsid w:val="00945736"/>
    <w:rsid w:val="00945AAA"/>
    <w:rsid w:val="00945F25"/>
    <w:rsid w:val="009462A9"/>
    <w:rsid w:val="009463F5"/>
    <w:rsid w:val="0094649B"/>
    <w:rsid w:val="009464E8"/>
    <w:rsid w:val="0094713C"/>
    <w:rsid w:val="00947665"/>
    <w:rsid w:val="00947666"/>
    <w:rsid w:val="00947FB0"/>
    <w:rsid w:val="0095117C"/>
    <w:rsid w:val="00951DB7"/>
    <w:rsid w:val="00952A35"/>
    <w:rsid w:val="00952ACA"/>
    <w:rsid w:val="00952B10"/>
    <w:rsid w:val="00952E49"/>
    <w:rsid w:val="00952F08"/>
    <w:rsid w:val="0095337C"/>
    <w:rsid w:val="0095371A"/>
    <w:rsid w:val="00953811"/>
    <w:rsid w:val="00953928"/>
    <w:rsid w:val="00953A8C"/>
    <w:rsid w:val="009543E1"/>
    <w:rsid w:val="00954A13"/>
    <w:rsid w:val="00954EA7"/>
    <w:rsid w:val="00955291"/>
    <w:rsid w:val="009555C7"/>
    <w:rsid w:val="00955C29"/>
    <w:rsid w:val="00955C7E"/>
    <w:rsid w:val="00955E8A"/>
    <w:rsid w:val="00956416"/>
    <w:rsid w:val="0095681D"/>
    <w:rsid w:val="009568EE"/>
    <w:rsid w:val="009568FD"/>
    <w:rsid w:val="0095692A"/>
    <w:rsid w:val="009572D2"/>
    <w:rsid w:val="009578DE"/>
    <w:rsid w:val="00957D00"/>
    <w:rsid w:val="0096039F"/>
    <w:rsid w:val="009605D0"/>
    <w:rsid w:val="00960690"/>
    <w:rsid w:val="00960E40"/>
    <w:rsid w:val="0096105B"/>
    <w:rsid w:val="00961242"/>
    <w:rsid w:val="009616DF"/>
    <w:rsid w:val="00961893"/>
    <w:rsid w:val="009618E6"/>
    <w:rsid w:val="00961B30"/>
    <w:rsid w:val="00962773"/>
    <w:rsid w:val="009634D0"/>
    <w:rsid w:val="00963655"/>
    <w:rsid w:val="00963E2D"/>
    <w:rsid w:val="00963F4A"/>
    <w:rsid w:val="0096432B"/>
    <w:rsid w:val="00964AB0"/>
    <w:rsid w:val="00965106"/>
    <w:rsid w:val="00965571"/>
    <w:rsid w:val="00965A1F"/>
    <w:rsid w:val="009664DA"/>
    <w:rsid w:val="00967BAE"/>
    <w:rsid w:val="00967FA9"/>
    <w:rsid w:val="009704F8"/>
    <w:rsid w:val="009713D7"/>
    <w:rsid w:val="00971404"/>
    <w:rsid w:val="0097146E"/>
    <w:rsid w:val="009714B2"/>
    <w:rsid w:val="00971572"/>
    <w:rsid w:val="00971E2D"/>
    <w:rsid w:val="00972108"/>
    <w:rsid w:val="00972377"/>
    <w:rsid w:val="009725F2"/>
    <w:rsid w:val="00972B9E"/>
    <w:rsid w:val="00972DAB"/>
    <w:rsid w:val="00973470"/>
    <w:rsid w:val="00973BCF"/>
    <w:rsid w:val="00973E78"/>
    <w:rsid w:val="00973ED0"/>
    <w:rsid w:val="009744CD"/>
    <w:rsid w:val="00974884"/>
    <w:rsid w:val="009749DA"/>
    <w:rsid w:val="00975043"/>
    <w:rsid w:val="00976029"/>
    <w:rsid w:val="00976609"/>
    <w:rsid w:val="009767F9"/>
    <w:rsid w:val="009774AA"/>
    <w:rsid w:val="00977559"/>
    <w:rsid w:val="00977C7A"/>
    <w:rsid w:val="009802DE"/>
    <w:rsid w:val="0098090C"/>
    <w:rsid w:val="009812B5"/>
    <w:rsid w:val="0098184B"/>
    <w:rsid w:val="009822E0"/>
    <w:rsid w:val="00982438"/>
    <w:rsid w:val="00982AE5"/>
    <w:rsid w:val="00983111"/>
    <w:rsid w:val="0098339B"/>
    <w:rsid w:val="009833DB"/>
    <w:rsid w:val="009835AF"/>
    <w:rsid w:val="00983780"/>
    <w:rsid w:val="00983868"/>
    <w:rsid w:val="009838A0"/>
    <w:rsid w:val="00983A0F"/>
    <w:rsid w:val="00983AD3"/>
    <w:rsid w:val="009847E0"/>
    <w:rsid w:val="00984D8D"/>
    <w:rsid w:val="009857DB"/>
    <w:rsid w:val="00985C02"/>
    <w:rsid w:val="0098605E"/>
    <w:rsid w:val="00986391"/>
    <w:rsid w:val="009864B3"/>
    <w:rsid w:val="0098696A"/>
    <w:rsid w:val="00986A0E"/>
    <w:rsid w:val="00986B8A"/>
    <w:rsid w:val="009877D4"/>
    <w:rsid w:val="00987807"/>
    <w:rsid w:val="009878D3"/>
    <w:rsid w:val="00987BA2"/>
    <w:rsid w:val="00987D7E"/>
    <w:rsid w:val="00987F0D"/>
    <w:rsid w:val="009903BE"/>
    <w:rsid w:val="00990868"/>
    <w:rsid w:val="00990A1E"/>
    <w:rsid w:val="00990DC3"/>
    <w:rsid w:val="00990E06"/>
    <w:rsid w:val="00991086"/>
    <w:rsid w:val="00991151"/>
    <w:rsid w:val="009911A3"/>
    <w:rsid w:val="0099170C"/>
    <w:rsid w:val="00991804"/>
    <w:rsid w:val="009918A1"/>
    <w:rsid w:val="00992833"/>
    <w:rsid w:val="0099341E"/>
    <w:rsid w:val="00993453"/>
    <w:rsid w:val="00993C69"/>
    <w:rsid w:val="00993F6E"/>
    <w:rsid w:val="00994322"/>
    <w:rsid w:val="00994490"/>
    <w:rsid w:val="0099518C"/>
    <w:rsid w:val="009952BB"/>
    <w:rsid w:val="0099582B"/>
    <w:rsid w:val="009959CA"/>
    <w:rsid w:val="00995D2E"/>
    <w:rsid w:val="00996406"/>
    <w:rsid w:val="00996646"/>
    <w:rsid w:val="00996C23"/>
    <w:rsid w:val="00996C35"/>
    <w:rsid w:val="00997185"/>
    <w:rsid w:val="00997CE5"/>
    <w:rsid w:val="009A008F"/>
    <w:rsid w:val="009A025E"/>
    <w:rsid w:val="009A0E44"/>
    <w:rsid w:val="009A0FE9"/>
    <w:rsid w:val="009A10A4"/>
    <w:rsid w:val="009A10ED"/>
    <w:rsid w:val="009A140C"/>
    <w:rsid w:val="009A1446"/>
    <w:rsid w:val="009A16CE"/>
    <w:rsid w:val="009A1A95"/>
    <w:rsid w:val="009A25BF"/>
    <w:rsid w:val="009A27DB"/>
    <w:rsid w:val="009A2C95"/>
    <w:rsid w:val="009A2E7D"/>
    <w:rsid w:val="009A35A8"/>
    <w:rsid w:val="009A3718"/>
    <w:rsid w:val="009A38A5"/>
    <w:rsid w:val="009A3B00"/>
    <w:rsid w:val="009A3D41"/>
    <w:rsid w:val="009A3F0C"/>
    <w:rsid w:val="009A415C"/>
    <w:rsid w:val="009A4490"/>
    <w:rsid w:val="009A4859"/>
    <w:rsid w:val="009A572F"/>
    <w:rsid w:val="009A57C9"/>
    <w:rsid w:val="009A5CAF"/>
    <w:rsid w:val="009A64E1"/>
    <w:rsid w:val="009A6EEC"/>
    <w:rsid w:val="009B0721"/>
    <w:rsid w:val="009B0ECC"/>
    <w:rsid w:val="009B1081"/>
    <w:rsid w:val="009B1208"/>
    <w:rsid w:val="009B13C5"/>
    <w:rsid w:val="009B15D7"/>
    <w:rsid w:val="009B1F2D"/>
    <w:rsid w:val="009B1F69"/>
    <w:rsid w:val="009B2283"/>
    <w:rsid w:val="009B2D99"/>
    <w:rsid w:val="009B2E64"/>
    <w:rsid w:val="009B34D2"/>
    <w:rsid w:val="009B3570"/>
    <w:rsid w:val="009B3F6B"/>
    <w:rsid w:val="009B42C7"/>
    <w:rsid w:val="009B4F36"/>
    <w:rsid w:val="009B5369"/>
    <w:rsid w:val="009B573A"/>
    <w:rsid w:val="009B5CA5"/>
    <w:rsid w:val="009B67A9"/>
    <w:rsid w:val="009B6A57"/>
    <w:rsid w:val="009B73F6"/>
    <w:rsid w:val="009B7CD0"/>
    <w:rsid w:val="009B7F5A"/>
    <w:rsid w:val="009C2709"/>
    <w:rsid w:val="009C2BF6"/>
    <w:rsid w:val="009C36D6"/>
    <w:rsid w:val="009C4B64"/>
    <w:rsid w:val="009C57C1"/>
    <w:rsid w:val="009C59EE"/>
    <w:rsid w:val="009C5C94"/>
    <w:rsid w:val="009C65C3"/>
    <w:rsid w:val="009C6FE3"/>
    <w:rsid w:val="009C7DB4"/>
    <w:rsid w:val="009D00EA"/>
    <w:rsid w:val="009D04F6"/>
    <w:rsid w:val="009D0EFD"/>
    <w:rsid w:val="009D1150"/>
    <w:rsid w:val="009D1441"/>
    <w:rsid w:val="009D1927"/>
    <w:rsid w:val="009D1A9A"/>
    <w:rsid w:val="009D1BFE"/>
    <w:rsid w:val="009D2474"/>
    <w:rsid w:val="009D27C6"/>
    <w:rsid w:val="009D2E0D"/>
    <w:rsid w:val="009D397B"/>
    <w:rsid w:val="009D3A76"/>
    <w:rsid w:val="009D3B40"/>
    <w:rsid w:val="009D4387"/>
    <w:rsid w:val="009D54FD"/>
    <w:rsid w:val="009D555E"/>
    <w:rsid w:val="009D6B09"/>
    <w:rsid w:val="009D76E8"/>
    <w:rsid w:val="009D7A65"/>
    <w:rsid w:val="009D7B71"/>
    <w:rsid w:val="009D7EE6"/>
    <w:rsid w:val="009E0A8C"/>
    <w:rsid w:val="009E1246"/>
    <w:rsid w:val="009E150A"/>
    <w:rsid w:val="009E1F81"/>
    <w:rsid w:val="009E2165"/>
    <w:rsid w:val="009E26EB"/>
    <w:rsid w:val="009E299F"/>
    <w:rsid w:val="009E3838"/>
    <w:rsid w:val="009E575A"/>
    <w:rsid w:val="009E5D3E"/>
    <w:rsid w:val="009E68EC"/>
    <w:rsid w:val="009E7438"/>
    <w:rsid w:val="009F0705"/>
    <w:rsid w:val="009F08B9"/>
    <w:rsid w:val="009F1060"/>
    <w:rsid w:val="009F1843"/>
    <w:rsid w:val="009F1BE8"/>
    <w:rsid w:val="009F1E3B"/>
    <w:rsid w:val="009F232D"/>
    <w:rsid w:val="009F23A6"/>
    <w:rsid w:val="009F240E"/>
    <w:rsid w:val="009F2E9A"/>
    <w:rsid w:val="009F33CD"/>
    <w:rsid w:val="009F34E3"/>
    <w:rsid w:val="009F3E7B"/>
    <w:rsid w:val="009F5291"/>
    <w:rsid w:val="009F5325"/>
    <w:rsid w:val="009F5A12"/>
    <w:rsid w:val="009F5B39"/>
    <w:rsid w:val="009F6DED"/>
    <w:rsid w:val="009F6EFB"/>
    <w:rsid w:val="009F6F41"/>
    <w:rsid w:val="009F7F09"/>
    <w:rsid w:val="00A002E6"/>
    <w:rsid w:val="00A00B81"/>
    <w:rsid w:val="00A016B3"/>
    <w:rsid w:val="00A02628"/>
    <w:rsid w:val="00A02AC6"/>
    <w:rsid w:val="00A02DAB"/>
    <w:rsid w:val="00A038C0"/>
    <w:rsid w:val="00A03B7B"/>
    <w:rsid w:val="00A03CBA"/>
    <w:rsid w:val="00A03ED3"/>
    <w:rsid w:val="00A045BB"/>
    <w:rsid w:val="00A054B2"/>
    <w:rsid w:val="00A0550B"/>
    <w:rsid w:val="00A0578A"/>
    <w:rsid w:val="00A06826"/>
    <w:rsid w:val="00A06B87"/>
    <w:rsid w:val="00A06C28"/>
    <w:rsid w:val="00A06E2E"/>
    <w:rsid w:val="00A070D3"/>
    <w:rsid w:val="00A1090D"/>
    <w:rsid w:val="00A10CDE"/>
    <w:rsid w:val="00A10D36"/>
    <w:rsid w:val="00A10FB4"/>
    <w:rsid w:val="00A11C9B"/>
    <w:rsid w:val="00A11E27"/>
    <w:rsid w:val="00A12097"/>
    <w:rsid w:val="00A12A4D"/>
    <w:rsid w:val="00A12A54"/>
    <w:rsid w:val="00A12E76"/>
    <w:rsid w:val="00A13113"/>
    <w:rsid w:val="00A132B1"/>
    <w:rsid w:val="00A13877"/>
    <w:rsid w:val="00A13E6A"/>
    <w:rsid w:val="00A1407F"/>
    <w:rsid w:val="00A14821"/>
    <w:rsid w:val="00A14BC2"/>
    <w:rsid w:val="00A14D82"/>
    <w:rsid w:val="00A15215"/>
    <w:rsid w:val="00A15579"/>
    <w:rsid w:val="00A15FD9"/>
    <w:rsid w:val="00A1781D"/>
    <w:rsid w:val="00A1789B"/>
    <w:rsid w:val="00A17AD8"/>
    <w:rsid w:val="00A17B01"/>
    <w:rsid w:val="00A20322"/>
    <w:rsid w:val="00A209AA"/>
    <w:rsid w:val="00A20CC8"/>
    <w:rsid w:val="00A20FDF"/>
    <w:rsid w:val="00A214CB"/>
    <w:rsid w:val="00A21901"/>
    <w:rsid w:val="00A21BD7"/>
    <w:rsid w:val="00A2257D"/>
    <w:rsid w:val="00A22781"/>
    <w:rsid w:val="00A22AF5"/>
    <w:rsid w:val="00A233AD"/>
    <w:rsid w:val="00A23548"/>
    <w:rsid w:val="00A23E9B"/>
    <w:rsid w:val="00A24293"/>
    <w:rsid w:val="00A242E2"/>
    <w:rsid w:val="00A24325"/>
    <w:rsid w:val="00A2499B"/>
    <w:rsid w:val="00A24A45"/>
    <w:rsid w:val="00A24F4D"/>
    <w:rsid w:val="00A2508A"/>
    <w:rsid w:val="00A25864"/>
    <w:rsid w:val="00A25B05"/>
    <w:rsid w:val="00A25FC8"/>
    <w:rsid w:val="00A26875"/>
    <w:rsid w:val="00A273A0"/>
    <w:rsid w:val="00A27CE7"/>
    <w:rsid w:val="00A303F4"/>
    <w:rsid w:val="00A30736"/>
    <w:rsid w:val="00A307FE"/>
    <w:rsid w:val="00A30CA6"/>
    <w:rsid w:val="00A3180A"/>
    <w:rsid w:val="00A31E09"/>
    <w:rsid w:val="00A32303"/>
    <w:rsid w:val="00A32501"/>
    <w:rsid w:val="00A3250B"/>
    <w:rsid w:val="00A32A15"/>
    <w:rsid w:val="00A32B50"/>
    <w:rsid w:val="00A33D6B"/>
    <w:rsid w:val="00A33E7C"/>
    <w:rsid w:val="00A349A5"/>
    <w:rsid w:val="00A35E19"/>
    <w:rsid w:val="00A35E3D"/>
    <w:rsid w:val="00A3702D"/>
    <w:rsid w:val="00A3754B"/>
    <w:rsid w:val="00A379B8"/>
    <w:rsid w:val="00A37BD8"/>
    <w:rsid w:val="00A40078"/>
    <w:rsid w:val="00A41565"/>
    <w:rsid w:val="00A416F7"/>
    <w:rsid w:val="00A41AF9"/>
    <w:rsid w:val="00A41F4A"/>
    <w:rsid w:val="00A4232F"/>
    <w:rsid w:val="00A43AF6"/>
    <w:rsid w:val="00A441E5"/>
    <w:rsid w:val="00A44239"/>
    <w:rsid w:val="00A4439A"/>
    <w:rsid w:val="00A44D51"/>
    <w:rsid w:val="00A45D6A"/>
    <w:rsid w:val="00A46082"/>
    <w:rsid w:val="00A46199"/>
    <w:rsid w:val="00A4769E"/>
    <w:rsid w:val="00A501F3"/>
    <w:rsid w:val="00A50B2C"/>
    <w:rsid w:val="00A50B76"/>
    <w:rsid w:val="00A50F4C"/>
    <w:rsid w:val="00A5120B"/>
    <w:rsid w:val="00A519D0"/>
    <w:rsid w:val="00A51EF5"/>
    <w:rsid w:val="00A52AB4"/>
    <w:rsid w:val="00A53658"/>
    <w:rsid w:val="00A543D0"/>
    <w:rsid w:val="00A54617"/>
    <w:rsid w:val="00A54A05"/>
    <w:rsid w:val="00A54A42"/>
    <w:rsid w:val="00A54BAC"/>
    <w:rsid w:val="00A556C1"/>
    <w:rsid w:val="00A570B8"/>
    <w:rsid w:val="00A57106"/>
    <w:rsid w:val="00A57493"/>
    <w:rsid w:val="00A600E8"/>
    <w:rsid w:val="00A61153"/>
    <w:rsid w:val="00A611F7"/>
    <w:rsid w:val="00A615D0"/>
    <w:rsid w:val="00A61F22"/>
    <w:rsid w:val="00A61F47"/>
    <w:rsid w:val="00A61F52"/>
    <w:rsid w:val="00A62304"/>
    <w:rsid w:val="00A62326"/>
    <w:rsid w:val="00A6361B"/>
    <w:rsid w:val="00A63EC8"/>
    <w:rsid w:val="00A63FBB"/>
    <w:rsid w:val="00A640A2"/>
    <w:rsid w:val="00A64775"/>
    <w:rsid w:val="00A64CA3"/>
    <w:rsid w:val="00A64CD0"/>
    <w:rsid w:val="00A651C3"/>
    <w:rsid w:val="00A653EF"/>
    <w:rsid w:val="00A654FA"/>
    <w:rsid w:val="00A6562E"/>
    <w:rsid w:val="00A65C9D"/>
    <w:rsid w:val="00A663CE"/>
    <w:rsid w:val="00A66553"/>
    <w:rsid w:val="00A665A7"/>
    <w:rsid w:val="00A6670C"/>
    <w:rsid w:val="00A66B37"/>
    <w:rsid w:val="00A67E02"/>
    <w:rsid w:val="00A7012B"/>
    <w:rsid w:val="00A70950"/>
    <w:rsid w:val="00A70959"/>
    <w:rsid w:val="00A70E9C"/>
    <w:rsid w:val="00A7135E"/>
    <w:rsid w:val="00A71393"/>
    <w:rsid w:val="00A713F9"/>
    <w:rsid w:val="00A714EA"/>
    <w:rsid w:val="00A7151F"/>
    <w:rsid w:val="00A722C1"/>
    <w:rsid w:val="00A72597"/>
    <w:rsid w:val="00A72799"/>
    <w:rsid w:val="00A72AB8"/>
    <w:rsid w:val="00A73310"/>
    <w:rsid w:val="00A738A9"/>
    <w:rsid w:val="00A73A30"/>
    <w:rsid w:val="00A73E46"/>
    <w:rsid w:val="00A74369"/>
    <w:rsid w:val="00A74D34"/>
    <w:rsid w:val="00A750F0"/>
    <w:rsid w:val="00A754F5"/>
    <w:rsid w:val="00A757B2"/>
    <w:rsid w:val="00A75B49"/>
    <w:rsid w:val="00A760A2"/>
    <w:rsid w:val="00A7644D"/>
    <w:rsid w:val="00A76B1D"/>
    <w:rsid w:val="00A76BA2"/>
    <w:rsid w:val="00A772F5"/>
    <w:rsid w:val="00A77E18"/>
    <w:rsid w:val="00A80063"/>
    <w:rsid w:val="00A80DD7"/>
    <w:rsid w:val="00A81526"/>
    <w:rsid w:val="00A81959"/>
    <w:rsid w:val="00A81CA7"/>
    <w:rsid w:val="00A823EF"/>
    <w:rsid w:val="00A830F5"/>
    <w:rsid w:val="00A834F5"/>
    <w:rsid w:val="00A83817"/>
    <w:rsid w:val="00A83D9B"/>
    <w:rsid w:val="00A8459F"/>
    <w:rsid w:val="00A85900"/>
    <w:rsid w:val="00A85A52"/>
    <w:rsid w:val="00A85C46"/>
    <w:rsid w:val="00A85F3D"/>
    <w:rsid w:val="00A862C2"/>
    <w:rsid w:val="00A86715"/>
    <w:rsid w:val="00A86B96"/>
    <w:rsid w:val="00A86CAC"/>
    <w:rsid w:val="00A875B9"/>
    <w:rsid w:val="00A90A93"/>
    <w:rsid w:val="00A90B3C"/>
    <w:rsid w:val="00A90C5C"/>
    <w:rsid w:val="00A90D2C"/>
    <w:rsid w:val="00A90E60"/>
    <w:rsid w:val="00A9158E"/>
    <w:rsid w:val="00A920F0"/>
    <w:rsid w:val="00A922B2"/>
    <w:rsid w:val="00A929D4"/>
    <w:rsid w:val="00A92EEE"/>
    <w:rsid w:val="00A9328F"/>
    <w:rsid w:val="00A938FC"/>
    <w:rsid w:val="00A955C9"/>
    <w:rsid w:val="00A957E4"/>
    <w:rsid w:val="00A95A36"/>
    <w:rsid w:val="00A95A63"/>
    <w:rsid w:val="00A95C35"/>
    <w:rsid w:val="00A95D87"/>
    <w:rsid w:val="00A96910"/>
    <w:rsid w:val="00A96AA0"/>
    <w:rsid w:val="00A96F30"/>
    <w:rsid w:val="00A96FFB"/>
    <w:rsid w:val="00A9717A"/>
    <w:rsid w:val="00A974C5"/>
    <w:rsid w:val="00A975CD"/>
    <w:rsid w:val="00A97C95"/>
    <w:rsid w:val="00AA001D"/>
    <w:rsid w:val="00AA00B9"/>
    <w:rsid w:val="00AA04D5"/>
    <w:rsid w:val="00AA129E"/>
    <w:rsid w:val="00AA12A3"/>
    <w:rsid w:val="00AA132E"/>
    <w:rsid w:val="00AA14A4"/>
    <w:rsid w:val="00AA248B"/>
    <w:rsid w:val="00AA2587"/>
    <w:rsid w:val="00AA2730"/>
    <w:rsid w:val="00AA2A40"/>
    <w:rsid w:val="00AA2ED5"/>
    <w:rsid w:val="00AA304D"/>
    <w:rsid w:val="00AA3096"/>
    <w:rsid w:val="00AA334E"/>
    <w:rsid w:val="00AA370E"/>
    <w:rsid w:val="00AA4632"/>
    <w:rsid w:val="00AA4634"/>
    <w:rsid w:val="00AA480A"/>
    <w:rsid w:val="00AA480F"/>
    <w:rsid w:val="00AA58A9"/>
    <w:rsid w:val="00AA6672"/>
    <w:rsid w:val="00AA722E"/>
    <w:rsid w:val="00AA7815"/>
    <w:rsid w:val="00AA7D31"/>
    <w:rsid w:val="00AB04F0"/>
    <w:rsid w:val="00AB0A60"/>
    <w:rsid w:val="00AB0B49"/>
    <w:rsid w:val="00AB0E7D"/>
    <w:rsid w:val="00AB0EA1"/>
    <w:rsid w:val="00AB17AA"/>
    <w:rsid w:val="00AB1C7C"/>
    <w:rsid w:val="00AB2BBD"/>
    <w:rsid w:val="00AB2C81"/>
    <w:rsid w:val="00AB32DE"/>
    <w:rsid w:val="00AB3886"/>
    <w:rsid w:val="00AB3900"/>
    <w:rsid w:val="00AB41A5"/>
    <w:rsid w:val="00AB43C5"/>
    <w:rsid w:val="00AB480B"/>
    <w:rsid w:val="00AB4BA1"/>
    <w:rsid w:val="00AB4C7D"/>
    <w:rsid w:val="00AB4C9C"/>
    <w:rsid w:val="00AB55DC"/>
    <w:rsid w:val="00AB593A"/>
    <w:rsid w:val="00AB5A84"/>
    <w:rsid w:val="00AB643C"/>
    <w:rsid w:val="00AB65FD"/>
    <w:rsid w:val="00AB6EA1"/>
    <w:rsid w:val="00AB76AD"/>
    <w:rsid w:val="00AB76CD"/>
    <w:rsid w:val="00AB789D"/>
    <w:rsid w:val="00AB7AC7"/>
    <w:rsid w:val="00AB7D70"/>
    <w:rsid w:val="00AB7EAE"/>
    <w:rsid w:val="00AB7EE8"/>
    <w:rsid w:val="00AC0902"/>
    <w:rsid w:val="00AC0938"/>
    <w:rsid w:val="00AC121F"/>
    <w:rsid w:val="00AC147E"/>
    <w:rsid w:val="00AC1736"/>
    <w:rsid w:val="00AC1AEE"/>
    <w:rsid w:val="00AC2415"/>
    <w:rsid w:val="00AC26EE"/>
    <w:rsid w:val="00AC2784"/>
    <w:rsid w:val="00AC40FD"/>
    <w:rsid w:val="00AC4805"/>
    <w:rsid w:val="00AC5481"/>
    <w:rsid w:val="00AC5782"/>
    <w:rsid w:val="00AC6128"/>
    <w:rsid w:val="00AC6672"/>
    <w:rsid w:val="00AC6DCF"/>
    <w:rsid w:val="00AC7B48"/>
    <w:rsid w:val="00AC7E6D"/>
    <w:rsid w:val="00AD00E1"/>
    <w:rsid w:val="00AD0523"/>
    <w:rsid w:val="00AD07C9"/>
    <w:rsid w:val="00AD0B36"/>
    <w:rsid w:val="00AD0D07"/>
    <w:rsid w:val="00AD0FA3"/>
    <w:rsid w:val="00AD2645"/>
    <w:rsid w:val="00AD350E"/>
    <w:rsid w:val="00AD4080"/>
    <w:rsid w:val="00AD415A"/>
    <w:rsid w:val="00AD4B5D"/>
    <w:rsid w:val="00AD4B71"/>
    <w:rsid w:val="00AD4F2B"/>
    <w:rsid w:val="00AD4FAD"/>
    <w:rsid w:val="00AD503B"/>
    <w:rsid w:val="00AD53D1"/>
    <w:rsid w:val="00AD58AF"/>
    <w:rsid w:val="00AD62AB"/>
    <w:rsid w:val="00AD66D4"/>
    <w:rsid w:val="00AD71BA"/>
    <w:rsid w:val="00AE0552"/>
    <w:rsid w:val="00AE12DF"/>
    <w:rsid w:val="00AE1B14"/>
    <w:rsid w:val="00AE1F78"/>
    <w:rsid w:val="00AE2157"/>
    <w:rsid w:val="00AE2618"/>
    <w:rsid w:val="00AE27E1"/>
    <w:rsid w:val="00AE29AB"/>
    <w:rsid w:val="00AE4399"/>
    <w:rsid w:val="00AE4724"/>
    <w:rsid w:val="00AE513B"/>
    <w:rsid w:val="00AE530A"/>
    <w:rsid w:val="00AE5CCA"/>
    <w:rsid w:val="00AE664E"/>
    <w:rsid w:val="00AE6842"/>
    <w:rsid w:val="00AE6886"/>
    <w:rsid w:val="00AF0441"/>
    <w:rsid w:val="00AF0588"/>
    <w:rsid w:val="00AF1050"/>
    <w:rsid w:val="00AF129C"/>
    <w:rsid w:val="00AF129E"/>
    <w:rsid w:val="00AF1B22"/>
    <w:rsid w:val="00AF26BC"/>
    <w:rsid w:val="00AF2A2D"/>
    <w:rsid w:val="00AF2A78"/>
    <w:rsid w:val="00AF355B"/>
    <w:rsid w:val="00AF3FD1"/>
    <w:rsid w:val="00AF40A4"/>
    <w:rsid w:val="00AF40F9"/>
    <w:rsid w:val="00AF442E"/>
    <w:rsid w:val="00AF4AE0"/>
    <w:rsid w:val="00AF5932"/>
    <w:rsid w:val="00AF59D6"/>
    <w:rsid w:val="00AF6240"/>
    <w:rsid w:val="00AF6423"/>
    <w:rsid w:val="00AF6706"/>
    <w:rsid w:val="00AF6762"/>
    <w:rsid w:val="00AF67FF"/>
    <w:rsid w:val="00AF6AD9"/>
    <w:rsid w:val="00AF6B2B"/>
    <w:rsid w:val="00AF6BCD"/>
    <w:rsid w:val="00AF6D1E"/>
    <w:rsid w:val="00AF724D"/>
    <w:rsid w:val="00AF72A2"/>
    <w:rsid w:val="00AF77A0"/>
    <w:rsid w:val="00B0008C"/>
    <w:rsid w:val="00B00633"/>
    <w:rsid w:val="00B007F5"/>
    <w:rsid w:val="00B00A63"/>
    <w:rsid w:val="00B00BB3"/>
    <w:rsid w:val="00B00E3F"/>
    <w:rsid w:val="00B019A8"/>
    <w:rsid w:val="00B01ACA"/>
    <w:rsid w:val="00B0225C"/>
    <w:rsid w:val="00B023F8"/>
    <w:rsid w:val="00B02F71"/>
    <w:rsid w:val="00B032A1"/>
    <w:rsid w:val="00B038EF"/>
    <w:rsid w:val="00B03B3D"/>
    <w:rsid w:val="00B04374"/>
    <w:rsid w:val="00B04609"/>
    <w:rsid w:val="00B04A6E"/>
    <w:rsid w:val="00B056DC"/>
    <w:rsid w:val="00B05A6F"/>
    <w:rsid w:val="00B05F89"/>
    <w:rsid w:val="00B0606A"/>
    <w:rsid w:val="00B06152"/>
    <w:rsid w:val="00B0620F"/>
    <w:rsid w:val="00B067FF"/>
    <w:rsid w:val="00B06925"/>
    <w:rsid w:val="00B0696B"/>
    <w:rsid w:val="00B0748B"/>
    <w:rsid w:val="00B077D3"/>
    <w:rsid w:val="00B1042D"/>
    <w:rsid w:val="00B10434"/>
    <w:rsid w:val="00B10EC9"/>
    <w:rsid w:val="00B10ECD"/>
    <w:rsid w:val="00B110AC"/>
    <w:rsid w:val="00B11491"/>
    <w:rsid w:val="00B1165B"/>
    <w:rsid w:val="00B1192D"/>
    <w:rsid w:val="00B11D0D"/>
    <w:rsid w:val="00B11E8B"/>
    <w:rsid w:val="00B124FF"/>
    <w:rsid w:val="00B12822"/>
    <w:rsid w:val="00B128DE"/>
    <w:rsid w:val="00B13148"/>
    <w:rsid w:val="00B13EAC"/>
    <w:rsid w:val="00B13FA2"/>
    <w:rsid w:val="00B14F1A"/>
    <w:rsid w:val="00B14FEF"/>
    <w:rsid w:val="00B15415"/>
    <w:rsid w:val="00B154FF"/>
    <w:rsid w:val="00B15944"/>
    <w:rsid w:val="00B15CCF"/>
    <w:rsid w:val="00B15DF2"/>
    <w:rsid w:val="00B16047"/>
    <w:rsid w:val="00B16804"/>
    <w:rsid w:val="00B16CC4"/>
    <w:rsid w:val="00B16E23"/>
    <w:rsid w:val="00B174EE"/>
    <w:rsid w:val="00B1756C"/>
    <w:rsid w:val="00B20BEA"/>
    <w:rsid w:val="00B20C47"/>
    <w:rsid w:val="00B20E8D"/>
    <w:rsid w:val="00B20EBE"/>
    <w:rsid w:val="00B20F3B"/>
    <w:rsid w:val="00B20FEA"/>
    <w:rsid w:val="00B21114"/>
    <w:rsid w:val="00B21A29"/>
    <w:rsid w:val="00B21D79"/>
    <w:rsid w:val="00B2253A"/>
    <w:rsid w:val="00B225A9"/>
    <w:rsid w:val="00B225BB"/>
    <w:rsid w:val="00B22AFF"/>
    <w:rsid w:val="00B22EE9"/>
    <w:rsid w:val="00B22F03"/>
    <w:rsid w:val="00B23779"/>
    <w:rsid w:val="00B238C4"/>
    <w:rsid w:val="00B23B6B"/>
    <w:rsid w:val="00B23BB9"/>
    <w:rsid w:val="00B23C17"/>
    <w:rsid w:val="00B23D90"/>
    <w:rsid w:val="00B23F2B"/>
    <w:rsid w:val="00B2426A"/>
    <w:rsid w:val="00B2495A"/>
    <w:rsid w:val="00B25312"/>
    <w:rsid w:val="00B2535F"/>
    <w:rsid w:val="00B253D7"/>
    <w:rsid w:val="00B254A0"/>
    <w:rsid w:val="00B258CE"/>
    <w:rsid w:val="00B25CA1"/>
    <w:rsid w:val="00B2633C"/>
    <w:rsid w:val="00B26A18"/>
    <w:rsid w:val="00B26B77"/>
    <w:rsid w:val="00B27FED"/>
    <w:rsid w:val="00B302CE"/>
    <w:rsid w:val="00B3071E"/>
    <w:rsid w:val="00B308DD"/>
    <w:rsid w:val="00B30938"/>
    <w:rsid w:val="00B30BFB"/>
    <w:rsid w:val="00B31E4B"/>
    <w:rsid w:val="00B3220E"/>
    <w:rsid w:val="00B322C9"/>
    <w:rsid w:val="00B324BE"/>
    <w:rsid w:val="00B32D26"/>
    <w:rsid w:val="00B332CE"/>
    <w:rsid w:val="00B332E6"/>
    <w:rsid w:val="00B33661"/>
    <w:rsid w:val="00B342E8"/>
    <w:rsid w:val="00B34568"/>
    <w:rsid w:val="00B34579"/>
    <w:rsid w:val="00B34672"/>
    <w:rsid w:val="00B34752"/>
    <w:rsid w:val="00B34D6C"/>
    <w:rsid w:val="00B36092"/>
    <w:rsid w:val="00B3609A"/>
    <w:rsid w:val="00B36A06"/>
    <w:rsid w:val="00B36B43"/>
    <w:rsid w:val="00B37145"/>
    <w:rsid w:val="00B377CB"/>
    <w:rsid w:val="00B377CF"/>
    <w:rsid w:val="00B37B06"/>
    <w:rsid w:val="00B37B23"/>
    <w:rsid w:val="00B402E2"/>
    <w:rsid w:val="00B40565"/>
    <w:rsid w:val="00B40BF4"/>
    <w:rsid w:val="00B413B4"/>
    <w:rsid w:val="00B42259"/>
    <w:rsid w:val="00B42326"/>
    <w:rsid w:val="00B42884"/>
    <w:rsid w:val="00B428D0"/>
    <w:rsid w:val="00B428DC"/>
    <w:rsid w:val="00B42B6A"/>
    <w:rsid w:val="00B432FB"/>
    <w:rsid w:val="00B4333F"/>
    <w:rsid w:val="00B43D7A"/>
    <w:rsid w:val="00B451E7"/>
    <w:rsid w:val="00B4563D"/>
    <w:rsid w:val="00B46590"/>
    <w:rsid w:val="00B46658"/>
    <w:rsid w:val="00B46A83"/>
    <w:rsid w:val="00B470D0"/>
    <w:rsid w:val="00B4774E"/>
    <w:rsid w:val="00B477DC"/>
    <w:rsid w:val="00B5077D"/>
    <w:rsid w:val="00B517E9"/>
    <w:rsid w:val="00B51BE2"/>
    <w:rsid w:val="00B51CD2"/>
    <w:rsid w:val="00B52165"/>
    <w:rsid w:val="00B521CF"/>
    <w:rsid w:val="00B521E1"/>
    <w:rsid w:val="00B527D9"/>
    <w:rsid w:val="00B52D48"/>
    <w:rsid w:val="00B52F0B"/>
    <w:rsid w:val="00B5337E"/>
    <w:rsid w:val="00B53A56"/>
    <w:rsid w:val="00B53DF1"/>
    <w:rsid w:val="00B53EE0"/>
    <w:rsid w:val="00B5435D"/>
    <w:rsid w:val="00B54ADC"/>
    <w:rsid w:val="00B54C2E"/>
    <w:rsid w:val="00B54EF7"/>
    <w:rsid w:val="00B5636C"/>
    <w:rsid w:val="00B569A8"/>
    <w:rsid w:val="00B56BC1"/>
    <w:rsid w:val="00B57BEF"/>
    <w:rsid w:val="00B57C85"/>
    <w:rsid w:val="00B60C6D"/>
    <w:rsid w:val="00B60DDA"/>
    <w:rsid w:val="00B6101E"/>
    <w:rsid w:val="00B613D0"/>
    <w:rsid w:val="00B613EC"/>
    <w:rsid w:val="00B6148B"/>
    <w:rsid w:val="00B61C80"/>
    <w:rsid w:val="00B61EB6"/>
    <w:rsid w:val="00B61F9E"/>
    <w:rsid w:val="00B620CE"/>
    <w:rsid w:val="00B62413"/>
    <w:rsid w:val="00B62418"/>
    <w:rsid w:val="00B62438"/>
    <w:rsid w:val="00B62678"/>
    <w:rsid w:val="00B62CBA"/>
    <w:rsid w:val="00B62D8F"/>
    <w:rsid w:val="00B62E25"/>
    <w:rsid w:val="00B63E24"/>
    <w:rsid w:val="00B63FAE"/>
    <w:rsid w:val="00B640B1"/>
    <w:rsid w:val="00B64153"/>
    <w:rsid w:val="00B64BC8"/>
    <w:rsid w:val="00B6572A"/>
    <w:rsid w:val="00B657F6"/>
    <w:rsid w:val="00B660FB"/>
    <w:rsid w:val="00B66198"/>
    <w:rsid w:val="00B6665F"/>
    <w:rsid w:val="00B668E7"/>
    <w:rsid w:val="00B66B91"/>
    <w:rsid w:val="00B66BE5"/>
    <w:rsid w:val="00B66DB5"/>
    <w:rsid w:val="00B66ED1"/>
    <w:rsid w:val="00B67042"/>
    <w:rsid w:val="00B675DD"/>
    <w:rsid w:val="00B676BB"/>
    <w:rsid w:val="00B67A52"/>
    <w:rsid w:val="00B67B40"/>
    <w:rsid w:val="00B67E87"/>
    <w:rsid w:val="00B70206"/>
    <w:rsid w:val="00B7021C"/>
    <w:rsid w:val="00B7029C"/>
    <w:rsid w:val="00B70AC4"/>
    <w:rsid w:val="00B70BB8"/>
    <w:rsid w:val="00B70C9D"/>
    <w:rsid w:val="00B70DB5"/>
    <w:rsid w:val="00B71599"/>
    <w:rsid w:val="00B72006"/>
    <w:rsid w:val="00B7213D"/>
    <w:rsid w:val="00B73071"/>
    <w:rsid w:val="00B738A8"/>
    <w:rsid w:val="00B73D92"/>
    <w:rsid w:val="00B7404B"/>
    <w:rsid w:val="00B74765"/>
    <w:rsid w:val="00B75EBB"/>
    <w:rsid w:val="00B76591"/>
    <w:rsid w:val="00B76A10"/>
    <w:rsid w:val="00B76A56"/>
    <w:rsid w:val="00B76E06"/>
    <w:rsid w:val="00B7717D"/>
    <w:rsid w:val="00B773B0"/>
    <w:rsid w:val="00B77AEE"/>
    <w:rsid w:val="00B77CE4"/>
    <w:rsid w:val="00B77EB1"/>
    <w:rsid w:val="00B80400"/>
    <w:rsid w:val="00B80419"/>
    <w:rsid w:val="00B80451"/>
    <w:rsid w:val="00B807BA"/>
    <w:rsid w:val="00B8096C"/>
    <w:rsid w:val="00B81014"/>
    <w:rsid w:val="00B8152C"/>
    <w:rsid w:val="00B81C26"/>
    <w:rsid w:val="00B81CB8"/>
    <w:rsid w:val="00B82071"/>
    <w:rsid w:val="00B8208A"/>
    <w:rsid w:val="00B831D4"/>
    <w:rsid w:val="00B8343D"/>
    <w:rsid w:val="00B835DF"/>
    <w:rsid w:val="00B837B6"/>
    <w:rsid w:val="00B84971"/>
    <w:rsid w:val="00B8533E"/>
    <w:rsid w:val="00B8554E"/>
    <w:rsid w:val="00B8561D"/>
    <w:rsid w:val="00B860BC"/>
    <w:rsid w:val="00B86776"/>
    <w:rsid w:val="00B86F06"/>
    <w:rsid w:val="00B871C9"/>
    <w:rsid w:val="00B87BFD"/>
    <w:rsid w:val="00B909F4"/>
    <w:rsid w:val="00B90F10"/>
    <w:rsid w:val="00B91004"/>
    <w:rsid w:val="00B92BA4"/>
    <w:rsid w:val="00B931A3"/>
    <w:rsid w:val="00B933FE"/>
    <w:rsid w:val="00B9364E"/>
    <w:rsid w:val="00B93E8E"/>
    <w:rsid w:val="00B94F6E"/>
    <w:rsid w:val="00B95047"/>
    <w:rsid w:val="00B95556"/>
    <w:rsid w:val="00B957B1"/>
    <w:rsid w:val="00B959F2"/>
    <w:rsid w:val="00B96DB4"/>
    <w:rsid w:val="00B97F09"/>
    <w:rsid w:val="00BA05C7"/>
    <w:rsid w:val="00BA087C"/>
    <w:rsid w:val="00BA0DCC"/>
    <w:rsid w:val="00BA0E31"/>
    <w:rsid w:val="00BA16FB"/>
    <w:rsid w:val="00BA18E0"/>
    <w:rsid w:val="00BA1AD4"/>
    <w:rsid w:val="00BA1B98"/>
    <w:rsid w:val="00BA1DD2"/>
    <w:rsid w:val="00BA1F6E"/>
    <w:rsid w:val="00BA2FD0"/>
    <w:rsid w:val="00BA3982"/>
    <w:rsid w:val="00BA3ABF"/>
    <w:rsid w:val="00BA5234"/>
    <w:rsid w:val="00BA551C"/>
    <w:rsid w:val="00BA5822"/>
    <w:rsid w:val="00BA5FEC"/>
    <w:rsid w:val="00BA618B"/>
    <w:rsid w:val="00BA619C"/>
    <w:rsid w:val="00BA65A0"/>
    <w:rsid w:val="00BA6FF3"/>
    <w:rsid w:val="00BA72A3"/>
    <w:rsid w:val="00BA76A5"/>
    <w:rsid w:val="00BB0741"/>
    <w:rsid w:val="00BB0901"/>
    <w:rsid w:val="00BB1793"/>
    <w:rsid w:val="00BB19C8"/>
    <w:rsid w:val="00BB1B54"/>
    <w:rsid w:val="00BB265B"/>
    <w:rsid w:val="00BB2C61"/>
    <w:rsid w:val="00BB2F28"/>
    <w:rsid w:val="00BB38DB"/>
    <w:rsid w:val="00BB3E4D"/>
    <w:rsid w:val="00BB44A6"/>
    <w:rsid w:val="00BB44E0"/>
    <w:rsid w:val="00BB481E"/>
    <w:rsid w:val="00BB4F63"/>
    <w:rsid w:val="00BB528C"/>
    <w:rsid w:val="00BB5601"/>
    <w:rsid w:val="00BB5A98"/>
    <w:rsid w:val="00BB5E5C"/>
    <w:rsid w:val="00BB6056"/>
    <w:rsid w:val="00BB6642"/>
    <w:rsid w:val="00BB69B8"/>
    <w:rsid w:val="00BB7F93"/>
    <w:rsid w:val="00BC045D"/>
    <w:rsid w:val="00BC133A"/>
    <w:rsid w:val="00BC13CB"/>
    <w:rsid w:val="00BC1BA9"/>
    <w:rsid w:val="00BC20A3"/>
    <w:rsid w:val="00BC249F"/>
    <w:rsid w:val="00BC2610"/>
    <w:rsid w:val="00BC2817"/>
    <w:rsid w:val="00BC3132"/>
    <w:rsid w:val="00BC33A9"/>
    <w:rsid w:val="00BC36BD"/>
    <w:rsid w:val="00BC3AF0"/>
    <w:rsid w:val="00BC3C3E"/>
    <w:rsid w:val="00BC3E1B"/>
    <w:rsid w:val="00BC40A1"/>
    <w:rsid w:val="00BC41DD"/>
    <w:rsid w:val="00BC4473"/>
    <w:rsid w:val="00BC4538"/>
    <w:rsid w:val="00BC4A36"/>
    <w:rsid w:val="00BC53AE"/>
    <w:rsid w:val="00BC551E"/>
    <w:rsid w:val="00BC58CD"/>
    <w:rsid w:val="00BC597E"/>
    <w:rsid w:val="00BC5A67"/>
    <w:rsid w:val="00BC5A7F"/>
    <w:rsid w:val="00BC6897"/>
    <w:rsid w:val="00BC68F9"/>
    <w:rsid w:val="00BC69C2"/>
    <w:rsid w:val="00BC73C0"/>
    <w:rsid w:val="00BD04CF"/>
    <w:rsid w:val="00BD06D4"/>
    <w:rsid w:val="00BD0AF2"/>
    <w:rsid w:val="00BD194C"/>
    <w:rsid w:val="00BD1B95"/>
    <w:rsid w:val="00BD1EB5"/>
    <w:rsid w:val="00BD23C7"/>
    <w:rsid w:val="00BD27F8"/>
    <w:rsid w:val="00BD2B6C"/>
    <w:rsid w:val="00BD2D38"/>
    <w:rsid w:val="00BD36B8"/>
    <w:rsid w:val="00BD3F9D"/>
    <w:rsid w:val="00BD3FA7"/>
    <w:rsid w:val="00BD3FE3"/>
    <w:rsid w:val="00BD4042"/>
    <w:rsid w:val="00BD4A80"/>
    <w:rsid w:val="00BD4D71"/>
    <w:rsid w:val="00BD54BA"/>
    <w:rsid w:val="00BD56C6"/>
    <w:rsid w:val="00BD600A"/>
    <w:rsid w:val="00BD6275"/>
    <w:rsid w:val="00BD6DCA"/>
    <w:rsid w:val="00BD7C2C"/>
    <w:rsid w:val="00BE0522"/>
    <w:rsid w:val="00BE07DE"/>
    <w:rsid w:val="00BE0B94"/>
    <w:rsid w:val="00BE0D2B"/>
    <w:rsid w:val="00BE11A2"/>
    <w:rsid w:val="00BE12EE"/>
    <w:rsid w:val="00BE16D1"/>
    <w:rsid w:val="00BE16E5"/>
    <w:rsid w:val="00BE16EA"/>
    <w:rsid w:val="00BE1EB5"/>
    <w:rsid w:val="00BE272C"/>
    <w:rsid w:val="00BE2840"/>
    <w:rsid w:val="00BE2CE8"/>
    <w:rsid w:val="00BE2D70"/>
    <w:rsid w:val="00BE353E"/>
    <w:rsid w:val="00BE3DFA"/>
    <w:rsid w:val="00BE3E66"/>
    <w:rsid w:val="00BE4711"/>
    <w:rsid w:val="00BE4CAB"/>
    <w:rsid w:val="00BE4DD1"/>
    <w:rsid w:val="00BE4F78"/>
    <w:rsid w:val="00BE5331"/>
    <w:rsid w:val="00BE5767"/>
    <w:rsid w:val="00BE6094"/>
    <w:rsid w:val="00BE6AF7"/>
    <w:rsid w:val="00BE6CFB"/>
    <w:rsid w:val="00BE6EE7"/>
    <w:rsid w:val="00BE6EFA"/>
    <w:rsid w:val="00BE7818"/>
    <w:rsid w:val="00BE793C"/>
    <w:rsid w:val="00BF06EE"/>
    <w:rsid w:val="00BF0CA1"/>
    <w:rsid w:val="00BF0F5A"/>
    <w:rsid w:val="00BF1042"/>
    <w:rsid w:val="00BF159A"/>
    <w:rsid w:val="00BF1B61"/>
    <w:rsid w:val="00BF1C3D"/>
    <w:rsid w:val="00BF2AE5"/>
    <w:rsid w:val="00BF2AF0"/>
    <w:rsid w:val="00BF2E65"/>
    <w:rsid w:val="00BF31BA"/>
    <w:rsid w:val="00BF3300"/>
    <w:rsid w:val="00BF345E"/>
    <w:rsid w:val="00BF349F"/>
    <w:rsid w:val="00BF3959"/>
    <w:rsid w:val="00BF494B"/>
    <w:rsid w:val="00BF49E1"/>
    <w:rsid w:val="00BF4E07"/>
    <w:rsid w:val="00BF4EBB"/>
    <w:rsid w:val="00BF5010"/>
    <w:rsid w:val="00BF558F"/>
    <w:rsid w:val="00BF58DF"/>
    <w:rsid w:val="00BF5E60"/>
    <w:rsid w:val="00BF62F4"/>
    <w:rsid w:val="00BF63BF"/>
    <w:rsid w:val="00BF65D1"/>
    <w:rsid w:val="00BF6800"/>
    <w:rsid w:val="00C0061E"/>
    <w:rsid w:val="00C00984"/>
    <w:rsid w:val="00C00B71"/>
    <w:rsid w:val="00C00D7F"/>
    <w:rsid w:val="00C01F05"/>
    <w:rsid w:val="00C01FC6"/>
    <w:rsid w:val="00C020C1"/>
    <w:rsid w:val="00C020D3"/>
    <w:rsid w:val="00C02295"/>
    <w:rsid w:val="00C03024"/>
    <w:rsid w:val="00C034A4"/>
    <w:rsid w:val="00C03931"/>
    <w:rsid w:val="00C0399B"/>
    <w:rsid w:val="00C03AB9"/>
    <w:rsid w:val="00C03B02"/>
    <w:rsid w:val="00C043C9"/>
    <w:rsid w:val="00C04516"/>
    <w:rsid w:val="00C045C4"/>
    <w:rsid w:val="00C047C1"/>
    <w:rsid w:val="00C06651"/>
    <w:rsid w:val="00C0724D"/>
    <w:rsid w:val="00C0784F"/>
    <w:rsid w:val="00C07E6F"/>
    <w:rsid w:val="00C07F61"/>
    <w:rsid w:val="00C10203"/>
    <w:rsid w:val="00C11225"/>
    <w:rsid w:val="00C112BA"/>
    <w:rsid w:val="00C11D72"/>
    <w:rsid w:val="00C1213F"/>
    <w:rsid w:val="00C124F6"/>
    <w:rsid w:val="00C125A0"/>
    <w:rsid w:val="00C12BC8"/>
    <w:rsid w:val="00C13D35"/>
    <w:rsid w:val="00C140F5"/>
    <w:rsid w:val="00C14C1C"/>
    <w:rsid w:val="00C1504C"/>
    <w:rsid w:val="00C1523D"/>
    <w:rsid w:val="00C15790"/>
    <w:rsid w:val="00C159C9"/>
    <w:rsid w:val="00C15C2E"/>
    <w:rsid w:val="00C16D5E"/>
    <w:rsid w:val="00C17119"/>
    <w:rsid w:val="00C1746B"/>
    <w:rsid w:val="00C175EC"/>
    <w:rsid w:val="00C179CD"/>
    <w:rsid w:val="00C20742"/>
    <w:rsid w:val="00C2090D"/>
    <w:rsid w:val="00C20AA1"/>
    <w:rsid w:val="00C2117B"/>
    <w:rsid w:val="00C2122A"/>
    <w:rsid w:val="00C2135F"/>
    <w:rsid w:val="00C22BA0"/>
    <w:rsid w:val="00C22BC4"/>
    <w:rsid w:val="00C22C85"/>
    <w:rsid w:val="00C2302E"/>
    <w:rsid w:val="00C23920"/>
    <w:rsid w:val="00C23C2F"/>
    <w:rsid w:val="00C23C70"/>
    <w:rsid w:val="00C24378"/>
    <w:rsid w:val="00C24A40"/>
    <w:rsid w:val="00C24B1F"/>
    <w:rsid w:val="00C24FEB"/>
    <w:rsid w:val="00C250CE"/>
    <w:rsid w:val="00C2515F"/>
    <w:rsid w:val="00C25845"/>
    <w:rsid w:val="00C25A0D"/>
    <w:rsid w:val="00C25E0E"/>
    <w:rsid w:val="00C2609D"/>
    <w:rsid w:val="00C263AF"/>
    <w:rsid w:val="00C26571"/>
    <w:rsid w:val="00C26600"/>
    <w:rsid w:val="00C26BE3"/>
    <w:rsid w:val="00C26F6D"/>
    <w:rsid w:val="00C272E1"/>
    <w:rsid w:val="00C27748"/>
    <w:rsid w:val="00C2798F"/>
    <w:rsid w:val="00C279A1"/>
    <w:rsid w:val="00C27AE1"/>
    <w:rsid w:val="00C27EC7"/>
    <w:rsid w:val="00C3016C"/>
    <w:rsid w:val="00C30684"/>
    <w:rsid w:val="00C3073D"/>
    <w:rsid w:val="00C30FB8"/>
    <w:rsid w:val="00C3106F"/>
    <w:rsid w:val="00C31885"/>
    <w:rsid w:val="00C31996"/>
    <w:rsid w:val="00C31BEC"/>
    <w:rsid w:val="00C31BF1"/>
    <w:rsid w:val="00C31C0C"/>
    <w:rsid w:val="00C31F89"/>
    <w:rsid w:val="00C32826"/>
    <w:rsid w:val="00C32996"/>
    <w:rsid w:val="00C32C88"/>
    <w:rsid w:val="00C32FBE"/>
    <w:rsid w:val="00C335E9"/>
    <w:rsid w:val="00C33637"/>
    <w:rsid w:val="00C33672"/>
    <w:rsid w:val="00C3383D"/>
    <w:rsid w:val="00C33A59"/>
    <w:rsid w:val="00C33AFB"/>
    <w:rsid w:val="00C33BBC"/>
    <w:rsid w:val="00C3410D"/>
    <w:rsid w:val="00C3413C"/>
    <w:rsid w:val="00C35D75"/>
    <w:rsid w:val="00C3658C"/>
    <w:rsid w:val="00C36930"/>
    <w:rsid w:val="00C369F8"/>
    <w:rsid w:val="00C36E83"/>
    <w:rsid w:val="00C379AD"/>
    <w:rsid w:val="00C405AE"/>
    <w:rsid w:val="00C40955"/>
    <w:rsid w:val="00C40998"/>
    <w:rsid w:val="00C40FBF"/>
    <w:rsid w:val="00C410BD"/>
    <w:rsid w:val="00C421B1"/>
    <w:rsid w:val="00C42258"/>
    <w:rsid w:val="00C422F2"/>
    <w:rsid w:val="00C426EB"/>
    <w:rsid w:val="00C427B6"/>
    <w:rsid w:val="00C42F79"/>
    <w:rsid w:val="00C4488D"/>
    <w:rsid w:val="00C44998"/>
    <w:rsid w:val="00C45164"/>
    <w:rsid w:val="00C4695C"/>
    <w:rsid w:val="00C46B5D"/>
    <w:rsid w:val="00C46FE8"/>
    <w:rsid w:val="00C47765"/>
    <w:rsid w:val="00C47C2D"/>
    <w:rsid w:val="00C47F1F"/>
    <w:rsid w:val="00C50362"/>
    <w:rsid w:val="00C50413"/>
    <w:rsid w:val="00C505D8"/>
    <w:rsid w:val="00C5066B"/>
    <w:rsid w:val="00C50709"/>
    <w:rsid w:val="00C50956"/>
    <w:rsid w:val="00C50B0D"/>
    <w:rsid w:val="00C50DFD"/>
    <w:rsid w:val="00C51638"/>
    <w:rsid w:val="00C51669"/>
    <w:rsid w:val="00C51755"/>
    <w:rsid w:val="00C5225C"/>
    <w:rsid w:val="00C525E5"/>
    <w:rsid w:val="00C52EAE"/>
    <w:rsid w:val="00C53451"/>
    <w:rsid w:val="00C534B5"/>
    <w:rsid w:val="00C53687"/>
    <w:rsid w:val="00C53696"/>
    <w:rsid w:val="00C53CBC"/>
    <w:rsid w:val="00C53FDC"/>
    <w:rsid w:val="00C54092"/>
    <w:rsid w:val="00C545A7"/>
    <w:rsid w:val="00C5492B"/>
    <w:rsid w:val="00C549EE"/>
    <w:rsid w:val="00C54C72"/>
    <w:rsid w:val="00C54E1C"/>
    <w:rsid w:val="00C54E2F"/>
    <w:rsid w:val="00C553B5"/>
    <w:rsid w:val="00C55605"/>
    <w:rsid w:val="00C55882"/>
    <w:rsid w:val="00C55A7F"/>
    <w:rsid w:val="00C55E97"/>
    <w:rsid w:val="00C55EC2"/>
    <w:rsid w:val="00C5622E"/>
    <w:rsid w:val="00C56463"/>
    <w:rsid w:val="00C56614"/>
    <w:rsid w:val="00C56640"/>
    <w:rsid w:val="00C568F9"/>
    <w:rsid w:val="00C56B3E"/>
    <w:rsid w:val="00C56F3E"/>
    <w:rsid w:val="00C56F50"/>
    <w:rsid w:val="00C578F6"/>
    <w:rsid w:val="00C57AC9"/>
    <w:rsid w:val="00C57D18"/>
    <w:rsid w:val="00C60059"/>
    <w:rsid w:val="00C612C6"/>
    <w:rsid w:val="00C6156B"/>
    <w:rsid w:val="00C61BB2"/>
    <w:rsid w:val="00C627FA"/>
    <w:rsid w:val="00C62BCE"/>
    <w:rsid w:val="00C62EB5"/>
    <w:rsid w:val="00C63392"/>
    <w:rsid w:val="00C633C3"/>
    <w:rsid w:val="00C6377E"/>
    <w:rsid w:val="00C642E1"/>
    <w:rsid w:val="00C647AF"/>
    <w:rsid w:val="00C64A71"/>
    <w:rsid w:val="00C64C56"/>
    <w:rsid w:val="00C65BB4"/>
    <w:rsid w:val="00C663F0"/>
    <w:rsid w:val="00C66A3F"/>
    <w:rsid w:val="00C66A55"/>
    <w:rsid w:val="00C66E7E"/>
    <w:rsid w:val="00C67A7A"/>
    <w:rsid w:val="00C70239"/>
    <w:rsid w:val="00C70B6A"/>
    <w:rsid w:val="00C70BE1"/>
    <w:rsid w:val="00C70E00"/>
    <w:rsid w:val="00C7185A"/>
    <w:rsid w:val="00C71B7E"/>
    <w:rsid w:val="00C7295F"/>
    <w:rsid w:val="00C72CAC"/>
    <w:rsid w:val="00C72D29"/>
    <w:rsid w:val="00C73144"/>
    <w:rsid w:val="00C73D6C"/>
    <w:rsid w:val="00C73F78"/>
    <w:rsid w:val="00C73FE4"/>
    <w:rsid w:val="00C74101"/>
    <w:rsid w:val="00C7491F"/>
    <w:rsid w:val="00C74F73"/>
    <w:rsid w:val="00C75775"/>
    <w:rsid w:val="00C75C81"/>
    <w:rsid w:val="00C7608A"/>
    <w:rsid w:val="00C76D6F"/>
    <w:rsid w:val="00C76E10"/>
    <w:rsid w:val="00C77379"/>
    <w:rsid w:val="00C773D3"/>
    <w:rsid w:val="00C77728"/>
    <w:rsid w:val="00C77DED"/>
    <w:rsid w:val="00C77E57"/>
    <w:rsid w:val="00C80263"/>
    <w:rsid w:val="00C80AE5"/>
    <w:rsid w:val="00C80BC0"/>
    <w:rsid w:val="00C80CF7"/>
    <w:rsid w:val="00C8109A"/>
    <w:rsid w:val="00C814BF"/>
    <w:rsid w:val="00C817AF"/>
    <w:rsid w:val="00C81CFA"/>
    <w:rsid w:val="00C821AA"/>
    <w:rsid w:val="00C83DAD"/>
    <w:rsid w:val="00C8402E"/>
    <w:rsid w:val="00C84110"/>
    <w:rsid w:val="00C8505C"/>
    <w:rsid w:val="00C8511C"/>
    <w:rsid w:val="00C8516C"/>
    <w:rsid w:val="00C8517D"/>
    <w:rsid w:val="00C851E8"/>
    <w:rsid w:val="00C852F7"/>
    <w:rsid w:val="00C85555"/>
    <w:rsid w:val="00C856A7"/>
    <w:rsid w:val="00C85806"/>
    <w:rsid w:val="00C86105"/>
    <w:rsid w:val="00C8613B"/>
    <w:rsid w:val="00C86A3F"/>
    <w:rsid w:val="00C86C60"/>
    <w:rsid w:val="00C8705F"/>
    <w:rsid w:val="00C87975"/>
    <w:rsid w:val="00C87EE1"/>
    <w:rsid w:val="00C9033B"/>
    <w:rsid w:val="00C903BF"/>
    <w:rsid w:val="00C90604"/>
    <w:rsid w:val="00C90CB5"/>
    <w:rsid w:val="00C90DBC"/>
    <w:rsid w:val="00C90F4E"/>
    <w:rsid w:val="00C913F3"/>
    <w:rsid w:val="00C917E4"/>
    <w:rsid w:val="00C918E3"/>
    <w:rsid w:val="00C919BC"/>
    <w:rsid w:val="00C921B6"/>
    <w:rsid w:val="00C921E7"/>
    <w:rsid w:val="00C9240D"/>
    <w:rsid w:val="00C92731"/>
    <w:rsid w:val="00C9297E"/>
    <w:rsid w:val="00C933A3"/>
    <w:rsid w:val="00C933F2"/>
    <w:rsid w:val="00C94154"/>
    <w:rsid w:val="00C941AB"/>
    <w:rsid w:val="00C951BC"/>
    <w:rsid w:val="00C95598"/>
    <w:rsid w:val="00C955C2"/>
    <w:rsid w:val="00C95793"/>
    <w:rsid w:val="00C95A81"/>
    <w:rsid w:val="00C9620F"/>
    <w:rsid w:val="00C966AF"/>
    <w:rsid w:val="00C968FC"/>
    <w:rsid w:val="00C96A12"/>
    <w:rsid w:val="00C96A1D"/>
    <w:rsid w:val="00C97595"/>
    <w:rsid w:val="00C97A3C"/>
    <w:rsid w:val="00C97FEF"/>
    <w:rsid w:val="00CA0161"/>
    <w:rsid w:val="00CA0232"/>
    <w:rsid w:val="00CA044F"/>
    <w:rsid w:val="00CA061C"/>
    <w:rsid w:val="00CA0AFA"/>
    <w:rsid w:val="00CA0C65"/>
    <w:rsid w:val="00CA0C6F"/>
    <w:rsid w:val="00CA15FA"/>
    <w:rsid w:val="00CA18ED"/>
    <w:rsid w:val="00CA1E6A"/>
    <w:rsid w:val="00CA28CD"/>
    <w:rsid w:val="00CA2901"/>
    <w:rsid w:val="00CA2FAA"/>
    <w:rsid w:val="00CA3561"/>
    <w:rsid w:val="00CA3FEC"/>
    <w:rsid w:val="00CA45B6"/>
    <w:rsid w:val="00CA59BB"/>
    <w:rsid w:val="00CA61AA"/>
    <w:rsid w:val="00CA7470"/>
    <w:rsid w:val="00CA7D07"/>
    <w:rsid w:val="00CA7E5E"/>
    <w:rsid w:val="00CA7EA4"/>
    <w:rsid w:val="00CA7F0F"/>
    <w:rsid w:val="00CB0469"/>
    <w:rsid w:val="00CB068F"/>
    <w:rsid w:val="00CB07AF"/>
    <w:rsid w:val="00CB07CE"/>
    <w:rsid w:val="00CB0F7C"/>
    <w:rsid w:val="00CB172C"/>
    <w:rsid w:val="00CB17B8"/>
    <w:rsid w:val="00CB1B23"/>
    <w:rsid w:val="00CB25BA"/>
    <w:rsid w:val="00CB2644"/>
    <w:rsid w:val="00CB27F4"/>
    <w:rsid w:val="00CB2E8D"/>
    <w:rsid w:val="00CB330A"/>
    <w:rsid w:val="00CB3D6E"/>
    <w:rsid w:val="00CB40C0"/>
    <w:rsid w:val="00CB42EA"/>
    <w:rsid w:val="00CB465E"/>
    <w:rsid w:val="00CB50A3"/>
    <w:rsid w:val="00CB51B2"/>
    <w:rsid w:val="00CB52DA"/>
    <w:rsid w:val="00CB5465"/>
    <w:rsid w:val="00CB5C1C"/>
    <w:rsid w:val="00CB5D52"/>
    <w:rsid w:val="00CB6973"/>
    <w:rsid w:val="00CB6987"/>
    <w:rsid w:val="00CB6EAD"/>
    <w:rsid w:val="00CB7161"/>
    <w:rsid w:val="00CB7872"/>
    <w:rsid w:val="00CB7DC9"/>
    <w:rsid w:val="00CB7F5E"/>
    <w:rsid w:val="00CC0160"/>
    <w:rsid w:val="00CC01DA"/>
    <w:rsid w:val="00CC1556"/>
    <w:rsid w:val="00CC1CC8"/>
    <w:rsid w:val="00CC1E74"/>
    <w:rsid w:val="00CC286A"/>
    <w:rsid w:val="00CC2E2F"/>
    <w:rsid w:val="00CC2FA4"/>
    <w:rsid w:val="00CC3192"/>
    <w:rsid w:val="00CC3BD2"/>
    <w:rsid w:val="00CC3C85"/>
    <w:rsid w:val="00CC45FA"/>
    <w:rsid w:val="00CC52C0"/>
    <w:rsid w:val="00CC57D0"/>
    <w:rsid w:val="00CC5982"/>
    <w:rsid w:val="00CC5A35"/>
    <w:rsid w:val="00CC5BA4"/>
    <w:rsid w:val="00CC5E29"/>
    <w:rsid w:val="00CC6C03"/>
    <w:rsid w:val="00CC71E7"/>
    <w:rsid w:val="00CC7496"/>
    <w:rsid w:val="00CC7C99"/>
    <w:rsid w:val="00CD042F"/>
    <w:rsid w:val="00CD0913"/>
    <w:rsid w:val="00CD0CFC"/>
    <w:rsid w:val="00CD183D"/>
    <w:rsid w:val="00CD1A1F"/>
    <w:rsid w:val="00CD1E92"/>
    <w:rsid w:val="00CD28C1"/>
    <w:rsid w:val="00CD2B6B"/>
    <w:rsid w:val="00CD2D0A"/>
    <w:rsid w:val="00CD3711"/>
    <w:rsid w:val="00CD3A75"/>
    <w:rsid w:val="00CD3B23"/>
    <w:rsid w:val="00CD3F97"/>
    <w:rsid w:val="00CD442A"/>
    <w:rsid w:val="00CD4BAF"/>
    <w:rsid w:val="00CD50DF"/>
    <w:rsid w:val="00CD5ABD"/>
    <w:rsid w:val="00CD5D60"/>
    <w:rsid w:val="00CD668D"/>
    <w:rsid w:val="00CD6E0B"/>
    <w:rsid w:val="00CD6E97"/>
    <w:rsid w:val="00CD771E"/>
    <w:rsid w:val="00CD77C8"/>
    <w:rsid w:val="00CD7BEC"/>
    <w:rsid w:val="00CE0688"/>
    <w:rsid w:val="00CE0B77"/>
    <w:rsid w:val="00CE1342"/>
    <w:rsid w:val="00CE1395"/>
    <w:rsid w:val="00CE13C6"/>
    <w:rsid w:val="00CE19A6"/>
    <w:rsid w:val="00CE1A65"/>
    <w:rsid w:val="00CE1ACB"/>
    <w:rsid w:val="00CE1C81"/>
    <w:rsid w:val="00CE1F2C"/>
    <w:rsid w:val="00CE2346"/>
    <w:rsid w:val="00CE2512"/>
    <w:rsid w:val="00CE26FF"/>
    <w:rsid w:val="00CE28E1"/>
    <w:rsid w:val="00CE2E32"/>
    <w:rsid w:val="00CE32F8"/>
    <w:rsid w:val="00CE3E18"/>
    <w:rsid w:val="00CE4509"/>
    <w:rsid w:val="00CE4AF6"/>
    <w:rsid w:val="00CE4C16"/>
    <w:rsid w:val="00CE5D10"/>
    <w:rsid w:val="00CE5D6A"/>
    <w:rsid w:val="00CE5E4E"/>
    <w:rsid w:val="00CE5F9C"/>
    <w:rsid w:val="00CE65AF"/>
    <w:rsid w:val="00CE65D1"/>
    <w:rsid w:val="00CE6AF6"/>
    <w:rsid w:val="00CE75F4"/>
    <w:rsid w:val="00CE766C"/>
    <w:rsid w:val="00CE76F1"/>
    <w:rsid w:val="00CE7C11"/>
    <w:rsid w:val="00CE7D8B"/>
    <w:rsid w:val="00CE7FD3"/>
    <w:rsid w:val="00CF00BE"/>
    <w:rsid w:val="00CF04FD"/>
    <w:rsid w:val="00CF1309"/>
    <w:rsid w:val="00CF1EDD"/>
    <w:rsid w:val="00CF2650"/>
    <w:rsid w:val="00CF2739"/>
    <w:rsid w:val="00CF2A50"/>
    <w:rsid w:val="00CF2BDD"/>
    <w:rsid w:val="00CF2DD4"/>
    <w:rsid w:val="00CF3173"/>
    <w:rsid w:val="00CF3877"/>
    <w:rsid w:val="00CF397A"/>
    <w:rsid w:val="00CF425F"/>
    <w:rsid w:val="00CF524B"/>
    <w:rsid w:val="00CF5635"/>
    <w:rsid w:val="00CF57FA"/>
    <w:rsid w:val="00CF5BEF"/>
    <w:rsid w:val="00CF6E54"/>
    <w:rsid w:val="00CF6F20"/>
    <w:rsid w:val="00CF73A7"/>
    <w:rsid w:val="00CF7B8E"/>
    <w:rsid w:val="00D0019B"/>
    <w:rsid w:val="00D00283"/>
    <w:rsid w:val="00D002A0"/>
    <w:rsid w:val="00D00CE7"/>
    <w:rsid w:val="00D00F40"/>
    <w:rsid w:val="00D0227D"/>
    <w:rsid w:val="00D022E0"/>
    <w:rsid w:val="00D025EC"/>
    <w:rsid w:val="00D02609"/>
    <w:rsid w:val="00D02E5C"/>
    <w:rsid w:val="00D0304F"/>
    <w:rsid w:val="00D03A98"/>
    <w:rsid w:val="00D03BB0"/>
    <w:rsid w:val="00D041C6"/>
    <w:rsid w:val="00D048D6"/>
    <w:rsid w:val="00D05448"/>
    <w:rsid w:val="00D05E66"/>
    <w:rsid w:val="00D0605A"/>
    <w:rsid w:val="00D0689A"/>
    <w:rsid w:val="00D069FC"/>
    <w:rsid w:val="00D06D56"/>
    <w:rsid w:val="00D06FC4"/>
    <w:rsid w:val="00D07121"/>
    <w:rsid w:val="00D07395"/>
    <w:rsid w:val="00D07792"/>
    <w:rsid w:val="00D07AA7"/>
    <w:rsid w:val="00D10821"/>
    <w:rsid w:val="00D11F78"/>
    <w:rsid w:val="00D120DD"/>
    <w:rsid w:val="00D132D0"/>
    <w:rsid w:val="00D132DF"/>
    <w:rsid w:val="00D14167"/>
    <w:rsid w:val="00D14970"/>
    <w:rsid w:val="00D149D6"/>
    <w:rsid w:val="00D1516A"/>
    <w:rsid w:val="00D1555C"/>
    <w:rsid w:val="00D15633"/>
    <w:rsid w:val="00D15714"/>
    <w:rsid w:val="00D157FC"/>
    <w:rsid w:val="00D15A6A"/>
    <w:rsid w:val="00D16BC5"/>
    <w:rsid w:val="00D16CA8"/>
    <w:rsid w:val="00D1714E"/>
    <w:rsid w:val="00D178C7"/>
    <w:rsid w:val="00D17C6E"/>
    <w:rsid w:val="00D17D62"/>
    <w:rsid w:val="00D17DD6"/>
    <w:rsid w:val="00D17F16"/>
    <w:rsid w:val="00D17F78"/>
    <w:rsid w:val="00D20625"/>
    <w:rsid w:val="00D2143F"/>
    <w:rsid w:val="00D214E7"/>
    <w:rsid w:val="00D216B3"/>
    <w:rsid w:val="00D21816"/>
    <w:rsid w:val="00D21AA8"/>
    <w:rsid w:val="00D21B49"/>
    <w:rsid w:val="00D21CC0"/>
    <w:rsid w:val="00D22330"/>
    <w:rsid w:val="00D223AA"/>
    <w:rsid w:val="00D226D3"/>
    <w:rsid w:val="00D23012"/>
    <w:rsid w:val="00D232CD"/>
    <w:rsid w:val="00D23360"/>
    <w:rsid w:val="00D23659"/>
    <w:rsid w:val="00D237FE"/>
    <w:rsid w:val="00D23ABA"/>
    <w:rsid w:val="00D23D5C"/>
    <w:rsid w:val="00D244F8"/>
    <w:rsid w:val="00D24630"/>
    <w:rsid w:val="00D24A34"/>
    <w:rsid w:val="00D24DE9"/>
    <w:rsid w:val="00D25916"/>
    <w:rsid w:val="00D26043"/>
    <w:rsid w:val="00D26274"/>
    <w:rsid w:val="00D26400"/>
    <w:rsid w:val="00D26941"/>
    <w:rsid w:val="00D26E38"/>
    <w:rsid w:val="00D2709E"/>
    <w:rsid w:val="00D2714B"/>
    <w:rsid w:val="00D272FB"/>
    <w:rsid w:val="00D27AA4"/>
    <w:rsid w:val="00D302EF"/>
    <w:rsid w:val="00D30AE1"/>
    <w:rsid w:val="00D30C20"/>
    <w:rsid w:val="00D30D48"/>
    <w:rsid w:val="00D30DAE"/>
    <w:rsid w:val="00D31977"/>
    <w:rsid w:val="00D31C40"/>
    <w:rsid w:val="00D326A9"/>
    <w:rsid w:val="00D32901"/>
    <w:rsid w:val="00D32979"/>
    <w:rsid w:val="00D329C4"/>
    <w:rsid w:val="00D330BA"/>
    <w:rsid w:val="00D3328D"/>
    <w:rsid w:val="00D333D6"/>
    <w:rsid w:val="00D336F7"/>
    <w:rsid w:val="00D33F18"/>
    <w:rsid w:val="00D33FFF"/>
    <w:rsid w:val="00D355FF"/>
    <w:rsid w:val="00D35820"/>
    <w:rsid w:val="00D3585F"/>
    <w:rsid w:val="00D35B1B"/>
    <w:rsid w:val="00D35FFB"/>
    <w:rsid w:val="00D3667E"/>
    <w:rsid w:val="00D36F78"/>
    <w:rsid w:val="00D371C5"/>
    <w:rsid w:val="00D374E2"/>
    <w:rsid w:val="00D3753D"/>
    <w:rsid w:val="00D378CC"/>
    <w:rsid w:val="00D378F5"/>
    <w:rsid w:val="00D40794"/>
    <w:rsid w:val="00D41A8F"/>
    <w:rsid w:val="00D41AA0"/>
    <w:rsid w:val="00D41B75"/>
    <w:rsid w:val="00D41DAD"/>
    <w:rsid w:val="00D4205F"/>
    <w:rsid w:val="00D420BA"/>
    <w:rsid w:val="00D42495"/>
    <w:rsid w:val="00D42EB5"/>
    <w:rsid w:val="00D4351E"/>
    <w:rsid w:val="00D4393A"/>
    <w:rsid w:val="00D43970"/>
    <w:rsid w:val="00D43BD6"/>
    <w:rsid w:val="00D43D17"/>
    <w:rsid w:val="00D4444C"/>
    <w:rsid w:val="00D4488C"/>
    <w:rsid w:val="00D4498A"/>
    <w:rsid w:val="00D44E7B"/>
    <w:rsid w:val="00D44FA3"/>
    <w:rsid w:val="00D45D37"/>
    <w:rsid w:val="00D45E4C"/>
    <w:rsid w:val="00D45F7F"/>
    <w:rsid w:val="00D46780"/>
    <w:rsid w:val="00D470AE"/>
    <w:rsid w:val="00D47148"/>
    <w:rsid w:val="00D473CC"/>
    <w:rsid w:val="00D47F1D"/>
    <w:rsid w:val="00D47F7E"/>
    <w:rsid w:val="00D500EB"/>
    <w:rsid w:val="00D501E0"/>
    <w:rsid w:val="00D503AF"/>
    <w:rsid w:val="00D507F4"/>
    <w:rsid w:val="00D508F8"/>
    <w:rsid w:val="00D50E72"/>
    <w:rsid w:val="00D51576"/>
    <w:rsid w:val="00D516A9"/>
    <w:rsid w:val="00D518AF"/>
    <w:rsid w:val="00D51DB7"/>
    <w:rsid w:val="00D52094"/>
    <w:rsid w:val="00D52D07"/>
    <w:rsid w:val="00D5376A"/>
    <w:rsid w:val="00D5380E"/>
    <w:rsid w:val="00D5396D"/>
    <w:rsid w:val="00D54401"/>
    <w:rsid w:val="00D544B0"/>
    <w:rsid w:val="00D549C4"/>
    <w:rsid w:val="00D54BFC"/>
    <w:rsid w:val="00D54DF6"/>
    <w:rsid w:val="00D55168"/>
    <w:rsid w:val="00D5523D"/>
    <w:rsid w:val="00D55830"/>
    <w:rsid w:val="00D558FE"/>
    <w:rsid w:val="00D55C2C"/>
    <w:rsid w:val="00D55F00"/>
    <w:rsid w:val="00D56013"/>
    <w:rsid w:val="00D564F9"/>
    <w:rsid w:val="00D56769"/>
    <w:rsid w:val="00D569DD"/>
    <w:rsid w:val="00D56BB7"/>
    <w:rsid w:val="00D57425"/>
    <w:rsid w:val="00D5779E"/>
    <w:rsid w:val="00D60A7E"/>
    <w:rsid w:val="00D63576"/>
    <w:rsid w:val="00D63B42"/>
    <w:rsid w:val="00D640B5"/>
    <w:rsid w:val="00D64612"/>
    <w:rsid w:val="00D6467E"/>
    <w:rsid w:val="00D64AE7"/>
    <w:rsid w:val="00D65475"/>
    <w:rsid w:val="00D656A1"/>
    <w:rsid w:val="00D66025"/>
    <w:rsid w:val="00D6792A"/>
    <w:rsid w:val="00D67AEF"/>
    <w:rsid w:val="00D67C25"/>
    <w:rsid w:val="00D70355"/>
    <w:rsid w:val="00D70DB9"/>
    <w:rsid w:val="00D7176E"/>
    <w:rsid w:val="00D717AB"/>
    <w:rsid w:val="00D71DEE"/>
    <w:rsid w:val="00D72BF7"/>
    <w:rsid w:val="00D73536"/>
    <w:rsid w:val="00D73A5C"/>
    <w:rsid w:val="00D73AB6"/>
    <w:rsid w:val="00D73BD2"/>
    <w:rsid w:val="00D73D9E"/>
    <w:rsid w:val="00D73F23"/>
    <w:rsid w:val="00D74326"/>
    <w:rsid w:val="00D74A50"/>
    <w:rsid w:val="00D74C30"/>
    <w:rsid w:val="00D74CA0"/>
    <w:rsid w:val="00D75624"/>
    <w:rsid w:val="00D75C70"/>
    <w:rsid w:val="00D75E6B"/>
    <w:rsid w:val="00D76619"/>
    <w:rsid w:val="00D76B3E"/>
    <w:rsid w:val="00D76E88"/>
    <w:rsid w:val="00D7713F"/>
    <w:rsid w:val="00D774B9"/>
    <w:rsid w:val="00D7799D"/>
    <w:rsid w:val="00D80694"/>
    <w:rsid w:val="00D809A3"/>
    <w:rsid w:val="00D80FDD"/>
    <w:rsid w:val="00D81100"/>
    <w:rsid w:val="00D81378"/>
    <w:rsid w:val="00D81B78"/>
    <w:rsid w:val="00D81DF8"/>
    <w:rsid w:val="00D81F22"/>
    <w:rsid w:val="00D82399"/>
    <w:rsid w:val="00D823EB"/>
    <w:rsid w:val="00D826D9"/>
    <w:rsid w:val="00D829A2"/>
    <w:rsid w:val="00D82C13"/>
    <w:rsid w:val="00D82F4D"/>
    <w:rsid w:val="00D83592"/>
    <w:rsid w:val="00D836A3"/>
    <w:rsid w:val="00D838C8"/>
    <w:rsid w:val="00D83BB5"/>
    <w:rsid w:val="00D83E69"/>
    <w:rsid w:val="00D83E82"/>
    <w:rsid w:val="00D83F4F"/>
    <w:rsid w:val="00D84162"/>
    <w:rsid w:val="00D846C7"/>
    <w:rsid w:val="00D84879"/>
    <w:rsid w:val="00D8491C"/>
    <w:rsid w:val="00D84F51"/>
    <w:rsid w:val="00D84FA1"/>
    <w:rsid w:val="00D856B8"/>
    <w:rsid w:val="00D86763"/>
    <w:rsid w:val="00D86995"/>
    <w:rsid w:val="00D86CB4"/>
    <w:rsid w:val="00D86FB5"/>
    <w:rsid w:val="00D871BF"/>
    <w:rsid w:val="00D87752"/>
    <w:rsid w:val="00D87A81"/>
    <w:rsid w:val="00D87E3A"/>
    <w:rsid w:val="00D87EDD"/>
    <w:rsid w:val="00D87FE8"/>
    <w:rsid w:val="00D90D31"/>
    <w:rsid w:val="00D91243"/>
    <w:rsid w:val="00D91715"/>
    <w:rsid w:val="00D91825"/>
    <w:rsid w:val="00D91D80"/>
    <w:rsid w:val="00D92BC0"/>
    <w:rsid w:val="00D932B7"/>
    <w:rsid w:val="00D93C0F"/>
    <w:rsid w:val="00D93FC7"/>
    <w:rsid w:val="00D940E6"/>
    <w:rsid w:val="00D9483B"/>
    <w:rsid w:val="00D94D00"/>
    <w:rsid w:val="00D9532D"/>
    <w:rsid w:val="00D956D9"/>
    <w:rsid w:val="00D9574E"/>
    <w:rsid w:val="00D95D02"/>
    <w:rsid w:val="00D96721"/>
    <w:rsid w:val="00D96950"/>
    <w:rsid w:val="00D96E65"/>
    <w:rsid w:val="00D97DB9"/>
    <w:rsid w:val="00D97DD4"/>
    <w:rsid w:val="00DA05AE"/>
    <w:rsid w:val="00DA071E"/>
    <w:rsid w:val="00DA0FC5"/>
    <w:rsid w:val="00DA1026"/>
    <w:rsid w:val="00DA1338"/>
    <w:rsid w:val="00DA1910"/>
    <w:rsid w:val="00DA1AB2"/>
    <w:rsid w:val="00DA1B22"/>
    <w:rsid w:val="00DA1B3E"/>
    <w:rsid w:val="00DA1D1B"/>
    <w:rsid w:val="00DA2146"/>
    <w:rsid w:val="00DA22D4"/>
    <w:rsid w:val="00DA3408"/>
    <w:rsid w:val="00DA36BE"/>
    <w:rsid w:val="00DA393C"/>
    <w:rsid w:val="00DA3C07"/>
    <w:rsid w:val="00DA3CC5"/>
    <w:rsid w:val="00DA401A"/>
    <w:rsid w:val="00DA461E"/>
    <w:rsid w:val="00DA50E1"/>
    <w:rsid w:val="00DA5B9A"/>
    <w:rsid w:val="00DA5CCB"/>
    <w:rsid w:val="00DA5F08"/>
    <w:rsid w:val="00DA6233"/>
    <w:rsid w:val="00DA63B1"/>
    <w:rsid w:val="00DA6F0D"/>
    <w:rsid w:val="00DA6F1C"/>
    <w:rsid w:val="00DB14E7"/>
    <w:rsid w:val="00DB1AB4"/>
    <w:rsid w:val="00DB1AC0"/>
    <w:rsid w:val="00DB1AF3"/>
    <w:rsid w:val="00DB1E60"/>
    <w:rsid w:val="00DB24D2"/>
    <w:rsid w:val="00DB2F09"/>
    <w:rsid w:val="00DB3149"/>
    <w:rsid w:val="00DB521F"/>
    <w:rsid w:val="00DB560A"/>
    <w:rsid w:val="00DB56F4"/>
    <w:rsid w:val="00DB5B8F"/>
    <w:rsid w:val="00DB61F3"/>
    <w:rsid w:val="00DB631D"/>
    <w:rsid w:val="00DB6C82"/>
    <w:rsid w:val="00DB6D20"/>
    <w:rsid w:val="00DB70FD"/>
    <w:rsid w:val="00DB7288"/>
    <w:rsid w:val="00DB7A95"/>
    <w:rsid w:val="00DB7B6A"/>
    <w:rsid w:val="00DB7E25"/>
    <w:rsid w:val="00DC0CDA"/>
    <w:rsid w:val="00DC0F35"/>
    <w:rsid w:val="00DC12CB"/>
    <w:rsid w:val="00DC15A5"/>
    <w:rsid w:val="00DC1826"/>
    <w:rsid w:val="00DC1A8C"/>
    <w:rsid w:val="00DC1AC3"/>
    <w:rsid w:val="00DC1E6A"/>
    <w:rsid w:val="00DC203C"/>
    <w:rsid w:val="00DC2326"/>
    <w:rsid w:val="00DC2A88"/>
    <w:rsid w:val="00DC2F08"/>
    <w:rsid w:val="00DC3021"/>
    <w:rsid w:val="00DC32A7"/>
    <w:rsid w:val="00DC3740"/>
    <w:rsid w:val="00DC3B34"/>
    <w:rsid w:val="00DC4074"/>
    <w:rsid w:val="00DC4082"/>
    <w:rsid w:val="00DC472C"/>
    <w:rsid w:val="00DC4DAF"/>
    <w:rsid w:val="00DC4E16"/>
    <w:rsid w:val="00DC531C"/>
    <w:rsid w:val="00DC5B8D"/>
    <w:rsid w:val="00DC615C"/>
    <w:rsid w:val="00DC65A2"/>
    <w:rsid w:val="00DC6635"/>
    <w:rsid w:val="00DC6C32"/>
    <w:rsid w:val="00DC6CA7"/>
    <w:rsid w:val="00DC6D44"/>
    <w:rsid w:val="00DC6D8F"/>
    <w:rsid w:val="00DC6F63"/>
    <w:rsid w:val="00DC75C5"/>
    <w:rsid w:val="00DC7CF3"/>
    <w:rsid w:val="00DC7F56"/>
    <w:rsid w:val="00DD07BE"/>
    <w:rsid w:val="00DD0821"/>
    <w:rsid w:val="00DD08FC"/>
    <w:rsid w:val="00DD09F1"/>
    <w:rsid w:val="00DD0B70"/>
    <w:rsid w:val="00DD1622"/>
    <w:rsid w:val="00DD1734"/>
    <w:rsid w:val="00DD1AD4"/>
    <w:rsid w:val="00DD1EFA"/>
    <w:rsid w:val="00DD2711"/>
    <w:rsid w:val="00DD2A79"/>
    <w:rsid w:val="00DD2DB4"/>
    <w:rsid w:val="00DD38D7"/>
    <w:rsid w:val="00DD4DC0"/>
    <w:rsid w:val="00DD504E"/>
    <w:rsid w:val="00DD5500"/>
    <w:rsid w:val="00DD55D6"/>
    <w:rsid w:val="00DD56A7"/>
    <w:rsid w:val="00DD56C3"/>
    <w:rsid w:val="00DD5A7E"/>
    <w:rsid w:val="00DD5B79"/>
    <w:rsid w:val="00DD5C84"/>
    <w:rsid w:val="00DD5F10"/>
    <w:rsid w:val="00DD6404"/>
    <w:rsid w:val="00DD68FD"/>
    <w:rsid w:val="00DE0046"/>
    <w:rsid w:val="00DE0847"/>
    <w:rsid w:val="00DE14EA"/>
    <w:rsid w:val="00DE15C7"/>
    <w:rsid w:val="00DE1779"/>
    <w:rsid w:val="00DE1BF2"/>
    <w:rsid w:val="00DE1D52"/>
    <w:rsid w:val="00DE1EA2"/>
    <w:rsid w:val="00DE23AA"/>
    <w:rsid w:val="00DE23B1"/>
    <w:rsid w:val="00DE25BC"/>
    <w:rsid w:val="00DE263F"/>
    <w:rsid w:val="00DE2C54"/>
    <w:rsid w:val="00DE2F44"/>
    <w:rsid w:val="00DE33DF"/>
    <w:rsid w:val="00DE3E65"/>
    <w:rsid w:val="00DE3FE0"/>
    <w:rsid w:val="00DE4521"/>
    <w:rsid w:val="00DE466F"/>
    <w:rsid w:val="00DE4A17"/>
    <w:rsid w:val="00DE4A96"/>
    <w:rsid w:val="00DE4C22"/>
    <w:rsid w:val="00DE531A"/>
    <w:rsid w:val="00DE55FE"/>
    <w:rsid w:val="00DE6543"/>
    <w:rsid w:val="00DE6562"/>
    <w:rsid w:val="00DE68B3"/>
    <w:rsid w:val="00DE69C8"/>
    <w:rsid w:val="00DE70DF"/>
    <w:rsid w:val="00DE72B8"/>
    <w:rsid w:val="00DE7414"/>
    <w:rsid w:val="00DF095F"/>
    <w:rsid w:val="00DF0D37"/>
    <w:rsid w:val="00DF1502"/>
    <w:rsid w:val="00DF1961"/>
    <w:rsid w:val="00DF1BCF"/>
    <w:rsid w:val="00DF1D6B"/>
    <w:rsid w:val="00DF2AE8"/>
    <w:rsid w:val="00DF3401"/>
    <w:rsid w:val="00DF3496"/>
    <w:rsid w:val="00DF3527"/>
    <w:rsid w:val="00DF388C"/>
    <w:rsid w:val="00DF3B43"/>
    <w:rsid w:val="00DF48C6"/>
    <w:rsid w:val="00DF57C4"/>
    <w:rsid w:val="00DF5D6D"/>
    <w:rsid w:val="00DF64B6"/>
    <w:rsid w:val="00DF65F8"/>
    <w:rsid w:val="00DF6BA9"/>
    <w:rsid w:val="00DF6C3E"/>
    <w:rsid w:val="00DF6C8D"/>
    <w:rsid w:val="00DF7263"/>
    <w:rsid w:val="00DF74E8"/>
    <w:rsid w:val="00DF7C30"/>
    <w:rsid w:val="00E001B0"/>
    <w:rsid w:val="00E004BF"/>
    <w:rsid w:val="00E009A6"/>
    <w:rsid w:val="00E009FF"/>
    <w:rsid w:val="00E0178C"/>
    <w:rsid w:val="00E02604"/>
    <w:rsid w:val="00E02916"/>
    <w:rsid w:val="00E02A78"/>
    <w:rsid w:val="00E03572"/>
    <w:rsid w:val="00E03D52"/>
    <w:rsid w:val="00E0445D"/>
    <w:rsid w:val="00E045E6"/>
    <w:rsid w:val="00E047ED"/>
    <w:rsid w:val="00E04BE7"/>
    <w:rsid w:val="00E05829"/>
    <w:rsid w:val="00E068D2"/>
    <w:rsid w:val="00E10549"/>
    <w:rsid w:val="00E10C95"/>
    <w:rsid w:val="00E11C2E"/>
    <w:rsid w:val="00E120FD"/>
    <w:rsid w:val="00E12911"/>
    <w:rsid w:val="00E12971"/>
    <w:rsid w:val="00E12D96"/>
    <w:rsid w:val="00E12E2E"/>
    <w:rsid w:val="00E13C2D"/>
    <w:rsid w:val="00E13DCD"/>
    <w:rsid w:val="00E141F6"/>
    <w:rsid w:val="00E143CE"/>
    <w:rsid w:val="00E1446F"/>
    <w:rsid w:val="00E1449C"/>
    <w:rsid w:val="00E150B0"/>
    <w:rsid w:val="00E152F3"/>
    <w:rsid w:val="00E15660"/>
    <w:rsid w:val="00E16352"/>
    <w:rsid w:val="00E164F4"/>
    <w:rsid w:val="00E16BA4"/>
    <w:rsid w:val="00E16E5E"/>
    <w:rsid w:val="00E16E89"/>
    <w:rsid w:val="00E16F07"/>
    <w:rsid w:val="00E16F40"/>
    <w:rsid w:val="00E176C2"/>
    <w:rsid w:val="00E17885"/>
    <w:rsid w:val="00E178B6"/>
    <w:rsid w:val="00E20661"/>
    <w:rsid w:val="00E20D58"/>
    <w:rsid w:val="00E210C9"/>
    <w:rsid w:val="00E213C8"/>
    <w:rsid w:val="00E21716"/>
    <w:rsid w:val="00E22619"/>
    <w:rsid w:val="00E2266C"/>
    <w:rsid w:val="00E22A2B"/>
    <w:rsid w:val="00E22AAA"/>
    <w:rsid w:val="00E2329D"/>
    <w:rsid w:val="00E2384B"/>
    <w:rsid w:val="00E2446A"/>
    <w:rsid w:val="00E248BD"/>
    <w:rsid w:val="00E24960"/>
    <w:rsid w:val="00E24AFE"/>
    <w:rsid w:val="00E24F2C"/>
    <w:rsid w:val="00E25720"/>
    <w:rsid w:val="00E259B5"/>
    <w:rsid w:val="00E260A9"/>
    <w:rsid w:val="00E260BB"/>
    <w:rsid w:val="00E264E2"/>
    <w:rsid w:val="00E26BC2"/>
    <w:rsid w:val="00E26BF4"/>
    <w:rsid w:val="00E2794F"/>
    <w:rsid w:val="00E27AC2"/>
    <w:rsid w:val="00E27F61"/>
    <w:rsid w:val="00E3064C"/>
    <w:rsid w:val="00E309AF"/>
    <w:rsid w:val="00E3199C"/>
    <w:rsid w:val="00E31AFF"/>
    <w:rsid w:val="00E32413"/>
    <w:rsid w:val="00E32439"/>
    <w:rsid w:val="00E32643"/>
    <w:rsid w:val="00E32ABB"/>
    <w:rsid w:val="00E334D1"/>
    <w:rsid w:val="00E3363B"/>
    <w:rsid w:val="00E337EA"/>
    <w:rsid w:val="00E33A62"/>
    <w:rsid w:val="00E3463F"/>
    <w:rsid w:val="00E34913"/>
    <w:rsid w:val="00E34D47"/>
    <w:rsid w:val="00E34F8A"/>
    <w:rsid w:val="00E37155"/>
    <w:rsid w:val="00E37D9E"/>
    <w:rsid w:val="00E40060"/>
    <w:rsid w:val="00E40DFC"/>
    <w:rsid w:val="00E4169E"/>
    <w:rsid w:val="00E425E6"/>
    <w:rsid w:val="00E42B5C"/>
    <w:rsid w:val="00E42D55"/>
    <w:rsid w:val="00E42D74"/>
    <w:rsid w:val="00E42DB3"/>
    <w:rsid w:val="00E4379C"/>
    <w:rsid w:val="00E4388E"/>
    <w:rsid w:val="00E43C80"/>
    <w:rsid w:val="00E43D8D"/>
    <w:rsid w:val="00E44118"/>
    <w:rsid w:val="00E44CF7"/>
    <w:rsid w:val="00E45E42"/>
    <w:rsid w:val="00E4610D"/>
    <w:rsid w:val="00E464F7"/>
    <w:rsid w:val="00E46C07"/>
    <w:rsid w:val="00E46F5C"/>
    <w:rsid w:val="00E508F8"/>
    <w:rsid w:val="00E5153D"/>
    <w:rsid w:val="00E520C2"/>
    <w:rsid w:val="00E526EA"/>
    <w:rsid w:val="00E52BB2"/>
    <w:rsid w:val="00E52DAE"/>
    <w:rsid w:val="00E52EC5"/>
    <w:rsid w:val="00E53841"/>
    <w:rsid w:val="00E54279"/>
    <w:rsid w:val="00E542B9"/>
    <w:rsid w:val="00E5434D"/>
    <w:rsid w:val="00E54432"/>
    <w:rsid w:val="00E5544C"/>
    <w:rsid w:val="00E55AD0"/>
    <w:rsid w:val="00E55F2F"/>
    <w:rsid w:val="00E56107"/>
    <w:rsid w:val="00E56BE2"/>
    <w:rsid w:val="00E56C97"/>
    <w:rsid w:val="00E56F13"/>
    <w:rsid w:val="00E574D8"/>
    <w:rsid w:val="00E57528"/>
    <w:rsid w:val="00E57BF2"/>
    <w:rsid w:val="00E60540"/>
    <w:rsid w:val="00E60838"/>
    <w:rsid w:val="00E60870"/>
    <w:rsid w:val="00E60A18"/>
    <w:rsid w:val="00E60D78"/>
    <w:rsid w:val="00E61606"/>
    <w:rsid w:val="00E618C4"/>
    <w:rsid w:val="00E61909"/>
    <w:rsid w:val="00E61C6F"/>
    <w:rsid w:val="00E621B3"/>
    <w:rsid w:val="00E625F3"/>
    <w:rsid w:val="00E62783"/>
    <w:rsid w:val="00E63CD9"/>
    <w:rsid w:val="00E63ECA"/>
    <w:rsid w:val="00E64313"/>
    <w:rsid w:val="00E647D9"/>
    <w:rsid w:val="00E6533D"/>
    <w:rsid w:val="00E6564B"/>
    <w:rsid w:val="00E6570E"/>
    <w:rsid w:val="00E6627B"/>
    <w:rsid w:val="00E6652A"/>
    <w:rsid w:val="00E66533"/>
    <w:rsid w:val="00E666D0"/>
    <w:rsid w:val="00E6681A"/>
    <w:rsid w:val="00E6721A"/>
    <w:rsid w:val="00E6722A"/>
    <w:rsid w:val="00E6742B"/>
    <w:rsid w:val="00E67A80"/>
    <w:rsid w:val="00E67B35"/>
    <w:rsid w:val="00E70734"/>
    <w:rsid w:val="00E70922"/>
    <w:rsid w:val="00E7134F"/>
    <w:rsid w:val="00E71516"/>
    <w:rsid w:val="00E7199B"/>
    <w:rsid w:val="00E71AAD"/>
    <w:rsid w:val="00E71B81"/>
    <w:rsid w:val="00E71CD2"/>
    <w:rsid w:val="00E728BB"/>
    <w:rsid w:val="00E7329F"/>
    <w:rsid w:val="00E73C75"/>
    <w:rsid w:val="00E73CB2"/>
    <w:rsid w:val="00E74A92"/>
    <w:rsid w:val="00E750F2"/>
    <w:rsid w:val="00E753AE"/>
    <w:rsid w:val="00E7541F"/>
    <w:rsid w:val="00E7594B"/>
    <w:rsid w:val="00E759A8"/>
    <w:rsid w:val="00E75AFE"/>
    <w:rsid w:val="00E75DA3"/>
    <w:rsid w:val="00E761C5"/>
    <w:rsid w:val="00E7726E"/>
    <w:rsid w:val="00E773C8"/>
    <w:rsid w:val="00E774C9"/>
    <w:rsid w:val="00E77E20"/>
    <w:rsid w:val="00E801A4"/>
    <w:rsid w:val="00E80D5B"/>
    <w:rsid w:val="00E81544"/>
    <w:rsid w:val="00E81D6E"/>
    <w:rsid w:val="00E829EC"/>
    <w:rsid w:val="00E82D6E"/>
    <w:rsid w:val="00E83145"/>
    <w:rsid w:val="00E83194"/>
    <w:rsid w:val="00E832DE"/>
    <w:rsid w:val="00E8349B"/>
    <w:rsid w:val="00E83E2B"/>
    <w:rsid w:val="00E844B9"/>
    <w:rsid w:val="00E846F0"/>
    <w:rsid w:val="00E84935"/>
    <w:rsid w:val="00E856B2"/>
    <w:rsid w:val="00E856EC"/>
    <w:rsid w:val="00E85786"/>
    <w:rsid w:val="00E857FD"/>
    <w:rsid w:val="00E85F9D"/>
    <w:rsid w:val="00E86351"/>
    <w:rsid w:val="00E86F5A"/>
    <w:rsid w:val="00E87F0B"/>
    <w:rsid w:val="00E87FCE"/>
    <w:rsid w:val="00E90635"/>
    <w:rsid w:val="00E91F08"/>
    <w:rsid w:val="00E92164"/>
    <w:rsid w:val="00E92348"/>
    <w:rsid w:val="00E92DD9"/>
    <w:rsid w:val="00E92F45"/>
    <w:rsid w:val="00E930D3"/>
    <w:rsid w:val="00E93159"/>
    <w:rsid w:val="00E932DD"/>
    <w:rsid w:val="00E9343A"/>
    <w:rsid w:val="00E935F4"/>
    <w:rsid w:val="00E936F2"/>
    <w:rsid w:val="00E9386B"/>
    <w:rsid w:val="00E941F5"/>
    <w:rsid w:val="00E94520"/>
    <w:rsid w:val="00E9464D"/>
    <w:rsid w:val="00E94A6A"/>
    <w:rsid w:val="00E94C9E"/>
    <w:rsid w:val="00E94DDA"/>
    <w:rsid w:val="00E952D5"/>
    <w:rsid w:val="00E958CA"/>
    <w:rsid w:val="00E95ECD"/>
    <w:rsid w:val="00E9755F"/>
    <w:rsid w:val="00EA00CB"/>
    <w:rsid w:val="00EA05F4"/>
    <w:rsid w:val="00EA0AD1"/>
    <w:rsid w:val="00EA0C02"/>
    <w:rsid w:val="00EA0F2E"/>
    <w:rsid w:val="00EA120A"/>
    <w:rsid w:val="00EA14A7"/>
    <w:rsid w:val="00EA1528"/>
    <w:rsid w:val="00EA15D1"/>
    <w:rsid w:val="00EA1819"/>
    <w:rsid w:val="00EA1B5F"/>
    <w:rsid w:val="00EA350D"/>
    <w:rsid w:val="00EA3682"/>
    <w:rsid w:val="00EA4208"/>
    <w:rsid w:val="00EA4AD3"/>
    <w:rsid w:val="00EA5494"/>
    <w:rsid w:val="00EA5900"/>
    <w:rsid w:val="00EA65EC"/>
    <w:rsid w:val="00EA679B"/>
    <w:rsid w:val="00EA695A"/>
    <w:rsid w:val="00EA6A6B"/>
    <w:rsid w:val="00EA6F3C"/>
    <w:rsid w:val="00EA70C9"/>
    <w:rsid w:val="00EA721C"/>
    <w:rsid w:val="00EA7A88"/>
    <w:rsid w:val="00EB03F1"/>
    <w:rsid w:val="00EB08BC"/>
    <w:rsid w:val="00EB0C16"/>
    <w:rsid w:val="00EB153E"/>
    <w:rsid w:val="00EB2122"/>
    <w:rsid w:val="00EB25F6"/>
    <w:rsid w:val="00EB27B8"/>
    <w:rsid w:val="00EB2B52"/>
    <w:rsid w:val="00EB2BF2"/>
    <w:rsid w:val="00EB2CAE"/>
    <w:rsid w:val="00EB2FB8"/>
    <w:rsid w:val="00EB3727"/>
    <w:rsid w:val="00EB4092"/>
    <w:rsid w:val="00EB422A"/>
    <w:rsid w:val="00EB44C3"/>
    <w:rsid w:val="00EB4956"/>
    <w:rsid w:val="00EB4B7D"/>
    <w:rsid w:val="00EB5086"/>
    <w:rsid w:val="00EB5109"/>
    <w:rsid w:val="00EB534F"/>
    <w:rsid w:val="00EB5415"/>
    <w:rsid w:val="00EB63B3"/>
    <w:rsid w:val="00EB6760"/>
    <w:rsid w:val="00EB6963"/>
    <w:rsid w:val="00EB711F"/>
    <w:rsid w:val="00EB769C"/>
    <w:rsid w:val="00EB7ADD"/>
    <w:rsid w:val="00EB7C2A"/>
    <w:rsid w:val="00EB7C7B"/>
    <w:rsid w:val="00EC1302"/>
    <w:rsid w:val="00EC163A"/>
    <w:rsid w:val="00EC17E6"/>
    <w:rsid w:val="00EC1E25"/>
    <w:rsid w:val="00EC1E2D"/>
    <w:rsid w:val="00EC2074"/>
    <w:rsid w:val="00EC223A"/>
    <w:rsid w:val="00EC2498"/>
    <w:rsid w:val="00EC24A5"/>
    <w:rsid w:val="00EC26A2"/>
    <w:rsid w:val="00EC3233"/>
    <w:rsid w:val="00EC345D"/>
    <w:rsid w:val="00EC3E85"/>
    <w:rsid w:val="00EC42A4"/>
    <w:rsid w:val="00EC4AE2"/>
    <w:rsid w:val="00EC5B9C"/>
    <w:rsid w:val="00EC60DA"/>
    <w:rsid w:val="00EC676F"/>
    <w:rsid w:val="00EC6B6C"/>
    <w:rsid w:val="00EC7085"/>
    <w:rsid w:val="00EC775F"/>
    <w:rsid w:val="00EC7F06"/>
    <w:rsid w:val="00ED00CF"/>
    <w:rsid w:val="00ED0405"/>
    <w:rsid w:val="00ED05E1"/>
    <w:rsid w:val="00ED0D07"/>
    <w:rsid w:val="00ED0D7E"/>
    <w:rsid w:val="00ED10D5"/>
    <w:rsid w:val="00ED13AA"/>
    <w:rsid w:val="00ED13F9"/>
    <w:rsid w:val="00ED26AD"/>
    <w:rsid w:val="00ED2AAF"/>
    <w:rsid w:val="00ED2ECA"/>
    <w:rsid w:val="00ED390E"/>
    <w:rsid w:val="00ED3ADF"/>
    <w:rsid w:val="00ED406D"/>
    <w:rsid w:val="00ED4695"/>
    <w:rsid w:val="00ED4A23"/>
    <w:rsid w:val="00ED4E73"/>
    <w:rsid w:val="00ED55C2"/>
    <w:rsid w:val="00ED5FE8"/>
    <w:rsid w:val="00ED600A"/>
    <w:rsid w:val="00ED606C"/>
    <w:rsid w:val="00ED6235"/>
    <w:rsid w:val="00ED63D8"/>
    <w:rsid w:val="00ED7245"/>
    <w:rsid w:val="00ED72A0"/>
    <w:rsid w:val="00ED7760"/>
    <w:rsid w:val="00EE086B"/>
    <w:rsid w:val="00EE0CD3"/>
    <w:rsid w:val="00EE1184"/>
    <w:rsid w:val="00EE1752"/>
    <w:rsid w:val="00EE2E72"/>
    <w:rsid w:val="00EE3046"/>
    <w:rsid w:val="00EE30B0"/>
    <w:rsid w:val="00EE33DA"/>
    <w:rsid w:val="00EE354D"/>
    <w:rsid w:val="00EE374E"/>
    <w:rsid w:val="00EE3D29"/>
    <w:rsid w:val="00EE4534"/>
    <w:rsid w:val="00EE585B"/>
    <w:rsid w:val="00EE5B99"/>
    <w:rsid w:val="00EE5BCA"/>
    <w:rsid w:val="00EE6049"/>
    <w:rsid w:val="00EE60ED"/>
    <w:rsid w:val="00EE6104"/>
    <w:rsid w:val="00EE63F2"/>
    <w:rsid w:val="00EE7491"/>
    <w:rsid w:val="00EE76B7"/>
    <w:rsid w:val="00EE7D34"/>
    <w:rsid w:val="00EE7D72"/>
    <w:rsid w:val="00EE7FBD"/>
    <w:rsid w:val="00EF092D"/>
    <w:rsid w:val="00EF0DA0"/>
    <w:rsid w:val="00EF130C"/>
    <w:rsid w:val="00EF13ED"/>
    <w:rsid w:val="00EF145E"/>
    <w:rsid w:val="00EF1B1D"/>
    <w:rsid w:val="00EF1B5D"/>
    <w:rsid w:val="00EF1B61"/>
    <w:rsid w:val="00EF1BB5"/>
    <w:rsid w:val="00EF1E50"/>
    <w:rsid w:val="00EF21AA"/>
    <w:rsid w:val="00EF233F"/>
    <w:rsid w:val="00EF2364"/>
    <w:rsid w:val="00EF26EC"/>
    <w:rsid w:val="00EF28D7"/>
    <w:rsid w:val="00EF2A28"/>
    <w:rsid w:val="00EF2EC9"/>
    <w:rsid w:val="00EF3271"/>
    <w:rsid w:val="00EF3522"/>
    <w:rsid w:val="00EF3987"/>
    <w:rsid w:val="00EF3A12"/>
    <w:rsid w:val="00EF4742"/>
    <w:rsid w:val="00EF48B4"/>
    <w:rsid w:val="00EF4A6A"/>
    <w:rsid w:val="00EF50F6"/>
    <w:rsid w:val="00EF581C"/>
    <w:rsid w:val="00EF5F9B"/>
    <w:rsid w:val="00EF64BB"/>
    <w:rsid w:val="00EF66A3"/>
    <w:rsid w:val="00EF6D48"/>
    <w:rsid w:val="00EF6F89"/>
    <w:rsid w:val="00EF73A7"/>
    <w:rsid w:val="00EF7A3D"/>
    <w:rsid w:val="00F00199"/>
    <w:rsid w:val="00F0051A"/>
    <w:rsid w:val="00F00A71"/>
    <w:rsid w:val="00F00CCD"/>
    <w:rsid w:val="00F0108E"/>
    <w:rsid w:val="00F01A02"/>
    <w:rsid w:val="00F03CBB"/>
    <w:rsid w:val="00F04C2D"/>
    <w:rsid w:val="00F0537E"/>
    <w:rsid w:val="00F05515"/>
    <w:rsid w:val="00F0632B"/>
    <w:rsid w:val="00F06605"/>
    <w:rsid w:val="00F06BC9"/>
    <w:rsid w:val="00F06E7C"/>
    <w:rsid w:val="00F07294"/>
    <w:rsid w:val="00F07A71"/>
    <w:rsid w:val="00F07A7D"/>
    <w:rsid w:val="00F1090C"/>
    <w:rsid w:val="00F10FEF"/>
    <w:rsid w:val="00F11127"/>
    <w:rsid w:val="00F11489"/>
    <w:rsid w:val="00F11601"/>
    <w:rsid w:val="00F11F4D"/>
    <w:rsid w:val="00F124AC"/>
    <w:rsid w:val="00F125CD"/>
    <w:rsid w:val="00F126CB"/>
    <w:rsid w:val="00F12BF4"/>
    <w:rsid w:val="00F13455"/>
    <w:rsid w:val="00F13580"/>
    <w:rsid w:val="00F13826"/>
    <w:rsid w:val="00F13E99"/>
    <w:rsid w:val="00F14039"/>
    <w:rsid w:val="00F14071"/>
    <w:rsid w:val="00F1490E"/>
    <w:rsid w:val="00F14D6A"/>
    <w:rsid w:val="00F15106"/>
    <w:rsid w:val="00F153DB"/>
    <w:rsid w:val="00F157BB"/>
    <w:rsid w:val="00F158AA"/>
    <w:rsid w:val="00F176D1"/>
    <w:rsid w:val="00F17D02"/>
    <w:rsid w:val="00F2005C"/>
    <w:rsid w:val="00F203C4"/>
    <w:rsid w:val="00F20887"/>
    <w:rsid w:val="00F20D26"/>
    <w:rsid w:val="00F213CB"/>
    <w:rsid w:val="00F218B8"/>
    <w:rsid w:val="00F2194D"/>
    <w:rsid w:val="00F21E7A"/>
    <w:rsid w:val="00F227A5"/>
    <w:rsid w:val="00F22C1E"/>
    <w:rsid w:val="00F22D60"/>
    <w:rsid w:val="00F234DE"/>
    <w:rsid w:val="00F24202"/>
    <w:rsid w:val="00F24B5F"/>
    <w:rsid w:val="00F251BC"/>
    <w:rsid w:val="00F25BFC"/>
    <w:rsid w:val="00F25D9A"/>
    <w:rsid w:val="00F26E73"/>
    <w:rsid w:val="00F27384"/>
    <w:rsid w:val="00F278B4"/>
    <w:rsid w:val="00F27994"/>
    <w:rsid w:val="00F27E4C"/>
    <w:rsid w:val="00F3057C"/>
    <w:rsid w:val="00F3085F"/>
    <w:rsid w:val="00F308E4"/>
    <w:rsid w:val="00F30DAA"/>
    <w:rsid w:val="00F30DF8"/>
    <w:rsid w:val="00F3103E"/>
    <w:rsid w:val="00F310A5"/>
    <w:rsid w:val="00F31375"/>
    <w:rsid w:val="00F314D1"/>
    <w:rsid w:val="00F31516"/>
    <w:rsid w:val="00F31576"/>
    <w:rsid w:val="00F31B40"/>
    <w:rsid w:val="00F31C5F"/>
    <w:rsid w:val="00F31EE7"/>
    <w:rsid w:val="00F31F25"/>
    <w:rsid w:val="00F3230C"/>
    <w:rsid w:val="00F32421"/>
    <w:rsid w:val="00F32678"/>
    <w:rsid w:val="00F32966"/>
    <w:rsid w:val="00F332B3"/>
    <w:rsid w:val="00F33615"/>
    <w:rsid w:val="00F3379F"/>
    <w:rsid w:val="00F33BA4"/>
    <w:rsid w:val="00F34827"/>
    <w:rsid w:val="00F34EB0"/>
    <w:rsid w:val="00F34F79"/>
    <w:rsid w:val="00F352F8"/>
    <w:rsid w:val="00F35683"/>
    <w:rsid w:val="00F35A2A"/>
    <w:rsid w:val="00F364FF"/>
    <w:rsid w:val="00F36596"/>
    <w:rsid w:val="00F36DD1"/>
    <w:rsid w:val="00F36ECE"/>
    <w:rsid w:val="00F36FBC"/>
    <w:rsid w:val="00F372E7"/>
    <w:rsid w:val="00F37B4C"/>
    <w:rsid w:val="00F37BDE"/>
    <w:rsid w:val="00F37CE6"/>
    <w:rsid w:val="00F400BC"/>
    <w:rsid w:val="00F40378"/>
    <w:rsid w:val="00F40904"/>
    <w:rsid w:val="00F40BCC"/>
    <w:rsid w:val="00F4174C"/>
    <w:rsid w:val="00F41ED4"/>
    <w:rsid w:val="00F4295E"/>
    <w:rsid w:val="00F42D09"/>
    <w:rsid w:val="00F42D1E"/>
    <w:rsid w:val="00F42F67"/>
    <w:rsid w:val="00F43369"/>
    <w:rsid w:val="00F442CF"/>
    <w:rsid w:val="00F44A6D"/>
    <w:rsid w:val="00F453DD"/>
    <w:rsid w:val="00F45460"/>
    <w:rsid w:val="00F454EE"/>
    <w:rsid w:val="00F45921"/>
    <w:rsid w:val="00F45BA6"/>
    <w:rsid w:val="00F46B27"/>
    <w:rsid w:val="00F470BF"/>
    <w:rsid w:val="00F4792D"/>
    <w:rsid w:val="00F47F25"/>
    <w:rsid w:val="00F47F7A"/>
    <w:rsid w:val="00F505DE"/>
    <w:rsid w:val="00F50BF9"/>
    <w:rsid w:val="00F50D70"/>
    <w:rsid w:val="00F51354"/>
    <w:rsid w:val="00F51553"/>
    <w:rsid w:val="00F51702"/>
    <w:rsid w:val="00F51867"/>
    <w:rsid w:val="00F52601"/>
    <w:rsid w:val="00F52657"/>
    <w:rsid w:val="00F52781"/>
    <w:rsid w:val="00F52F4F"/>
    <w:rsid w:val="00F5319C"/>
    <w:rsid w:val="00F5338F"/>
    <w:rsid w:val="00F537F6"/>
    <w:rsid w:val="00F538F5"/>
    <w:rsid w:val="00F53A32"/>
    <w:rsid w:val="00F53BE7"/>
    <w:rsid w:val="00F53C13"/>
    <w:rsid w:val="00F53C45"/>
    <w:rsid w:val="00F53DEF"/>
    <w:rsid w:val="00F5402D"/>
    <w:rsid w:val="00F546D0"/>
    <w:rsid w:val="00F54A72"/>
    <w:rsid w:val="00F554A6"/>
    <w:rsid w:val="00F55810"/>
    <w:rsid w:val="00F55835"/>
    <w:rsid w:val="00F55A49"/>
    <w:rsid w:val="00F55ECA"/>
    <w:rsid w:val="00F55F02"/>
    <w:rsid w:val="00F567A5"/>
    <w:rsid w:val="00F56A10"/>
    <w:rsid w:val="00F56E45"/>
    <w:rsid w:val="00F575F0"/>
    <w:rsid w:val="00F60519"/>
    <w:rsid w:val="00F60976"/>
    <w:rsid w:val="00F60F86"/>
    <w:rsid w:val="00F60FE3"/>
    <w:rsid w:val="00F614F7"/>
    <w:rsid w:val="00F61CFD"/>
    <w:rsid w:val="00F623F8"/>
    <w:rsid w:val="00F62E4D"/>
    <w:rsid w:val="00F62E83"/>
    <w:rsid w:val="00F64850"/>
    <w:rsid w:val="00F64D4C"/>
    <w:rsid w:val="00F64EF1"/>
    <w:rsid w:val="00F66842"/>
    <w:rsid w:val="00F66CD3"/>
    <w:rsid w:val="00F673EB"/>
    <w:rsid w:val="00F679E8"/>
    <w:rsid w:val="00F67F05"/>
    <w:rsid w:val="00F70819"/>
    <w:rsid w:val="00F70A90"/>
    <w:rsid w:val="00F723E2"/>
    <w:rsid w:val="00F7254E"/>
    <w:rsid w:val="00F7285F"/>
    <w:rsid w:val="00F72B5F"/>
    <w:rsid w:val="00F72E54"/>
    <w:rsid w:val="00F73082"/>
    <w:rsid w:val="00F733A5"/>
    <w:rsid w:val="00F73615"/>
    <w:rsid w:val="00F73A73"/>
    <w:rsid w:val="00F73C08"/>
    <w:rsid w:val="00F73D63"/>
    <w:rsid w:val="00F7420E"/>
    <w:rsid w:val="00F749EF"/>
    <w:rsid w:val="00F74FB7"/>
    <w:rsid w:val="00F754AD"/>
    <w:rsid w:val="00F75953"/>
    <w:rsid w:val="00F75E18"/>
    <w:rsid w:val="00F7614E"/>
    <w:rsid w:val="00F764DC"/>
    <w:rsid w:val="00F76589"/>
    <w:rsid w:val="00F76AE6"/>
    <w:rsid w:val="00F7720F"/>
    <w:rsid w:val="00F77870"/>
    <w:rsid w:val="00F802AA"/>
    <w:rsid w:val="00F813A4"/>
    <w:rsid w:val="00F81915"/>
    <w:rsid w:val="00F81C2A"/>
    <w:rsid w:val="00F81C66"/>
    <w:rsid w:val="00F824DE"/>
    <w:rsid w:val="00F828CB"/>
    <w:rsid w:val="00F82CE8"/>
    <w:rsid w:val="00F83DEA"/>
    <w:rsid w:val="00F84192"/>
    <w:rsid w:val="00F848E5"/>
    <w:rsid w:val="00F856DF"/>
    <w:rsid w:val="00F85750"/>
    <w:rsid w:val="00F85F8B"/>
    <w:rsid w:val="00F86872"/>
    <w:rsid w:val="00F869B2"/>
    <w:rsid w:val="00F86AC5"/>
    <w:rsid w:val="00F86B08"/>
    <w:rsid w:val="00F870D8"/>
    <w:rsid w:val="00F901CC"/>
    <w:rsid w:val="00F90CBF"/>
    <w:rsid w:val="00F90D26"/>
    <w:rsid w:val="00F91933"/>
    <w:rsid w:val="00F91A00"/>
    <w:rsid w:val="00F91BEE"/>
    <w:rsid w:val="00F920EF"/>
    <w:rsid w:val="00F9263C"/>
    <w:rsid w:val="00F93E8B"/>
    <w:rsid w:val="00F94846"/>
    <w:rsid w:val="00F94B46"/>
    <w:rsid w:val="00F94CEA"/>
    <w:rsid w:val="00F94D38"/>
    <w:rsid w:val="00F94E3E"/>
    <w:rsid w:val="00F95BE1"/>
    <w:rsid w:val="00F95E64"/>
    <w:rsid w:val="00F9644B"/>
    <w:rsid w:val="00F968FB"/>
    <w:rsid w:val="00F96C7F"/>
    <w:rsid w:val="00F97AC1"/>
    <w:rsid w:val="00FA0647"/>
    <w:rsid w:val="00FA0838"/>
    <w:rsid w:val="00FA0ABA"/>
    <w:rsid w:val="00FA0E08"/>
    <w:rsid w:val="00FA0F11"/>
    <w:rsid w:val="00FA1118"/>
    <w:rsid w:val="00FA1A3D"/>
    <w:rsid w:val="00FA1F4D"/>
    <w:rsid w:val="00FA2598"/>
    <w:rsid w:val="00FA2BDC"/>
    <w:rsid w:val="00FA2F55"/>
    <w:rsid w:val="00FA357C"/>
    <w:rsid w:val="00FA364D"/>
    <w:rsid w:val="00FA3709"/>
    <w:rsid w:val="00FA464A"/>
    <w:rsid w:val="00FA465C"/>
    <w:rsid w:val="00FA4992"/>
    <w:rsid w:val="00FA4AF9"/>
    <w:rsid w:val="00FA4FCA"/>
    <w:rsid w:val="00FA4FD4"/>
    <w:rsid w:val="00FA52B0"/>
    <w:rsid w:val="00FA5E3E"/>
    <w:rsid w:val="00FA63D9"/>
    <w:rsid w:val="00FA65AF"/>
    <w:rsid w:val="00FA65FA"/>
    <w:rsid w:val="00FA6B86"/>
    <w:rsid w:val="00FA75DE"/>
    <w:rsid w:val="00FA797E"/>
    <w:rsid w:val="00FA7AF8"/>
    <w:rsid w:val="00FB0DC3"/>
    <w:rsid w:val="00FB0E6C"/>
    <w:rsid w:val="00FB13A3"/>
    <w:rsid w:val="00FB1904"/>
    <w:rsid w:val="00FB19CC"/>
    <w:rsid w:val="00FB278E"/>
    <w:rsid w:val="00FB2AC7"/>
    <w:rsid w:val="00FB2F28"/>
    <w:rsid w:val="00FB2FA5"/>
    <w:rsid w:val="00FB383C"/>
    <w:rsid w:val="00FB46FE"/>
    <w:rsid w:val="00FB4869"/>
    <w:rsid w:val="00FB4A5D"/>
    <w:rsid w:val="00FB4E5A"/>
    <w:rsid w:val="00FB564A"/>
    <w:rsid w:val="00FB57C7"/>
    <w:rsid w:val="00FB6615"/>
    <w:rsid w:val="00FB6728"/>
    <w:rsid w:val="00FB6821"/>
    <w:rsid w:val="00FB6843"/>
    <w:rsid w:val="00FB7513"/>
    <w:rsid w:val="00FB7854"/>
    <w:rsid w:val="00FB7B84"/>
    <w:rsid w:val="00FB7C1E"/>
    <w:rsid w:val="00FB7D0F"/>
    <w:rsid w:val="00FB7E96"/>
    <w:rsid w:val="00FC07A9"/>
    <w:rsid w:val="00FC175F"/>
    <w:rsid w:val="00FC1B16"/>
    <w:rsid w:val="00FC2367"/>
    <w:rsid w:val="00FC25A4"/>
    <w:rsid w:val="00FC2B3D"/>
    <w:rsid w:val="00FC2F22"/>
    <w:rsid w:val="00FC31B6"/>
    <w:rsid w:val="00FC3B29"/>
    <w:rsid w:val="00FC3BBB"/>
    <w:rsid w:val="00FC3DD7"/>
    <w:rsid w:val="00FC4402"/>
    <w:rsid w:val="00FC46E8"/>
    <w:rsid w:val="00FC4D16"/>
    <w:rsid w:val="00FC546B"/>
    <w:rsid w:val="00FC59A0"/>
    <w:rsid w:val="00FC5B0C"/>
    <w:rsid w:val="00FC61EE"/>
    <w:rsid w:val="00FC6659"/>
    <w:rsid w:val="00FC6A84"/>
    <w:rsid w:val="00FC6AA5"/>
    <w:rsid w:val="00FC6D0E"/>
    <w:rsid w:val="00FC6E94"/>
    <w:rsid w:val="00FC715A"/>
    <w:rsid w:val="00FC7196"/>
    <w:rsid w:val="00FC727A"/>
    <w:rsid w:val="00FC73CC"/>
    <w:rsid w:val="00FC77BC"/>
    <w:rsid w:val="00FC77E9"/>
    <w:rsid w:val="00FC79BB"/>
    <w:rsid w:val="00FC7D62"/>
    <w:rsid w:val="00FC7E1A"/>
    <w:rsid w:val="00FD048E"/>
    <w:rsid w:val="00FD0B75"/>
    <w:rsid w:val="00FD0BD0"/>
    <w:rsid w:val="00FD162E"/>
    <w:rsid w:val="00FD18AF"/>
    <w:rsid w:val="00FD2261"/>
    <w:rsid w:val="00FD2764"/>
    <w:rsid w:val="00FD3CF9"/>
    <w:rsid w:val="00FD42C0"/>
    <w:rsid w:val="00FD42D2"/>
    <w:rsid w:val="00FD484B"/>
    <w:rsid w:val="00FD4E3A"/>
    <w:rsid w:val="00FD5127"/>
    <w:rsid w:val="00FD5136"/>
    <w:rsid w:val="00FD58DC"/>
    <w:rsid w:val="00FD5D1C"/>
    <w:rsid w:val="00FD5FF4"/>
    <w:rsid w:val="00FD6837"/>
    <w:rsid w:val="00FD6862"/>
    <w:rsid w:val="00FD6FEE"/>
    <w:rsid w:val="00FD709E"/>
    <w:rsid w:val="00FD709F"/>
    <w:rsid w:val="00FD7790"/>
    <w:rsid w:val="00FE0115"/>
    <w:rsid w:val="00FE04FA"/>
    <w:rsid w:val="00FE18DA"/>
    <w:rsid w:val="00FE1CCB"/>
    <w:rsid w:val="00FE20A4"/>
    <w:rsid w:val="00FE2132"/>
    <w:rsid w:val="00FE2204"/>
    <w:rsid w:val="00FE2B6A"/>
    <w:rsid w:val="00FE2BE6"/>
    <w:rsid w:val="00FE31C5"/>
    <w:rsid w:val="00FE3258"/>
    <w:rsid w:val="00FE4477"/>
    <w:rsid w:val="00FE453B"/>
    <w:rsid w:val="00FE455C"/>
    <w:rsid w:val="00FE4936"/>
    <w:rsid w:val="00FE4B28"/>
    <w:rsid w:val="00FE5162"/>
    <w:rsid w:val="00FE5C14"/>
    <w:rsid w:val="00FE5CA1"/>
    <w:rsid w:val="00FE665E"/>
    <w:rsid w:val="00FE681E"/>
    <w:rsid w:val="00FE69D1"/>
    <w:rsid w:val="00FE6C54"/>
    <w:rsid w:val="00FE6FFB"/>
    <w:rsid w:val="00FE7589"/>
    <w:rsid w:val="00FF0428"/>
    <w:rsid w:val="00FF0600"/>
    <w:rsid w:val="00FF066C"/>
    <w:rsid w:val="00FF0D71"/>
    <w:rsid w:val="00FF0F7A"/>
    <w:rsid w:val="00FF1122"/>
    <w:rsid w:val="00FF15E0"/>
    <w:rsid w:val="00FF176D"/>
    <w:rsid w:val="00FF18F0"/>
    <w:rsid w:val="00FF1F67"/>
    <w:rsid w:val="00FF218A"/>
    <w:rsid w:val="00FF237B"/>
    <w:rsid w:val="00FF2747"/>
    <w:rsid w:val="00FF299C"/>
    <w:rsid w:val="00FF33CE"/>
    <w:rsid w:val="00FF3422"/>
    <w:rsid w:val="00FF3CEE"/>
    <w:rsid w:val="00FF44B7"/>
    <w:rsid w:val="00FF44C9"/>
    <w:rsid w:val="00FF45D5"/>
    <w:rsid w:val="00FF46ED"/>
    <w:rsid w:val="00FF4735"/>
    <w:rsid w:val="00FF4CF2"/>
    <w:rsid w:val="00FF55F8"/>
    <w:rsid w:val="00FF58CC"/>
    <w:rsid w:val="00FF5A7D"/>
    <w:rsid w:val="00FF5E56"/>
    <w:rsid w:val="00FF6147"/>
    <w:rsid w:val="00FF6AA6"/>
    <w:rsid w:val="00FF6E02"/>
    <w:rsid w:val="00FF6E27"/>
    <w:rsid w:val="00FF6E5F"/>
    <w:rsid w:val="00FF7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B0BCF"/>
  <w15:docId w15:val="{CDD474A2-BE15-40A8-ADB4-63788DF9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49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48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C74"/>
    <w:pPr>
      <w:ind w:left="720"/>
      <w:contextualSpacing/>
    </w:pPr>
  </w:style>
  <w:style w:type="character" w:customStyle="1" w:styleId="Heading2Char">
    <w:name w:val="Heading 2 Char"/>
    <w:basedOn w:val="DefaultParagraphFont"/>
    <w:link w:val="Heading2"/>
    <w:uiPriority w:val="9"/>
    <w:rsid w:val="000F493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3094E"/>
    <w:rPr>
      <w:color w:val="0563C1" w:themeColor="hyperlink"/>
      <w:u w:val="single"/>
    </w:rPr>
  </w:style>
  <w:style w:type="character" w:styleId="UnresolvedMention">
    <w:name w:val="Unresolved Mention"/>
    <w:basedOn w:val="DefaultParagraphFont"/>
    <w:uiPriority w:val="99"/>
    <w:semiHidden/>
    <w:unhideWhenUsed/>
    <w:rsid w:val="0053094E"/>
    <w:rPr>
      <w:color w:val="605E5C"/>
      <w:shd w:val="clear" w:color="auto" w:fill="E1DFDD"/>
    </w:rPr>
  </w:style>
  <w:style w:type="table" w:styleId="TableGrid">
    <w:name w:val="Table Grid"/>
    <w:basedOn w:val="TableNormal"/>
    <w:uiPriority w:val="39"/>
    <w:rsid w:val="00DC4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79CC"/>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customStyle="1" w:styleId="rlr5g">
    <w:name w:val="rlr5g"/>
    <w:basedOn w:val="Normal"/>
    <w:rsid w:val="008902DA"/>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Heading1Char">
    <w:name w:val="Heading 1 Char"/>
    <w:basedOn w:val="DefaultParagraphFont"/>
    <w:link w:val="Heading1"/>
    <w:uiPriority w:val="9"/>
    <w:rsid w:val="00972DAB"/>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1425DA"/>
    <w:rPr>
      <w:b/>
      <w:bCs/>
    </w:rPr>
  </w:style>
  <w:style w:type="character" w:customStyle="1" w:styleId="Heading3Char">
    <w:name w:val="Heading 3 Char"/>
    <w:basedOn w:val="DefaultParagraphFont"/>
    <w:link w:val="Heading3"/>
    <w:uiPriority w:val="9"/>
    <w:rsid w:val="001248BF"/>
    <w:rPr>
      <w:rFonts w:asciiTheme="majorHAnsi" w:eastAsiaTheme="majorEastAsia" w:hAnsiTheme="majorHAnsi" w:cstheme="majorBidi"/>
      <w:color w:val="1F3763" w:themeColor="accent1" w:themeShade="7F"/>
      <w:sz w:val="24"/>
      <w:szCs w:val="24"/>
    </w:rPr>
  </w:style>
  <w:style w:type="character" w:customStyle="1" w:styleId="cartbuttontext">
    <w:name w:val="cart__button__text"/>
    <w:basedOn w:val="DefaultParagraphFont"/>
    <w:rsid w:val="00097768"/>
  </w:style>
  <w:style w:type="paragraph" w:styleId="Header">
    <w:name w:val="header"/>
    <w:basedOn w:val="Normal"/>
    <w:link w:val="HeaderChar"/>
    <w:uiPriority w:val="99"/>
    <w:unhideWhenUsed/>
    <w:rsid w:val="00313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486"/>
  </w:style>
  <w:style w:type="paragraph" w:styleId="Footer">
    <w:name w:val="footer"/>
    <w:basedOn w:val="Normal"/>
    <w:link w:val="FooterChar"/>
    <w:uiPriority w:val="99"/>
    <w:unhideWhenUsed/>
    <w:rsid w:val="00313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486"/>
  </w:style>
  <w:style w:type="paragraph" w:styleId="TOCHeading">
    <w:name w:val="TOC Heading"/>
    <w:basedOn w:val="Heading1"/>
    <w:next w:val="Normal"/>
    <w:uiPriority w:val="39"/>
    <w:unhideWhenUsed/>
    <w:qFormat/>
    <w:rsid w:val="00C53FDC"/>
    <w:pPr>
      <w:outlineLvl w:val="9"/>
    </w:pPr>
    <w:rPr>
      <w:kern w:val="0"/>
      <w:lang w:val="en-US"/>
    </w:rPr>
  </w:style>
  <w:style w:type="paragraph" w:styleId="TOC3">
    <w:name w:val="toc 3"/>
    <w:basedOn w:val="Normal"/>
    <w:next w:val="Normal"/>
    <w:autoRedefine/>
    <w:uiPriority w:val="39"/>
    <w:unhideWhenUsed/>
    <w:rsid w:val="00C53FDC"/>
    <w:pPr>
      <w:spacing w:after="100"/>
      <w:ind w:left="440"/>
    </w:pPr>
  </w:style>
  <w:style w:type="paragraph" w:styleId="TOC1">
    <w:name w:val="toc 1"/>
    <w:basedOn w:val="Normal"/>
    <w:next w:val="Normal"/>
    <w:autoRedefine/>
    <w:uiPriority w:val="39"/>
    <w:unhideWhenUsed/>
    <w:rsid w:val="00C53FDC"/>
    <w:pPr>
      <w:spacing w:after="100"/>
    </w:pPr>
  </w:style>
  <w:style w:type="paragraph" w:styleId="TOC2">
    <w:name w:val="toc 2"/>
    <w:basedOn w:val="Normal"/>
    <w:next w:val="Normal"/>
    <w:autoRedefine/>
    <w:uiPriority w:val="39"/>
    <w:unhideWhenUsed/>
    <w:rsid w:val="00C53FDC"/>
    <w:pPr>
      <w:spacing w:after="100"/>
      <w:ind w:left="220"/>
    </w:pPr>
  </w:style>
  <w:style w:type="paragraph" w:styleId="NoSpacing">
    <w:name w:val="No Spacing"/>
    <w:link w:val="NoSpacingChar"/>
    <w:uiPriority w:val="1"/>
    <w:qFormat/>
    <w:rsid w:val="00F52601"/>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F52601"/>
    <w:rPr>
      <w:rFonts w:eastAsiaTheme="minorEastAsia"/>
      <w:kern w:val="0"/>
      <w:lang w:val="en-US"/>
    </w:rPr>
  </w:style>
  <w:style w:type="paragraph" w:styleId="TOC4">
    <w:name w:val="toc 4"/>
    <w:basedOn w:val="Normal"/>
    <w:next w:val="Normal"/>
    <w:autoRedefine/>
    <w:uiPriority w:val="39"/>
    <w:unhideWhenUsed/>
    <w:rsid w:val="002758FB"/>
    <w:pPr>
      <w:spacing w:after="100"/>
      <w:ind w:left="660"/>
    </w:pPr>
    <w:rPr>
      <w:rFonts w:eastAsiaTheme="minorEastAsia"/>
      <w:lang w:eastAsia="en-AU"/>
    </w:rPr>
  </w:style>
  <w:style w:type="paragraph" w:styleId="TOC5">
    <w:name w:val="toc 5"/>
    <w:basedOn w:val="Normal"/>
    <w:next w:val="Normal"/>
    <w:autoRedefine/>
    <w:uiPriority w:val="39"/>
    <w:unhideWhenUsed/>
    <w:rsid w:val="002758FB"/>
    <w:pPr>
      <w:spacing w:after="100"/>
      <w:ind w:left="880"/>
    </w:pPr>
    <w:rPr>
      <w:rFonts w:eastAsiaTheme="minorEastAsia"/>
      <w:lang w:eastAsia="en-AU"/>
    </w:rPr>
  </w:style>
  <w:style w:type="paragraph" w:styleId="TOC6">
    <w:name w:val="toc 6"/>
    <w:basedOn w:val="Normal"/>
    <w:next w:val="Normal"/>
    <w:autoRedefine/>
    <w:uiPriority w:val="39"/>
    <w:unhideWhenUsed/>
    <w:rsid w:val="002758FB"/>
    <w:pPr>
      <w:spacing w:after="100"/>
      <w:ind w:left="1100"/>
    </w:pPr>
    <w:rPr>
      <w:rFonts w:eastAsiaTheme="minorEastAsia"/>
      <w:lang w:eastAsia="en-AU"/>
    </w:rPr>
  </w:style>
  <w:style w:type="paragraph" w:styleId="TOC7">
    <w:name w:val="toc 7"/>
    <w:basedOn w:val="Normal"/>
    <w:next w:val="Normal"/>
    <w:autoRedefine/>
    <w:uiPriority w:val="39"/>
    <w:unhideWhenUsed/>
    <w:rsid w:val="002758FB"/>
    <w:pPr>
      <w:spacing w:after="100"/>
      <w:ind w:left="1320"/>
    </w:pPr>
    <w:rPr>
      <w:rFonts w:eastAsiaTheme="minorEastAsia"/>
      <w:lang w:eastAsia="en-AU"/>
    </w:rPr>
  </w:style>
  <w:style w:type="paragraph" w:styleId="TOC8">
    <w:name w:val="toc 8"/>
    <w:basedOn w:val="Normal"/>
    <w:next w:val="Normal"/>
    <w:autoRedefine/>
    <w:uiPriority w:val="39"/>
    <w:unhideWhenUsed/>
    <w:rsid w:val="002758FB"/>
    <w:pPr>
      <w:spacing w:after="100"/>
      <w:ind w:left="1540"/>
    </w:pPr>
    <w:rPr>
      <w:rFonts w:eastAsiaTheme="minorEastAsia"/>
      <w:lang w:eastAsia="en-AU"/>
    </w:rPr>
  </w:style>
  <w:style w:type="paragraph" w:styleId="TOC9">
    <w:name w:val="toc 9"/>
    <w:basedOn w:val="Normal"/>
    <w:next w:val="Normal"/>
    <w:autoRedefine/>
    <w:uiPriority w:val="39"/>
    <w:unhideWhenUsed/>
    <w:rsid w:val="002758FB"/>
    <w:pPr>
      <w:spacing w:after="100"/>
      <w:ind w:left="1760"/>
    </w:pPr>
    <w:rPr>
      <w:rFonts w:eastAsiaTheme="minorEastAsia"/>
      <w:lang w:eastAsia="en-AU"/>
    </w:rPr>
  </w:style>
  <w:style w:type="paragraph" w:customStyle="1" w:styleId="font8">
    <w:name w:val="font_8"/>
    <w:basedOn w:val="Normal"/>
    <w:rsid w:val="008E6F5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wixguard">
    <w:name w:val="wixguard"/>
    <w:basedOn w:val="DefaultParagraphFont"/>
    <w:rsid w:val="003E3D1E"/>
  </w:style>
  <w:style w:type="character" w:styleId="Emphasis">
    <w:name w:val="Emphasis"/>
    <w:basedOn w:val="DefaultParagraphFont"/>
    <w:uiPriority w:val="20"/>
    <w:qFormat/>
    <w:rsid w:val="00F124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981">
      <w:bodyDiv w:val="1"/>
      <w:marLeft w:val="0"/>
      <w:marRight w:val="0"/>
      <w:marTop w:val="0"/>
      <w:marBottom w:val="0"/>
      <w:divBdr>
        <w:top w:val="none" w:sz="0" w:space="0" w:color="auto"/>
        <w:left w:val="none" w:sz="0" w:space="0" w:color="auto"/>
        <w:bottom w:val="none" w:sz="0" w:space="0" w:color="auto"/>
        <w:right w:val="none" w:sz="0" w:space="0" w:color="auto"/>
      </w:divBdr>
    </w:div>
    <w:div w:id="8066084">
      <w:bodyDiv w:val="1"/>
      <w:marLeft w:val="0"/>
      <w:marRight w:val="0"/>
      <w:marTop w:val="0"/>
      <w:marBottom w:val="0"/>
      <w:divBdr>
        <w:top w:val="none" w:sz="0" w:space="0" w:color="auto"/>
        <w:left w:val="none" w:sz="0" w:space="0" w:color="auto"/>
        <w:bottom w:val="none" w:sz="0" w:space="0" w:color="auto"/>
        <w:right w:val="none" w:sz="0" w:space="0" w:color="auto"/>
      </w:divBdr>
      <w:divsChild>
        <w:div w:id="353306782">
          <w:marLeft w:val="360"/>
          <w:marRight w:val="0"/>
          <w:marTop w:val="200"/>
          <w:marBottom w:val="0"/>
          <w:divBdr>
            <w:top w:val="none" w:sz="0" w:space="0" w:color="auto"/>
            <w:left w:val="none" w:sz="0" w:space="0" w:color="auto"/>
            <w:bottom w:val="none" w:sz="0" w:space="0" w:color="auto"/>
            <w:right w:val="none" w:sz="0" w:space="0" w:color="auto"/>
          </w:divBdr>
        </w:div>
        <w:div w:id="561983011">
          <w:marLeft w:val="360"/>
          <w:marRight w:val="0"/>
          <w:marTop w:val="200"/>
          <w:marBottom w:val="0"/>
          <w:divBdr>
            <w:top w:val="none" w:sz="0" w:space="0" w:color="auto"/>
            <w:left w:val="none" w:sz="0" w:space="0" w:color="auto"/>
            <w:bottom w:val="none" w:sz="0" w:space="0" w:color="auto"/>
            <w:right w:val="none" w:sz="0" w:space="0" w:color="auto"/>
          </w:divBdr>
        </w:div>
      </w:divsChild>
    </w:div>
    <w:div w:id="8529804">
      <w:bodyDiv w:val="1"/>
      <w:marLeft w:val="0"/>
      <w:marRight w:val="0"/>
      <w:marTop w:val="0"/>
      <w:marBottom w:val="0"/>
      <w:divBdr>
        <w:top w:val="none" w:sz="0" w:space="0" w:color="auto"/>
        <w:left w:val="none" w:sz="0" w:space="0" w:color="auto"/>
        <w:bottom w:val="none" w:sz="0" w:space="0" w:color="auto"/>
        <w:right w:val="none" w:sz="0" w:space="0" w:color="auto"/>
      </w:divBdr>
    </w:div>
    <w:div w:id="10037037">
      <w:bodyDiv w:val="1"/>
      <w:marLeft w:val="0"/>
      <w:marRight w:val="0"/>
      <w:marTop w:val="0"/>
      <w:marBottom w:val="0"/>
      <w:divBdr>
        <w:top w:val="none" w:sz="0" w:space="0" w:color="auto"/>
        <w:left w:val="none" w:sz="0" w:space="0" w:color="auto"/>
        <w:bottom w:val="none" w:sz="0" w:space="0" w:color="auto"/>
        <w:right w:val="none" w:sz="0" w:space="0" w:color="auto"/>
      </w:divBdr>
      <w:divsChild>
        <w:div w:id="573666142">
          <w:marLeft w:val="547"/>
          <w:marRight w:val="0"/>
          <w:marTop w:val="0"/>
          <w:marBottom w:val="0"/>
          <w:divBdr>
            <w:top w:val="none" w:sz="0" w:space="0" w:color="auto"/>
            <w:left w:val="none" w:sz="0" w:space="0" w:color="auto"/>
            <w:bottom w:val="none" w:sz="0" w:space="0" w:color="auto"/>
            <w:right w:val="none" w:sz="0" w:space="0" w:color="auto"/>
          </w:divBdr>
        </w:div>
      </w:divsChild>
    </w:div>
    <w:div w:id="19401662">
      <w:bodyDiv w:val="1"/>
      <w:marLeft w:val="0"/>
      <w:marRight w:val="0"/>
      <w:marTop w:val="0"/>
      <w:marBottom w:val="0"/>
      <w:divBdr>
        <w:top w:val="none" w:sz="0" w:space="0" w:color="auto"/>
        <w:left w:val="none" w:sz="0" w:space="0" w:color="auto"/>
        <w:bottom w:val="none" w:sz="0" w:space="0" w:color="auto"/>
        <w:right w:val="none" w:sz="0" w:space="0" w:color="auto"/>
      </w:divBdr>
      <w:divsChild>
        <w:div w:id="1514612842">
          <w:marLeft w:val="547"/>
          <w:marRight w:val="0"/>
          <w:marTop w:val="0"/>
          <w:marBottom w:val="0"/>
          <w:divBdr>
            <w:top w:val="none" w:sz="0" w:space="0" w:color="auto"/>
            <w:left w:val="none" w:sz="0" w:space="0" w:color="auto"/>
            <w:bottom w:val="none" w:sz="0" w:space="0" w:color="auto"/>
            <w:right w:val="none" w:sz="0" w:space="0" w:color="auto"/>
          </w:divBdr>
        </w:div>
      </w:divsChild>
    </w:div>
    <w:div w:id="20281783">
      <w:bodyDiv w:val="1"/>
      <w:marLeft w:val="0"/>
      <w:marRight w:val="0"/>
      <w:marTop w:val="0"/>
      <w:marBottom w:val="0"/>
      <w:divBdr>
        <w:top w:val="none" w:sz="0" w:space="0" w:color="auto"/>
        <w:left w:val="none" w:sz="0" w:space="0" w:color="auto"/>
        <w:bottom w:val="none" w:sz="0" w:space="0" w:color="auto"/>
        <w:right w:val="none" w:sz="0" w:space="0" w:color="auto"/>
      </w:divBdr>
    </w:div>
    <w:div w:id="25757076">
      <w:bodyDiv w:val="1"/>
      <w:marLeft w:val="0"/>
      <w:marRight w:val="0"/>
      <w:marTop w:val="0"/>
      <w:marBottom w:val="0"/>
      <w:divBdr>
        <w:top w:val="none" w:sz="0" w:space="0" w:color="auto"/>
        <w:left w:val="none" w:sz="0" w:space="0" w:color="auto"/>
        <w:bottom w:val="none" w:sz="0" w:space="0" w:color="auto"/>
        <w:right w:val="none" w:sz="0" w:space="0" w:color="auto"/>
      </w:divBdr>
    </w:div>
    <w:div w:id="29452359">
      <w:bodyDiv w:val="1"/>
      <w:marLeft w:val="0"/>
      <w:marRight w:val="0"/>
      <w:marTop w:val="0"/>
      <w:marBottom w:val="0"/>
      <w:divBdr>
        <w:top w:val="none" w:sz="0" w:space="0" w:color="auto"/>
        <w:left w:val="none" w:sz="0" w:space="0" w:color="auto"/>
        <w:bottom w:val="none" w:sz="0" w:space="0" w:color="auto"/>
        <w:right w:val="none" w:sz="0" w:space="0" w:color="auto"/>
      </w:divBdr>
      <w:divsChild>
        <w:div w:id="33240694">
          <w:marLeft w:val="360"/>
          <w:marRight w:val="0"/>
          <w:marTop w:val="200"/>
          <w:marBottom w:val="0"/>
          <w:divBdr>
            <w:top w:val="none" w:sz="0" w:space="0" w:color="auto"/>
            <w:left w:val="none" w:sz="0" w:space="0" w:color="auto"/>
            <w:bottom w:val="none" w:sz="0" w:space="0" w:color="auto"/>
            <w:right w:val="none" w:sz="0" w:space="0" w:color="auto"/>
          </w:divBdr>
        </w:div>
        <w:div w:id="1562785526">
          <w:marLeft w:val="360"/>
          <w:marRight w:val="0"/>
          <w:marTop w:val="200"/>
          <w:marBottom w:val="0"/>
          <w:divBdr>
            <w:top w:val="none" w:sz="0" w:space="0" w:color="auto"/>
            <w:left w:val="none" w:sz="0" w:space="0" w:color="auto"/>
            <w:bottom w:val="none" w:sz="0" w:space="0" w:color="auto"/>
            <w:right w:val="none" w:sz="0" w:space="0" w:color="auto"/>
          </w:divBdr>
        </w:div>
      </w:divsChild>
    </w:div>
    <w:div w:id="42800822">
      <w:bodyDiv w:val="1"/>
      <w:marLeft w:val="0"/>
      <w:marRight w:val="0"/>
      <w:marTop w:val="0"/>
      <w:marBottom w:val="0"/>
      <w:divBdr>
        <w:top w:val="none" w:sz="0" w:space="0" w:color="auto"/>
        <w:left w:val="none" w:sz="0" w:space="0" w:color="auto"/>
        <w:bottom w:val="none" w:sz="0" w:space="0" w:color="auto"/>
        <w:right w:val="none" w:sz="0" w:space="0" w:color="auto"/>
      </w:divBdr>
      <w:divsChild>
        <w:div w:id="249657219">
          <w:marLeft w:val="547"/>
          <w:marRight w:val="0"/>
          <w:marTop w:val="0"/>
          <w:marBottom w:val="0"/>
          <w:divBdr>
            <w:top w:val="none" w:sz="0" w:space="0" w:color="auto"/>
            <w:left w:val="none" w:sz="0" w:space="0" w:color="auto"/>
            <w:bottom w:val="none" w:sz="0" w:space="0" w:color="auto"/>
            <w:right w:val="none" w:sz="0" w:space="0" w:color="auto"/>
          </w:divBdr>
        </w:div>
      </w:divsChild>
    </w:div>
    <w:div w:id="48236243">
      <w:bodyDiv w:val="1"/>
      <w:marLeft w:val="0"/>
      <w:marRight w:val="0"/>
      <w:marTop w:val="0"/>
      <w:marBottom w:val="0"/>
      <w:divBdr>
        <w:top w:val="none" w:sz="0" w:space="0" w:color="auto"/>
        <w:left w:val="none" w:sz="0" w:space="0" w:color="auto"/>
        <w:bottom w:val="none" w:sz="0" w:space="0" w:color="auto"/>
        <w:right w:val="none" w:sz="0" w:space="0" w:color="auto"/>
      </w:divBdr>
    </w:div>
    <w:div w:id="50925034">
      <w:bodyDiv w:val="1"/>
      <w:marLeft w:val="0"/>
      <w:marRight w:val="0"/>
      <w:marTop w:val="0"/>
      <w:marBottom w:val="0"/>
      <w:divBdr>
        <w:top w:val="none" w:sz="0" w:space="0" w:color="auto"/>
        <w:left w:val="none" w:sz="0" w:space="0" w:color="auto"/>
        <w:bottom w:val="none" w:sz="0" w:space="0" w:color="auto"/>
        <w:right w:val="none" w:sz="0" w:space="0" w:color="auto"/>
      </w:divBdr>
      <w:divsChild>
        <w:div w:id="1243955334">
          <w:marLeft w:val="547"/>
          <w:marRight w:val="0"/>
          <w:marTop w:val="0"/>
          <w:marBottom w:val="0"/>
          <w:divBdr>
            <w:top w:val="none" w:sz="0" w:space="0" w:color="auto"/>
            <w:left w:val="none" w:sz="0" w:space="0" w:color="auto"/>
            <w:bottom w:val="none" w:sz="0" w:space="0" w:color="auto"/>
            <w:right w:val="none" w:sz="0" w:space="0" w:color="auto"/>
          </w:divBdr>
        </w:div>
      </w:divsChild>
    </w:div>
    <w:div w:id="52243358">
      <w:bodyDiv w:val="1"/>
      <w:marLeft w:val="0"/>
      <w:marRight w:val="0"/>
      <w:marTop w:val="0"/>
      <w:marBottom w:val="0"/>
      <w:divBdr>
        <w:top w:val="none" w:sz="0" w:space="0" w:color="auto"/>
        <w:left w:val="none" w:sz="0" w:space="0" w:color="auto"/>
        <w:bottom w:val="none" w:sz="0" w:space="0" w:color="auto"/>
        <w:right w:val="none" w:sz="0" w:space="0" w:color="auto"/>
      </w:divBdr>
      <w:divsChild>
        <w:div w:id="1884437415">
          <w:marLeft w:val="360"/>
          <w:marRight w:val="0"/>
          <w:marTop w:val="200"/>
          <w:marBottom w:val="0"/>
          <w:divBdr>
            <w:top w:val="none" w:sz="0" w:space="0" w:color="auto"/>
            <w:left w:val="none" w:sz="0" w:space="0" w:color="auto"/>
            <w:bottom w:val="none" w:sz="0" w:space="0" w:color="auto"/>
            <w:right w:val="none" w:sz="0" w:space="0" w:color="auto"/>
          </w:divBdr>
        </w:div>
      </w:divsChild>
    </w:div>
    <w:div w:id="55856209">
      <w:bodyDiv w:val="1"/>
      <w:marLeft w:val="0"/>
      <w:marRight w:val="0"/>
      <w:marTop w:val="0"/>
      <w:marBottom w:val="0"/>
      <w:divBdr>
        <w:top w:val="none" w:sz="0" w:space="0" w:color="auto"/>
        <w:left w:val="none" w:sz="0" w:space="0" w:color="auto"/>
        <w:bottom w:val="none" w:sz="0" w:space="0" w:color="auto"/>
        <w:right w:val="none" w:sz="0" w:space="0" w:color="auto"/>
      </w:divBdr>
    </w:div>
    <w:div w:id="57021737">
      <w:bodyDiv w:val="1"/>
      <w:marLeft w:val="0"/>
      <w:marRight w:val="0"/>
      <w:marTop w:val="0"/>
      <w:marBottom w:val="0"/>
      <w:divBdr>
        <w:top w:val="none" w:sz="0" w:space="0" w:color="auto"/>
        <w:left w:val="none" w:sz="0" w:space="0" w:color="auto"/>
        <w:bottom w:val="none" w:sz="0" w:space="0" w:color="auto"/>
        <w:right w:val="none" w:sz="0" w:space="0" w:color="auto"/>
      </w:divBdr>
      <w:divsChild>
        <w:div w:id="871845900">
          <w:marLeft w:val="0"/>
          <w:marRight w:val="0"/>
          <w:marTop w:val="0"/>
          <w:marBottom w:val="0"/>
          <w:divBdr>
            <w:top w:val="none" w:sz="0" w:space="0" w:color="auto"/>
            <w:left w:val="none" w:sz="0" w:space="0" w:color="auto"/>
            <w:bottom w:val="none" w:sz="0" w:space="0" w:color="auto"/>
            <w:right w:val="none" w:sz="0" w:space="0" w:color="auto"/>
          </w:divBdr>
          <w:divsChild>
            <w:div w:id="39133811">
              <w:marLeft w:val="0"/>
              <w:marRight w:val="0"/>
              <w:marTop w:val="0"/>
              <w:marBottom w:val="0"/>
              <w:divBdr>
                <w:top w:val="none" w:sz="0" w:space="0" w:color="auto"/>
                <w:left w:val="none" w:sz="0" w:space="0" w:color="auto"/>
                <w:bottom w:val="none" w:sz="0" w:space="0" w:color="auto"/>
                <w:right w:val="none" w:sz="0" w:space="0" w:color="auto"/>
              </w:divBdr>
              <w:divsChild>
                <w:div w:id="37819934">
                  <w:marLeft w:val="0"/>
                  <w:marRight w:val="0"/>
                  <w:marTop w:val="0"/>
                  <w:marBottom w:val="0"/>
                  <w:divBdr>
                    <w:top w:val="none" w:sz="0" w:space="0" w:color="auto"/>
                    <w:left w:val="none" w:sz="0" w:space="0" w:color="auto"/>
                    <w:bottom w:val="none" w:sz="0" w:space="0" w:color="auto"/>
                    <w:right w:val="none" w:sz="0" w:space="0" w:color="auto"/>
                  </w:divBdr>
                </w:div>
              </w:divsChild>
            </w:div>
            <w:div w:id="224877329">
              <w:marLeft w:val="0"/>
              <w:marRight w:val="0"/>
              <w:marTop w:val="0"/>
              <w:marBottom w:val="0"/>
              <w:divBdr>
                <w:top w:val="none" w:sz="0" w:space="0" w:color="auto"/>
                <w:left w:val="none" w:sz="0" w:space="0" w:color="auto"/>
                <w:bottom w:val="none" w:sz="0" w:space="0" w:color="auto"/>
                <w:right w:val="none" w:sz="0" w:space="0" w:color="auto"/>
              </w:divBdr>
              <w:divsChild>
                <w:div w:id="2073187731">
                  <w:marLeft w:val="0"/>
                  <w:marRight w:val="0"/>
                  <w:marTop w:val="0"/>
                  <w:marBottom w:val="0"/>
                  <w:divBdr>
                    <w:top w:val="none" w:sz="0" w:space="0" w:color="auto"/>
                    <w:left w:val="none" w:sz="0" w:space="0" w:color="auto"/>
                    <w:bottom w:val="none" w:sz="0" w:space="0" w:color="auto"/>
                    <w:right w:val="none" w:sz="0" w:space="0" w:color="auto"/>
                  </w:divBdr>
                </w:div>
              </w:divsChild>
            </w:div>
            <w:div w:id="249044124">
              <w:marLeft w:val="0"/>
              <w:marRight w:val="0"/>
              <w:marTop w:val="0"/>
              <w:marBottom w:val="0"/>
              <w:divBdr>
                <w:top w:val="none" w:sz="0" w:space="0" w:color="auto"/>
                <w:left w:val="none" w:sz="0" w:space="0" w:color="auto"/>
                <w:bottom w:val="none" w:sz="0" w:space="0" w:color="auto"/>
                <w:right w:val="none" w:sz="0" w:space="0" w:color="auto"/>
              </w:divBdr>
            </w:div>
            <w:div w:id="520779846">
              <w:marLeft w:val="0"/>
              <w:marRight w:val="0"/>
              <w:marTop w:val="0"/>
              <w:marBottom w:val="0"/>
              <w:divBdr>
                <w:top w:val="none" w:sz="0" w:space="0" w:color="auto"/>
                <w:left w:val="none" w:sz="0" w:space="0" w:color="auto"/>
                <w:bottom w:val="none" w:sz="0" w:space="0" w:color="auto"/>
                <w:right w:val="none" w:sz="0" w:space="0" w:color="auto"/>
              </w:divBdr>
            </w:div>
            <w:div w:id="614216774">
              <w:marLeft w:val="0"/>
              <w:marRight w:val="0"/>
              <w:marTop w:val="0"/>
              <w:marBottom w:val="0"/>
              <w:divBdr>
                <w:top w:val="none" w:sz="0" w:space="0" w:color="auto"/>
                <w:left w:val="none" w:sz="0" w:space="0" w:color="auto"/>
                <w:bottom w:val="none" w:sz="0" w:space="0" w:color="auto"/>
                <w:right w:val="none" w:sz="0" w:space="0" w:color="auto"/>
              </w:divBdr>
              <w:divsChild>
                <w:div w:id="440884285">
                  <w:marLeft w:val="0"/>
                  <w:marRight w:val="0"/>
                  <w:marTop w:val="0"/>
                  <w:marBottom w:val="0"/>
                  <w:divBdr>
                    <w:top w:val="none" w:sz="0" w:space="0" w:color="auto"/>
                    <w:left w:val="none" w:sz="0" w:space="0" w:color="auto"/>
                    <w:bottom w:val="none" w:sz="0" w:space="0" w:color="auto"/>
                    <w:right w:val="none" w:sz="0" w:space="0" w:color="auto"/>
                  </w:divBdr>
                </w:div>
              </w:divsChild>
            </w:div>
            <w:div w:id="731778834">
              <w:marLeft w:val="0"/>
              <w:marRight w:val="0"/>
              <w:marTop w:val="0"/>
              <w:marBottom w:val="0"/>
              <w:divBdr>
                <w:top w:val="none" w:sz="0" w:space="0" w:color="auto"/>
                <w:left w:val="none" w:sz="0" w:space="0" w:color="auto"/>
                <w:bottom w:val="none" w:sz="0" w:space="0" w:color="auto"/>
                <w:right w:val="none" w:sz="0" w:space="0" w:color="auto"/>
              </w:divBdr>
              <w:divsChild>
                <w:div w:id="2120568118">
                  <w:marLeft w:val="0"/>
                  <w:marRight w:val="0"/>
                  <w:marTop w:val="0"/>
                  <w:marBottom w:val="0"/>
                  <w:divBdr>
                    <w:top w:val="none" w:sz="0" w:space="0" w:color="auto"/>
                    <w:left w:val="none" w:sz="0" w:space="0" w:color="auto"/>
                    <w:bottom w:val="none" w:sz="0" w:space="0" w:color="auto"/>
                    <w:right w:val="none" w:sz="0" w:space="0" w:color="auto"/>
                  </w:divBdr>
                </w:div>
              </w:divsChild>
            </w:div>
            <w:div w:id="1089471243">
              <w:marLeft w:val="0"/>
              <w:marRight w:val="0"/>
              <w:marTop w:val="0"/>
              <w:marBottom w:val="0"/>
              <w:divBdr>
                <w:top w:val="none" w:sz="0" w:space="0" w:color="auto"/>
                <w:left w:val="none" w:sz="0" w:space="0" w:color="auto"/>
                <w:bottom w:val="none" w:sz="0" w:space="0" w:color="auto"/>
                <w:right w:val="none" w:sz="0" w:space="0" w:color="auto"/>
              </w:divBdr>
            </w:div>
            <w:div w:id="1187449263">
              <w:marLeft w:val="0"/>
              <w:marRight w:val="0"/>
              <w:marTop w:val="0"/>
              <w:marBottom w:val="0"/>
              <w:divBdr>
                <w:top w:val="none" w:sz="0" w:space="0" w:color="auto"/>
                <w:left w:val="none" w:sz="0" w:space="0" w:color="auto"/>
                <w:bottom w:val="none" w:sz="0" w:space="0" w:color="auto"/>
                <w:right w:val="none" w:sz="0" w:space="0" w:color="auto"/>
              </w:divBdr>
              <w:divsChild>
                <w:div w:id="2017419396">
                  <w:marLeft w:val="0"/>
                  <w:marRight w:val="0"/>
                  <w:marTop w:val="0"/>
                  <w:marBottom w:val="0"/>
                  <w:divBdr>
                    <w:top w:val="none" w:sz="0" w:space="0" w:color="auto"/>
                    <w:left w:val="none" w:sz="0" w:space="0" w:color="auto"/>
                    <w:bottom w:val="none" w:sz="0" w:space="0" w:color="auto"/>
                    <w:right w:val="none" w:sz="0" w:space="0" w:color="auto"/>
                  </w:divBdr>
                </w:div>
              </w:divsChild>
            </w:div>
            <w:div w:id="1267300470">
              <w:marLeft w:val="0"/>
              <w:marRight w:val="0"/>
              <w:marTop w:val="0"/>
              <w:marBottom w:val="0"/>
              <w:divBdr>
                <w:top w:val="none" w:sz="0" w:space="0" w:color="auto"/>
                <w:left w:val="none" w:sz="0" w:space="0" w:color="auto"/>
                <w:bottom w:val="none" w:sz="0" w:space="0" w:color="auto"/>
                <w:right w:val="none" w:sz="0" w:space="0" w:color="auto"/>
              </w:divBdr>
            </w:div>
            <w:div w:id="1575163983">
              <w:marLeft w:val="0"/>
              <w:marRight w:val="0"/>
              <w:marTop w:val="0"/>
              <w:marBottom w:val="0"/>
              <w:divBdr>
                <w:top w:val="none" w:sz="0" w:space="0" w:color="auto"/>
                <w:left w:val="none" w:sz="0" w:space="0" w:color="auto"/>
                <w:bottom w:val="none" w:sz="0" w:space="0" w:color="auto"/>
                <w:right w:val="none" w:sz="0" w:space="0" w:color="auto"/>
              </w:divBdr>
              <w:divsChild>
                <w:div w:id="7735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6610">
      <w:bodyDiv w:val="1"/>
      <w:marLeft w:val="0"/>
      <w:marRight w:val="0"/>
      <w:marTop w:val="0"/>
      <w:marBottom w:val="0"/>
      <w:divBdr>
        <w:top w:val="none" w:sz="0" w:space="0" w:color="auto"/>
        <w:left w:val="none" w:sz="0" w:space="0" w:color="auto"/>
        <w:bottom w:val="none" w:sz="0" w:space="0" w:color="auto"/>
        <w:right w:val="none" w:sz="0" w:space="0" w:color="auto"/>
      </w:divBdr>
      <w:divsChild>
        <w:div w:id="1561133935">
          <w:marLeft w:val="360"/>
          <w:marRight w:val="0"/>
          <w:marTop w:val="200"/>
          <w:marBottom w:val="0"/>
          <w:divBdr>
            <w:top w:val="none" w:sz="0" w:space="0" w:color="auto"/>
            <w:left w:val="none" w:sz="0" w:space="0" w:color="auto"/>
            <w:bottom w:val="none" w:sz="0" w:space="0" w:color="auto"/>
            <w:right w:val="none" w:sz="0" w:space="0" w:color="auto"/>
          </w:divBdr>
        </w:div>
        <w:div w:id="30035350">
          <w:marLeft w:val="360"/>
          <w:marRight w:val="0"/>
          <w:marTop w:val="200"/>
          <w:marBottom w:val="0"/>
          <w:divBdr>
            <w:top w:val="none" w:sz="0" w:space="0" w:color="auto"/>
            <w:left w:val="none" w:sz="0" w:space="0" w:color="auto"/>
            <w:bottom w:val="none" w:sz="0" w:space="0" w:color="auto"/>
            <w:right w:val="none" w:sz="0" w:space="0" w:color="auto"/>
          </w:divBdr>
        </w:div>
        <w:div w:id="694427317">
          <w:marLeft w:val="360"/>
          <w:marRight w:val="0"/>
          <w:marTop w:val="200"/>
          <w:marBottom w:val="0"/>
          <w:divBdr>
            <w:top w:val="none" w:sz="0" w:space="0" w:color="auto"/>
            <w:left w:val="none" w:sz="0" w:space="0" w:color="auto"/>
            <w:bottom w:val="none" w:sz="0" w:space="0" w:color="auto"/>
            <w:right w:val="none" w:sz="0" w:space="0" w:color="auto"/>
          </w:divBdr>
        </w:div>
      </w:divsChild>
    </w:div>
    <w:div w:id="69740697">
      <w:bodyDiv w:val="1"/>
      <w:marLeft w:val="0"/>
      <w:marRight w:val="0"/>
      <w:marTop w:val="0"/>
      <w:marBottom w:val="0"/>
      <w:divBdr>
        <w:top w:val="none" w:sz="0" w:space="0" w:color="auto"/>
        <w:left w:val="none" w:sz="0" w:space="0" w:color="auto"/>
        <w:bottom w:val="none" w:sz="0" w:space="0" w:color="auto"/>
        <w:right w:val="none" w:sz="0" w:space="0" w:color="auto"/>
      </w:divBdr>
      <w:divsChild>
        <w:div w:id="1203636548">
          <w:marLeft w:val="547"/>
          <w:marRight w:val="0"/>
          <w:marTop w:val="0"/>
          <w:marBottom w:val="0"/>
          <w:divBdr>
            <w:top w:val="none" w:sz="0" w:space="0" w:color="auto"/>
            <w:left w:val="none" w:sz="0" w:space="0" w:color="auto"/>
            <w:bottom w:val="none" w:sz="0" w:space="0" w:color="auto"/>
            <w:right w:val="none" w:sz="0" w:space="0" w:color="auto"/>
          </w:divBdr>
        </w:div>
      </w:divsChild>
    </w:div>
    <w:div w:id="71852164">
      <w:bodyDiv w:val="1"/>
      <w:marLeft w:val="0"/>
      <w:marRight w:val="0"/>
      <w:marTop w:val="0"/>
      <w:marBottom w:val="0"/>
      <w:divBdr>
        <w:top w:val="none" w:sz="0" w:space="0" w:color="auto"/>
        <w:left w:val="none" w:sz="0" w:space="0" w:color="auto"/>
        <w:bottom w:val="none" w:sz="0" w:space="0" w:color="auto"/>
        <w:right w:val="none" w:sz="0" w:space="0" w:color="auto"/>
      </w:divBdr>
      <w:divsChild>
        <w:div w:id="1649088878">
          <w:marLeft w:val="360"/>
          <w:marRight w:val="0"/>
          <w:marTop w:val="200"/>
          <w:marBottom w:val="0"/>
          <w:divBdr>
            <w:top w:val="none" w:sz="0" w:space="0" w:color="auto"/>
            <w:left w:val="none" w:sz="0" w:space="0" w:color="auto"/>
            <w:bottom w:val="none" w:sz="0" w:space="0" w:color="auto"/>
            <w:right w:val="none" w:sz="0" w:space="0" w:color="auto"/>
          </w:divBdr>
        </w:div>
        <w:div w:id="1579247328">
          <w:marLeft w:val="360"/>
          <w:marRight w:val="0"/>
          <w:marTop w:val="200"/>
          <w:marBottom w:val="0"/>
          <w:divBdr>
            <w:top w:val="none" w:sz="0" w:space="0" w:color="auto"/>
            <w:left w:val="none" w:sz="0" w:space="0" w:color="auto"/>
            <w:bottom w:val="none" w:sz="0" w:space="0" w:color="auto"/>
            <w:right w:val="none" w:sz="0" w:space="0" w:color="auto"/>
          </w:divBdr>
        </w:div>
        <w:div w:id="1112553428">
          <w:marLeft w:val="360"/>
          <w:marRight w:val="0"/>
          <w:marTop w:val="200"/>
          <w:marBottom w:val="0"/>
          <w:divBdr>
            <w:top w:val="none" w:sz="0" w:space="0" w:color="auto"/>
            <w:left w:val="none" w:sz="0" w:space="0" w:color="auto"/>
            <w:bottom w:val="none" w:sz="0" w:space="0" w:color="auto"/>
            <w:right w:val="none" w:sz="0" w:space="0" w:color="auto"/>
          </w:divBdr>
        </w:div>
        <w:div w:id="782269437">
          <w:marLeft w:val="360"/>
          <w:marRight w:val="0"/>
          <w:marTop w:val="200"/>
          <w:marBottom w:val="0"/>
          <w:divBdr>
            <w:top w:val="none" w:sz="0" w:space="0" w:color="auto"/>
            <w:left w:val="none" w:sz="0" w:space="0" w:color="auto"/>
            <w:bottom w:val="none" w:sz="0" w:space="0" w:color="auto"/>
            <w:right w:val="none" w:sz="0" w:space="0" w:color="auto"/>
          </w:divBdr>
        </w:div>
        <w:div w:id="591939173">
          <w:marLeft w:val="360"/>
          <w:marRight w:val="0"/>
          <w:marTop w:val="200"/>
          <w:marBottom w:val="0"/>
          <w:divBdr>
            <w:top w:val="none" w:sz="0" w:space="0" w:color="auto"/>
            <w:left w:val="none" w:sz="0" w:space="0" w:color="auto"/>
            <w:bottom w:val="none" w:sz="0" w:space="0" w:color="auto"/>
            <w:right w:val="none" w:sz="0" w:space="0" w:color="auto"/>
          </w:divBdr>
        </w:div>
        <w:div w:id="1777016924">
          <w:marLeft w:val="360"/>
          <w:marRight w:val="0"/>
          <w:marTop w:val="200"/>
          <w:marBottom w:val="0"/>
          <w:divBdr>
            <w:top w:val="none" w:sz="0" w:space="0" w:color="auto"/>
            <w:left w:val="none" w:sz="0" w:space="0" w:color="auto"/>
            <w:bottom w:val="none" w:sz="0" w:space="0" w:color="auto"/>
            <w:right w:val="none" w:sz="0" w:space="0" w:color="auto"/>
          </w:divBdr>
        </w:div>
      </w:divsChild>
    </w:div>
    <w:div w:id="72510785">
      <w:bodyDiv w:val="1"/>
      <w:marLeft w:val="0"/>
      <w:marRight w:val="0"/>
      <w:marTop w:val="0"/>
      <w:marBottom w:val="0"/>
      <w:divBdr>
        <w:top w:val="none" w:sz="0" w:space="0" w:color="auto"/>
        <w:left w:val="none" w:sz="0" w:space="0" w:color="auto"/>
        <w:bottom w:val="none" w:sz="0" w:space="0" w:color="auto"/>
        <w:right w:val="none" w:sz="0" w:space="0" w:color="auto"/>
      </w:divBdr>
      <w:divsChild>
        <w:div w:id="1642036803">
          <w:marLeft w:val="547"/>
          <w:marRight w:val="0"/>
          <w:marTop w:val="0"/>
          <w:marBottom w:val="0"/>
          <w:divBdr>
            <w:top w:val="none" w:sz="0" w:space="0" w:color="auto"/>
            <w:left w:val="none" w:sz="0" w:space="0" w:color="auto"/>
            <w:bottom w:val="none" w:sz="0" w:space="0" w:color="auto"/>
            <w:right w:val="none" w:sz="0" w:space="0" w:color="auto"/>
          </w:divBdr>
        </w:div>
      </w:divsChild>
    </w:div>
    <w:div w:id="72704665">
      <w:bodyDiv w:val="1"/>
      <w:marLeft w:val="0"/>
      <w:marRight w:val="0"/>
      <w:marTop w:val="0"/>
      <w:marBottom w:val="0"/>
      <w:divBdr>
        <w:top w:val="none" w:sz="0" w:space="0" w:color="auto"/>
        <w:left w:val="none" w:sz="0" w:space="0" w:color="auto"/>
        <w:bottom w:val="none" w:sz="0" w:space="0" w:color="auto"/>
        <w:right w:val="none" w:sz="0" w:space="0" w:color="auto"/>
      </w:divBdr>
    </w:div>
    <w:div w:id="76438249">
      <w:bodyDiv w:val="1"/>
      <w:marLeft w:val="0"/>
      <w:marRight w:val="0"/>
      <w:marTop w:val="0"/>
      <w:marBottom w:val="0"/>
      <w:divBdr>
        <w:top w:val="none" w:sz="0" w:space="0" w:color="auto"/>
        <w:left w:val="none" w:sz="0" w:space="0" w:color="auto"/>
        <w:bottom w:val="none" w:sz="0" w:space="0" w:color="auto"/>
        <w:right w:val="none" w:sz="0" w:space="0" w:color="auto"/>
      </w:divBdr>
      <w:divsChild>
        <w:div w:id="1500271525">
          <w:marLeft w:val="547"/>
          <w:marRight w:val="0"/>
          <w:marTop w:val="0"/>
          <w:marBottom w:val="0"/>
          <w:divBdr>
            <w:top w:val="none" w:sz="0" w:space="0" w:color="auto"/>
            <w:left w:val="none" w:sz="0" w:space="0" w:color="auto"/>
            <w:bottom w:val="none" w:sz="0" w:space="0" w:color="auto"/>
            <w:right w:val="none" w:sz="0" w:space="0" w:color="auto"/>
          </w:divBdr>
        </w:div>
      </w:divsChild>
    </w:div>
    <w:div w:id="80611230">
      <w:bodyDiv w:val="1"/>
      <w:marLeft w:val="0"/>
      <w:marRight w:val="0"/>
      <w:marTop w:val="0"/>
      <w:marBottom w:val="0"/>
      <w:divBdr>
        <w:top w:val="none" w:sz="0" w:space="0" w:color="auto"/>
        <w:left w:val="none" w:sz="0" w:space="0" w:color="auto"/>
        <w:bottom w:val="none" w:sz="0" w:space="0" w:color="auto"/>
        <w:right w:val="none" w:sz="0" w:space="0" w:color="auto"/>
      </w:divBdr>
      <w:divsChild>
        <w:div w:id="540363142">
          <w:marLeft w:val="360"/>
          <w:marRight w:val="0"/>
          <w:marTop w:val="200"/>
          <w:marBottom w:val="0"/>
          <w:divBdr>
            <w:top w:val="none" w:sz="0" w:space="0" w:color="auto"/>
            <w:left w:val="none" w:sz="0" w:space="0" w:color="auto"/>
            <w:bottom w:val="none" w:sz="0" w:space="0" w:color="auto"/>
            <w:right w:val="none" w:sz="0" w:space="0" w:color="auto"/>
          </w:divBdr>
        </w:div>
        <w:div w:id="740181661">
          <w:marLeft w:val="360"/>
          <w:marRight w:val="0"/>
          <w:marTop w:val="200"/>
          <w:marBottom w:val="0"/>
          <w:divBdr>
            <w:top w:val="none" w:sz="0" w:space="0" w:color="auto"/>
            <w:left w:val="none" w:sz="0" w:space="0" w:color="auto"/>
            <w:bottom w:val="none" w:sz="0" w:space="0" w:color="auto"/>
            <w:right w:val="none" w:sz="0" w:space="0" w:color="auto"/>
          </w:divBdr>
        </w:div>
      </w:divsChild>
    </w:div>
    <w:div w:id="82262061">
      <w:bodyDiv w:val="1"/>
      <w:marLeft w:val="0"/>
      <w:marRight w:val="0"/>
      <w:marTop w:val="0"/>
      <w:marBottom w:val="0"/>
      <w:divBdr>
        <w:top w:val="none" w:sz="0" w:space="0" w:color="auto"/>
        <w:left w:val="none" w:sz="0" w:space="0" w:color="auto"/>
        <w:bottom w:val="none" w:sz="0" w:space="0" w:color="auto"/>
        <w:right w:val="none" w:sz="0" w:space="0" w:color="auto"/>
      </w:divBdr>
      <w:divsChild>
        <w:div w:id="1524440383">
          <w:marLeft w:val="547"/>
          <w:marRight w:val="0"/>
          <w:marTop w:val="0"/>
          <w:marBottom w:val="0"/>
          <w:divBdr>
            <w:top w:val="none" w:sz="0" w:space="0" w:color="auto"/>
            <w:left w:val="none" w:sz="0" w:space="0" w:color="auto"/>
            <w:bottom w:val="none" w:sz="0" w:space="0" w:color="auto"/>
            <w:right w:val="none" w:sz="0" w:space="0" w:color="auto"/>
          </w:divBdr>
        </w:div>
      </w:divsChild>
    </w:div>
    <w:div w:id="90977400">
      <w:bodyDiv w:val="1"/>
      <w:marLeft w:val="0"/>
      <w:marRight w:val="0"/>
      <w:marTop w:val="0"/>
      <w:marBottom w:val="0"/>
      <w:divBdr>
        <w:top w:val="none" w:sz="0" w:space="0" w:color="auto"/>
        <w:left w:val="none" w:sz="0" w:space="0" w:color="auto"/>
        <w:bottom w:val="none" w:sz="0" w:space="0" w:color="auto"/>
        <w:right w:val="none" w:sz="0" w:space="0" w:color="auto"/>
      </w:divBdr>
    </w:div>
    <w:div w:id="94978714">
      <w:bodyDiv w:val="1"/>
      <w:marLeft w:val="0"/>
      <w:marRight w:val="0"/>
      <w:marTop w:val="0"/>
      <w:marBottom w:val="0"/>
      <w:divBdr>
        <w:top w:val="none" w:sz="0" w:space="0" w:color="auto"/>
        <w:left w:val="none" w:sz="0" w:space="0" w:color="auto"/>
        <w:bottom w:val="none" w:sz="0" w:space="0" w:color="auto"/>
        <w:right w:val="none" w:sz="0" w:space="0" w:color="auto"/>
      </w:divBdr>
    </w:div>
    <w:div w:id="98570735">
      <w:bodyDiv w:val="1"/>
      <w:marLeft w:val="0"/>
      <w:marRight w:val="0"/>
      <w:marTop w:val="0"/>
      <w:marBottom w:val="0"/>
      <w:divBdr>
        <w:top w:val="none" w:sz="0" w:space="0" w:color="auto"/>
        <w:left w:val="none" w:sz="0" w:space="0" w:color="auto"/>
        <w:bottom w:val="none" w:sz="0" w:space="0" w:color="auto"/>
        <w:right w:val="none" w:sz="0" w:space="0" w:color="auto"/>
      </w:divBdr>
      <w:divsChild>
        <w:div w:id="138965841">
          <w:marLeft w:val="547"/>
          <w:marRight w:val="0"/>
          <w:marTop w:val="0"/>
          <w:marBottom w:val="0"/>
          <w:divBdr>
            <w:top w:val="none" w:sz="0" w:space="0" w:color="auto"/>
            <w:left w:val="none" w:sz="0" w:space="0" w:color="auto"/>
            <w:bottom w:val="none" w:sz="0" w:space="0" w:color="auto"/>
            <w:right w:val="none" w:sz="0" w:space="0" w:color="auto"/>
          </w:divBdr>
        </w:div>
      </w:divsChild>
    </w:div>
    <w:div w:id="100732559">
      <w:bodyDiv w:val="1"/>
      <w:marLeft w:val="0"/>
      <w:marRight w:val="0"/>
      <w:marTop w:val="0"/>
      <w:marBottom w:val="0"/>
      <w:divBdr>
        <w:top w:val="none" w:sz="0" w:space="0" w:color="auto"/>
        <w:left w:val="none" w:sz="0" w:space="0" w:color="auto"/>
        <w:bottom w:val="none" w:sz="0" w:space="0" w:color="auto"/>
        <w:right w:val="none" w:sz="0" w:space="0" w:color="auto"/>
      </w:divBdr>
      <w:divsChild>
        <w:div w:id="298342079">
          <w:marLeft w:val="547"/>
          <w:marRight w:val="0"/>
          <w:marTop w:val="0"/>
          <w:marBottom w:val="0"/>
          <w:divBdr>
            <w:top w:val="none" w:sz="0" w:space="0" w:color="auto"/>
            <w:left w:val="none" w:sz="0" w:space="0" w:color="auto"/>
            <w:bottom w:val="none" w:sz="0" w:space="0" w:color="auto"/>
            <w:right w:val="none" w:sz="0" w:space="0" w:color="auto"/>
          </w:divBdr>
        </w:div>
      </w:divsChild>
    </w:div>
    <w:div w:id="104735459">
      <w:bodyDiv w:val="1"/>
      <w:marLeft w:val="0"/>
      <w:marRight w:val="0"/>
      <w:marTop w:val="0"/>
      <w:marBottom w:val="0"/>
      <w:divBdr>
        <w:top w:val="none" w:sz="0" w:space="0" w:color="auto"/>
        <w:left w:val="none" w:sz="0" w:space="0" w:color="auto"/>
        <w:bottom w:val="none" w:sz="0" w:space="0" w:color="auto"/>
        <w:right w:val="none" w:sz="0" w:space="0" w:color="auto"/>
      </w:divBdr>
      <w:divsChild>
        <w:div w:id="437408627">
          <w:marLeft w:val="547"/>
          <w:marRight w:val="0"/>
          <w:marTop w:val="0"/>
          <w:marBottom w:val="0"/>
          <w:divBdr>
            <w:top w:val="none" w:sz="0" w:space="0" w:color="auto"/>
            <w:left w:val="none" w:sz="0" w:space="0" w:color="auto"/>
            <w:bottom w:val="none" w:sz="0" w:space="0" w:color="auto"/>
            <w:right w:val="none" w:sz="0" w:space="0" w:color="auto"/>
          </w:divBdr>
        </w:div>
      </w:divsChild>
    </w:div>
    <w:div w:id="107358140">
      <w:bodyDiv w:val="1"/>
      <w:marLeft w:val="0"/>
      <w:marRight w:val="0"/>
      <w:marTop w:val="0"/>
      <w:marBottom w:val="0"/>
      <w:divBdr>
        <w:top w:val="none" w:sz="0" w:space="0" w:color="auto"/>
        <w:left w:val="none" w:sz="0" w:space="0" w:color="auto"/>
        <w:bottom w:val="none" w:sz="0" w:space="0" w:color="auto"/>
        <w:right w:val="none" w:sz="0" w:space="0" w:color="auto"/>
      </w:divBdr>
    </w:div>
    <w:div w:id="112093841">
      <w:bodyDiv w:val="1"/>
      <w:marLeft w:val="0"/>
      <w:marRight w:val="0"/>
      <w:marTop w:val="0"/>
      <w:marBottom w:val="0"/>
      <w:divBdr>
        <w:top w:val="none" w:sz="0" w:space="0" w:color="auto"/>
        <w:left w:val="none" w:sz="0" w:space="0" w:color="auto"/>
        <w:bottom w:val="none" w:sz="0" w:space="0" w:color="auto"/>
        <w:right w:val="none" w:sz="0" w:space="0" w:color="auto"/>
      </w:divBdr>
      <w:divsChild>
        <w:div w:id="624774780">
          <w:marLeft w:val="547"/>
          <w:marRight w:val="0"/>
          <w:marTop w:val="0"/>
          <w:marBottom w:val="0"/>
          <w:divBdr>
            <w:top w:val="none" w:sz="0" w:space="0" w:color="auto"/>
            <w:left w:val="none" w:sz="0" w:space="0" w:color="auto"/>
            <w:bottom w:val="none" w:sz="0" w:space="0" w:color="auto"/>
            <w:right w:val="none" w:sz="0" w:space="0" w:color="auto"/>
          </w:divBdr>
        </w:div>
      </w:divsChild>
    </w:div>
    <w:div w:id="118303863">
      <w:bodyDiv w:val="1"/>
      <w:marLeft w:val="0"/>
      <w:marRight w:val="0"/>
      <w:marTop w:val="0"/>
      <w:marBottom w:val="0"/>
      <w:divBdr>
        <w:top w:val="none" w:sz="0" w:space="0" w:color="auto"/>
        <w:left w:val="none" w:sz="0" w:space="0" w:color="auto"/>
        <w:bottom w:val="none" w:sz="0" w:space="0" w:color="auto"/>
        <w:right w:val="none" w:sz="0" w:space="0" w:color="auto"/>
      </w:divBdr>
    </w:div>
    <w:div w:id="125586066">
      <w:bodyDiv w:val="1"/>
      <w:marLeft w:val="0"/>
      <w:marRight w:val="0"/>
      <w:marTop w:val="0"/>
      <w:marBottom w:val="0"/>
      <w:divBdr>
        <w:top w:val="none" w:sz="0" w:space="0" w:color="auto"/>
        <w:left w:val="none" w:sz="0" w:space="0" w:color="auto"/>
        <w:bottom w:val="none" w:sz="0" w:space="0" w:color="auto"/>
        <w:right w:val="none" w:sz="0" w:space="0" w:color="auto"/>
      </w:divBdr>
    </w:div>
    <w:div w:id="127819972">
      <w:bodyDiv w:val="1"/>
      <w:marLeft w:val="0"/>
      <w:marRight w:val="0"/>
      <w:marTop w:val="0"/>
      <w:marBottom w:val="0"/>
      <w:divBdr>
        <w:top w:val="none" w:sz="0" w:space="0" w:color="auto"/>
        <w:left w:val="none" w:sz="0" w:space="0" w:color="auto"/>
        <w:bottom w:val="none" w:sz="0" w:space="0" w:color="auto"/>
        <w:right w:val="none" w:sz="0" w:space="0" w:color="auto"/>
      </w:divBdr>
      <w:divsChild>
        <w:div w:id="2027125609">
          <w:marLeft w:val="547"/>
          <w:marRight w:val="0"/>
          <w:marTop w:val="0"/>
          <w:marBottom w:val="0"/>
          <w:divBdr>
            <w:top w:val="none" w:sz="0" w:space="0" w:color="auto"/>
            <w:left w:val="none" w:sz="0" w:space="0" w:color="auto"/>
            <w:bottom w:val="none" w:sz="0" w:space="0" w:color="auto"/>
            <w:right w:val="none" w:sz="0" w:space="0" w:color="auto"/>
          </w:divBdr>
        </w:div>
      </w:divsChild>
    </w:div>
    <w:div w:id="130487756">
      <w:bodyDiv w:val="1"/>
      <w:marLeft w:val="0"/>
      <w:marRight w:val="0"/>
      <w:marTop w:val="0"/>
      <w:marBottom w:val="0"/>
      <w:divBdr>
        <w:top w:val="none" w:sz="0" w:space="0" w:color="auto"/>
        <w:left w:val="none" w:sz="0" w:space="0" w:color="auto"/>
        <w:bottom w:val="none" w:sz="0" w:space="0" w:color="auto"/>
        <w:right w:val="none" w:sz="0" w:space="0" w:color="auto"/>
      </w:divBdr>
      <w:divsChild>
        <w:div w:id="42801149">
          <w:marLeft w:val="360"/>
          <w:marRight w:val="0"/>
          <w:marTop w:val="200"/>
          <w:marBottom w:val="0"/>
          <w:divBdr>
            <w:top w:val="none" w:sz="0" w:space="0" w:color="auto"/>
            <w:left w:val="none" w:sz="0" w:space="0" w:color="auto"/>
            <w:bottom w:val="none" w:sz="0" w:space="0" w:color="auto"/>
            <w:right w:val="none" w:sz="0" w:space="0" w:color="auto"/>
          </w:divBdr>
        </w:div>
        <w:div w:id="1823698868">
          <w:marLeft w:val="360"/>
          <w:marRight w:val="0"/>
          <w:marTop w:val="200"/>
          <w:marBottom w:val="0"/>
          <w:divBdr>
            <w:top w:val="none" w:sz="0" w:space="0" w:color="auto"/>
            <w:left w:val="none" w:sz="0" w:space="0" w:color="auto"/>
            <w:bottom w:val="none" w:sz="0" w:space="0" w:color="auto"/>
            <w:right w:val="none" w:sz="0" w:space="0" w:color="auto"/>
          </w:divBdr>
        </w:div>
      </w:divsChild>
    </w:div>
    <w:div w:id="130707064">
      <w:bodyDiv w:val="1"/>
      <w:marLeft w:val="0"/>
      <w:marRight w:val="0"/>
      <w:marTop w:val="0"/>
      <w:marBottom w:val="0"/>
      <w:divBdr>
        <w:top w:val="none" w:sz="0" w:space="0" w:color="auto"/>
        <w:left w:val="none" w:sz="0" w:space="0" w:color="auto"/>
        <w:bottom w:val="none" w:sz="0" w:space="0" w:color="auto"/>
        <w:right w:val="none" w:sz="0" w:space="0" w:color="auto"/>
      </w:divBdr>
    </w:div>
    <w:div w:id="131100469">
      <w:bodyDiv w:val="1"/>
      <w:marLeft w:val="0"/>
      <w:marRight w:val="0"/>
      <w:marTop w:val="0"/>
      <w:marBottom w:val="0"/>
      <w:divBdr>
        <w:top w:val="none" w:sz="0" w:space="0" w:color="auto"/>
        <w:left w:val="none" w:sz="0" w:space="0" w:color="auto"/>
        <w:bottom w:val="none" w:sz="0" w:space="0" w:color="auto"/>
        <w:right w:val="none" w:sz="0" w:space="0" w:color="auto"/>
      </w:divBdr>
      <w:divsChild>
        <w:div w:id="162209644">
          <w:marLeft w:val="547"/>
          <w:marRight w:val="0"/>
          <w:marTop w:val="0"/>
          <w:marBottom w:val="0"/>
          <w:divBdr>
            <w:top w:val="none" w:sz="0" w:space="0" w:color="auto"/>
            <w:left w:val="none" w:sz="0" w:space="0" w:color="auto"/>
            <w:bottom w:val="none" w:sz="0" w:space="0" w:color="auto"/>
            <w:right w:val="none" w:sz="0" w:space="0" w:color="auto"/>
          </w:divBdr>
        </w:div>
      </w:divsChild>
    </w:div>
    <w:div w:id="138306641">
      <w:bodyDiv w:val="1"/>
      <w:marLeft w:val="0"/>
      <w:marRight w:val="0"/>
      <w:marTop w:val="0"/>
      <w:marBottom w:val="0"/>
      <w:divBdr>
        <w:top w:val="none" w:sz="0" w:space="0" w:color="auto"/>
        <w:left w:val="none" w:sz="0" w:space="0" w:color="auto"/>
        <w:bottom w:val="none" w:sz="0" w:space="0" w:color="auto"/>
        <w:right w:val="none" w:sz="0" w:space="0" w:color="auto"/>
      </w:divBdr>
    </w:div>
    <w:div w:id="138347444">
      <w:bodyDiv w:val="1"/>
      <w:marLeft w:val="0"/>
      <w:marRight w:val="0"/>
      <w:marTop w:val="0"/>
      <w:marBottom w:val="0"/>
      <w:divBdr>
        <w:top w:val="none" w:sz="0" w:space="0" w:color="auto"/>
        <w:left w:val="none" w:sz="0" w:space="0" w:color="auto"/>
        <w:bottom w:val="none" w:sz="0" w:space="0" w:color="auto"/>
        <w:right w:val="none" w:sz="0" w:space="0" w:color="auto"/>
      </w:divBdr>
    </w:div>
    <w:div w:id="144398208">
      <w:bodyDiv w:val="1"/>
      <w:marLeft w:val="0"/>
      <w:marRight w:val="0"/>
      <w:marTop w:val="0"/>
      <w:marBottom w:val="0"/>
      <w:divBdr>
        <w:top w:val="none" w:sz="0" w:space="0" w:color="auto"/>
        <w:left w:val="none" w:sz="0" w:space="0" w:color="auto"/>
        <w:bottom w:val="none" w:sz="0" w:space="0" w:color="auto"/>
        <w:right w:val="none" w:sz="0" w:space="0" w:color="auto"/>
      </w:divBdr>
      <w:divsChild>
        <w:div w:id="1152988371">
          <w:marLeft w:val="547"/>
          <w:marRight w:val="0"/>
          <w:marTop w:val="0"/>
          <w:marBottom w:val="0"/>
          <w:divBdr>
            <w:top w:val="none" w:sz="0" w:space="0" w:color="auto"/>
            <w:left w:val="none" w:sz="0" w:space="0" w:color="auto"/>
            <w:bottom w:val="none" w:sz="0" w:space="0" w:color="auto"/>
            <w:right w:val="none" w:sz="0" w:space="0" w:color="auto"/>
          </w:divBdr>
        </w:div>
      </w:divsChild>
    </w:div>
    <w:div w:id="147746225">
      <w:bodyDiv w:val="1"/>
      <w:marLeft w:val="0"/>
      <w:marRight w:val="0"/>
      <w:marTop w:val="0"/>
      <w:marBottom w:val="0"/>
      <w:divBdr>
        <w:top w:val="none" w:sz="0" w:space="0" w:color="auto"/>
        <w:left w:val="none" w:sz="0" w:space="0" w:color="auto"/>
        <w:bottom w:val="none" w:sz="0" w:space="0" w:color="auto"/>
        <w:right w:val="none" w:sz="0" w:space="0" w:color="auto"/>
      </w:divBdr>
      <w:divsChild>
        <w:div w:id="1325932810">
          <w:marLeft w:val="547"/>
          <w:marRight w:val="0"/>
          <w:marTop w:val="0"/>
          <w:marBottom w:val="0"/>
          <w:divBdr>
            <w:top w:val="none" w:sz="0" w:space="0" w:color="auto"/>
            <w:left w:val="none" w:sz="0" w:space="0" w:color="auto"/>
            <w:bottom w:val="none" w:sz="0" w:space="0" w:color="auto"/>
            <w:right w:val="none" w:sz="0" w:space="0" w:color="auto"/>
          </w:divBdr>
        </w:div>
      </w:divsChild>
    </w:div>
    <w:div w:id="148443678">
      <w:bodyDiv w:val="1"/>
      <w:marLeft w:val="0"/>
      <w:marRight w:val="0"/>
      <w:marTop w:val="0"/>
      <w:marBottom w:val="0"/>
      <w:divBdr>
        <w:top w:val="none" w:sz="0" w:space="0" w:color="auto"/>
        <w:left w:val="none" w:sz="0" w:space="0" w:color="auto"/>
        <w:bottom w:val="none" w:sz="0" w:space="0" w:color="auto"/>
        <w:right w:val="none" w:sz="0" w:space="0" w:color="auto"/>
      </w:divBdr>
      <w:divsChild>
        <w:div w:id="1461998054">
          <w:marLeft w:val="547"/>
          <w:marRight w:val="0"/>
          <w:marTop w:val="0"/>
          <w:marBottom w:val="0"/>
          <w:divBdr>
            <w:top w:val="none" w:sz="0" w:space="0" w:color="auto"/>
            <w:left w:val="none" w:sz="0" w:space="0" w:color="auto"/>
            <w:bottom w:val="none" w:sz="0" w:space="0" w:color="auto"/>
            <w:right w:val="none" w:sz="0" w:space="0" w:color="auto"/>
          </w:divBdr>
        </w:div>
      </w:divsChild>
    </w:div>
    <w:div w:id="149947888">
      <w:bodyDiv w:val="1"/>
      <w:marLeft w:val="0"/>
      <w:marRight w:val="0"/>
      <w:marTop w:val="0"/>
      <w:marBottom w:val="0"/>
      <w:divBdr>
        <w:top w:val="none" w:sz="0" w:space="0" w:color="auto"/>
        <w:left w:val="none" w:sz="0" w:space="0" w:color="auto"/>
        <w:bottom w:val="none" w:sz="0" w:space="0" w:color="auto"/>
        <w:right w:val="none" w:sz="0" w:space="0" w:color="auto"/>
      </w:divBdr>
      <w:divsChild>
        <w:div w:id="440228404">
          <w:marLeft w:val="360"/>
          <w:marRight w:val="0"/>
          <w:marTop w:val="200"/>
          <w:marBottom w:val="0"/>
          <w:divBdr>
            <w:top w:val="none" w:sz="0" w:space="0" w:color="auto"/>
            <w:left w:val="none" w:sz="0" w:space="0" w:color="auto"/>
            <w:bottom w:val="none" w:sz="0" w:space="0" w:color="auto"/>
            <w:right w:val="none" w:sz="0" w:space="0" w:color="auto"/>
          </w:divBdr>
        </w:div>
        <w:div w:id="1224414311">
          <w:marLeft w:val="360"/>
          <w:marRight w:val="0"/>
          <w:marTop w:val="200"/>
          <w:marBottom w:val="0"/>
          <w:divBdr>
            <w:top w:val="none" w:sz="0" w:space="0" w:color="auto"/>
            <w:left w:val="none" w:sz="0" w:space="0" w:color="auto"/>
            <w:bottom w:val="none" w:sz="0" w:space="0" w:color="auto"/>
            <w:right w:val="none" w:sz="0" w:space="0" w:color="auto"/>
          </w:divBdr>
        </w:div>
        <w:div w:id="1983999761">
          <w:marLeft w:val="360"/>
          <w:marRight w:val="0"/>
          <w:marTop w:val="200"/>
          <w:marBottom w:val="0"/>
          <w:divBdr>
            <w:top w:val="none" w:sz="0" w:space="0" w:color="auto"/>
            <w:left w:val="none" w:sz="0" w:space="0" w:color="auto"/>
            <w:bottom w:val="none" w:sz="0" w:space="0" w:color="auto"/>
            <w:right w:val="none" w:sz="0" w:space="0" w:color="auto"/>
          </w:divBdr>
        </w:div>
      </w:divsChild>
    </w:div>
    <w:div w:id="153687568">
      <w:bodyDiv w:val="1"/>
      <w:marLeft w:val="0"/>
      <w:marRight w:val="0"/>
      <w:marTop w:val="0"/>
      <w:marBottom w:val="0"/>
      <w:divBdr>
        <w:top w:val="none" w:sz="0" w:space="0" w:color="auto"/>
        <w:left w:val="none" w:sz="0" w:space="0" w:color="auto"/>
        <w:bottom w:val="none" w:sz="0" w:space="0" w:color="auto"/>
        <w:right w:val="none" w:sz="0" w:space="0" w:color="auto"/>
      </w:divBdr>
      <w:divsChild>
        <w:div w:id="866724407">
          <w:marLeft w:val="547"/>
          <w:marRight w:val="0"/>
          <w:marTop w:val="0"/>
          <w:marBottom w:val="0"/>
          <w:divBdr>
            <w:top w:val="none" w:sz="0" w:space="0" w:color="auto"/>
            <w:left w:val="none" w:sz="0" w:space="0" w:color="auto"/>
            <w:bottom w:val="none" w:sz="0" w:space="0" w:color="auto"/>
            <w:right w:val="none" w:sz="0" w:space="0" w:color="auto"/>
          </w:divBdr>
        </w:div>
      </w:divsChild>
    </w:div>
    <w:div w:id="156925149">
      <w:bodyDiv w:val="1"/>
      <w:marLeft w:val="0"/>
      <w:marRight w:val="0"/>
      <w:marTop w:val="0"/>
      <w:marBottom w:val="0"/>
      <w:divBdr>
        <w:top w:val="none" w:sz="0" w:space="0" w:color="auto"/>
        <w:left w:val="none" w:sz="0" w:space="0" w:color="auto"/>
        <w:bottom w:val="none" w:sz="0" w:space="0" w:color="auto"/>
        <w:right w:val="none" w:sz="0" w:space="0" w:color="auto"/>
      </w:divBdr>
      <w:divsChild>
        <w:div w:id="139854858">
          <w:marLeft w:val="360"/>
          <w:marRight w:val="0"/>
          <w:marTop w:val="200"/>
          <w:marBottom w:val="0"/>
          <w:divBdr>
            <w:top w:val="none" w:sz="0" w:space="0" w:color="auto"/>
            <w:left w:val="none" w:sz="0" w:space="0" w:color="auto"/>
            <w:bottom w:val="none" w:sz="0" w:space="0" w:color="auto"/>
            <w:right w:val="none" w:sz="0" w:space="0" w:color="auto"/>
          </w:divBdr>
        </w:div>
        <w:div w:id="447893915">
          <w:marLeft w:val="360"/>
          <w:marRight w:val="0"/>
          <w:marTop w:val="200"/>
          <w:marBottom w:val="0"/>
          <w:divBdr>
            <w:top w:val="none" w:sz="0" w:space="0" w:color="auto"/>
            <w:left w:val="none" w:sz="0" w:space="0" w:color="auto"/>
            <w:bottom w:val="none" w:sz="0" w:space="0" w:color="auto"/>
            <w:right w:val="none" w:sz="0" w:space="0" w:color="auto"/>
          </w:divBdr>
        </w:div>
        <w:div w:id="932857524">
          <w:marLeft w:val="360"/>
          <w:marRight w:val="0"/>
          <w:marTop w:val="200"/>
          <w:marBottom w:val="0"/>
          <w:divBdr>
            <w:top w:val="none" w:sz="0" w:space="0" w:color="auto"/>
            <w:left w:val="none" w:sz="0" w:space="0" w:color="auto"/>
            <w:bottom w:val="none" w:sz="0" w:space="0" w:color="auto"/>
            <w:right w:val="none" w:sz="0" w:space="0" w:color="auto"/>
          </w:divBdr>
        </w:div>
      </w:divsChild>
    </w:div>
    <w:div w:id="165829478">
      <w:bodyDiv w:val="1"/>
      <w:marLeft w:val="0"/>
      <w:marRight w:val="0"/>
      <w:marTop w:val="0"/>
      <w:marBottom w:val="0"/>
      <w:divBdr>
        <w:top w:val="none" w:sz="0" w:space="0" w:color="auto"/>
        <w:left w:val="none" w:sz="0" w:space="0" w:color="auto"/>
        <w:bottom w:val="none" w:sz="0" w:space="0" w:color="auto"/>
        <w:right w:val="none" w:sz="0" w:space="0" w:color="auto"/>
      </w:divBdr>
      <w:divsChild>
        <w:div w:id="1636565166">
          <w:marLeft w:val="360"/>
          <w:marRight w:val="0"/>
          <w:marTop w:val="200"/>
          <w:marBottom w:val="0"/>
          <w:divBdr>
            <w:top w:val="none" w:sz="0" w:space="0" w:color="auto"/>
            <w:left w:val="none" w:sz="0" w:space="0" w:color="auto"/>
            <w:bottom w:val="none" w:sz="0" w:space="0" w:color="auto"/>
            <w:right w:val="none" w:sz="0" w:space="0" w:color="auto"/>
          </w:divBdr>
        </w:div>
      </w:divsChild>
    </w:div>
    <w:div w:id="165829878">
      <w:bodyDiv w:val="1"/>
      <w:marLeft w:val="0"/>
      <w:marRight w:val="0"/>
      <w:marTop w:val="0"/>
      <w:marBottom w:val="0"/>
      <w:divBdr>
        <w:top w:val="none" w:sz="0" w:space="0" w:color="auto"/>
        <w:left w:val="none" w:sz="0" w:space="0" w:color="auto"/>
        <w:bottom w:val="none" w:sz="0" w:space="0" w:color="auto"/>
        <w:right w:val="none" w:sz="0" w:space="0" w:color="auto"/>
      </w:divBdr>
      <w:divsChild>
        <w:div w:id="550580257">
          <w:marLeft w:val="547"/>
          <w:marRight w:val="0"/>
          <w:marTop w:val="0"/>
          <w:marBottom w:val="0"/>
          <w:divBdr>
            <w:top w:val="none" w:sz="0" w:space="0" w:color="auto"/>
            <w:left w:val="none" w:sz="0" w:space="0" w:color="auto"/>
            <w:bottom w:val="none" w:sz="0" w:space="0" w:color="auto"/>
            <w:right w:val="none" w:sz="0" w:space="0" w:color="auto"/>
          </w:divBdr>
        </w:div>
      </w:divsChild>
    </w:div>
    <w:div w:id="172426674">
      <w:bodyDiv w:val="1"/>
      <w:marLeft w:val="0"/>
      <w:marRight w:val="0"/>
      <w:marTop w:val="0"/>
      <w:marBottom w:val="0"/>
      <w:divBdr>
        <w:top w:val="none" w:sz="0" w:space="0" w:color="auto"/>
        <w:left w:val="none" w:sz="0" w:space="0" w:color="auto"/>
        <w:bottom w:val="none" w:sz="0" w:space="0" w:color="auto"/>
        <w:right w:val="none" w:sz="0" w:space="0" w:color="auto"/>
      </w:divBdr>
    </w:div>
    <w:div w:id="173543828">
      <w:bodyDiv w:val="1"/>
      <w:marLeft w:val="0"/>
      <w:marRight w:val="0"/>
      <w:marTop w:val="0"/>
      <w:marBottom w:val="0"/>
      <w:divBdr>
        <w:top w:val="none" w:sz="0" w:space="0" w:color="auto"/>
        <w:left w:val="none" w:sz="0" w:space="0" w:color="auto"/>
        <w:bottom w:val="none" w:sz="0" w:space="0" w:color="auto"/>
        <w:right w:val="none" w:sz="0" w:space="0" w:color="auto"/>
      </w:divBdr>
      <w:divsChild>
        <w:div w:id="1396470789">
          <w:marLeft w:val="547"/>
          <w:marRight w:val="0"/>
          <w:marTop w:val="0"/>
          <w:marBottom w:val="0"/>
          <w:divBdr>
            <w:top w:val="none" w:sz="0" w:space="0" w:color="auto"/>
            <w:left w:val="none" w:sz="0" w:space="0" w:color="auto"/>
            <w:bottom w:val="none" w:sz="0" w:space="0" w:color="auto"/>
            <w:right w:val="none" w:sz="0" w:space="0" w:color="auto"/>
          </w:divBdr>
        </w:div>
      </w:divsChild>
    </w:div>
    <w:div w:id="188757905">
      <w:bodyDiv w:val="1"/>
      <w:marLeft w:val="0"/>
      <w:marRight w:val="0"/>
      <w:marTop w:val="0"/>
      <w:marBottom w:val="0"/>
      <w:divBdr>
        <w:top w:val="none" w:sz="0" w:space="0" w:color="auto"/>
        <w:left w:val="none" w:sz="0" w:space="0" w:color="auto"/>
        <w:bottom w:val="none" w:sz="0" w:space="0" w:color="auto"/>
        <w:right w:val="none" w:sz="0" w:space="0" w:color="auto"/>
      </w:divBdr>
      <w:divsChild>
        <w:div w:id="303511706">
          <w:marLeft w:val="547"/>
          <w:marRight w:val="0"/>
          <w:marTop w:val="0"/>
          <w:marBottom w:val="0"/>
          <w:divBdr>
            <w:top w:val="none" w:sz="0" w:space="0" w:color="auto"/>
            <w:left w:val="none" w:sz="0" w:space="0" w:color="auto"/>
            <w:bottom w:val="none" w:sz="0" w:space="0" w:color="auto"/>
            <w:right w:val="none" w:sz="0" w:space="0" w:color="auto"/>
          </w:divBdr>
        </w:div>
      </w:divsChild>
    </w:div>
    <w:div w:id="193663850">
      <w:bodyDiv w:val="1"/>
      <w:marLeft w:val="0"/>
      <w:marRight w:val="0"/>
      <w:marTop w:val="0"/>
      <w:marBottom w:val="0"/>
      <w:divBdr>
        <w:top w:val="none" w:sz="0" w:space="0" w:color="auto"/>
        <w:left w:val="none" w:sz="0" w:space="0" w:color="auto"/>
        <w:bottom w:val="none" w:sz="0" w:space="0" w:color="auto"/>
        <w:right w:val="none" w:sz="0" w:space="0" w:color="auto"/>
      </w:divBdr>
      <w:divsChild>
        <w:div w:id="232785253">
          <w:marLeft w:val="547"/>
          <w:marRight w:val="0"/>
          <w:marTop w:val="0"/>
          <w:marBottom w:val="0"/>
          <w:divBdr>
            <w:top w:val="none" w:sz="0" w:space="0" w:color="auto"/>
            <w:left w:val="none" w:sz="0" w:space="0" w:color="auto"/>
            <w:bottom w:val="none" w:sz="0" w:space="0" w:color="auto"/>
            <w:right w:val="none" w:sz="0" w:space="0" w:color="auto"/>
          </w:divBdr>
        </w:div>
      </w:divsChild>
    </w:div>
    <w:div w:id="194345590">
      <w:bodyDiv w:val="1"/>
      <w:marLeft w:val="0"/>
      <w:marRight w:val="0"/>
      <w:marTop w:val="0"/>
      <w:marBottom w:val="0"/>
      <w:divBdr>
        <w:top w:val="none" w:sz="0" w:space="0" w:color="auto"/>
        <w:left w:val="none" w:sz="0" w:space="0" w:color="auto"/>
        <w:bottom w:val="none" w:sz="0" w:space="0" w:color="auto"/>
        <w:right w:val="none" w:sz="0" w:space="0" w:color="auto"/>
      </w:divBdr>
    </w:div>
    <w:div w:id="195580702">
      <w:bodyDiv w:val="1"/>
      <w:marLeft w:val="0"/>
      <w:marRight w:val="0"/>
      <w:marTop w:val="0"/>
      <w:marBottom w:val="0"/>
      <w:divBdr>
        <w:top w:val="none" w:sz="0" w:space="0" w:color="auto"/>
        <w:left w:val="none" w:sz="0" w:space="0" w:color="auto"/>
        <w:bottom w:val="none" w:sz="0" w:space="0" w:color="auto"/>
        <w:right w:val="none" w:sz="0" w:space="0" w:color="auto"/>
      </w:divBdr>
    </w:div>
    <w:div w:id="211505357">
      <w:bodyDiv w:val="1"/>
      <w:marLeft w:val="0"/>
      <w:marRight w:val="0"/>
      <w:marTop w:val="0"/>
      <w:marBottom w:val="0"/>
      <w:divBdr>
        <w:top w:val="none" w:sz="0" w:space="0" w:color="auto"/>
        <w:left w:val="none" w:sz="0" w:space="0" w:color="auto"/>
        <w:bottom w:val="none" w:sz="0" w:space="0" w:color="auto"/>
        <w:right w:val="none" w:sz="0" w:space="0" w:color="auto"/>
      </w:divBdr>
    </w:div>
    <w:div w:id="212012270">
      <w:bodyDiv w:val="1"/>
      <w:marLeft w:val="0"/>
      <w:marRight w:val="0"/>
      <w:marTop w:val="0"/>
      <w:marBottom w:val="0"/>
      <w:divBdr>
        <w:top w:val="none" w:sz="0" w:space="0" w:color="auto"/>
        <w:left w:val="none" w:sz="0" w:space="0" w:color="auto"/>
        <w:bottom w:val="none" w:sz="0" w:space="0" w:color="auto"/>
        <w:right w:val="none" w:sz="0" w:space="0" w:color="auto"/>
      </w:divBdr>
      <w:divsChild>
        <w:div w:id="1812405080">
          <w:marLeft w:val="547"/>
          <w:marRight w:val="0"/>
          <w:marTop w:val="0"/>
          <w:marBottom w:val="0"/>
          <w:divBdr>
            <w:top w:val="none" w:sz="0" w:space="0" w:color="auto"/>
            <w:left w:val="none" w:sz="0" w:space="0" w:color="auto"/>
            <w:bottom w:val="none" w:sz="0" w:space="0" w:color="auto"/>
            <w:right w:val="none" w:sz="0" w:space="0" w:color="auto"/>
          </w:divBdr>
        </w:div>
      </w:divsChild>
    </w:div>
    <w:div w:id="218513483">
      <w:bodyDiv w:val="1"/>
      <w:marLeft w:val="0"/>
      <w:marRight w:val="0"/>
      <w:marTop w:val="0"/>
      <w:marBottom w:val="0"/>
      <w:divBdr>
        <w:top w:val="none" w:sz="0" w:space="0" w:color="auto"/>
        <w:left w:val="none" w:sz="0" w:space="0" w:color="auto"/>
        <w:bottom w:val="none" w:sz="0" w:space="0" w:color="auto"/>
        <w:right w:val="none" w:sz="0" w:space="0" w:color="auto"/>
      </w:divBdr>
      <w:divsChild>
        <w:div w:id="993800092">
          <w:marLeft w:val="547"/>
          <w:marRight w:val="0"/>
          <w:marTop w:val="0"/>
          <w:marBottom w:val="0"/>
          <w:divBdr>
            <w:top w:val="none" w:sz="0" w:space="0" w:color="auto"/>
            <w:left w:val="none" w:sz="0" w:space="0" w:color="auto"/>
            <w:bottom w:val="none" w:sz="0" w:space="0" w:color="auto"/>
            <w:right w:val="none" w:sz="0" w:space="0" w:color="auto"/>
          </w:divBdr>
        </w:div>
      </w:divsChild>
    </w:div>
    <w:div w:id="223492257">
      <w:bodyDiv w:val="1"/>
      <w:marLeft w:val="0"/>
      <w:marRight w:val="0"/>
      <w:marTop w:val="0"/>
      <w:marBottom w:val="0"/>
      <w:divBdr>
        <w:top w:val="none" w:sz="0" w:space="0" w:color="auto"/>
        <w:left w:val="none" w:sz="0" w:space="0" w:color="auto"/>
        <w:bottom w:val="none" w:sz="0" w:space="0" w:color="auto"/>
        <w:right w:val="none" w:sz="0" w:space="0" w:color="auto"/>
      </w:divBdr>
      <w:divsChild>
        <w:div w:id="45305325">
          <w:marLeft w:val="360"/>
          <w:marRight w:val="0"/>
          <w:marTop w:val="200"/>
          <w:marBottom w:val="0"/>
          <w:divBdr>
            <w:top w:val="none" w:sz="0" w:space="0" w:color="auto"/>
            <w:left w:val="none" w:sz="0" w:space="0" w:color="auto"/>
            <w:bottom w:val="none" w:sz="0" w:space="0" w:color="auto"/>
            <w:right w:val="none" w:sz="0" w:space="0" w:color="auto"/>
          </w:divBdr>
        </w:div>
        <w:div w:id="203450619">
          <w:marLeft w:val="360"/>
          <w:marRight w:val="0"/>
          <w:marTop w:val="200"/>
          <w:marBottom w:val="0"/>
          <w:divBdr>
            <w:top w:val="none" w:sz="0" w:space="0" w:color="auto"/>
            <w:left w:val="none" w:sz="0" w:space="0" w:color="auto"/>
            <w:bottom w:val="none" w:sz="0" w:space="0" w:color="auto"/>
            <w:right w:val="none" w:sz="0" w:space="0" w:color="auto"/>
          </w:divBdr>
        </w:div>
        <w:div w:id="616718753">
          <w:marLeft w:val="360"/>
          <w:marRight w:val="0"/>
          <w:marTop w:val="200"/>
          <w:marBottom w:val="0"/>
          <w:divBdr>
            <w:top w:val="none" w:sz="0" w:space="0" w:color="auto"/>
            <w:left w:val="none" w:sz="0" w:space="0" w:color="auto"/>
            <w:bottom w:val="none" w:sz="0" w:space="0" w:color="auto"/>
            <w:right w:val="none" w:sz="0" w:space="0" w:color="auto"/>
          </w:divBdr>
        </w:div>
        <w:div w:id="823083566">
          <w:marLeft w:val="360"/>
          <w:marRight w:val="0"/>
          <w:marTop w:val="200"/>
          <w:marBottom w:val="0"/>
          <w:divBdr>
            <w:top w:val="none" w:sz="0" w:space="0" w:color="auto"/>
            <w:left w:val="none" w:sz="0" w:space="0" w:color="auto"/>
            <w:bottom w:val="none" w:sz="0" w:space="0" w:color="auto"/>
            <w:right w:val="none" w:sz="0" w:space="0" w:color="auto"/>
          </w:divBdr>
        </w:div>
        <w:div w:id="1067730348">
          <w:marLeft w:val="360"/>
          <w:marRight w:val="0"/>
          <w:marTop w:val="200"/>
          <w:marBottom w:val="0"/>
          <w:divBdr>
            <w:top w:val="none" w:sz="0" w:space="0" w:color="auto"/>
            <w:left w:val="none" w:sz="0" w:space="0" w:color="auto"/>
            <w:bottom w:val="none" w:sz="0" w:space="0" w:color="auto"/>
            <w:right w:val="none" w:sz="0" w:space="0" w:color="auto"/>
          </w:divBdr>
        </w:div>
        <w:div w:id="2087922295">
          <w:marLeft w:val="360"/>
          <w:marRight w:val="0"/>
          <w:marTop w:val="200"/>
          <w:marBottom w:val="0"/>
          <w:divBdr>
            <w:top w:val="none" w:sz="0" w:space="0" w:color="auto"/>
            <w:left w:val="none" w:sz="0" w:space="0" w:color="auto"/>
            <w:bottom w:val="none" w:sz="0" w:space="0" w:color="auto"/>
            <w:right w:val="none" w:sz="0" w:space="0" w:color="auto"/>
          </w:divBdr>
        </w:div>
      </w:divsChild>
    </w:div>
    <w:div w:id="228196392">
      <w:bodyDiv w:val="1"/>
      <w:marLeft w:val="0"/>
      <w:marRight w:val="0"/>
      <w:marTop w:val="0"/>
      <w:marBottom w:val="0"/>
      <w:divBdr>
        <w:top w:val="none" w:sz="0" w:space="0" w:color="auto"/>
        <w:left w:val="none" w:sz="0" w:space="0" w:color="auto"/>
        <w:bottom w:val="none" w:sz="0" w:space="0" w:color="auto"/>
        <w:right w:val="none" w:sz="0" w:space="0" w:color="auto"/>
      </w:divBdr>
      <w:divsChild>
        <w:div w:id="412942490">
          <w:marLeft w:val="360"/>
          <w:marRight w:val="0"/>
          <w:marTop w:val="200"/>
          <w:marBottom w:val="0"/>
          <w:divBdr>
            <w:top w:val="none" w:sz="0" w:space="0" w:color="auto"/>
            <w:left w:val="none" w:sz="0" w:space="0" w:color="auto"/>
            <w:bottom w:val="none" w:sz="0" w:space="0" w:color="auto"/>
            <w:right w:val="none" w:sz="0" w:space="0" w:color="auto"/>
          </w:divBdr>
        </w:div>
        <w:div w:id="1626303715">
          <w:marLeft w:val="360"/>
          <w:marRight w:val="0"/>
          <w:marTop w:val="200"/>
          <w:marBottom w:val="0"/>
          <w:divBdr>
            <w:top w:val="none" w:sz="0" w:space="0" w:color="auto"/>
            <w:left w:val="none" w:sz="0" w:space="0" w:color="auto"/>
            <w:bottom w:val="none" w:sz="0" w:space="0" w:color="auto"/>
            <w:right w:val="none" w:sz="0" w:space="0" w:color="auto"/>
          </w:divBdr>
        </w:div>
        <w:div w:id="132871298">
          <w:marLeft w:val="360"/>
          <w:marRight w:val="0"/>
          <w:marTop w:val="200"/>
          <w:marBottom w:val="0"/>
          <w:divBdr>
            <w:top w:val="none" w:sz="0" w:space="0" w:color="auto"/>
            <w:left w:val="none" w:sz="0" w:space="0" w:color="auto"/>
            <w:bottom w:val="none" w:sz="0" w:space="0" w:color="auto"/>
            <w:right w:val="none" w:sz="0" w:space="0" w:color="auto"/>
          </w:divBdr>
        </w:div>
        <w:div w:id="1274441140">
          <w:marLeft w:val="360"/>
          <w:marRight w:val="0"/>
          <w:marTop w:val="200"/>
          <w:marBottom w:val="0"/>
          <w:divBdr>
            <w:top w:val="none" w:sz="0" w:space="0" w:color="auto"/>
            <w:left w:val="none" w:sz="0" w:space="0" w:color="auto"/>
            <w:bottom w:val="none" w:sz="0" w:space="0" w:color="auto"/>
            <w:right w:val="none" w:sz="0" w:space="0" w:color="auto"/>
          </w:divBdr>
        </w:div>
        <w:div w:id="1860511995">
          <w:marLeft w:val="360"/>
          <w:marRight w:val="0"/>
          <w:marTop w:val="200"/>
          <w:marBottom w:val="0"/>
          <w:divBdr>
            <w:top w:val="none" w:sz="0" w:space="0" w:color="auto"/>
            <w:left w:val="none" w:sz="0" w:space="0" w:color="auto"/>
            <w:bottom w:val="none" w:sz="0" w:space="0" w:color="auto"/>
            <w:right w:val="none" w:sz="0" w:space="0" w:color="auto"/>
          </w:divBdr>
        </w:div>
        <w:div w:id="966475434">
          <w:marLeft w:val="360"/>
          <w:marRight w:val="0"/>
          <w:marTop w:val="200"/>
          <w:marBottom w:val="0"/>
          <w:divBdr>
            <w:top w:val="none" w:sz="0" w:space="0" w:color="auto"/>
            <w:left w:val="none" w:sz="0" w:space="0" w:color="auto"/>
            <w:bottom w:val="none" w:sz="0" w:space="0" w:color="auto"/>
            <w:right w:val="none" w:sz="0" w:space="0" w:color="auto"/>
          </w:divBdr>
        </w:div>
      </w:divsChild>
    </w:div>
    <w:div w:id="254286893">
      <w:bodyDiv w:val="1"/>
      <w:marLeft w:val="0"/>
      <w:marRight w:val="0"/>
      <w:marTop w:val="0"/>
      <w:marBottom w:val="0"/>
      <w:divBdr>
        <w:top w:val="none" w:sz="0" w:space="0" w:color="auto"/>
        <w:left w:val="none" w:sz="0" w:space="0" w:color="auto"/>
        <w:bottom w:val="none" w:sz="0" w:space="0" w:color="auto"/>
        <w:right w:val="none" w:sz="0" w:space="0" w:color="auto"/>
      </w:divBdr>
      <w:divsChild>
        <w:div w:id="1804106851">
          <w:marLeft w:val="547"/>
          <w:marRight w:val="0"/>
          <w:marTop w:val="0"/>
          <w:marBottom w:val="0"/>
          <w:divBdr>
            <w:top w:val="none" w:sz="0" w:space="0" w:color="auto"/>
            <w:left w:val="none" w:sz="0" w:space="0" w:color="auto"/>
            <w:bottom w:val="none" w:sz="0" w:space="0" w:color="auto"/>
            <w:right w:val="none" w:sz="0" w:space="0" w:color="auto"/>
          </w:divBdr>
        </w:div>
      </w:divsChild>
    </w:div>
    <w:div w:id="259677063">
      <w:bodyDiv w:val="1"/>
      <w:marLeft w:val="0"/>
      <w:marRight w:val="0"/>
      <w:marTop w:val="0"/>
      <w:marBottom w:val="0"/>
      <w:divBdr>
        <w:top w:val="none" w:sz="0" w:space="0" w:color="auto"/>
        <w:left w:val="none" w:sz="0" w:space="0" w:color="auto"/>
        <w:bottom w:val="none" w:sz="0" w:space="0" w:color="auto"/>
        <w:right w:val="none" w:sz="0" w:space="0" w:color="auto"/>
      </w:divBdr>
    </w:div>
    <w:div w:id="262761807">
      <w:bodyDiv w:val="1"/>
      <w:marLeft w:val="0"/>
      <w:marRight w:val="0"/>
      <w:marTop w:val="0"/>
      <w:marBottom w:val="0"/>
      <w:divBdr>
        <w:top w:val="none" w:sz="0" w:space="0" w:color="auto"/>
        <w:left w:val="none" w:sz="0" w:space="0" w:color="auto"/>
        <w:bottom w:val="none" w:sz="0" w:space="0" w:color="auto"/>
        <w:right w:val="none" w:sz="0" w:space="0" w:color="auto"/>
      </w:divBdr>
    </w:div>
    <w:div w:id="263464304">
      <w:bodyDiv w:val="1"/>
      <w:marLeft w:val="0"/>
      <w:marRight w:val="0"/>
      <w:marTop w:val="0"/>
      <w:marBottom w:val="0"/>
      <w:divBdr>
        <w:top w:val="none" w:sz="0" w:space="0" w:color="auto"/>
        <w:left w:val="none" w:sz="0" w:space="0" w:color="auto"/>
        <w:bottom w:val="none" w:sz="0" w:space="0" w:color="auto"/>
        <w:right w:val="none" w:sz="0" w:space="0" w:color="auto"/>
      </w:divBdr>
      <w:divsChild>
        <w:div w:id="225183645">
          <w:marLeft w:val="547"/>
          <w:marRight w:val="0"/>
          <w:marTop w:val="0"/>
          <w:marBottom w:val="0"/>
          <w:divBdr>
            <w:top w:val="none" w:sz="0" w:space="0" w:color="auto"/>
            <w:left w:val="none" w:sz="0" w:space="0" w:color="auto"/>
            <w:bottom w:val="none" w:sz="0" w:space="0" w:color="auto"/>
            <w:right w:val="none" w:sz="0" w:space="0" w:color="auto"/>
          </w:divBdr>
        </w:div>
      </w:divsChild>
    </w:div>
    <w:div w:id="281305048">
      <w:bodyDiv w:val="1"/>
      <w:marLeft w:val="0"/>
      <w:marRight w:val="0"/>
      <w:marTop w:val="0"/>
      <w:marBottom w:val="0"/>
      <w:divBdr>
        <w:top w:val="none" w:sz="0" w:space="0" w:color="auto"/>
        <w:left w:val="none" w:sz="0" w:space="0" w:color="auto"/>
        <w:bottom w:val="none" w:sz="0" w:space="0" w:color="auto"/>
        <w:right w:val="none" w:sz="0" w:space="0" w:color="auto"/>
      </w:divBdr>
      <w:divsChild>
        <w:div w:id="355890248">
          <w:marLeft w:val="547"/>
          <w:marRight w:val="0"/>
          <w:marTop w:val="0"/>
          <w:marBottom w:val="0"/>
          <w:divBdr>
            <w:top w:val="none" w:sz="0" w:space="0" w:color="auto"/>
            <w:left w:val="none" w:sz="0" w:space="0" w:color="auto"/>
            <w:bottom w:val="none" w:sz="0" w:space="0" w:color="auto"/>
            <w:right w:val="none" w:sz="0" w:space="0" w:color="auto"/>
          </w:divBdr>
        </w:div>
      </w:divsChild>
    </w:div>
    <w:div w:id="281694155">
      <w:bodyDiv w:val="1"/>
      <w:marLeft w:val="0"/>
      <w:marRight w:val="0"/>
      <w:marTop w:val="0"/>
      <w:marBottom w:val="0"/>
      <w:divBdr>
        <w:top w:val="none" w:sz="0" w:space="0" w:color="auto"/>
        <w:left w:val="none" w:sz="0" w:space="0" w:color="auto"/>
        <w:bottom w:val="none" w:sz="0" w:space="0" w:color="auto"/>
        <w:right w:val="none" w:sz="0" w:space="0" w:color="auto"/>
      </w:divBdr>
    </w:div>
    <w:div w:id="283582494">
      <w:bodyDiv w:val="1"/>
      <w:marLeft w:val="0"/>
      <w:marRight w:val="0"/>
      <w:marTop w:val="0"/>
      <w:marBottom w:val="0"/>
      <w:divBdr>
        <w:top w:val="none" w:sz="0" w:space="0" w:color="auto"/>
        <w:left w:val="none" w:sz="0" w:space="0" w:color="auto"/>
        <w:bottom w:val="none" w:sz="0" w:space="0" w:color="auto"/>
        <w:right w:val="none" w:sz="0" w:space="0" w:color="auto"/>
      </w:divBdr>
      <w:divsChild>
        <w:div w:id="519900351">
          <w:marLeft w:val="547"/>
          <w:marRight w:val="0"/>
          <w:marTop w:val="0"/>
          <w:marBottom w:val="0"/>
          <w:divBdr>
            <w:top w:val="none" w:sz="0" w:space="0" w:color="auto"/>
            <w:left w:val="none" w:sz="0" w:space="0" w:color="auto"/>
            <w:bottom w:val="none" w:sz="0" w:space="0" w:color="auto"/>
            <w:right w:val="none" w:sz="0" w:space="0" w:color="auto"/>
          </w:divBdr>
        </w:div>
      </w:divsChild>
    </w:div>
    <w:div w:id="285281235">
      <w:bodyDiv w:val="1"/>
      <w:marLeft w:val="0"/>
      <w:marRight w:val="0"/>
      <w:marTop w:val="0"/>
      <w:marBottom w:val="0"/>
      <w:divBdr>
        <w:top w:val="none" w:sz="0" w:space="0" w:color="auto"/>
        <w:left w:val="none" w:sz="0" w:space="0" w:color="auto"/>
        <w:bottom w:val="none" w:sz="0" w:space="0" w:color="auto"/>
        <w:right w:val="none" w:sz="0" w:space="0" w:color="auto"/>
      </w:divBdr>
      <w:divsChild>
        <w:div w:id="512837544">
          <w:marLeft w:val="547"/>
          <w:marRight w:val="0"/>
          <w:marTop w:val="0"/>
          <w:marBottom w:val="0"/>
          <w:divBdr>
            <w:top w:val="none" w:sz="0" w:space="0" w:color="auto"/>
            <w:left w:val="none" w:sz="0" w:space="0" w:color="auto"/>
            <w:bottom w:val="none" w:sz="0" w:space="0" w:color="auto"/>
            <w:right w:val="none" w:sz="0" w:space="0" w:color="auto"/>
          </w:divBdr>
        </w:div>
      </w:divsChild>
    </w:div>
    <w:div w:id="287931675">
      <w:bodyDiv w:val="1"/>
      <w:marLeft w:val="0"/>
      <w:marRight w:val="0"/>
      <w:marTop w:val="0"/>
      <w:marBottom w:val="0"/>
      <w:divBdr>
        <w:top w:val="none" w:sz="0" w:space="0" w:color="auto"/>
        <w:left w:val="none" w:sz="0" w:space="0" w:color="auto"/>
        <w:bottom w:val="none" w:sz="0" w:space="0" w:color="auto"/>
        <w:right w:val="none" w:sz="0" w:space="0" w:color="auto"/>
      </w:divBdr>
      <w:divsChild>
        <w:div w:id="2115976370">
          <w:marLeft w:val="547"/>
          <w:marRight w:val="0"/>
          <w:marTop w:val="0"/>
          <w:marBottom w:val="0"/>
          <w:divBdr>
            <w:top w:val="none" w:sz="0" w:space="0" w:color="auto"/>
            <w:left w:val="none" w:sz="0" w:space="0" w:color="auto"/>
            <w:bottom w:val="none" w:sz="0" w:space="0" w:color="auto"/>
            <w:right w:val="none" w:sz="0" w:space="0" w:color="auto"/>
          </w:divBdr>
        </w:div>
      </w:divsChild>
    </w:div>
    <w:div w:id="288711762">
      <w:bodyDiv w:val="1"/>
      <w:marLeft w:val="0"/>
      <w:marRight w:val="0"/>
      <w:marTop w:val="0"/>
      <w:marBottom w:val="0"/>
      <w:divBdr>
        <w:top w:val="none" w:sz="0" w:space="0" w:color="auto"/>
        <w:left w:val="none" w:sz="0" w:space="0" w:color="auto"/>
        <w:bottom w:val="none" w:sz="0" w:space="0" w:color="auto"/>
        <w:right w:val="none" w:sz="0" w:space="0" w:color="auto"/>
      </w:divBdr>
    </w:div>
    <w:div w:id="298146209">
      <w:bodyDiv w:val="1"/>
      <w:marLeft w:val="0"/>
      <w:marRight w:val="0"/>
      <w:marTop w:val="0"/>
      <w:marBottom w:val="0"/>
      <w:divBdr>
        <w:top w:val="none" w:sz="0" w:space="0" w:color="auto"/>
        <w:left w:val="none" w:sz="0" w:space="0" w:color="auto"/>
        <w:bottom w:val="none" w:sz="0" w:space="0" w:color="auto"/>
        <w:right w:val="none" w:sz="0" w:space="0" w:color="auto"/>
      </w:divBdr>
    </w:div>
    <w:div w:id="304048180">
      <w:bodyDiv w:val="1"/>
      <w:marLeft w:val="0"/>
      <w:marRight w:val="0"/>
      <w:marTop w:val="0"/>
      <w:marBottom w:val="0"/>
      <w:divBdr>
        <w:top w:val="none" w:sz="0" w:space="0" w:color="auto"/>
        <w:left w:val="none" w:sz="0" w:space="0" w:color="auto"/>
        <w:bottom w:val="none" w:sz="0" w:space="0" w:color="auto"/>
        <w:right w:val="none" w:sz="0" w:space="0" w:color="auto"/>
      </w:divBdr>
      <w:divsChild>
        <w:div w:id="276064752">
          <w:marLeft w:val="360"/>
          <w:marRight w:val="0"/>
          <w:marTop w:val="200"/>
          <w:marBottom w:val="0"/>
          <w:divBdr>
            <w:top w:val="none" w:sz="0" w:space="0" w:color="auto"/>
            <w:left w:val="none" w:sz="0" w:space="0" w:color="auto"/>
            <w:bottom w:val="none" w:sz="0" w:space="0" w:color="auto"/>
            <w:right w:val="none" w:sz="0" w:space="0" w:color="auto"/>
          </w:divBdr>
        </w:div>
        <w:div w:id="1203907061">
          <w:marLeft w:val="360"/>
          <w:marRight w:val="0"/>
          <w:marTop w:val="200"/>
          <w:marBottom w:val="0"/>
          <w:divBdr>
            <w:top w:val="none" w:sz="0" w:space="0" w:color="auto"/>
            <w:left w:val="none" w:sz="0" w:space="0" w:color="auto"/>
            <w:bottom w:val="none" w:sz="0" w:space="0" w:color="auto"/>
            <w:right w:val="none" w:sz="0" w:space="0" w:color="auto"/>
          </w:divBdr>
        </w:div>
        <w:div w:id="1237936833">
          <w:marLeft w:val="360"/>
          <w:marRight w:val="0"/>
          <w:marTop w:val="200"/>
          <w:marBottom w:val="0"/>
          <w:divBdr>
            <w:top w:val="none" w:sz="0" w:space="0" w:color="auto"/>
            <w:left w:val="none" w:sz="0" w:space="0" w:color="auto"/>
            <w:bottom w:val="none" w:sz="0" w:space="0" w:color="auto"/>
            <w:right w:val="none" w:sz="0" w:space="0" w:color="auto"/>
          </w:divBdr>
        </w:div>
      </w:divsChild>
    </w:div>
    <w:div w:id="309211680">
      <w:bodyDiv w:val="1"/>
      <w:marLeft w:val="0"/>
      <w:marRight w:val="0"/>
      <w:marTop w:val="0"/>
      <w:marBottom w:val="0"/>
      <w:divBdr>
        <w:top w:val="none" w:sz="0" w:space="0" w:color="auto"/>
        <w:left w:val="none" w:sz="0" w:space="0" w:color="auto"/>
        <w:bottom w:val="none" w:sz="0" w:space="0" w:color="auto"/>
        <w:right w:val="none" w:sz="0" w:space="0" w:color="auto"/>
      </w:divBdr>
      <w:divsChild>
        <w:div w:id="743380881">
          <w:marLeft w:val="547"/>
          <w:marRight w:val="0"/>
          <w:marTop w:val="0"/>
          <w:marBottom w:val="0"/>
          <w:divBdr>
            <w:top w:val="none" w:sz="0" w:space="0" w:color="auto"/>
            <w:left w:val="none" w:sz="0" w:space="0" w:color="auto"/>
            <w:bottom w:val="none" w:sz="0" w:space="0" w:color="auto"/>
            <w:right w:val="none" w:sz="0" w:space="0" w:color="auto"/>
          </w:divBdr>
        </w:div>
      </w:divsChild>
    </w:div>
    <w:div w:id="328406464">
      <w:bodyDiv w:val="1"/>
      <w:marLeft w:val="0"/>
      <w:marRight w:val="0"/>
      <w:marTop w:val="0"/>
      <w:marBottom w:val="0"/>
      <w:divBdr>
        <w:top w:val="none" w:sz="0" w:space="0" w:color="auto"/>
        <w:left w:val="none" w:sz="0" w:space="0" w:color="auto"/>
        <w:bottom w:val="none" w:sz="0" w:space="0" w:color="auto"/>
        <w:right w:val="none" w:sz="0" w:space="0" w:color="auto"/>
      </w:divBdr>
      <w:divsChild>
        <w:div w:id="1581521198">
          <w:marLeft w:val="547"/>
          <w:marRight w:val="0"/>
          <w:marTop w:val="0"/>
          <w:marBottom w:val="0"/>
          <w:divBdr>
            <w:top w:val="none" w:sz="0" w:space="0" w:color="auto"/>
            <w:left w:val="none" w:sz="0" w:space="0" w:color="auto"/>
            <w:bottom w:val="none" w:sz="0" w:space="0" w:color="auto"/>
            <w:right w:val="none" w:sz="0" w:space="0" w:color="auto"/>
          </w:divBdr>
        </w:div>
      </w:divsChild>
    </w:div>
    <w:div w:id="328483612">
      <w:bodyDiv w:val="1"/>
      <w:marLeft w:val="0"/>
      <w:marRight w:val="0"/>
      <w:marTop w:val="0"/>
      <w:marBottom w:val="0"/>
      <w:divBdr>
        <w:top w:val="none" w:sz="0" w:space="0" w:color="auto"/>
        <w:left w:val="none" w:sz="0" w:space="0" w:color="auto"/>
        <w:bottom w:val="none" w:sz="0" w:space="0" w:color="auto"/>
        <w:right w:val="none" w:sz="0" w:space="0" w:color="auto"/>
      </w:divBdr>
      <w:divsChild>
        <w:div w:id="354233968">
          <w:marLeft w:val="547"/>
          <w:marRight w:val="0"/>
          <w:marTop w:val="0"/>
          <w:marBottom w:val="0"/>
          <w:divBdr>
            <w:top w:val="none" w:sz="0" w:space="0" w:color="auto"/>
            <w:left w:val="none" w:sz="0" w:space="0" w:color="auto"/>
            <w:bottom w:val="none" w:sz="0" w:space="0" w:color="auto"/>
            <w:right w:val="none" w:sz="0" w:space="0" w:color="auto"/>
          </w:divBdr>
        </w:div>
      </w:divsChild>
    </w:div>
    <w:div w:id="330914628">
      <w:bodyDiv w:val="1"/>
      <w:marLeft w:val="0"/>
      <w:marRight w:val="0"/>
      <w:marTop w:val="0"/>
      <w:marBottom w:val="0"/>
      <w:divBdr>
        <w:top w:val="none" w:sz="0" w:space="0" w:color="auto"/>
        <w:left w:val="none" w:sz="0" w:space="0" w:color="auto"/>
        <w:bottom w:val="none" w:sz="0" w:space="0" w:color="auto"/>
        <w:right w:val="none" w:sz="0" w:space="0" w:color="auto"/>
      </w:divBdr>
    </w:div>
    <w:div w:id="337464695">
      <w:bodyDiv w:val="1"/>
      <w:marLeft w:val="0"/>
      <w:marRight w:val="0"/>
      <w:marTop w:val="0"/>
      <w:marBottom w:val="0"/>
      <w:divBdr>
        <w:top w:val="none" w:sz="0" w:space="0" w:color="auto"/>
        <w:left w:val="none" w:sz="0" w:space="0" w:color="auto"/>
        <w:bottom w:val="none" w:sz="0" w:space="0" w:color="auto"/>
        <w:right w:val="none" w:sz="0" w:space="0" w:color="auto"/>
      </w:divBdr>
      <w:divsChild>
        <w:div w:id="1134719768">
          <w:marLeft w:val="547"/>
          <w:marRight w:val="0"/>
          <w:marTop w:val="0"/>
          <w:marBottom w:val="0"/>
          <w:divBdr>
            <w:top w:val="none" w:sz="0" w:space="0" w:color="auto"/>
            <w:left w:val="none" w:sz="0" w:space="0" w:color="auto"/>
            <w:bottom w:val="none" w:sz="0" w:space="0" w:color="auto"/>
            <w:right w:val="none" w:sz="0" w:space="0" w:color="auto"/>
          </w:divBdr>
        </w:div>
      </w:divsChild>
    </w:div>
    <w:div w:id="338309447">
      <w:bodyDiv w:val="1"/>
      <w:marLeft w:val="0"/>
      <w:marRight w:val="0"/>
      <w:marTop w:val="0"/>
      <w:marBottom w:val="0"/>
      <w:divBdr>
        <w:top w:val="none" w:sz="0" w:space="0" w:color="auto"/>
        <w:left w:val="none" w:sz="0" w:space="0" w:color="auto"/>
        <w:bottom w:val="none" w:sz="0" w:space="0" w:color="auto"/>
        <w:right w:val="none" w:sz="0" w:space="0" w:color="auto"/>
      </w:divBdr>
      <w:divsChild>
        <w:div w:id="774443413">
          <w:marLeft w:val="360"/>
          <w:marRight w:val="0"/>
          <w:marTop w:val="200"/>
          <w:marBottom w:val="0"/>
          <w:divBdr>
            <w:top w:val="none" w:sz="0" w:space="0" w:color="auto"/>
            <w:left w:val="none" w:sz="0" w:space="0" w:color="auto"/>
            <w:bottom w:val="none" w:sz="0" w:space="0" w:color="auto"/>
            <w:right w:val="none" w:sz="0" w:space="0" w:color="auto"/>
          </w:divBdr>
        </w:div>
        <w:div w:id="1091127688">
          <w:marLeft w:val="360"/>
          <w:marRight w:val="0"/>
          <w:marTop w:val="200"/>
          <w:marBottom w:val="0"/>
          <w:divBdr>
            <w:top w:val="none" w:sz="0" w:space="0" w:color="auto"/>
            <w:left w:val="none" w:sz="0" w:space="0" w:color="auto"/>
            <w:bottom w:val="none" w:sz="0" w:space="0" w:color="auto"/>
            <w:right w:val="none" w:sz="0" w:space="0" w:color="auto"/>
          </w:divBdr>
        </w:div>
        <w:div w:id="1347100032">
          <w:marLeft w:val="360"/>
          <w:marRight w:val="0"/>
          <w:marTop w:val="200"/>
          <w:marBottom w:val="0"/>
          <w:divBdr>
            <w:top w:val="none" w:sz="0" w:space="0" w:color="auto"/>
            <w:left w:val="none" w:sz="0" w:space="0" w:color="auto"/>
            <w:bottom w:val="none" w:sz="0" w:space="0" w:color="auto"/>
            <w:right w:val="none" w:sz="0" w:space="0" w:color="auto"/>
          </w:divBdr>
        </w:div>
        <w:div w:id="1463305871">
          <w:marLeft w:val="360"/>
          <w:marRight w:val="0"/>
          <w:marTop w:val="200"/>
          <w:marBottom w:val="0"/>
          <w:divBdr>
            <w:top w:val="none" w:sz="0" w:space="0" w:color="auto"/>
            <w:left w:val="none" w:sz="0" w:space="0" w:color="auto"/>
            <w:bottom w:val="none" w:sz="0" w:space="0" w:color="auto"/>
            <w:right w:val="none" w:sz="0" w:space="0" w:color="auto"/>
          </w:divBdr>
        </w:div>
        <w:div w:id="1640762018">
          <w:marLeft w:val="360"/>
          <w:marRight w:val="0"/>
          <w:marTop w:val="200"/>
          <w:marBottom w:val="0"/>
          <w:divBdr>
            <w:top w:val="none" w:sz="0" w:space="0" w:color="auto"/>
            <w:left w:val="none" w:sz="0" w:space="0" w:color="auto"/>
            <w:bottom w:val="none" w:sz="0" w:space="0" w:color="auto"/>
            <w:right w:val="none" w:sz="0" w:space="0" w:color="auto"/>
          </w:divBdr>
        </w:div>
      </w:divsChild>
    </w:div>
    <w:div w:id="344865230">
      <w:bodyDiv w:val="1"/>
      <w:marLeft w:val="0"/>
      <w:marRight w:val="0"/>
      <w:marTop w:val="0"/>
      <w:marBottom w:val="0"/>
      <w:divBdr>
        <w:top w:val="none" w:sz="0" w:space="0" w:color="auto"/>
        <w:left w:val="none" w:sz="0" w:space="0" w:color="auto"/>
        <w:bottom w:val="none" w:sz="0" w:space="0" w:color="auto"/>
        <w:right w:val="none" w:sz="0" w:space="0" w:color="auto"/>
      </w:divBdr>
      <w:divsChild>
        <w:div w:id="326128903">
          <w:marLeft w:val="360"/>
          <w:marRight w:val="0"/>
          <w:marTop w:val="200"/>
          <w:marBottom w:val="0"/>
          <w:divBdr>
            <w:top w:val="none" w:sz="0" w:space="0" w:color="auto"/>
            <w:left w:val="none" w:sz="0" w:space="0" w:color="auto"/>
            <w:bottom w:val="none" w:sz="0" w:space="0" w:color="auto"/>
            <w:right w:val="none" w:sz="0" w:space="0" w:color="auto"/>
          </w:divBdr>
        </w:div>
        <w:div w:id="568462562">
          <w:marLeft w:val="360"/>
          <w:marRight w:val="0"/>
          <w:marTop w:val="200"/>
          <w:marBottom w:val="0"/>
          <w:divBdr>
            <w:top w:val="none" w:sz="0" w:space="0" w:color="auto"/>
            <w:left w:val="none" w:sz="0" w:space="0" w:color="auto"/>
            <w:bottom w:val="none" w:sz="0" w:space="0" w:color="auto"/>
            <w:right w:val="none" w:sz="0" w:space="0" w:color="auto"/>
          </w:divBdr>
        </w:div>
        <w:div w:id="1018889004">
          <w:marLeft w:val="360"/>
          <w:marRight w:val="0"/>
          <w:marTop w:val="200"/>
          <w:marBottom w:val="0"/>
          <w:divBdr>
            <w:top w:val="none" w:sz="0" w:space="0" w:color="auto"/>
            <w:left w:val="none" w:sz="0" w:space="0" w:color="auto"/>
            <w:bottom w:val="none" w:sz="0" w:space="0" w:color="auto"/>
            <w:right w:val="none" w:sz="0" w:space="0" w:color="auto"/>
          </w:divBdr>
        </w:div>
        <w:div w:id="2022971297">
          <w:marLeft w:val="360"/>
          <w:marRight w:val="0"/>
          <w:marTop w:val="200"/>
          <w:marBottom w:val="0"/>
          <w:divBdr>
            <w:top w:val="none" w:sz="0" w:space="0" w:color="auto"/>
            <w:left w:val="none" w:sz="0" w:space="0" w:color="auto"/>
            <w:bottom w:val="none" w:sz="0" w:space="0" w:color="auto"/>
            <w:right w:val="none" w:sz="0" w:space="0" w:color="auto"/>
          </w:divBdr>
        </w:div>
        <w:div w:id="2071538488">
          <w:marLeft w:val="360"/>
          <w:marRight w:val="0"/>
          <w:marTop w:val="200"/>
          <w:marBottom w:val="0"/>
          <w:divBdr>
            <w:top w:val="none" w:sz="0" w:space="0" w:color="auto"/>
            <w:left w:val="none" w:sz="0" w:space="0" w:color="auto"/>
            <w:bottom w:val="none" w:sz="0" w:space="0" w:color="auto"/>
            <w:right w:val="none" w:sz="0" w:space="0" w:color="auto"/>
          </w:divBdr>
        </w:div>
      </w:divsChild>
    </w:div>
    <w:div w:id="347025697">
      <w:bodyDiv w:val="1"/>
      <w:marLeft w:val="0"/>
      <w:marRight w:val="0"/>
      <w:marTop w:val="0"/>
      <w:marBottom w:val="0"/>
      <w:divBdr>
        <w:top w:val="none" w:sz="0" w:space="0" w:color="auto"/>
        <w:left w:val="none" w:sz="0" w:space="0" w:color="auto"/>
        <w:bottom w:val="none" w:sz="0" w:space="0" w:color="auto"/>
        <w:right w:val="none" w:sz="0" w:space="0" w:color="auto"/>
      </w:divBdr>
    </w:div>
    <w:div w:id="347219024">
      <w:bodyDiv w:val="1"/>
      <w:marLeft w:val="0"/>
      <w:marRight w:val="0"/>
      <w:marTop w:val="0"/>
      <w:marBottom w:val="0"/>
      <w:divBdr>
        <w:top w:val="none" w:sz="0" w:space="0" w:color="auto"/>
        <w:left w:val="none" w:sz="0" w:space="0" w:color="auto"/>
        <w:bottom w:val="none" w:sz="0" w:space="0" w:color="auto"/>
        <w:right w:val="none" w:sz="0" w:space="0" w:color="auto"/>
      </w:divBdr>
    </w:div>
    <w:div w:id="351299812">
      <w:bodyDiv w:val="1"/>
      <w:marLeft w:val="0"/>
      <w:marRight w:val="0"/>
      <w:marTop w:val="0"/>
      <w:marBottom w:val="0"/>
      <w:divBdr>
        <w:top w:val="none" w:sz="0" w:space="0" w:color="auto"/>
        <w:left w:val="none" w:sz="0" w:space="0" w:color="auto"/>
        <w:bottom w:val="none" w:sz="0" w:space="0" w:color="auto"/>
        <w:right w:val="none" w:sz="0" w:space="0" w:color="auto"/>
      </w:divBdr>
    </w:div>
    <w:div w:id="352390753">
      <w:bodyDiv w:val="1"/>
      <w:marLeft w:val="0"/>
      <w:marRight w:val="0"/>
      <w:marTop w:val="0"/>
      <w:marBottom w:val="0"/>
      <w:divBdr>
        <w:top w:val="none" w:sz="0" w:space="0" w:color="auto"/>
        <w:left w:val="none" w:sz="0" w:space="0" w:color="auto"/>
        <w:bottom w:val="none" w:sz="0" w:space="0" w:color="auto"/>
        <w:right w:val="none" w:sz="0" w:space="0" w:color="auto"/>
      </w:divBdr>
      <w:divsChild>
        <w:div w:id="151525370">
          <w:marLeft w:val="360"/>
          <w:marRight w:val="0"/>
          <w:marTop w:val="200"/>
          <w:marBottom w:val="0"/>
          <w:divBdr>
            <w:top w:val="none" w:sz="0" w:space="0" w:color="auto"/>
            <w:left w:val="none" w:sz="0" w:space="0" w:color="auto"/>
            <w:bottom w:val="none" w:sz="0" w:space="0" w:color="auto"/>
            <w:right w:val="none" w:sz="0" w:space="0" w:color="auto"/>
          </w:divBdr>
        </w:div>
        <w:div w:id="1431395051">
          <w:marLeft w:val="360"/>
          <w:marRight w:val="0"/>
          <w:marTop w:val="200"/>
          <w:marBottom w:val="0"/>
          <w:divBdr>
            <w:top w:val="none" w:sz="0" w:space="0" w:color="auto"/>
            <w:left w:val="none" w:sz="0" w:space="0" w:color="auto"/>
            <w:bottom w:val="none" w:sz="0" w:space="0" w:color="auto"/>
            <w:right w:val="none" w:sz="0" w:space="0" w:color="auto"/>
          </w:divBdr>
        </w:div>
        <w:div w:id="1866206899">
          <w:marLeft w:val="360"/>
          <w:marRight w:val="0"/>
          <w:marTop w:val="200"/>
          <w:marBottom w:val="0"/>
          <w:divBdr>
            <w:top w:val="none" w:sz="0" w:space="0" w:color="auto"/>
            <w:left w:val="none" w:sz="0" w:space="0" w:color="auto"/>
            <w:bottom w:val="none" w:sz="0" w:space="0" w:color="auto"/>
            <w:right w:val="none" w:sz="0" w:space="0" w:color="auto"/>
          </w:divBdr>
        </w:div>
      </w:divsChild>
    </w:div>
    <w:div w:id="356276422">
      <w:bodyDiv w:val="1"/>
      <w:marLeft w:val="0"/>
      <w:marRight w:val="0"/>
      <w:marTop w:val="0"/>
      <w:marBottom w:val="0"/>
      <w:divBdr>
        <w:top w:val="none" w:sz="0" w:space="0" w:color="auto"/>
        <w:left w:val="none" w:sz="0" w:space="0" w:color="auto"/>
        <w:bottom w:val="none" w:sz="0" w:space="0" w:color="auto"/>
        <w:right w:val="none" w:sz="0" w:space="0" w:color="auto"/>
      </w:divBdr>
      <w:divsChild>
        <w:div w:id="249391952">
          <w:marLeft w:val="360"/>
          <w:marRight w:val="0"/>
          <w:marTop w:val="200"/>
          <w:marBottom w:val="0"/>
          <w:divBdr>
            <w:top w:val="none" w:sz="0" w:space="0" w:color="auto"/>
            <w:left w:val="none" w:sz="0" w:space="0" w:color="auto"/>
            <w:bottom w:val="none" w:sz="0" w:space="0" w:color="auto"/>
            <w:right w:val="none" w:sz="0" w:space="0" w:color="auto"/>
          </w:divBdr>
        </w:div>
        <w:div w:id="389768569">
          <w:marLeft w:val="360"/>
          <w:marRight w:val="0"/>
          <w:marTop w:val="200"/>
          <w:marBottom w:val="0"/>
          <w:divBdr>
            <w:top w:val="none" w:sz="0" w:space="0" w:color="auto"/>
            <w:left w:val="none" w:sz="0" w:space="0" w:color="auto"/>
            <w:bottom w:val="none" w:sz="0" w:space="0" w:color="auto"/>
            <w:right w:val="none" w:sz="0" w:space="0" w:color="auto"/>
          </w:divBdr>
        </w:div>
        <w:div w:id="1237134976">
          <w:marLeft w:val="360"/>
          <w:marRight w:val="0"/>
          <w:marTop w:val="200"/>
          <w:marBottom w:val="0"/>
          <w:divBdr>
            <w:top w:val="none" w:sz="0" w:space="0" w:color="auto"/>
            <w:left w:val="none" w:sz="0" w:space="0" w:color="auto"/>
            <w:bottom w:val="none" w:sz="0" w:space="0" w:color="auto"/>
            <w:right w:val="none" w:sz="0" w:space="0" w:color="auto"/>
          </w:divBdr>
        </w:div>
        <w:div w:id="1365980501">
          <w:marLeft w:val="360"/>
          <w:marRight w:val="0"/>
          <w:marTop w:val="200"/>
          <w:marBottom w:val="0"/>
          <w:divBdr>
            <w:top w:val="none" w:sz="0" w:space="0" w:color="auto"/>
            <w:left w:val="none" w:sz="0" w:space="0" w:color="auto"/>
            <w:bottom w:val="none" w:sz="0" w:space="0" w:color="auto"/>
            <w:right w:val="none" w:sz="0" w:space="0" w:color="auto"/>
          </w:divBdr>
        </w:div>
        <w:div w:id="1873035869">
          <w:marLeft w:val="360"/>
          <w:marRight w:val="0"/>
          <w:marTop w:val="200"/>
          <w:marBottom w:val="0"/>
          <w:divBdr>
            <w:top w:val="none" w:sz="0" w:space="0" w:color="auto"/>
            <w:left w:val="none" w:sz="0" w:space="0" w:color="auto"/>
            <w:bottom w:val="none" w:sz="0" w:space="0" w:color="auto"/>
            <w:right w:val="none" w:sz="0" w:space="0" w:color="auto"/>
          </w:divBdr>
        </w:div>
        <w:div w:id="1943217513">
          <w:marLeft w:val="360"/>
          <w:marRight w:val="0"/>
          <w:marTop w:val="200"/>
          <w:marBottom w:val="0"/>
          <w:divBdr>
            <w:top w:val="none" w:sz="0" w:space="0" w:color="auto"/>
            <w:left w:val="none" w:sz="0" w:space="0" w:color="auto"/>
            <w:bottom w:val="none" w:sz="0" w:space="0" w:color="auto"/>
            <w:right w:val="none" w:sz="0" w:space="0" w:color="auto"/>
          </w:divBdr>
        </w:div>
      </w:divsChild>
    </w:div>
    <w:div w:id="361901591">
      <w:bodyDiv w:val="1"/>
      <w:marLeft w:val="0"/>
      <w:marRight w:val="0"/>
      <w:marTop w:val="0"/>
      <w:marBottom w:val="0"/>
      <w:divBdr>
        <w:top w:val="none" w:sz="0" w:space="0" w:color="auto"/>
        <w:left w:val="none" w:sz="0" w:space="0" w:color="auto"/>
        <w:bottom w:val="none" w:sz="0" w:space="0" w:color="auto"/>
        <w:right w:val="none" w:sz="0" w:space="0" w:color="auto"/>
      </w:divBdr>
      <w:divsChild>
        <w:div w:id="1115369082">
          <w:marLeft w:val="547"/>
          <w:marRight w:val="0"/>
          <w:marTop w:val="0"/>
          <w:marBottom w:val="0"/>
          <w:divBdr>
            <w:top w:val="none" w:sz="0" w:space="0" w:color="auto"/>
            <w:left w:val="none" w:sz="0" w:space="0" w:color="auto"/>
            <w:bottom w:val="none" w:sz="0" w:space="0" w:color="auto"/>
            <w:right w:val="none" w:sz="0" w:space="0" w:color="auto"/>
          </w:divBdr>
        </w:div>
      </w:divsChild>
    </w:div>
    <w:div w:id="365452096">
      <w:bodyDiv w:val="1"/>
      <w:marLeft w:val="0"/>
      <w:marRight w:val="0"/>
      <w:marTop w:val="0"/>
      <w:marBottom w:val="0"/>
      <w:divBdr>
        <w:top w:val="none" w:sz="0" w:space="0" w:color="auto"/>
        <w:left w:val="none" w:sz="0" w:space="0" w:color="auto"/>
        <w:bottom w:val="none" w:sz="0" w:space="0" w:color="auto"/>
        <w:right w:val="none" w:sz="0" w:space="0" w:color="auto"/>
      </w:divBdr>
    </w:div>
    <w:div w:id="367874452">
      <w:bodyDiv w:val="1"/>
      <w:marLeft w:val="0"/>
      <w:marRight w:val="0"/>
      <w:marTop w:val="0"/>
      <w:marBottom w:val="0"/>
      <w:divBdr>
        <w:top w:val="none" w:sz="0" w:space="0" w:color="auto"/>
        <w:left w:val="none" w:sz="0" w:space="0" w:color="auto"/>
        <w:bottom w:val="none" w:sz="0" w:space="0" w:color="auto"/>
        <w:right w:val="none" w:sz="0" w:space="0" w:color="auto"/>
      </w:divBdr>
    </w:div>
    <w:div w:id="368727118">
      <w:bodyDiv w:val="1"/>
      <w:marLeft w:val="0"/>
      <w:marRight w:val="0"/>
      <w:marTop w:val="0"/>
      <w:marBottom w:val="0"/>
      <w:divBdr>
        <w:top w:val="none" w:sz="0" w:space="0" w:color="auto"/>
        <w:left w:val="none" w:sz="0" w:space="0" w:color="auto"/>
        <w:bottom w:val="none" w:sz="0" w:space="0" w:color="auto"/>
        <w:right w:val="none" w:sz="0" w:space="0" w:color="auto"/>
      </w:divBdr>
      <w:divsChild>
        <w:div w:id="259946038">
          <w:marLeft w:val="547"/>
          <w:marRight w:val="0"/>
          <w:marTop w:val="0"/>
          <w:marBottom w:val="0"/>
          <w:divBdr>
            <w:top w:val="none" w:sz="0" w:space="0" w:color="auto"/>
            <w:left w:val="none" w:sz="0" w:space="0" w:color="auto"/>
            <w:bottom w:val="none" w:sz="0" w:space="0" w:color="auto"/>
            <w:right w:val="none" w:sz="0" w:space="0" w:color="auto"/>
          </w:divBdr>
        </w:div>
      </w:divsChild>
    </w:div>
    <w:div w:id="373120895">
      <w:bodyDiv w:val="1"/>
      <w:marLeft w:val="0"/>
      <w:marRight w:val="0"/>
      <w:marTop w:val="0"/>
      <w:marBottom w:val="0"/>
      <w:divBdr>
        <w:top w:val="none" w:sz="0" w:space="0" w:color="auto"/>
        <w:left w:val="none" w:sz="0" w:space="0" w:color="auto"/>
        <w:bottom w:val="none" w:sz="0" w:space="0" w:color="auto"/>
        <w:right w:val="none" w:sz="0" w:space="0" w:color="auto"/>
      </w:divBdr>
      <w:divsChild>
        <w:div w:id="1792820513">
          <w:marLeft w:val="547"/>
          <w:marRight w:val="0"/>
          <w:marTop w:val="0"/>
          <w:marBottom w:val="0"/>
          <w:divBdr>
            <w:top w:val="none" w:sz="0" w:space="0" w:color="auto"/>
            <w:left w:val="none" w:sz="0" w:space="0" w:color="auto"/>
            <w:bottom w:val="none" w:sz="0" w:space="0" w:color="auto"/>
            <w:right w:val="none" w:sz="0" w:space="0" w:color="auto"/>
          </w:divBdr>
        </w:div>
      </w:divsChild>
    </w:div>
    <w:div w:id="376125530">
      <w:bodyDiv w:val="1"/>
      <w:marLeft w:val="0"/>
      <w:marRight w:val="0"/>
      <w:marTop w:val="0"/>
      <w:marBottom w:val="0"/>
      <w:divBdr>
        <w:top w:val="none" w:sz="0" w:space="0" w:color="auto"/>
        <w:left w:val="none" w:sz="0" w:space="0" w:color="auto"/>
        <w:bottom w:val="none" w:sz="0" w:space="0" w:color="auto"/>
        <w:right w:val="none" w:sz="0" w:space="0" w:color="auto"/>
      </w:divBdr>
      <w:divsChild>
        <w:div w:id="384988692">
          <w:marLeft w:val="547"/>
          <w:marRight w:val="0"/>
          <w:marTop w:val="0"/>
          <w:marBottom w:val="0"/>
          <w:divBdr>
            <w:top w:val="none" w:sz="0" w:space="0" w:color="auto"/>
            <w:left w:val="none" w:sz="0" w:space="0" w:color="auto"/>
            <w:bottom w:val="none" w:sz="0" w:space="0" w:color="auto"/>
            <w:right w:val="none" w:sz="0" w:space="0" w:color="auto"/>
          </w:divBdr>
        </w:div>
      </w:divsChild>
    </w:div>
    <w:div w:id="378166533">
      <w:bodyDiv w:val="1"/>
      <w:marLeft w:val="0"/>
      <w:marRight w:val="0"/>
      <w:marTop w:val="0"/>
      <w:marBottom w:val="0"/>
      <w:divBdr>
        <w:top w:val="none" w:sz="0" w:space="0" w:color="auto"/>
        <w:left w:val="none" w:sz="0" w:space="0" w:color="auto"/>
        <w:bottom w:val="none" w:sz="0" w:space="0" w:color="auto"/>
        <w:right w:val="none" w:sz="0" w:space="0" w:color="auto"/>
      </w:divBdr>
      <w:divsChild>
        <w:div w:id="586765542">
          <w:marLeft w:val="547"/>
          <w:marRight w:val="0"/>
          <w:marTop w:val="0"/>
          <w:marBottom w:val="0"/>
          <w:divBdr>
            <w:top w:val="none" w:sz="0" w:space="0" w:color="auto"/>
            <w:left w:val="none" w:sz="0" w:space="0" w:color="auto"/>
            <w:bottom w:val="none" w:sz="0" w:space="0" w:color="auto"/>
            <w:right w:val="none" w:sz="0" w:space="0" w:color="auto"/>
          </w:divBdr>
        </w:div>
      </w:divsChild>
    </w:div>
    <w:div w:id="382221189">
      <w:bodyDiv w:val="1"/>
      <w:marLeft w:val="0"/>
      <w:marRight w:val="0"/>
      <w:marTop w:val="0"/>
      <w:marBottom w:val="0"/>
      <w:divBdr>
        <w:top w:val="none" w:sz="0" w:space="0" w:color="auto"/>
        <w:left w:val="none" w:sz="0" w:space="0" w:color="auto"/>
        <w:bottom w:val="none" w:sz="0" w:space="0" w:color="auto"/>
        <w:right w:val="none" w:sz="0" w:space="0" w:color="auto"/>
      </w:divBdr>
      <w:divsChild>
        <w:div w:id="2032296053">
          <w:marLeft w:val="547"/>
          <w:marRight w:val="0"/>
          <w:marTop w:val="0"/>
          <w:marBottom w:val="0"/>
          <w:divBdr>
            <w:top w:val="none" w:sz="0" w:space="0" w:color="auto"/>
            <w:left w:val="none" w:sz="0" w:space="0" w:color="auto"/>
            <w:bottom w:val="none" w:sz="0" w:space="0" w:color="auto"/>
            <w:right w:val="none" w:sz="0" w:space="0" w:color="auto"/>
          </w:divBdr>
        </w:div>
      </w:divsChild>
    </w:div>
    <w:div w:id="386340940">
      <w:bodyDiv w:val="1"/>
      <w:marLeft w:val="0"/>
      <w:marRight w:val="0"/>
      <w:marTop w:val="0"/>
      <w:marBottom w:val="0"/>
      <w:divBdr>
        <w:top w:val="none" w:sz="0" w:space="0" w:color="auto"/>
        <w:left w:val="none" w:sz="0" w:space="0" w:color="auto"/>
        <w:bottom w:val="none" w:sz="0" w:space="0" w:color="auto"/>
        <w:right w:val="none" w:sz="0" w:space="0" w:color="auto"/>
      </w:divBdr>
    </w:div>
    <w:div w:id="389116922">
      <w:bodyDiv w:val="1"/>
      <w:marLeft w:val="0"/>
      <w:marRight w:val="0"/>
      <w:marTop w:val="0"/>
      <w:marBottom w:val="0"/>
      <w:divBdr>
        <w:top w:val="none" w:sz="0" w:space="0" w:color="auto"/>
        <w:left w:val="none" w:sz="0" w:space="0" w:color="auto"/>
        <w:bottom w:val="none" w:sz="0" w:space="0" w:color="auto"/>
        <w:right w:val="none" w:sz="0" w:space="0" w:color="auto"/>
      </w:divBdr>
    </w:div>
    <w:div w:id="398796956">
      <w:bodyDiv w:val="1"/>
      <w:marLeft w:val="0"/>
      <w:marRight w:val="0"/>
      <w:marTop w:val="0"/>
      <w:marBottom w:val="0"/>
      <w:divBdr>
        <w:top w:val="none" w:sz="0" w:space="0" w:color="auto"/>
        <w:left w:val="none" w:sz="0" w:space="0" w:color="auto"/>
        <w:bottom w:val="none" w:sz="0" w:space="0" w:color="auto"/>
        <w:right w:val="none" w:sz="0" w:space="0" w:color="auto"/>
      </w:divBdr>
    </w:div>
    <w:div w:id="399140067">
      <w:bodyDiv w:val="1"/>
      <w:marLeft w:val="0"/>
      <w:marRight w:val="0"/>
      <w:marTop w:val="0"/>
      <w:marBottom w:val="0"/>
      <w:divBdr>
        <w:top w:val="none" w:sz="0" w:space="0" w:color="auto"/>
        <w:left w:val="none" w:sz="0" w:space="0" w:color="auto"/>
        <w:bottom w:val="none" w:sz="0" w:space="0" w:color="auto"/>
        <w:right w:val="none" w:sz="0" w:space="0" w:color="auto"/>
      </w:divBdr>
      <w:divsChild>
        <w:div w:id="761923085">
          <w:marLeft w:val="360"/>
          <w:marRight w:val="0"/>
          <w:marTop w:val="200"/>
          <w:marBottom w:val="0"/>
          <w:divBdr>
            <w:top w:val="none" w:sz="0" w:space="0" w:color="auto"/>
            <w:left w:val="none" w:sz="0" w:space="0" w:color="auto"/>
            <w:bottom w:val="none" w:sz="0" w:space="0" w:color="auto"/>
            <w:right w:val="none" w:sz="0" w:space="0" w:color="auto"/>
          </w:divBdr>
        </w:div>
      </w:divsChild>
    </w:div>
    <w:div w:id="401296915">
      <w:bodyDiv w:val="1"/>
      <w:marLeft w:val="0"/>
      <w:marRight w:val="0"/>
      <w:marTop w:val="0"/>
      <w:marBottom w:val="0"/>
      <w:divBdr>
        <w:top w:val="none" w:sz="0" w:space="0" w:color="auto"/>
        <w:left w:val="none" w:sz="0" w:space="0" w:color="auto"/>
        <w:bottom w:val="none" w:sz="0" w:space="0" w:color="auto"/>
        <w:right w:val="none" w:sz="0" w:space="0" w:color="auto"/>
      </w:divBdr>
      <w:divsChild>
        <w:div w:id="1954164209">
          <w:marLeft w:val="547"/>
          <w:marRight w:val="0"/>
          <w:marTop w:val="0"/>
          <w:marBottom w:val="0"/>
          <w:divBdr>
            <w:top w:val="none" w:sz="0" w:space="0" w:color="auto"/>
            <w:left w:val="none" w:sz="0" w:space="0" w:color="auto"/>
            <w:bottom w:val="none" w:sz="0" w:space="0" w:color="auto"/>
            <w:right w:val="none" w:sz="0" w:space="0" w:color="auto"/>
          </w:divBdr>
        </w:div>
      </w:divsChild>
    </w:div>
    <w:div w:id="404647446">
      <w:bodyDiv w:val="1"/>
      <w:marLeft w:val="0"/>
      <w:marRight w:val="0"/>
      <w:marTop w:val="0"/>
      <w:marBottom w:val="0"/>
      <w:divBdr>
        <w:top w:val="none" w:sz="0" w:space="0" w:color="auto"/>
        <w:left w:val="none" w:sz="0" w:space="0" w:color="auto"/>
        <w:bottom w:val="none" w:sz="0" w:space="0" w:color="auto"/>
        <w:right w:val="none" w:sz="0" w:space="0" w:color="auto"/>
      </w:divBdr>
      <w:divsChild>
        <w:div w:id="284317723">
          <w:marLeft w:val="547"/>
          <w:marRight w:val="0"/>
          <w:marTop w:val="0"/>
          <w:marBottom w:val="0"/>
          <w:divBdr>
            <w:top w:val="none" w:sz="0" w:space="0" w:color="auto"/>
            <w:left w:val="none" w:sz="0" w:space="0" w:color="auto"/>
            <w:bottom w:val="none" w:sz="0" w:space="0" w:color="auto"/>
            <w:right w:val="none" w:sz="0" w:space="0" w:color="auto"/>
          </w:divBdr>
        </w:div>
      </w:divsChild>
    </w:div>
    <w:div w:id="413549580">
      <w:bodyDiv w:val="1"/>
      <w:marLeft w:val="0"/>
      <w:marRight w:val="0"/>
      <w:marTop w:val="0"/>
      <w:marBottom w:val="0"/>
      <w:divBdr>
        <w:top w:val="none" w:sz="0" w:space="0" w:color="auto"/>
        <w:left w:val="none" w:sz="0" w:space="0" w:color="auto"/>
        <w:bottom w:val="none" w:sz="0" w:space="0" w:color="auto"/>
        <w:right w:val="none" w:sz="0" w:space="0" w:color="auto"/>
      </w:divBdr>
    </w:div>
    <w:div w:id="441648931">
      <w:bodyDiv w:val="1"/>
      <w:marLeft w:val="0"/>
      <w:marRight w:val="0"/>
      <w:marTop w:val="0"/>
      <w:marBottom w:val="0"/>
      <w:divBdr>
        <w:top w:val="none" w:sz="0" w:space="0" w:color="auto"/>
        <w:left w:val="none" w:sz="0" w:space="0" w:color="auto"/>
        <w:bottom w:val="none" w:sz="0" w:space="0" w:color="auto"/>
        <w:right w:val="none" w:sz="0" w:space="0" w:color="auto"/>
      </w:divBdr>
    </w:div>
    <w:div w:id="449977787">
      <w:bodyDiv w:val="1"/>
      <w:marLeft w:val="0"/>
      <w:marRight w:val="0"/>
      <w:marTop w:val="0"/>
      <w:marBottom w:val="0"/>
      <w:divBdr>
        <w:top w:val="none" w:sz="0" w:space="0" w:color="auto"/>
        <w:left w:val="none" w:sz="0" w:space="0" w:color="auto"/>
        <w:bottom w:val="none" w:sz="0" w:space="0" w:color="auto"/>
        <w:right w:val="none" w:sz="0" w:space="0" w:color="auto"/>
      </w:divBdr>
    </w:div>
    <w:div w:id="452791246">
      <w:bodyDiv w:val="1"/>
      <w:marLeft w:val="0"/>
      <w:marRight w:val="0"/>
      <w:marTop w:val="0"/>
      <w:marBottom w:val="0"/>
      <w:divBdr>
        <w:top w:val="none" w:sz="0" w:space="0" w:color="auto"/>
        <w:left w:val="none" w:sz="0" w:space="0" w:color="auto"/>
        <w:bottom w:val="none" w:sz="0" w:space="0" w:color="auto"/>
        <w:right w:val="none" w:sz="0" w:space="0" w:color="auto"/>
      </w:divBdr>
    </w:div>
    <w:div w:id="491026181">
      <w:bodyDiv w:val="1"/>
      <w:marLeft w:val="0"/>
      <w:marRight w:val="0"/>
      <w:marTop w:val="0"/>
      <w:marBottom w:val="0"/>
      <w:divBdr>
        <w:top w:val="none" w:sz="0" w:space="0" w:color="auto"/>
        <w:left w:val="none" w:sz="0" w:space="0" w:color="auto"/>
        <w:bottom w:val="none" w:sz="0" w:space="0" w:color="auto"/>
        <w:right w:val="none" w:sz="0" w:space="0" w:color="auto"/>
      </w:divBdr>
    </w:div>
    <w:div w:id="494607907">
      <w:bodyDiv w:val="1"/>
      <w:marLeft w:val="0"/>
      <w:marRight w:val="0"/>
      <w:marTop w:val="0"/>
      <w:marBottom w:val="0"/>
      <w:divBdr>
        <w:top w:val="none" w:sz="0" w:space="0" w:color="auto"/>
        <w:left w:val="none" w:sz="0" w:space="0" w:color="auto"/>
        <w:bottom w:val="none" w:sz="0" w:space="0" w:color="auto"/>
        <w:right w:val="none" w:sz="0" w:space="0" w:color="auto"/>
      </w:divBdr>
      <w:divsChild>
        <w:div w:id="1611937780">
          <w:marLeft w:val="547"/>
          <w:marRight w:val="0"/>
          <w:marTop w:val="0"/>
          <w:marBottom w:val="0"/>
          <w:divBdr>
            <w:top w:val="none" w:sz="0" w:space="0" w:color="auto"/>
            <w:left w:val="none" w:sz="0" w:space="0" w:color="auto"/>
            <w:bottom w:val="none" w:sz="0" w:space="0" w:color="auto"/>
            <w:right w:val="none" w:sz="0" w:space="0" w:color="auto"/>
          </w:divBdr>
        </w:div>
      </w:divsChild>
    </w:div>
    <w:div w:id="499660043">
      <w:bodyDiv w:val="1"/>
      <w:marLeft w:val="0"/>
      <w:marRight w:val="0"/>
      <w:marTop w:val="0"/>
      <w:marBottom w:val="0"/>
      <w:divBdr>
        <w:top w:val="none" w:sz="0" w:space="0" w:color="auto"/>
        <w:left w:val="none" w:sz="0" w:space="0" w:color="auto"/>
        <w:bottom w:val="none" w:sz="0" w:space="0" w:color="auto"/>
        <w:right w:val="none" w:sz="0" w:space="0" w:color="auto"/>
      </w:divBdr>
    </w:div>
    <w:div w:id="501432410">
      <w:bodyDiv w:val="1"/>
      <w:marLeft w:val="0"/>
      <w:marRight w:val="0"/>
      <w:marTop w:val="0"/>
      <w:marBottom w:val="0"/>
      <w:divBdr>
        <w:top w:val="none" w:sz="0" w:space="0" w:color="auto"/>
        <w:left w:val="none" w:sz="0" w:space="0" w:color="auto"/>
        <w:bottom w:val="none" w:sz="0" w:space="0" w:color="auto"/>
        <w:right w:val="none" w:sz="0" w:space="0" w:color="auto"/>
      </w:divBdr>
      <w:divsChild>
        <w:div w:id="2050492501">
          <w:marLeft w:val="547"/>
          <w:marRight w:val="0"/>
          <w:marTop w:val="0"/>
          <w:marBottom w:val="0"/>
          <w:divBdr>
            <w:top w:val="none" w:sz="0" w:space="0" w:color="auto"/>
            <w:left w:val="none" w:sz="0" w:space="0" w:color="auto"/>
            <w:bottom w:val="none" w:sz="0" w:space="0" w:color="auto"/>
            <w:right w:val="none" w:sz="0" w:space="0" w:color="auto"/>
          </w:divBdr>
        </w:div>
      </w:divsChild>
    </w:div>
    <w:div w:id="504520875">
      <w:bodyDiv w:val="1"/>
      <w:marLeft w:val="0"/>
      <w:marRight w:val="0"/>
      <w:marTop w:val="0"/>
      <w:marBottom w:val="0"/>
      <w:divBdr>
        <w:top w:val="none" w:sz="0" w:space="0" w:color="auto"/>
        <w:left w:val="none" w:sz="0" w:space="0" w:color="auto"/>
        <w:bottom w:val="none" w:sz="0" w:space="0" w:color="auto"/>
        <w:right w:val="none" w:sz="0" w:space="0" w:color="auto"/>
      </w:divBdr>
    </w:div>
    <w:div w:id="508835346">
      <w:bodyDiv w:val="1"/>
      <w:marLeft w:val="0"/>
      <w:marRight w:val="0"/>
      <w:marTop w:val="0"/>
      <w:marBottom w:val="0"/>
      <w:divBdr>
        <w:top w:val="none" w:sz="0" w:space="0" w:color="auto"/>
        <w:left w:val="none" w:sz="0" w:space="0" w:color="auto"/>
        <w:bottom w:val="none" w:sz="0" w:space="0" w:color="auto"/>
        <w:right w:val="none" w:sz="0" w:space="0" w:color="auto"/>
      </w:divBdr>
    </w:div>
    <w:div w:id="514149642">
      <w:bodyDiv w:val="1"/>
      <w:marLeft w:val="0"/>
      <w:marRight w:val="0"/>
      <w:marTop w:val="0"/>
      <w:marBottom w:val="0"/>
      <w:divBdr>
        <w:top w:val="none" w:sz="0" w:space="0" w:color="auto"/>
        <w:left w:val="none" w:sz="0" w:space="0" w:color="auto"/>
        <w:bottom w:val="none" w:sz="0" w:space="0" w:color="auto"/>
        <w:right w:val="none" w:sz="0" w:space="0" w:color="auto"/>
      </w:divBdr>
      <w:divsChild>
        <w:div w:id="1924333685">
          <w:marLeft w:val="547"/>
          <w:marRight w:val="0"/>
          <w:marTop w:val="0"/>
          <w:marBottom w:val="0"/>
          <w:divBdr>
            <w:top w:val="none" w:sz="0" w:space="0" w:color="auto"/>
            <w:left w:val="none" w:sz="0" w:space="0" w:color="auto"/>
            <w:bottom w:val="none" w:sz="0" w:space="0" w:color="auto"/>
            <w:right w:val="none" w:sz="0" w:space="0" w:color="auto"/>
          </w:divBdr>
        </w:div>
      </w:divsChild>
    </w:div>
    <w:div w:id="516384141">
      <w:bodyDiv w:val="1"/>
      <w:marLeft w:val="0"/>
      <w:marRight w:val="0"/>
      <w:marTop w:val="0"/>
      <w:marBottom w:val="0"/>
      <w:divBdr>
        <w:top w:val="none" w:sz="0" w:space="0" w:color="auto"/>
        <w:left w:val="none" w:sz="0" w:space="0" w:color="auto"/>
        <w:bottom w:val="none" w:sz="0" w:space="0" w:color="auto"/>
        <w:right w:val="none" w:sz="0" w:space="0" w:color="auto"/>
      </w:divBdr>
    </w:div>
    <w:div w:id="521478034">
      <w:bodyDiv w:val="1"/>
      <w:marLeft w:val="0"/>
      <w:marRight w:val="0"/>
      <w:marTop w:val="0"/>
      <w:marBottom w:val="0"/>
      <w:divBdr>
        <w:top w:val="none" w:sz="0" w:space="0" w:color="auto"/>
        <w:left w:val="none" w:sz="0" w:space="0" w:color="auto"/>
        <w:bottom w:val="none" w:sz="0" w:space="0" w:color="auto"/>
        <w:right w:val="none" w:sz="0" w:space="0" w:color="auto"/>
      </w:divBdr>
      <w:divsChild>
        <w:div w:id="1613517279">
          <w:marLeft w:val="360"/>
          <w:marRight w:val="0"/>
          <w:marTop w:val="200"/>
          <w:marBottom w:val="0"/>
          <w:divBdr>
            <w:top w:val="none" w:sz="0" w:space="0" w:color="auto"/>
            <w:left w:val="none" w:sz="0" w:space="0" w:color="auto"/>
            <w:bottom w:val="none" w:sz="0" w:space="0" w:color="auto"/>
            <w:right w:val="none" w:sz="0" w:space="0" w:color="auto"/>
          </w:divBdr>
        </w:div>
        <w:div w:id="510685265">
          <w:marLeft w:val="360"/>
          <w:marRight w:val="0"/>
          <w:marTop w:val="200"/>
          <w:marBottom w:val="0"/>
          <w:divBdr>
            <w:top w:val="none" w:sz="0" w:space="0" w:color="auto"/>
            <w:left w:val="none" w:sz="0" w:space="0" w:color="auto"/>
            <w:bottom w:val="none" w:sz="0" w:space="0" w:color="auto"/>
            <w:right w:val="none" w:sz="0" w:space="0" w:color="auto"/>
          </w:divBdr>
        </w:div>
        <w:div w:id="1175653908">
          <w:marLeft w:val="360"/>
          <w:marRight w:val="0"/>
          <w:marTop w:val="200"/>
          <w:marBottom w:val="0"/>
          <w:divBdr>
            <w:top w:val="none" w:sz="0" w:space="0" w:color="auto"/>
            <w:left w:val="none" w:sz="0" w:space="0" w:color="auto"/>
            <w:bottom w:val="none" w:sz="0" w:space="0" w:color="auto"/>
            <w:right w:val="none" w:sz="0" w:space="0" w:color="auto"/>
          </w:divBdr>
        </w:div>
        <w:div w:id="536359383">
          <w:marLeft w:val="360"/>
          <w:marRight w:val="0"/>
          <w:marTop w:val="200"/>
          <w:marBottom w:val="0"/>
          <w:divBdr>
            <w:top w:val="none" w:sz="0" w:space="0" w:color="auto"/>
            <w:left w:val="none" w:sz="0" w:space="0" w:color="auto"/>
            <w:bottom w:val="none" w:sz="0" w:space="0" w:color="auto"/>
            <w:right w:val="none" w:sz="0" w:space="0" w:color="auto"/>
          </w:divBdr>
        </w:div>
      </w:divsChild>
    </w:div>
    <w:div w:id="523590369">
      <w:bodyDiv w:val="1"/>
      <w:marLeft w:val="0"/>
      <w:marRight w:val="0"/>
      <w:marTop w:val="0"/>
      <w:marBottom w:val="0"/>
      <w:divBdr>
        <w:top w:val="none" w:sz="0" w:space="0" w:color="auto"/>
        <w:left w:val="none" w:sz="0" w:space="0" w:color="auto"/>
        <w:bottom w:val="none" w:sz="0" w:space="0" w:color="auto"/>
        <w:right w:val="none" w:sz="0" w:space="0" w:color="auto"/>
      </w:divBdr>
      <w:divsChild>
        <w:div w:id="1982542461">
          <w:marLeft w:val="360"/>
          <w:marRight w:val="0"/>
          <w:marTop w:val="200"/>
          <w:marBottom w:val="0"/>
          <w:divBdr>
            <w:top w:val="none" w:sz="0" w:space="0" w:color="auto"/>
            <w:left w:val="none" w:sz="0" w:space="0" w:color="auto"/>
            <w:bottom w:val="none" w:sz="0" w:space="0" w:color="auto"/>
            <w:right w:val="none" w:sz="0" w:space="0" w:color="auto"/>
          </w:divBdr>
        </w:div>
        <w:div w:id="1575315886">
          <w:marLeft w:val="360"/>
          <w:marRight w:val="0"/>
          <w:marTop w:val="200"/>
          <w:marBottom w:val="0"/>
          <w:divBdr>
            <w:top w:val="none" w:sz="0" w:space="0" w:color="auto"/>
            <w:left w:val="none" w:sz="0" w:space="0" w:color="auto"/>
            <w:bottom w:val="none" w:sz="0" w:space="0" w:color="auto"/>
            <w:right w:val="none" w:sz="0" w:space="0" w:color="auto"/>
          </w:divBdr>
        </w:div>
        <w:div w:id="1305742574">
          <w:marLeft w:val="360"/>
          <w:marRight w:val="0"/>
          <w:marTop w:val="200"/>
          <w:marBottom w:val="0"/>
          <w:divBdr>
            <w:top w:val="none" w:sz="0" w:space="0" w:color="auto"/>
            <w:left w:val="none" w:sz="0" w:space="0" w:color="auto"/>
            <w:bottom w:val="none" w:sz="0" w:space="0" w:color="auto"/>
            <w:right w:val="none" w:sz="0" w:space="0" w:color="auto"/>
          </w:divBdr>
        </w:div>
      </w:divsChild>
    </w:div>
    <w:div w:id="526411923">
      <w:bodyDiv w:val="1"/>
      <w:marLeft w:val="0"/>
      <w:marRight w:val="0"/>
      <w:marTop w:val="0"/>
      <w:marBottom w:val="0"/>
      <w:divBdr>
        <w:top w:val="none" w:sz="0" w:space="0" w:color="auto"/>
        <w:left w:val="none" w:sz="0" w:space="0" w:color="auto"/>
        <w:bottom w:val="none" w:sz="0" w:space="0" w:color="auto"/>
        <w:right w:val="none" w:sz="0" w:space="0" w:color="auto"/>
      </w:divBdr>
    </w:div>
    <w:div w:id="528376634">
      <w:bodyDiv w:val="1"/>
      <w:marLeft w:val="0"/>
      <w:marRight w:val="0"/>
      <w:marTop w:val="0"/>
      <w:marBottom w:val="0"/>
      <w:divBdr>
        <w:top w:val="none" w:sz="0" w:space="0" w:color="auto"/>
        <w:left w:val="none" w:sz="0" w:space="0" w:color="auto"/>
        <w:bottom w:val="none" w:sz="0" w:space="0" w:color="auto"/>
        <w:right w:val="none" w:sz="0" w:space="0" w:color="auto"/>
      </w:divBdr>
    </w:div>
    <w:div w:id="528643766">
      <w:bodyDiv w:val="1"/>
      <w:marLeft w:val="0"/>
      <w:marRight w:val="0"/>
      <w:marTop w:val="0"/>
      <w:marBottom w:val="0"/>
      <w:divBdr>
        <w:top w:val="none" w:sz="0" w:space="0" w:color="auto"/>
        <w:left w:val="none" w:sz="0" w:space="0" w:color="auto"/>
        <w:bottom w:val="none" w:sz="0" w:space="0" w:color="auto"/>
        <w:right w:val="none" w:sz="0" w:space="0" w:color="auto"/>
      </w:divBdr>
      <w:divsChild>
        <w:div w:id="1818035568">
          <w:marLeft w:val="547"/>
          <w:marRight w:val="0"/>
          <w:marTop w:val="0"/>
          <w:marBottom w:val="0"/>
          <w:divBdr>
            <w:top w:val="none" w:sz="0" w:space="0" w:color="auto"/>
            <w:left w:val="none" w:sz="0" w:space="0" w:color="auto"/>
            <w:bottom w:val="none" w:sz="0" w:space="0" w:color="auto"/>
            <w:right w:val="none" w:sz="0" w:space="0" w:color="auto"/>
          </w:divBdr>
        </w:div>
      </w:divsChild>
    </w:div>
    <w:div w:id="531194158">
      <w:bodyDiv w:val="1"/>
      <w:marLeft w:val="0"/>
      <w:marRight w:val="0"/>
      <w:marTop w:val="0"/>
      <w:marBottom w:val="0"/>
      <w:divBdr>
        <w:top w:val="none" w:sz="0" w:space="0" w:color="auto"/>
        <w:left w:val="none" w:sz="0" w:space="0" w:color="auto"/>
        <w:bottom w:val="none" w:sz="0" w:space="0" w:color="auto"/>
        <w:right w:val="none" w:sz="0" w:space="0" w:color="auto"/>
      </w:divBdr>
      <w:divsChild>
        <w:div w:id="1036075966">
          <w:marLeft w:val="360"/>
          <w:marRight w:val="0"/>
          <w:marTop w:val="200"/>
          <w:marBottom w:val="0"/>
          <w:divBdr>
            <w:top w:val="none" w:sz="0" w:space="0" w:color="auto"/>
            <w:left w:val="none" w:sz="0" w:space="0" w:color="auto"/>
            <w:bottom w:val="none" w:sz="0" w:space="0" w:color="auto"/>
            <w:right w:val="none" w:sz="0" w:space="0" w:color="auto"/>
          </w:divBdr>
        </w:div>
        <w:div w:id="1618102171">
          <w:marLeft w:val="360"/>
          <w:marRight w:val="0"/>
          <w:marTop w:val="200"/>
          <w:marBottom w:val="0"/>
          <w:divBdr>
            <w:top w:val="none" w:sz="0" w:space="0" w:color="auto"/>
            <w:left w:val="none" w:sz="0" w:space="0" w:color="auto"/>
            <w:bottom w:val="none" w:sz="0" w:space="0" w:color="auto"/>
            <w:right w:val="none" w:sz="0" w:space="0" w:color="auto"/>
          </w:divBdr>
        </w:div>
      </w:divsChild>
    </w:div>
    <w:div w:id="542981307">
      <w:bodyDiv w:val="1"/>
      <w:marLeft w:val="0"/>
      <w:marRight w:val="0"/>
      <w:marTop w:val="0"/>
      <w:marBottom w:val="0"/>
      <w:divBdr>
        <w:top w:val="none" w:sz="0" w:space="0" w:color="auto"/>
        <w:left w:val="none" w:sz="0" w:space="0" w:color="auto"/>
        <w:bottom w:val="none" w:sz="0" w:space="0" w:color="auto"/>
        <w:right w:val="none" w:sz="0" w:space="0" w:color="auto"/>
      </w:divBdr>
      <w:divsChild>
        <w:div w:id="1846632138">
          <w:marLeft w:val="547"/>
          <w:marRight w:val="0"/>
          <w:marTop w:val="0"/>
          <w:marBottom w:val="0"/>
          <w:divBdr>
            <w:top w:val="none" w:sz="0" w:space="0" w:color="auto"/>
            <w:left w:val="none" w:sz="0" w:space="0" w:color="auto"/>
            <w:bottom w:val="none" w:sz="0" w:space="0" w:color="auto"/>
            <w:right w:val="none" w:sz="0" w:space="0" w:color="auto"/>
          </w:divBdr>
        </w:div>
      </w:divsChild>
    </w:div>
    <w:div w:id="546259928">
      <w:bodyDiv w:val="1"/>
      <w:marLeft w:val="0"/>
      <w:marRight w:val="0"/>
      <w:marTop w:val="0"/>
      <w:marBottom w:val="0"/>
      <w:divBdr>
        <w:top w:val="none" w:sz="0" w:space="0" w:color="auto"/>
        <w:left w:val="none" w:sz="0" w:space="0" w:color="auto"/>
        <w:bottom w:val="none" w:sz="0" w:space="0" w:color="auto"/>
        <w:right w:val="none" w:sz="0" w:space="0" w:color="auto"/>
      </w:divBdr>
    </w:div>
    <w:div w:id="573780798">
      <w:bodyDiv w:val="1"/>
      <w:marLeft w:val="0"/>
      <w:marRight w:val="0"/>
      <w:marTop w:val="0"/>
      <w:marBottom w:val="0"/>
      <w:divBdr>
        <w:top w:val="none" w:sz="0" w:space="0" w:color="auto"/>
        <w:left w:val="none" w:sz="0" w:space="0" w:color="auto"/>
        <w:bottom w:val="none" w:sz="0" w:space="0" w:color="auto"/>
        <w:right w:val="none" w:sz="0" w:space="0" w:color="auto"/>
      </w:divBdr>
      <w:divsChild>
        <w:div w:id="680014669">
          <w:marLeft w:val="547"/>
          <w:marRight w:val="0"/>
          <w:marTop w:val="0"/>
          <w:marBottom w:val="0"/>
          <w:divBdr>
            <w:top w:val="none" w:sz="0" w:space="0" w:color="auto"/>
            <w:left w:val="none" w:sz="0" w:space="0" w:color="auto"/>
            <w:bottom w:val="none" w:sz="0" w:space="0" w:color="auto"/>
            <w:right w:val="none" w:sz="0" w:space="0" w:color="auto"/>
          </w:divBdr>
        </w:div>
      </w:divsChild>
    </w:div>
    <w:div w:id="574053701">
      <w:bodyDiv w:val="1"/>
      <w:marLeft w:val="0"/>
      <w:marRight w:val="0"/>
      <w:marTop w:val="0"/>
      <w:marBottom w:val="0"/>
      <w:divBdr>
        <w:top w:val="none" w:sz="0" w:space="0" w:color="auto"/>
        <w:left w:val="none" w:sz="0" w:space="0" w:color="auto"/>
        <w:bottom w:val="none" w:sz="0" w:space="0" w:color="auto"/>
        <w:right w:val="none" w:sz="0" w:space="0" w:color="auto"/>
      </w:divBdr>
    </w:div>
    <w:div w:id="576137530">
      <w:bodyDiv w:val="1"/>
      <w:marLeft w:val="0"/>
      <w:marRight w:val="0"/>
      <w:marTop w:val="0"/>
      <w:marBottom w:val="0"/>
      <w:divBdr>
        <w:top w:val="none" w:sz="0" w:space="0" w:color="auto"/>
        <w:left w:val="none" w:sz="0" w:space="0" w:color="auto"/>
        <w:bottom w:val="none" w:sz="0" w:space="0" w:color="auto"/>
        <w:right w:val="none" w:sz="0" w:space="0" w:color="auto"/>
      </w:divBdr>
      <w:divsChild>
        <w:div w:id="935527332">
          <w:marLeft w:val="547"/>
          <w:marRight w:val="0"/>
          <w:marTop w:val="0"/>
          <w:marBottom w:val="0"/>
          <w:divBdr>
            <w:top w:val="none" w:sz="0" w:space="0" w:color="auto"/>
            <w:left w:val="none" w:sz="0" w:space="0" w:color="auto"/>
            <w:bottom w:val="none" w:sz="0" w:space="0" w:color="auto"/>
            <w:right w:val="none" w:sz="0" w:space="0" w:color="auto"/>
          </w:divBdr>
        </w:div>
      </w:divsChild>
    </w:div>
    <w:div w:id="579677036">
      <w:bodyDiv w:val="1"/>
      <w:marLeft w:val="0"/>
      <w:marRight w:val="0"/>
      <w:marTop w:val="0"/>
      <w:marBottom w:val="0"/>
      <w:divBdr>
        <w:top w:val="none" w:sz="0" w:space="0" w:color="auto"/>
        <w:left w:val="none" w:sz="0" w:space="0" w:color="auto"/>
        <w:bottom w:val="none" w:sz="0" w:space="0" w:color="auto"/>
        <w:right w:val="none" w:sz="0" w:space="0" w:color="auto"/>
      </w:divBdr>
    </w:div>
    <w:div w:id="586697825">
      <w:bodyDiv w:val="1"/>
      <w:marLeft w:val="0"/>
      <w:marRight w:val="0"/>
      <w:marTop w:val="0"/>
      <w:marBottom w:val="0"/>
      <w:divBdr>
        <w:top w:val="none" w:sz="0" w:space="0" w:color="auto"/>
        <w:left w:val="none" w:sz="0" w:space="0" w:color="auto"/>
        <w:bottom w:val="none" w:sz="0" w:space="0" w:color="auto"/>
        <w:right w:val="none" w:sz="0" w:space="0" w:color="auto"/>
      </w:divBdr>
      <w:divsChild>
        <w:div w:id="1145974567">
          <w:marLeft w:val="360"/>
          <w:marRight w:val="0"/>
          <w:marTop w:val="200"/>
          <w:marBottom w:val="0"/>
          <w:divBdr>
            <w:top w:val="none" w:sz="0" w:space="0" w:color="auto"/>
            <w:left w:val="none" w:sz="0" w:space="0" w:color="auto"/>
            <w:bottom w:val="none" w:sz="0" w:space="0" w:color="auto"/>
            <w:right w:val="none" w:sz="0" w:space="0" w:color="auto"/>
          </w:divBdr>
        </w:div>
        <w:div w:id="1477184207">
          <w:marLeft w:val="360"/>
          <w:marRight w:val="0"/>
          <w:marTop w:val="200"/>
          <w:marBottom w:val="0"/>
          <w:divBdr>
            <w:top w:val="none" w:sz="0" w:space="0" w:color="auto"/>
            <w:left w:val="none" w:sz="0" w:space="0" w:color="auto"/>
            <w:bottom w:val="none" w:sz="0" w:space="0" w:color="auto"/>
            <w:right w:val="none" w:sz="0" w:space="0" w:color="auto"/>
          </w:divBdr>
        </w:div>
        <w:div w:id="628437570">
          <w:marLeft w:val="360"/>
          <w:marRight w:val="0"/>
          <w:marTop w:val="200"/>
          <w:marBottom w:val="0"/>
          <w:divBdr>
            <w:top w:val="none" w:sz="0" w:space="0" w:color="auto"/>
            <w:left w:val="none" w:sz="0" w:space="0" w:color="auto"/>
            <w:bottom w:val="none" w:sz="0" w:space="0" w:color="auto"/>
            <w:right w:val="none" w:sz="0" w:space="0" w:color="auto"/>
          </w:divBdr>
        </w:div>
        <w:div w:id="307513687">
          <w:marLeft w:val="360"/>
          <w:marRight w:val="0"/>
          <w:marTop w:val="200"/>
          <w:marBottom w:val="0"/>
          <w:divBdr>
            <w:top w:val="none" w:sz="0" w:space="0" w:color="auto"/>
            <w:left w:val="none" w:sz="0" w:space="0" w:color="auto"/>
            <w:bottom w:val="none" w:sz="0" w:space="0" w:color="auto"/>
            <w:right w:val="none" w:sz="0" w:space="0" w:color="auto"/>
          </w:divBdr>
        </w:div>
      </w:divsChild>
    </w:div>
    <w:div w:id="591356627">
      <w:bodyDiv w:val="1"/>
      <w:marLeft w:val="0"/>
      <w:marRight w:val="0"/>
      <w:marTop w:val="0"/>
      <w:marBottom w:val="0"/>
      <w:divBdr>
        <w:top w:val="none" w:sz="0" w:space="0" w:color="auto"/>
        <w:left w:val="none" w:sz="0" w:space="0" w:color="auto"/>
        <w:bottom w:val="none" w:sz="0" w:space="0" w:color="auto"/>
        <w:right w:val="none" w:sz="0" w:space="0" w:color="auto"/>
      </w:divBdr>
      <w:divsChild>
        <w:div w:id="796488216">
          <w:marLeft w:val="547"/>
          <w:marRight w:val="0"/>
          <w:marTop w:val="0"/>
          <w:marBottom w:val="0"/>
          <w:divBdr>
            <w:top w:val="none" w:sz="0" w:space="0" w:color="auto"/>
            <w:left w:val="none" w:sz="0" w:space="0" w:color="auto"/>
            <w:bottom w:val="none" w:sz="0" w:space="0" w:color="auto"/>
            <w:right w:val="none" w:sz="0" w:space="0" w:color="auto"/>
          </w:divBdr>
        </w:div>
      </w:divsChild>
    </w:div>
    <w:div w:id="597832095">
      <w:bodyDiv w:val="1"/>
      <w:marLeft w:val="0"/>
      <w:marRight w:val="0"/>
      <w:marTop w:val="0"/>
      <w:marBottom w:val="0"/>
      <w:divBdr>
        <w:top w:val="none" w:sz="0" w:space="0" w:color="auto"/>
        <w:left w:val="none" w:sz="0" w:space="0" w:color="auto"/>
        <w:bottom w:val="none" w:sz="0" w:space="0" w:color="auto"/>
        <w:right w:val="none" w:sz="0" w:space="0" w:color="auto"/>
      </w:divBdr>
    </w:div>
    <w:div w:id="602618207">
      <w:bodyDiv w:val="1"/>
      <w:marLeft w:val="0"/>
      <w:marRight w:val="0"/>
      <w:marTop w:val="0"/>
      <w:marBottom w:val="0"/>
      <w:divBdr>
        <w:top w:val="none" w:sz="0" w:space="0" w:color="auto"/>
        <w:left w:val="none" w:sz="0" w:space="0" w:color="auto"/>
        <w:bottom w:val="none" w:sz="0" w:space="0" w:color="auto"/>
        <w:right w:val="none" w:sz="0" w:space="0" w:color="auto"/>
      </w:divBdr>
      <w:divsChild>
        <w:div w:id="541984439">
          <w:marLeft w:val="360"/>
          <w:marRight w:val="0"/>
          <w:marTop w:val="200"/>
          <w:marBottom w:val="0"/>
          <w:divBdr>
            <w:top w:val="none" w:sz="0" w:space="0" w:color="auto"/>
            <w:left w:val="none" w:sz="0" w:space="0" w:color="auto"/>
            <w:bottom w:val="none" w:sz="0" w:space="0" w:color="auto"/>
            <w:right w:val="none" w:sz="0" w:space="0" w:color="auto"/>
          </w:divBdr>
        </w:div>
        <w:div w:id="678968522">
          <w:marLeft w:val="360"/>
          <w:marRight w:val="0"/>
          <w:marTop w:val="200"/>
          <w:marBottom w:val="0"/>
          <w:divBdr>
            <w:top w:val="none" w:sz="0" w:space="0" w:color="auto"/>
            <w:left w:val="none" w:sz="0" w:space="0" w:color="auto"/>
            <w:bottom w:val="none" w:sz="0" w:space="0" w:color="auto"/>
            <w:right w:val="none" w:sz="0" w:space="0" w:color="auto"/>
          </w:divBdr>
        </w:div>
        <w:div w:id="1960259088">
          <w:marLeft w:val="360"/>
          <w:marRight w:val="0"/>
          <w:marTop w:val="200"/>
          <w:marBottom w:val="0"/>
          <w:divBdr>
            <w:top w:val="none" w:sz="0" w:space="0" w:color="auto"/>
            <w:left w:val="none" w:sz="0" w:space="0" w:color="auto"/>
            <w:bottom w:val="none" w:sz="0" w:space="0" w:color="auto"/>
            <w:right w:val="none" w:sz="0" w:space="0" w:color="auto"/>
          </w:divBdr>
        </w:div>
      </w:divsChild>
    </w:div>
    <w:div w:id="607197535">
      <w:bodyDiv w:val="1"/>
      <w:marLeft w:val="0"/>
      <w:marRight w:val="0"/>
      <w:marTop w:val="0"/>
      <w:marBottom w:val="0"/>
      <w:divBdr>
        <w:top w:val="none" w:sz="0" w:space="0" w:color="auto"/>
        <w:left w:val="none" w:sz="0" w:space="0" w:color="auto"/>
        <w:bottom w:val="none" w:sz="0" w:space="0" w:color="auto"/>
        <w:right w:val="none" w:sz="0" w:space="0" w:color="auto"/>
      </w:divBdr>
      <w:divsChild>
        <w:div w:id="1172909467">
          <w:marLeft w:val="547"/>
          <w:marRight w:val="0"/>
          <w:marTop w:val="0"/>
          <w:marBottom w:val="0"/>
          <w:divBdr>
            <w:top w:val="none" w:sz="0" w:space="0" w:color="auto"/>
            <w:left w:val="none" w:sz="0" w:space="0" w:color="auto"/>
            <w:bottom w:val="none" w:sz="0" w:space="0" w:color="auto"/>
            <w:right w:val="none" w:sz="0" w:space="0" w:color="auto"/>
          </w:divBdr>
        </w:div>
      </w:divsChild>
    </w:div>
    <w:div w:id="612714147">
      <w:bodyDiv w:val="1"/>
      <w:marLeft w:val="0"/>
      <w:marRight w:val="0"/>
      <w:marTop w:val="0"/>
      <w:marBottom w:val="0"/>
      <w:divBdr>
        <w:top w:val="none" w:sz="0" w:space="0" w:color="auto"/>
        <w:left w:val="none" w:sz="0" w:space="0" w:color="auto"/>
        <w:bottom w:val="none" w:sz="0" w:space="0" w:color="auto"/>
        <w:right w:val="none" w:sz="0" w:space="0" w:color="auto"/>
      </w:divBdr>
      <w:divsChild>
        <w:div w:id="1033388798">
          <w:marLeft w:val="0"/>
          <w:marRight w:val="0"/>
          <w:marTop w:val="0"/>
          <w:marBottom w:val="0"/>
          <w:divBdr>
            <w:top w:val="none" w:sz="0" w:space="0" w:color="auto"/>
            <w:left w:val="none" w:sz="0" w:space="0" w:color="auto"/>
            <w:bottom w:val="none" w:sz="0" w:space="0" w:color="auto"/>
            <w:right w:val="none" w:sz="0" w:space="0" w:color="auto"/>
          </w:divBdr>
          <w:divsChild>
            <w:div w:id="1185747467">
              <w:marLeft w:val="0"/>
              <w:marRight w:val="0"/>
              <w:marTop w:val="0"/>
              <w:marBottom w:val="0"/>
              <w:divBdr>
                <w:top w:val="none" w:sz="0" w:space="0" w:color="auto"/>
                <w:left w:val="none" w:sz="0" w:space="0" w:color="auto"/>
                <w:bottom w:val="none" w:sz="0" w:space="0" w:color="auto"/>
                <w:right w:val="none" w:sz="0" w:space="0" w:color="auto"/>
              </w:divBdr>
              <w:divsChild>
                <w:div w:id="1762331093">
                  <w:marLeft w:val="0"/>
                  <w:marRight w:val="0"/>
                  <w:marTop w:val="0"/>
                  <w:marBottom w:val="0"/>
                  <w:divBdr>
                    <w:top w:val="none" w:sz="0" w:space="0" w:color="auto"/>
                    <w:left w:val="none" w:sz="0" w:space="0" w:color="auto"/>
                    <w:bottom w:val="none" w:sz="0" w:space="0" w:color="auto"/>
                    <w:right w:val="none" w:sz="0" w:space="0" w:color="auto"/>
                  </w:divBdr>
                </w:div>
              </w:divsChild>
            </w:div>
            <w:div w:id="1522470057">
              <w:marLeft w:val="0"/>
              <w:marRight w:val="0"/>
              <w:marTop w:val="0"/>
              <w:marBottom w:val="0"/>
              <w:divBdr>
                <w:top w:val="none" w:sz="0" w:space="0" w:color="auto"/>
                <w:left w:val="none" w:sz="0" w:space="0" w:color="auto"/>
                <w:bottom w:val="none" w:sz="0" w:space="0" w:color="auto"/>
                <w:right w:val="none" w:sz="0" w:space="0" w:color="auto"/>
              </w:divBdr>
              <w:divsChild>
                <w:div w:id="781532183">
                  <w:marLeft w:val="0"/>
                  <w:marRight w:val="0"/>
                  <w:marTop w:val="0"/>
                  <w:marBottom w:val="0"/>
                  <w:divBdr>
                    <w:top w:val="none" w:sz="0" w:space="0" w:color="auto"/>
                    <w:left w:val="none" w:sz="0" w:space="0" w:color="auto"/>
                    <w:bottom w:val="none" w:sz="0" w:space="0" w:color="auto"/>
                    <w:right w:val="none" w:sz="0" w:space="0" w:color="auto"/>
                  </w:divBdr>
                </w:div>
              </w:divsChild>
            </w:div>
            <w:div w:id="319190604">
              <w:marLeft w:val="0"/>
              <w:marRight w:val="0"/>
              <w:marTop w:val="0"/>
              <w:marBottom w:val="0"/>
              <w:divBdr>
                <w:top w:val="none" w:sz="0" w:space="0" w:color="auto"/>
                <w:left w:val="none" w:sz="0" w:space="0" w:color="auto"/>
                <w:bottom w:val="none" w:sz="0" w:space="0" w:color="auto"/>
                <w:right w:val="none" w:sz="0" w:space="0" w:color="auto"/>
              </w:divBdr>
              <w:divsChild>
                <w:div w:id="1262951953">
                  <w:marLeft w:val="0"/>
                  <w:marRight w:val="0"/>
                  <w:marTop w:val="0"/>
                  <w:marBottom w:val="0"/>
                  <w:divBdr>
                    <w:top w:val="none" w:sz="0" w:space="0" w:color="auto"/>
                    <w:left w:val="none" w:sz="0" w:space="0" w:color="auto"/>
                    <w:bottom w:val="none" w:sz="0" w:space="0" w:color="auto"/>
                    <w:right w:val="none" w:sz="0" w:space="0" w:color="auto"/>
                  </w:divBdr>
                </w:div>
              </w:divsChild>
            </w:div>
            <w:div w:id="1504511857">
              <w:marLeft w:val="0"/>
              <w:marRight w:val="0"/>
              <w:marTop w:val="0"/>
              <w:marBottom w:val="0"/>
              <w:divBdr>
                <w:top w:val="none" w:sz="0" w:space="0" w:color="auto"/>
                <w:left w:val="none" w:sz="0" w:space="0" w:color="auto"/>
                <w:bottom w:val="none" w:sz="0" w:space="0" w:color="auto"/>
                <w:right w:val="none" w:sz="0" w:space="0" w:color="auto"/>
              </w:divBdr>
              <w:divsChild>
                <w:div w:id="1540388327">
                  <w:marLeft w:val="0"/>
                  <w:marRight w:val="0"/>
                  <w:marTop w:val="0"/>
                  <w:marBottom w:val="0"/>
                  <w:divBdr>
                    <w:top w:val="none" w:sz="0" w:space="0" w:color="auto"/>
                    <w:left w:val="none" w:sz="0" w:space="0" w:color="auto"/>
                    <w:bottom w:val="none" w:sz="0" w:space="0" w:color="auto"/>
                    <w:right w:val="none" w:sz="0" w:space="0" w:color="auto"/>
                  </w:divBdr>
                </w:div>
              </w:divsChild>
            </w:div>
            <w:div w:id="955022190">
              <w:marLeft w:val="0"/>
              <w:marRight w:val="0"/>
              <w:marTop w:val="0"/>
              <w:marBottom w:val="0"/>
              <w:divBdr>
                <w:top w:val="none" w:sz="0" w:space="0" w:color="auto"/>
                <w:left w:val="none" w:sz="0" w:space="0" w:color="auto"/>
                <w:bottom w:val="none" w:sz="0" w:space="0" w:color="auto"/>
                <w:right w:val="none" w:sz="0" w:space="0" w:color="auto"/>
              </w:divBdr>
              <w:divsChild>
                <w:div w:id="2128500607">
                  <w:marLeft w:val="0"/>
                  <w:marRight w:val="0"/>
                  <w:marTop w:val="0"/>
                  <w:marBottom w:val="0"/>
                  <w:divBdr>
                    <w:top w:val="none" w:sz="0" w:space="0" w:color="auto"/>
                    <w:left w:val="none" w:sz="0" w:space="0" w:color="auto"/>
                    <w:bottom w:val="none" w:sz="0" w:space="0" w:color="auto"/>
                    <w:right w:val="none" w:sz="0" w:space="0" w:color="auto"/>
                  </w:divBdr>
                </w:div>
              </w:divsChild>
            </w:div>
            <w:div w:id="229193994">
              <w:marLeft w:val="0"/>
              <w:marRight w:val="0"/>
              <w:marTop w:val="0"/>
              <w:marBottom w:val="0"/>
              <w:divBdr>
                <w:top w:val="none" w:sz="0" w:space="0" w:color="auto"/>
                <w:left w:val="none" w:sz="0" w:space="0" w:color="auto"/>
                <w:bottom w:val="none" w:sz="0" w:space="0" w:color="auto"/>
                <w:right w:val="none" w:sz="0" w:space="0" w:color="auto"/>
              </w:divBdr>
              <w:divsChild>
                <w:div w:id="1229880436">
                  <w:marLeft w:val="0"/>
                  <w:marRight w:val="0"/>
                  <w:marTop w:val="0"/>
                  <w:marBottom w:val="0"/>
                  <w:divBdr>
                    <w:top w:val="none" w:sz="0" w:space="0" w:color="auto"/>
                    <w:left w:val="none" w:sz="0" w:space="0" w:color="auto"/>
                    <w:bottom w:val="none" w:sz="0" w:space="0" w:color="auto"/>
                    <w:right w:val="none" w:sz="0" w:space="0" w:color="auto"/>
                  </w:divBdr>
                </w:div>
              </w:divsChild>
            </w:div>
            <w:div w:id="439759047">
              <w:marLeft w:val="0"/>
              <w:marRight w:val="0"/>
              <w:marTop w:val="0"/>
              <w:marBottom w:val="0"/>
              <w:divBdr>
                <w:top w:val="none" w:sz="0" w:space="0" w:color="auto"/>
                <w:left w:val="none" w:sz="0" w:space="0" w:color="auto"/>
                <w:bottom w:val="none" w:sz="0" w:space="0" w:color="auto"/>
                <w:right w:val="none" w:sz="0" w:space="0" w:color="auto"/>
              </w:divBdr>
              <w:divsChild>
                <w:div w:id="1277759797">
                  <w:marLeft w:val="0"/>
                  <w:marRight w:val="0"/>
                  <w:marTop w:val="0"/>
                  <w:marBottom w:val="0"/>
                  <w:divBdr>
                    <w:top w:val="none" w:sz="0" w:space="0" w:color="auto"/>
                    <w:left w:val="none" w:sz="0" w:space="0" w:color="auto"/>
                    <w:bottom w:val="none" w:sz="0" w:space="0" w:color="auto"/>
                    <w:right w:val="none" w:sz="0" w:space="0" w:color="auto"/>
                  </w:divBdr>
                </w:div>
              </w:divsChild>
            </w:div>
            <w:div w:id="887378279">
              <w:marLeft w:val="0"/>
              <w:marRight w:val="0"/>
              <w:marTop w:val="0"/>
              <w:marBottom w:val="0"/>
              <w:divBdr>
                <w:top w:val="none" w:sz="0" w:space="0" w:color="auto"/>
                <w:left w:val="none" w:sz="0" w:space="0" w:color="auto"/>
                <w:bottom w:val="none" w:sz="0" w:space="0" w:color="auto"/>
                <w:right w:val="none" w:sz="0" w:space="0" w:color="auto"/>
              </w:divBdr>
              <w:divsChild>
                <w:div w:id="1479613223">
                  <w:marLeft w:val="0"/>
                  <w:marRight w:val="0"/>
                  <w:marTop w:val="0"/>
                  <w:marBottom w:val="0"/>
                  <w:divBdr>
                    <w:top w:val="none" w:sz="0" w:space="0" w:color="auto"/>
                    <w:left w:val="none" w:sz="0" w:space="0" w:color="auto"/>
                    <w:bottom w:val="none" w:sz="0" w:space="0" w:color="auto"/>
                    <w:right w:val="none" w:sz="0" w:space="0" w:color="auto"/>
                  </w:divBdr>
                </w:div>
              </w:divsChild>
            </w:div>
            <w:div w:id="1456484641">
              <w:marLeft w:val="0"/>
              <w:marRight w:val="0"/>
              <w:marTop w:val="0"/>
              <w:marBottom w:val="0"/>
              <w:divBdr>
                <w:top w:val="none" w:sz="0" w:space="0" w:color="auto"/>
                <w:left w:val="none" w:sz="0" w:space="0" w:color="auto"/>
                <w:bottom w:val="none" w:sz="0" w:space="0" w:color="auto"/>
                <w:right w:val="none" w:sz="0" w:space="0" w:color="auto"/>
              </w:divBdr>
              <w:divsChild>
                <w:div w:id="53554908">
                  <w:marLeft w:val="0"/>
                  <w:marRight w:val="0"/>
                  <w:marTop w:val="0"/>
                  <w:marBottom w:val="0"/>
                  <w:divBdr>
                    <w:top w:val="none" w:sz="0" w:space="0" w:color="auto"/>
                    <w:left w:val="none" w:sz="0" w:space="0" w:color="auto"/>
                    <w:bottom w:val="none" w:sz="0" w:space="0" w:color="auto"/>
                    <w:right w:val="none" w:sz="0" w:space="0" w:color="auto"/>
                  </w:divBdr>
                </w:div>
              </w:divsChild>
            </w:div>
            <w:div w:id="1572078329">
              <w:marLeft w:val="0"/>
              <w:marRight w:val="0"/>
              <w:marTop w:val="0"/>
              <w:marBottom w:val="0"/>
              <w:divBdr>
                <w:top w:val="none" w:sz="0" w:space="0" w:color="auto"/>
                <w:left w:val="none" w:sz="0" w:space="0" w:color="auto"/>
                <w:bottom w:val="none" w:sz="0" w:space="0" w:color="auto"/>
                <w:right w:val="none" w:sz="0" w:space="0" w:color="auto"/>
              </w:divBdr>
              <w:divsChild>
                <w:div w:id="1750957818">
                  <w:marLeft w:val="0"/>
                  <w:marRight w:val="0"/>
                  <w:marTop w:val="0"/>
                  <w:marBottom w:val="0"/>
                  <w:divBdr>
                    <w:top w:val="none" w:sz="0" w:space="0" w:color="auto"/>
                    <w:left w:val="none" w:sz="0" w:space="0" w:color="auto"/>
                    <w:bottom w:val="none" w:sz="0" w:space="0" w:color="auto"/>
                    <w:right w:val="none" w:sz="0" w:space="0" w:color="auto"/>
                  </w:divBdr>
                </w:div>
              </w:divsChild>
            </w:div>
            <w:div w:id="1928540553">
              <w:marLeft w:val="0"/>
              <w:marRight w:val="0"/>
              <w:marTop w:val="0"/>
              <w:marBottom w:val="0"/>
              <w:divBdr>
                <w:top w:val="none" w:sz="0" w:space="0" w:color="auto"/>
                <w:left w:val="none" w:sz="0" w:space="0" w:color="auto"/>
                <w:bottom w:val="none" w:sz="0" w:space="0" w:color="auto"/>
                <w:right w:val="none" w:sz="0" w:space="0" w:color="auto"/>
              </w:divBdr>
              <w:divsChild>
                <w:div w:id="316232619">
                  <w:marLeft w:val="0"/>
                  <w:marRight w:val="0"/>
                  <w:marTop w:val="0"/>
                  <w:marBottom w:val="0"/>
                  <w:divBdr>
                    <w:top w:val="none" w:sz="0" w:space="0" w:color="auto"/>
                    <w:left w:val="none" w:sz="0" w:space="0" w:color="auto"/>
                    <w:bottom w:val="none" w:sz="0" w:space="0" w:color="auto"/>
                    <w:right w:val="none" w:sz="0" w:space="0" w:color="auto"/>
                  </w:divBdr>
                </w:div>
              </w:divsChild>
            </w:div>
            <w:div w:id="443886684">
              <w:marLeft w:val="0"/>
              <w:marRight w:val="0"/>
              <w:marTop w:val="0"/>
              <w:marBottom w:val="0"/>
              <w:divBdr>
                <w:top w:val="none" w:sz="0" w:space="0" w:color="auto"/>
                <w:left w:val="none" w:sz="0" w:space="0" w:color="auto"/>
                <w:bottom w:val="none" w:sz="0" w:space="0" w:color="auto"/>
                <w:right w:val="none" w:sz="0" w:space="0" w:color="auto"/>
              </w:divBdr>
              <w:divsChild>
                <w:div w:id="1544097704">
                  <w:marLeft w:val="0"/>
                  <w:marRight w:val="0"/>
                  <w:marTop w:val="0"/>
                  <w:marBottom w:val="0"/>
                  <w:divBdr>
                    <w:top w:val="none" w:sz="0" w:space="0" w:color="auto"/>
                    <w:left w:val="none" w:sz="0" w:space="0" w:color="auto"/>
                    <w:bottom w:val="none" w:sz="0" w:space="0" w:color="auto"/>
                    <w:right w:val="none" w:sz="0" w:space="0" w:color="auto"/>
                  </w:divBdr>
                </w:div>
              </w:divsChild>
            </w:div>
            <w:div w:id="1632201081">
              <w:marLeft w:val="0"/>
              <w:marRight w:val="0"/>
              <w:marTop w:val="0"/>
              <w:marBottom w:val="0"/>
              <w:divBdr>
                <w:top w:val="none" w:sz="0" w:space="0" w:color="auto"/>
                <w:left w:val="none" w:sz="0" w:space="0" w:color="auto"/>
                <w:bottom w:val="none" w:sz="0" w:space="0" w:color="auto"/>
                <w:right w:val="none" w:sz="0" w:space="0" w:color="auto"/>
              </w:divBdr>
              <w:divsChild>
                <w:div w:id="1200050438">
                  <w:marLeft w:val="0"/>
                  <w:marRight w:val="0"/>
                  <w:marTop w:val="0"/>
                  <w:marBottom w:val="0"/>
                  <w:divBdr>
                    <w:top w:val="none" w:sz="0" w:space="0" w:color="auto"/>
                    <w:left w:val="none" w:sz="0" w:space="0" w:color="auto"/>
                    <w:bottom w:val="none" w:sz="0" w:space="0" w:color="auto"/>
                    <w:right w:val="none" w:sz="0" w:space="0" w:color="auto"/>
                  </w:divBdr>
                </w:div>
              </w:divsChild>
            </w:div>
            <w:div w:id="1959220656">
              <w:marLeft w:val="0"/>
              <w:marRight w:val="0"/>
              <w:marTop w:val="0"/>
              <w:marBottom w:val="0"/>
              <w:divBdr>
                <w:top w:val="none" w:sz="0" w:space="0" w:color="auto"/>
                <w:left w:val="none" w:sz="0" w:space="0" w:color="auto"/>
                <w:bottom w:val="none" w:sz="0" w:space="0" w:color="auto"/>
                <w:right w:val="none" w:sz="0" w:space="0" w:color="auto"/>
              </w:divBdr>
              <w:divsChild>
                <w:div w:id="1535536529">
                  <w:marLeft w:val="0"/>
                  <w:marRight w:val="0"/>
                  <w:marTop w:val="0"/>
                  <w:marBottom w:val="0"/>
                  <w:divBdr>
                    <w:top w:val="none" w:sz="0" w:space="0" w:color="auto"/>
                    <w:left w:val="none" w:sz="0" w:space="0" w:color="auto"/>
                    <w:bottom w:val="none" w:sz="0" w:space="0" w:color="auto"/>
                    <w:right w:val="none" w:sz="0" w:space="0" w:color="auto"/>
                  </w:divBdr>
                </w:div>
              </w:divsChild>
            </w:div>
            <w:div w:id="286085791">
              <w:marLeft w:val="0"/>
              <w:marRight w:val="0"/>
              <w:marTop w:val="0"/>
              <w:marBottom w:val="0"/>
              <w:divBdr>
                <w:top w:val="none" w:sz="0" w:space="0" w:color="auto"/>
                <w:left w:val="none" w:sz="0" w:space="0" w:color="auto"/>
                <w:bottom w:val="none" w:sz="0" w:space="0" w:color="auto"/>
                <w:right w:val="none" w:sz="0" w:space="0" w:color="auto"/>
              </w:divBdr>
              <w:divsChild>
                <w:div w:id="1685858607">
                  <w:marLeft w:val="0"/>
                  <w:marRight w:val="0"/>
                  <w:marTop w:val="0"/>
                  <w:marBottom w:val="0"/>
                  <w:divBdr>
                    <w:top w:val="none" w:sz="0" w:space="0" w:color="auto"/>
                    <w:left w:val="none" w:sz="0" w:space="0" w:color="auto"/>
                    <w:bottom w:val="none" w:sz="0" w:space="0" w:color="auto"/>
                    <w:right w:val="none" w:sz="0" w:space="0" w:color="auto"/>
                  </w:divBdr>
                </w:div>
              </w:divsChild>
            </w:div>
            <w:div w:id="2007974626">
              <w:marLeft w:val="0"/>
              <w:marRight w:val="0"/>
              <w:marTop w:val="0"/>
              <w:marBottom w:val="0"/>
              <w:divBdr>
                <w:top w:val="none" w:sz="0" w:space="0" w:color="auto"/>
                <w:left w:val="none" w:sz="0" w:space="0" w:color="auto"/>
                <w:bottom w:val="none" w:sz="0" w:space="0" w:color="auto"/>
                <w:right w:val="none" w:sz="0" w:space="0" w:color="auto"/>
              </w:divBdr>
              <w:divsChild>
                <w:div w:id="1085104661">
                  <w:marLeft w:val="0"/>
                  <w:marRight w:val="0"/>
                  <w:marTop w:val="0"/>
                  <w:marBottom w:val="0"/>
                  <w:divBdr>
                    <w:top w:val="none" w:sz="0" w:space="0" w:color="auto"/>
                    <w:left w:val="none" w:sz="0" w:space="0" w:color="auto"/>
                    <w:bottom w:val="none" w:sz="0" w:space="0" w:color="auto"/>
                    <w:right w:val="none" w:sz="0" w:space="0" w:color="auto"/>
                  </w:divBdr>
                </w:div>
              </w:divsChild>
            </w:div>
            <w:div w:id="301232364">
              <w:marLeft w:val="0"/>
              <w:marRight w:val="0"/>
              <w:marTop w:val="0"/>
              <w:marBottom w:val="0"/>
              <w:divBdr>
                <w:top w:val="none" w:sz="0" w:space="0" w:color="auto"/>
                <w:left w:val="none" w:sz="0" w:space="0" w:color="auto"/>
                <w:bottom w:val="none" w:sz="0" w:space="0" w:color="auto"/>
                <w:right w:val="none" w:sz="0" w:space="0" w:color="auto"/>
              </w:divBdr>
              <w:divsChild>
                <w:div w:id="21194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3840">
      <w:bodyDiv w:val="1"/>
      <w:marLeft w:val="0"/>
      <w:marRight w:val="0"/>
      <w:marTop w:val="0"/>
      <w:marBottom w:val="0"/>
      <w:divBdr>
        <w:top w:val="none" w:sz="0" w:space="0" w:color="auto"/>
        <w:left w:val="none" w:sz="0" w:space="0" w:color="auto"/>
        <w:bottom w:val="none" w:sz="0" w:space="0" w:color="auto"/>
        <w:right w:val="none" w:sz="0" w:space="0" w:color="auto"/>
      </w:divBdr>
    </w:div>
    <w:div w:id="626737054">
      <w:bodyDiv w:val="1"/>
      <w:marLeft w:val="0"/>
      <w:marRight w:val="0"/>
      <w:marTop w:val="0"/>
      <w:marBottom w:val="0"/>
      <w:divBdr>
        <w:top w:val="none" w:sz="0" w:space="0" w:color="auto"/>
        <w:left w:val="none" w:sz="0" w:space="0" w:color="auto"/>
        <w:bottom w:val="none" w:sz="0" w:space="0" w:color="auto"/>
        <w:right w:val="none" w:sz="0" w:space="0" w:color="auto"/>
      </w:divBdr>
    </w:div>
    <w:div w:id="631980306">
      <w:bodyDiv w:val="1"/>
      <w:marLeft w:val="0"/>
      <w:marRight w:val="0"/>
      <w:marTop w:val="0"/>
      <w:marBottom w:val="0"/>
      <w:divBdr>
        <w:top w:val="none" w:sz="0" w:space="0" w:color="auto"/>
        <w:left w:val="none" w:sz="0" w:space="0" w:color="auto"/>
        <w:bottom w:val="none" w:sz="0" w:space="0" w:color="auto"/>
        <w:right w:val="none" w:sz="0" w:space="0" w:color="auto"/>
      </w:divBdr>
    </w:div>
    <w:div w:id="633759528">
      <w:bodyDiv w:val="1"/>
      <w:marLeft w:val="0"/>
      <w:marRight w:val="0"/>
      <w:marTop w:val="0"/>
      <w:marBottom w:val="0"/>
      <w:divBdr>
        <w:top w:val="none" w:sz="0" w:space="0" w:color="auto"/>
        <w:left w:val="none" w:sz="0" w:space="0" w:color="auto"/>
        <w:bottom w:val="none" w:sz="0" w:space="0" w:color="auto"/>
        <w:right w:val="none" w:sz="0" w:space="0" w:color="auto"/>
      </w:divBdr>
    </w:div>
    <w:div w:id="639380384">
      <w:bodyDiv w:val="1"/>
      <w:marLeft w:val="0"/>
      <w:marRight w:val="0"/>
      <w:marTop w:val="0"/>
      <w:marBottom w:val="0"/>
      <w:divBdr>
        <w:top w:val="none" w:sz="0" w:space="0" w:color="auto"/>
        <w:left w:val="none" w:sz="0" w:space="0" w:color="auto"/>
        <w:bottom w:val="none" w:sz="0" w:space="0" w:color="auto"/>
        <w:right w:val="none" w:sz="0" w:space="0" w:color="auto"/>
      </w:divBdr>
      <w:divsChild>
        <w:div w:id="176163719">
          <w:marLeft w:val="360"/>
          <w:marRight w:val="0"/>
          <w:marTop w:val="200"/>
          <w:marBottom w:val="0"/>
          <w:divBdr>
            <w:top w:val="none" w:sz="0" w:space="0" w:color="auto"/>
            <w:left w:val="none" w:sz="0" w:space="0" w:color="auto"/>
            <w:bottom w:val="none" w:sz="0" w:space="0" w:color="auto"/>
            <w:right w:val="none" w:sz="0" w:space="0" w:color="auto"/>
          </w:divBdr>
        </w:div>
        <w:div w:id="839272176">
          <w:marLeft w:val="360"/>
          <w:marRight w:val="0"/>
          <w:marTop w:val="200"/>
          <w:marBottom w:val="0"/>
          <w:divBdr>
            <w:top w:val="none" w:sz="0" w:space="0" w:color="auto"/>
            <w:left w:val="none" w:sz="0" w:space="0" w:color="auto"/>
            <w:bottom w:val="none" w:sz="0" w:space="0" w:color="auto"/>
            <w:right w:val="none" w:sz="0" w:space="0" w:color="auto"/>
          </w:divBdr>
        </w:div>
        <w:div w:id="1052771179">
          <w:marLeft w:val="360"/>
          <w:marRight w:val="0"/>
          <w:marTop w:val="200"/>
          <w:marBottom w:val="0"/>
          <w:divBdr>
            <w:top w:val="none" w:sz="0" w:space="0" w:color="auto"/>
            <w:left w:val="none" w:sz="0" w:space="0" w:color="auto"/>
            <w:bottom w:val="none" w:sz="0" w:space="0" w:color="auto"/>
            <w:right w:val="none" w:sz="0" w:space="0" w:color="auto"/>
          </w:divBdr>
        </w:div>
        <w:div w:id="1194538542">
          <w:marLeft w:val="360"/>
          <w:marRight w:val="0"/>
          <w:marTop w:val="200"/>
          <w:marBottom w:val="0"/>
          <w:divBdr>
            <w:top w:val="none" w:sz="0" w:space="0" w:color="auto"/>
            <w:left w:val="none" w:sz="0" w:space="0" w:color="auto"/>
            <w:bottom w:val="none" w:sz="0" w:space="0" w:color="auto"/>
            <w:right w:val="none" w:sz="0" w:space="0" w:color="auto"/>
          </w:divBdr>
        </w:div>
        <w:div w:id="1357534539">
          <w:marLeft w:val="360"/>
          <w:marRight w:val="0"/>
          <w:marTop w:val="200"/>
          <w:marBottom w:val="0"/>
          <w:divBdr>
            <w:top w:val="none" w:sz="0" w:space="0" w:color="auto"/>
            <w:left w:val="none" w:sz="0" w:space="0" w:color="auto"/>
            <w:bottom w:val="none" w:sz="0" w:space="0" w:color="auto"/>
            <w:right w:val="none" w:sz="0" w:space="0" w:color="auto"/>
          </w:divBdr>
        </w:div>
        <w:div w:id="1466385836">
          <w:marLeft w:val="360"/>
          <w:marRight w:val="0"/>
          <w:marTop w:val="200"/>
          <w:marBottom w:val="0"/>
          <w:divBdr>
            <w:top w:val="none" w:sz="0" w:space="0" w:color="auto"/>
            <w:left w:val="none" w:sz="0" w:space="0" w:color="auto"/>
            <w:bottom w:val="none" w:sz="0" w:space="0" w:color="auto"/>
            <w:right w:val="none" w:sz="0" w:space="0" w:color="auto"/>
          </w:divBdr>
        </w:div>
        <w:div w:id="1688091713">
          <w:marLeft w:val="360"/>
          <w:marRight w:val="0"/>
          <w:marTop w:val="200"/>
          <w:marBottom w:val="0"/>
          <w:divBdr>
            <w:top w:val="none" w:sz="0" w:space="0" w:color="auto"/>
            <w:left w:val="none" w:sz="0" w:space="0" w:color="auto"/>
            <w:bottom w:val="none" w:sz="0" w:space="0" w:color="auto"/>
            <w:right w:val="none" w:sz="0" w:space="0" w:color="auto"/>
          </w:divBdr>
        </w:div>
        <w:div w:id="1766030047">
          <w:marLeft w:val="360"/>
          <w:marRight w:val="0"/>
          <w:marTop w:val="200"/>
          <w:marBottom w:val="0"/>
          <w:divBdr>
            <w:top w:val="none" w:sz="0" w:space="0" w:color="auto"/>
            <w:left w:val="none" w:sz="0" w:space="0" w:color="auto"/>
            <w:bottom w:val="none" w:sz="0" w:space="0" w:color="auto"/>
            <w:right w:val="none" w:sz="0" w:space="0" w:color="auto"/>
          </w:divBdr>
        </w:div>
      </w:divsChild>
    </w:div>
    <w:div w:id="639652113">
      <w:bodyDiv w:val="1"/>
      <w:marLeft w:val="0"/>
      <w:marRight w:val="0"/>
      <w:marTop w:val="0"/>
      <w:marBottom w:val="0"/>
      <w:divBdr>
        <w:top w:val="none" w:sz="0" w:space="0" w:color="auto"/>
        <w:left w:val="none" w:sz="0" w:space="0" w:color="auto"/>
        <w:bottom w:val="none" w:sz="0" w:space="0" w:color="auto"/>
        <w:right w:val="none" w:sz="0" w:space="0" w:color="auto"/>
      </w:divBdr>
    </w:div>
    <w:div w:id="643505414">
      <w:bodyDiv w:val="1"/>
      <w:marLeft w:val="0"/>
      <w:marRight w:val="0"/>
      <w:marTop w:val="0"/>
      <w:marBottom w:val="0"/>
      <w:divBdr>
        <w:top w:val="none" w:sz="0" w:space="0" w:color="auto"/>
        <w:left w:val="none" w:sz="0" w:space="0" w:color="auto"/>
        <w:bottom w:val="none" w:sz="0" w:space="0" w:color="auto"/>
        <w:right w:val="none" w:sz="0" w:space="0" w:color="auto"/>
      </w:divBdr>
      <w:divsChild>
        <w:div w:id="2118015660">
          <w:marLeft w:val="547"/>
          <w:marRight w:val="0"/>
          <w:marTop w:val="0"/>
          <w:marBottom w:val="0"/>
          <w:divBdr>
            <w:top w:val="none" w:sz="0" w:space="0" w:color="auto"/>
            <w:left w:val="none" w:sz="0" w:space="0" w:color="auto"/>
            <w:bottom w:val="none" w:sz="0" w:space="0" w:color="auto"/>
            <w:right w:val="none" w:sz="0" w:space="0" w:color="auto"/>
          </w:divBdr>
        </w:div>
      </w:divsChild>
    </w:div>
    <w:div w:id="652100342">
      <w:bodyDiv w:val="1"/>
      <w:marLeft w:val="0"/>
      <w:marRight w:val="0"/>
      <w:marTop w:val="0"/>
      <w:marBottom w:val="0"/>
      <w:divBdr>
        <w:top w:val="none" w:sz="0" w:space="0" w:color="auto"/>
        <w:left w:val="none" w:sz="0" w:space="0" w:color="auto"/>
        <w:bottom w:val="none" w:sz="0" w:space="0" w:color="auto"/>
        <w:right w:val="none" w:sz="0" w:space="0" w:color="auto"/>
      </w:divBdr>
    </w:div>
    <w:div w:id="655183959">
      <w:bodyDiv w:val="1"/>
      <w:marLeft w:val="0"/>
      <w:marRight w:val="0"/>
      <w:marTop w:val="0"/>
      <w:marBottom w:val="0"/>
      <w:divBdr>
        <w:top w:val="none" w:sz="0" w:space="0" w:color="auto"/>
        <w:left w:val="none" w:sz="0" w:space="0" w:color="auto"/>
        <w:bottom w:val="none" w:sz="0" w:space="0" w:color="auto"/>
        <w:right w:val="none" w:sz="0" w:space="0" w:color="auto"/>
      </w:divBdr>
    </w:div>
    <w:div w:id="657811142">
      <w:bodyDiv w:val="1"/>
      <w:marLeft w:val="0"/>
      <w:marRight w:val="0"/>
      <w:marTop w:val="0"/>
      <w:marBottom w:val="0"/>
      <w:divBdr>
        <w:top w:val="none" w:sz="0" w:space="0" w:color="auto"/>
        <w:left w:val="none" w:sz="0" w:space="0" w:color="auto"/>
        <w:bottom w:val="none" w:sz="0" w:space="0" w:color="auto"/>
        <w:right w:val="none" w:sz="0" w:space="0" w:color="auto"/>
      </w:divBdr>
      <w:divsChild>
        <w:div w:id="243883336">
          <w:marLeft w:val="547"/>
          <w:marRight w:val="0"/>
          <w:marTop w:val="0"/>
          <w:marBottom w:val="0"/>
          <w:divBdr>
            <w:top w:val="none" w:sz="0" w:space="0" w:color="auto"/>
            <w:left w:val="none" w:sz="0" w:space="0" w:color="auto"/>
            <w:bottom w:val="none" w:sz="0" w:space="0" w:color="auto"/>
            <w:right w:val="none" w:sz="0" w:space="0" w:color="auto"/>
          </w:divBdr>
        </w:div>
      </w:divsChild>
    </w:div>
    <w:div w:id="658775266">
      <w:bodyDiv w:val="1"/>
      <w:marLeft w:val="0"/>
      <w:marRight w:val="0"/>
      <w:marTop w:val="0"/>
      <w:marBottom w:val="0"/>
      <w:divBdr>
        <w:top w:val="none" w:sz="0" w:space="0" w:color="auto"/>
        <w:left w:val="none" w:sz="0" w:space="0" w:color="auto"/>
        <w:bottom w:val="none" w:sz="0" w:space="0" w:color="auto"/>
        <w:right w:val="none" w:sz="0" w:space="0" w:color="auto"/>
      </w:divBdr>
      <w:divsChild>
        <w:div w:id="696321784">
          <w:marLeft w:val="360"/>
          <w:marRight w:val="0"/>
          <w:marTop w:val="200"/>
          <w:marBottom w:val="0"/>
          <w:divBdr>
            <w:top w:val="none" w:sz="0" w:space="0" w:color="auto"/>
            <w:left w:val="none" w:sz="0" w:space="0" w:color="auto"/>
            <w:bottom w:val="none" w:sz="0" w:space="0" w:color="auto"/>
            <w:right w:val="none" w:sz="0" w:space="0" w:color="auto"/>
          </w:divBdr>
        </w:div>
        <w:div w:id="651641441">
          <w:marLeft w:val="360"/>
          <w:marRight w:val="0"/>
          <w:marTop w:val="200"/>
          <w:marBottom w:val="0"/>
          <w:divBdr>
            <w:top w:val="none" w:sz="0" w:space="0" w:color="auto"/>
            <w:left w:val="none" w:sz="0" w:space="0" w:color="auto"/>
            <w:bottom w:val="none" w:sz="0" w:space="0" w:color="auto"/>
            <w:right w:val="none" w:sz="0" w:space="0" w:color="auto"/>
          </w:divBdr>
        </w:div>
        <w:div w:id="1548446415">
          <w:marLeft w:val="360"/>
          <w:marRight w:val="0"/>
          <w:marTop w:val="200"/>
          <w:marBottom w:val="0"/>
          <w:divBdr>
            <w:top w:val="none" w:sz="0" w:space="0" w:color="auto"/>
            <w:left w:val="none" w:sz="0" w:space="0" w:color="auto"/>
            <w:bottom w:val="none" w:sz="0" w:space="0" w:color="auto"/>
            <w:right w:val="none" w:sz="0" w:space="0" w:color="auto"/>
          </w:divBdr>
        </w:div>
        <w:div w:id="1125006597">
          <w:marLeft w:val="360"/>
          <w:marRight w:val="0"/>
          <w:marTop w:val="200"/>
          <w:marBottom w:val="0"/>
          <w:divBdr>
            <w:top w:val="none" w:sz="0" w:space="0" w:color="auto"/>
            <w:left w:val="none" w:sz="0" w:space="0" w:color="auto"/>
            <w:bottom w:val="none" w:sz="0" w:space="0" w:color="auto"/>
            <w:right w:val="none" w:sz="0" w:space="0" w:color="auto"/>
          </w:divBdr>
        </w:div>
        <w:div w:id="315646920">
          <w:marLeft w:val="360"/>
          <w:marRight w:val="0"/>
          <w:marTop w:val="200"/>
          <w:marBottom w:val="0"/>
          <w:divBdr>
            <w:top w:val="none" w:sz="0" w:space="0" w:color="auto"/>
            <w:left w:val="none" w:sz="0" w:space="0" w:color="auto"/>
            <w:bottom w:val="none" w:sz="0" w:space="0" w:color="auto"/>
            <w:right w:val="none" w:sz="0" w:space="0" w:color="auto"/>
          </w:divBdr>
        </w:div>
      </w:divsChild>
    </w:div>
    <w:div w:id="672530558">
      <w:bodyDiv w:val="1"/>
      <w:marLeft w:val="0"/>
      <w:marRight w:val="0"/>
      <w:marTop w:val="0"/>
      <w:marBottom w:val="0"/>
      <w:divBdr>
        <w:top w:val="none" w:sz="0" w:space="0" w:color="auto"/>
        <w:left w:val="none" w:sz="0" w:space="0" w:color="auto"/>
        <w:bottom w:val="none" w:sz="0" w:space="0" w:color="auto"/>
        <w:right w:val="none" w:sz="0" w:space="0" w:color="auto"/>
      </w:divBdr>
    </w:div>
    <w:div w:id="677193885">
      <w:bodyDiv w:val="1"/>
      <w:marLeft w:val="0"/>
      <w:marRight w:val="0"/>
      <w:marTop w:val="0"/>
      <w:marBottom w:val="0"/>
      <w:divBdr>
        <w:top w:val="none" w:sz="0" w:space="0" w:color="auto"/>
        <w:left w:val="none" w:sz="0" w:space="0" w:color="auto"/>
        <w:bottom w:val="none" w:sz="0" w:space="0" w:color="auto"/>
        <w:right w:val="none" w:sz="0" w:space="0" w:color="auto"/>
      </w:divBdr>
      <w:divsChild>
        <w:div w:id="1620336781">
          <w:marLeft w:val="547"/>
          <w:marRight w:val="0"/>
          <w:marTop w:val="0"/>
          <w:marBottom w:val="0"/>
          <w:divBdr>
            <w:top w:val="none" w:sz="0" w:space="0" w:color="auto"/>
            <w:left w:val="none" w:sz="0" w:space="0" w:color="auto"/>
            <w:bottom w:val="none" w:sz="0" w:space="0" w:color="auto"/>
            <w:right w:val="none" w:sz="0" w:space="0" w:color="auto"/>
          </w:divBdr>
        </w:div>
      </w:divsChild>
    </w:div>
    <w:div w:id="684020160">
      <w:bodyDiv w:val="1"/>
      <w:marLeft w:val="0"/>
      <w:marRight w:val="0"/>
      <w:marTop w:val="0"/>
      <w:marBottom w:val="0"/>
      <w:divBdr>
        <w:top w:val="none" w:sz="0" w:space="0" w:color="auto"/>
        <w:left w:val="none" w:sz="0" w:space="0" w:color="auto"/>
        <w:bottom w:val="none" w:sz="0" w:space="0" w:color="auto"/>
        <w:right w:val="none" w:sz="0" w:space="0" w:color="auto"/>
      </w:divBdr>
      <w:divsChild>
        <w:div w:id="26639463">
          <w:marLeft w:val="360"/>
          <w:marRight w:val="0"/>
          <w:marTop w:val="200"/>
          <w:marBottom w:val="0"/>
          <w:divBdr>
            <w:top w:val="none" w:sz="0" w:space="0" w:color="auto"/>
            <w:left w:val="none" w:sz="0" w:space="0" w:color="auto"/>
            <w:bottom w:val="none" w:sz="0" w:space="0" w:color="auto"/>
            <w:right w:val="none" w:sz="0" w:space="0" w:color="auto"/>
          </w:divBdr>
        </w:div>
        <w:div w:id="170486541">
          <w:marLeft w:val="360"/>
          <w:marRight w:val="0"/>
          <w:marTop w:val="200"/>
          <w:marBottom w:val="0"/>
          <w:divBdr>
            <w:top w:val="none" w:sz="0" w:space="0" w:color="auto"/>
            <w:left w:val="none" w:sz="0" w:space="0" w:color="auto"/>
            <w:bottom w:val="none" w:sz="0" w:space="0" w:color="auto"/>
            <w:right w:val="none" w:sz="0" w:space="0" w:color="auto"/>
          </w:divBdr>
        </w:div>
        <w:div w:id="441876248">
          <w:marLeft w:val="360"/>
          <w:marRight w:val="0"/>
          <w:marTop w:val="200"/>
          <w:marBottom w:val="0"/>
          <w:divBdr>
            <w:top w:val="none" w:sz="0" w:space="0" w:color="auto"/>
            <w:left w:val="none" w:sz="0" w:space="0" w:color="auto"/>
            <w:bottom w:val="none" w:sz="0" w:space="0" w:color="auto"/>
            <w:right w:val="none" w:sz="0" w:space="0" w:color="auto"/>
          </w:divBdr>
        </w:div>
        <w:div w:id="850752991">
          <w:marLeft w:val="360"/>
          <w:marRight w:val="0"/>
          <w:marTop w:val="200"/>
          <w:marBottom w:val="0"/>
          <w:divBdr>
            <w:top w:val="none" w:sz="0" w:space="0" w:color="auto"/>
            <w:left w:val="none" w:sz="0" w:space="0" w:color="auto"/>
            <w:bottom w:val="none" w:sz="0" w:space="0" w:color="auto"/>
            <w:right w:val="none" w:sz="0" w:space="0" w:color="auto"/>
          </w:divBdr>
        </w:div>
        <w:div w:id="1087920109">
          <w:marLeft w:val="360"/>
          <w:marRight w:val="0"/>
          <w:marTop w:val="200"/>
          <w:marBottom w:val="0"/>
          <w:divBdr>
            <w:top w:val="none" w:sz="0" w:space="0" w:color="auto"/>
            <w:left w:val="none" w:sz="0" w:space="0" w:color="auto"/>
            <w:bottom w:val="none" w:sz="0" w:space="0" w:color="auto"/>
            <w:right w:val="none" w:sz="0" w:space="0" w:color="auto"/>
          </w:divBdr>
        </w:div>
        <w:div w:id="1196384948">
          <w:marLeft w:val="360"/>
          <w:marRight w:val="0"/>
          <w:marTop w:val="200"/>
          <w:marBottom w:val="0"/>
          <w:divBdr>
            <w:top w:val="none" w:sz="0" w:space="0" w:color="auto"/>
            <w:left w:val="none" w:sz="0" w:space="0" w:color="auto"/>
            <w:bottom w:val="none" w:sz="0" w:space="0" w:color="auto"/>
            <w:right w:val="none" w:sz="0" w:space="0" w:color="auto"/>
          </w:divBdr>
        </w:div>
        <w:div w:id="1515849263">
          <w:marLeft w:val="360"/>
          <w:marRight w:val="0"/>
          <w:marTop w:val="200"/>
          <w:marBottom w:val="0"/>
          <w:divBdr>
            <w:top w:val="none" w:sz="0" w:space="0" w:color="auto"/>
            <w:left w:val="none" w:sz="0" w:space="0" w:color="auto"/>
            <w:bottom w:val="none" w:sz="0" w:space="0" w:color="auto"/>
            <w:right w:val="none" w:sz="0" w:space="0" w:color="auto"/>
          </w:divBdr>
        </w:div>
        <w:div w:id="1764640271">
          <w:marLeft w:val="360"/>
          <w:marRight w:val="0"/>
          <w:marTop w:val="200"/>
          <w:marBottom w:val="0"/>
          <w:divBdr>
            <w:top w:val="none" w:sz="0" w:space="0" w:color="auto"/>
            <w:left w:val="none" w:sz="0" w:space="0" w:color="auto"/>
            <w:bottom w:val="none" w:sz="0" w:space="0" w:color="auto"/>
            <w:right w:val="none" w:sz="0" w:space="0" w:color="auto"/>
          </w:divBdr>
        </w:div>
        <w:div w:id="1767774841">
          <w:marLeft w:val="360"/>
          <w:marRight w:val="0"/>
          <w:marTop w:val="200"/>
          <w:marBottom w:val="0"/>
          <w:divBdr>
            <w:top w:val="none" w:sz="0" w:space="0" w:color="auto"/>
            <w:left w:val="none" w:sz="0" w:space="0" w:color="auto"/>
            <w:bottom w:val="none" w:sz="0" w:space="0" w:color="auto"/>
            <w:right w:val="none" w:sz="0" w:space="0" w:color="auto"/>
          </w:divBdr>
        </w:div>
        <w:div w:id="2010983197">
          <w:marLeft w:val="360"/>
          <w:marRight w:val="0"/>
          <w:marTop w:val="200"/>
          <w:marBottom w:val="0"/>
          <w:divBdr>
            <w:top w:val="none" w:sz="0" w:space="0" w:color="auto"/>
            <w:left w:val="none" w:sz="0" w:space="0" w:color="auto"/>
            <w:bottom w:val="none" w:sz="0" w:space="0" w:color="auto"/>
            <w:right w:val="none" w:sz="0" w:space="0" w:color="auto"/>
          </w:divBdr>
        </w:div>
        <w:div w:id="2027049631">
          <w:marLeft w:val="360"/>
          <w:marRight w:val="0"/>
          <w:marTop w:val="200"/>
          <w:marBottom w:val="0"/>
          <w:divBdr>
            <w:top w:val="none" w:sz="0" w:space="0" w:color="auto"/>
            <w:left w:val="none" w:sz="0" w:space="0" w:color="auto"/>
            <w:bottom w:val="none" w:sz="0" w:space="0" w:color="auto"/>
            <w:right w:val="none" w:sz="0" w:space="0" w:color="auto"/>
          </w:divBdr>
        </w:div>
      </w:divsChild>
    </w:div>
    <w:div w:id="684745989">
      <w:bodyDiv w:val="1"/>
      <w:marLeft w:val="0"/>
      <w:marRight w:val="0"/>
      <w:marTop w:val="0"/>
      <w:marBottom w:val="0"/>
      <w:divBdr>
        <w:top w:val="none" w:sz="0" w:space="0" w:color="auto"/>
        <w:left w:val="none" w:sz="0" w:space="0" w:color="auto"/>
        <w:bottom w:val="none" w:sz="0" w:space="0" w:color="auto"/>
        <w:right w:val="none" w:sz="0" w:space="0" w:color="auto"/>
      </w:divBdr>
    </w:div>
    <w:div w:id="685013509">
      <w:bodyDiv w:val="1"/>
      <w:marLeft w:val="0"/>
      <w:marRight w:val="0"/>
      <w:marTop w:val="0"/>
      <w:marBottom w:val="0"/>
      <w:divBdr>
        <w:top w:val="none" w:sz="0" w:space="0" w:color="auto"/>
        <w:left w:val="none" w:sz="0" w:space="0" w:color="auto"/>
        <w:bottom w:val="none" w:sz="0" w:space="0" w:color="auto"/>
        <w:right w:val="none" w:sz="0" w:space="0" w:color="auto"/>
      </w:divBdr>
    </w:div>
    <w:div w:id="685836835">
      <w:bodyDiv w:val="1"/>
      <w:marLeft w:val="0"/>
      <w:marRight w:val="0"/>
      <w:marTop w:val="0"/>
      <w:marBottom w:val="0"/>
      <w:divBdr>
        <w:top w:val="none" w:sz="0" w:space="0" w:color="auto"/>
        <w:left w:val="none" w:sz="0" w:space="0" w:color="auto"/>
        <w:bottom w:val="none" w:sz="0" w:space="0" w:color="auto"/>
        <w:right w:val="none" w:sz="0" w:space="0" w:color="auto"/>
      </w:divBdr>
    </w:div>
    <w:div w:id="685985322">
      <w:bodyDiv w:val="1"/>
      <w:marLeft w:val="0"/>
      <w:marRight w:val="0"/>
      <w:marTop w:val="0"/>
      <w:marBottom w:val="0"/>
      <w:divBdr>
        <w:top w:val="none" w:sz="0" w:space="0" w:color="auto"/>
        <w:left w:val="none" w:sz="0" w:space="0" w:color="auto"/>
        <w:bottom w:val="none" w:sz="0" w:space="0" w:color="auto"/>
        <w:right w:val="none" w:sz="0" w:space="0" w:color="auto"/>
      </w:divBdr>
    </w:div>
    <w:div w:id="691683438">
      <w:bodyDiv w:val="1"/>
      <w:marLeft w:val="0"/>
      <w:marRight w:val="0"/>
      <w:marTop w:val="0"/>
      <w:marBottom w:val="0"/>
      <w:divBdr>
        <w:top w:val="none" w:sz="0" w:space="0" w:color="auto"/>
        <w:left w:val="none" w:sz="0" w:space="0" w:color="auto"/>
        <w:bottom w:val="none" w:sz="0" w:space="0" w:color="auto"/>
        <w:right w:val="none" w:sz="0" w:space="0" w:color="auto"/>
      </w:divBdr>
    </w:div>
    <w:div w:id="699626520">
      <w:bodyDiv w:val="1"/>
      <w:marLeft w:val="0"/>
      <w:marRight w:val="0"/>
      <w:marTop w:val="0"/>
      <w:marBottom w:val="0"/>
      <w:divBdr>
        <w:top w:val="none" w:sz="0" w:space="0" w:color="auto"/>
        <w:left w:val="none" w:sz="0" w:space="0" w:color="auto"/>
        <w:bottom w:val="none" w:sz="0" w:space="0" w:color="auto"/>
        <w:right w:val="none" w:sz="0" w:space="0" w:color="auto"/>
      </w:divBdr>
      <w:divsChild>
        <w:div w:id="712191394">
          <w:marLeft w:val="547"/>
          <w:marRight w:val="0"/>
          <w:marTop w:val="0"/>
          <w:marBottom w:val="0"/>
          <w:divBdr>
            <w:top w:val="none" w:sz="0" w:space="0" w:color="auto"/>
            <w:left w:val="none" w:sz="0" w:space="0" w:color="auto"/>
            <w:bottom w:val="none" w:sz="0" w:space="0" w:color="auto"/>
            <w:right w:val="none" w:sz="0" w:space="0" w:color="auto"/>
          </w:divBdr>
        </w:div>
      </w:divsChild>
    </w:div>
    <w:div w:id="703097623">
      <w:bodyDiv w:val="1"/>
      <w:marLeft w:val="0"/>
      <w:marRight w:val="0"/>
      <w:marTop w:val="0"/>
      <w:marBottom w:val="0"/>
      <w:divBdr>
        <w:top w:val="none" w:sz="0" w:space="0" w:color="auto"/>
        <w:left w:val="none" w:sz="0" w:space="0" w:color="auto"/>
        <w:bottom w:val="none" w:sz="0" w:space="0" w:color="auto"/>
        <w:right w:val="none" w:sz="0" w:space="0" w:color="auto"/>
      </w:divBdr>
      <w:divsChild>
        <w:div w:id="2068872749">
          <w:marLeft w:val="360"/>
          <w:marRight w:val="0"/>
          <w:marTop w:val="200"/>
          <w:marBottom w:val="0"/>
          <w:divBdr>
            <w:top w:val="none" w:sz="0" w:space="0" w:color="auto"/>
            <w:left w:val="none" w:sz="0" w:space="0" w:color="auto"/>
            <w:bottom w:val="none" w:sz="0" w:space="0" w:color="auto"/>
            <w:right w:val="none" w:sz="0" w:space="0" w:color="auto"/>
          </w:divBdr>
        </w:div>
      </w:divsChild>
    </w:div>
    <w:div w:id="707874117">
      <w:bodyDiv w:val="1"/>
      <w:marLeft w:val="0"/>
      <w:marRight w:val="0"/>
      <w:marTop w:val="0"/>
      <w:marBottom w:val="0"/>
      <w:divBdr>
        <w:top w:val="none" w:sz="0" w:space="0" w:color="auto"/>
        <w:left w:val="none" w:sz="0" w:space="0" w:color="auto"/>
        <w:bottom w:val="none" w:sz="0" w:space="0" w:color="auto"/>
        <w:right w:val="none" w:sz="0" w:space="0" w:color="auto"/>
      </w:divBdr>
      <w:divsChild>
        <w:div w:id="594361722">
          <w:marLeft w:val="360"/>
          <w:marRight w:val="0"/>
          <w:marTop w:val="200"/>
          <w:marBottom w:val="0"/>
          <w:divBdr>
            <w:top w:val="none" w:sz="0" w:space="0" w:color="auto"/>
            <w:left w:val="none" w:sz="0" w:space="0" w:color="auto"/>
            <w:bottom w:val="none" w:sz="0" w:space="0" w:color="auto"/>
            <w:right w:val="none" w:sz="0" w:space="0" w:color="auto"/>
          </w:divBdr>
        </w:div>
        <w:div w:id="685013999">
          <w:marLeft w:val="360"/>
          <w:marRight w:val="0"/>
          <w:marTop w:val="200"/>
          <w:marBottom w:val="0"/>
          <w:divBdr>
            <w:top w:val="none" w:sz="0" w:space="0" w:color="auto"/>
            <w:left w:val="none" w:sz="0" w:space="0" w:color="auto"/>
            <w:bottom w:val="none" w:sz="0" w:space="0" w:color="auto"/>
            <w:right w:val="none" w:sz="0" w:space="0" w:color="auto"/>
          </w:divBdr>
        </w:div>
      </w:divsChild>
    </w:div>
    <w:div w:id="708341197">
      <w:bodyDiv w:val="1"/>
      <w:marLeft w:val="0"/>
      <w:marRight w:val="0"/>
      <w:marTop w:val="0"/>
      <w:marBottom w:val="0"/>
      <w:divBdr>
        <w:top w:val="none" w:sz="0" w:space="0" w:color="auto"/>
        <w:left w:val="none" w:sz="0" w:space="0" w:color="auto"/>
        <w:bottom w:val="none" w:sz="0" w:space="0" w:color="auto"/>
        <w:right w:val="none" w:sz="0" w:space="0" w:color="auto"/>
      </w:divBdr>
    </w:div>
    <w:div w:id="710036063">
      <w:bodyDiv w:val="1"/>
      <w:marLeft w:val="0"/>
      <w:marRight w:val="0"/>
      <w:marTop w:val="0"/>
      <w:marBottom w:val="0"/>
      <w:divBdr>
        <w:top w:val="none" w:sz="0" w:space="0" w:color="auto"/>
        <w:left w:val="none" w:sz="0" w:space="0" w:color="auto"/>
        <w:bottom w:val="none" w:sz="0" w:space="0" w:color="auto"/>
        <w:right w:val="none" w:sz="0" w:space="0" w:color="auto"/>
      </w:divBdr>
    </w:div>
    <w:div w:id="720831365">
      <w:bodyDiv w:val="1"/>
      <w:marLeft w:val="0"/>
      <w:marRight w:val="0"/>
      <w:marTop w:val="0"/>
      <w:marBottom w:val="0"/>
      <w:divBdr>
        <w:top w:val="none" w:sz="0" w:space="0" w:color="auto"/>
        <w:left w:val="none" w:sz="0" w:space="0" w:color="auto"/>
        <w:bottom w:val="none" w:sz="0" w:space="0" w:color="auto"/>
        <w:right w:val="none" w:sz="0" w:space="0" w:color="auto"/>
      </w:divBdr>
      <w:divsChild>
        <w:div w:id="110707087">
          <w:marLeft w:val="547"/>
          <w:marRight w:val="0"/>
          <w:marTop w:val="0"/>
          <w:marBottom w:val="0"/>
          <w:divBdr>
            <w:top w:val="none" w:sz="0" w:space="0" w:color="auto"/>
            <w:left w:val="none" w:sz="0" w:space="0" w:color="auto"/>
            <w:bottom w:val="none" w:sz="0" w:space="0" w:color="auto"/>
            <w:right w:val="none" w:sz="0" w:space="0" w:color="auto"/>
          </w:divBdr>
        </w:div>
      </w:divsChild>
    </w:div>
    <w:div w:id="721710669">
      <w:bodyDiv w:val="1"/>
      <w:marLeft w:val="0"/>
      <w:marRight w:val="0"/>
      <w:marTop w:val="0"/>
      <w:marBottom w:val="0"/>
      <w:divBdr>
        <w:top w:val="none" w:sz="0" w:space="0" w:color="auto"/>
        <w:left w:val="none" w:sz="0" w:space="0" w:color="auto"/>
        <w:bottom w:val="none" w:sz="0" w:space="0" w:color="auto"/>
        <w:right w:val="none" w:sz="0" w:space="0" w:color="auto"/>
      </w:divBdr>
      <w:divsChild>
        <w:div w:id="234585661">
          <w:marLeft w:val="547"/>
          <w:marRight w:val="0"/>
          <w:marTop w:val="0"/>
          <w:marBottom w:val="0"/>
          <w:divBdr>
            <w:top w:val="none" w:sz="0" w:space="0" w:color="auto"/>
            <w:left w:val="none" w:sz="0" w:space="0" w:color="auto"/>
            <w:bottom w:val="none" w:sz="0" w:space="0" w:color="auto"/>
            <w:right w:val="none" w:sz="0" w:space="0" w:color="auto"/>
          </w:divBdr>
        </w:div>
      </w:divsChild>
    </w:div>
    <w:div w:id="734745641">
      <w:bodyDiv w:val="1"/>
      <w:marLeft w:val="0"/>
      <w:marRight w:val="0"/>
      <w:marTop w:val="0"/>
      <w:marBottom w:val="0"/>
      <w:divBdr>
        <w:top w:val="none" w:sz="0" w:space="0" w:color="auto"/>
        <w:left w:val="none" w:sz="0" w:space="0" w:color="auto"/>
        <w:bottom w:val="none" w:sz="0" w:space="0" w:color="auto"/>
        <w:right w:val="none" w:sz="0" w:space="0" w:color="auto"/>
      </w:divBdr>
      <w:divsChild>
        <w:div w:id="640114314">
          <w:marLeft w:val="360"/>
          <w:marRight w:val="0"/>
          <w:marTop w:val="200"/>
          <w:marBottom w:val="0"/>
          <w:divBdr>
            <w:top w:val="none" w:sz="0" w:space="0" w:color="auto"/>
            <w:left w:val="none" w:sz="0" w:space="0" w:color="auto"/>
            <w:bottom w:val="none" w:sz="0" w:space="0" w:color="auto"/>
            <w:right w:val="none" w:sz="0" w:space="0" w:color="auto"/>
          </w:divBdr>
        </w:div>
        <w:div w:id="1056664713">
          <w:marLeft w:val="360"/>
          <w:marRight w:val="0"/>
          <w:marTop w:val="200"/>
          <w:marBottom w:val="0"/>
          <w:divBdr>
            <w:top w:val="none" w:sz="0" w:space="0" w:color="auto"/>
            <w:left w:val="none" w:sz="0" w:space="0" w:color="auto"/>
            <w:bottom w:val="none" w:sz="0" w:space="0" w:color="auto"/>
            <w:right w:val="none" w:sz="0" w:space="0" w:color="auto"/>
          </w:divBdr>
        </w:div>
        <w:div w:id="1131169378">
          <w:marLeft w:val="360"/>
          <w:marRight w:val="0"/>
          <w:marTop w:val="200"/>
          <w:marBottom w:val="0"/>
          <w:divBdr>
            <w:top w:val="none" w:sz="0" w:space="0" w:color="auto"/>
            <w:left w:val="none" w:sz="0" w:space="0" w:color="auto"/>
            <w:bottom w:val="none" w:sz="0" w:space="0" w:color="auto"/>
            <w:right w:val="none" w:sz="0" w:space="0" w:color="auto"/>
          </w:divBdr>
        </w:div>
      </w:divsChild>
    </w:div>
    <w:div w:id="736977028">
      <w:bodyDiv w:val="1"/>
      <w:marLeft w:val="0"/>
      <w:marRight w:val="0"/>
      <w:marTop w:val="0"/>
      <w:marBottom w:val="0"/>
      <w:divBdr>
        <w:top w:val="none" w:sz="0" w:space="0" w:color="auto"/>
        <w:left w:val="none" w:sz="0" w:space="0" w:color="auto"/>
        <w:bottom w:val="none" w:sz="0" w:space="0" w:color="auto"/>
        <w:right w:val="none" w:sz="0" w:space="0" w:color="auto"/>
      </w:divBdr>
      <w:divsChild>
        <w:div w:id="1806577745">
          <w:marLeft w:val="547"/>
          <w:marRight w:val="0"/>
          <w:marTop w:val="0"/>
          <w:marBottom w:val="0"/>
          <w:divBdr>
            <w:top w:val="none" w:sz="0" w:space="0" w:color="auto"/>
            <w:left w:val="none" w:sz="0" w:space="0" w:color="auto"/>
            <w:bottom w:val="none" w:sz="0" w:space="0" w:color="auto"/>
            <w:right w:val="none" w:sz="0" w:space="0" w:color="auto"/>
          </w:divBdr>
        </w:div>
      </w:divsChild>
    </w:div>
    <w:div w:id="737823764">
      <w:bodyDiv w:val="1"/>
      <w:marLeft w:val="0"/>
      <w:marRight w:val="0"/>
      <w:marTop w:val="0"/>
      <w:marBottom w:val="0"/>
      <w:divBdr>
        <w:top w:val="none" w:sz="0" w:space="0" w:color="auto"/>
        <w:left w:val="none" w:sz="0" w:space="0" w:color="auto"/>
        <w:bottom w:val="none" w:sz="0" w:space="0" w:color="auto"/>
        <w:right w:val="none" w:sz="0" w:space="0" w:color="auto"/>
      </w:divBdr>
    </w:div>
    <w:div w:id="757097590">
      <w:bodyDiv w:val="1"/>
      <w:marLeft w:val="0"/>
      <w:marRight w:val="0"/>
      <w:marTop w:val="0"/>
      <w:marBottom w:val="0"/>
      <w:divBdr>
        <w:top w:val="none" w:sz="0" w:space="0" w:color="auto"/>
        <w:left w:val="none" w:sz="0" w:space="0" w:color="auto"/>
        <w:bottom w:val="none" w:sz="0" w:space="0" w:color="auto"/>
        <w:right w:val="none" w:sz="0" w:space="0" w:color="auto"/>
      </w:divBdr>
      <w:divsChild>
        <w:div w:id="1292830725">
          <w:marLeft w:val="547"/>
          <w:marRight w:val="0"/>
          <w:marTop w:val="0"/>
          <w:marBottom w:val="0"/>
          <w:divBdr>
            <w:top w:val="none" w:sz="0" w:space="0" w:color="auto"/>
            <w:left w:val="none" w:sz="0" w:space="0" w:color="auto"/>
            <w:bottom w:val="none" w:sz="0" w:space="0" w:color="auto"/>
            <w:right w:val="none" w:sz="0" w:space="0" w:color="auto"/>
          </w:divBdr>
        </w:div>
      </w:divsChild>
    </w:div>
    <w:div w:id="757865698">
      <w:bodyDiv w:val="1"/>
      <w:marLeft w:val="0"/>
      <w:marRight w:val="0"/>
      <w:marTop w:val="0"/>
      <w:marBottom w:val="0"/>
      <w:divBdr>
        <w:top w:val="none" w:sz="0" w:space="0" w:color="auto"/>
        <w:left w:val="none" w:sz="0" w:space="0" w:color="auto"/>
        <w:bottom w:val="none" w:sz="0" w:space="0" w:color="auto"/>
        <w:right w:val="none" w:sz="0" w:space="0" w:color="auto"/>
      </w:divBdr>
      <w:divsChild>
        <w:div w:id="1564752404">
          <w:marLeft w:val="547"/>
          <w:marRight w:val="0"/>
          <w:marTop w:val="0"/>
          <w:marBottom w:val="0"/>
          <w:divBdr>
            <w:top w:val="none" w:sz="0" w:space="0" w:color="auto"/>
            <w:left w:val="none" w:sz="0" w:space="0" w:color="auto"/>
            <w:bottom w:val="none" w:sz="0" w:space="0" w:color="auto"/>
            <w:right w:val="none" w:sz="0" w:space="0" w:color="auto"/>
          </w:divBdr>
        </w:div>
      </w:divsChild>
    </w:div>
    <w:div w:id="766001910">
      <w:bodyDiv w:val="1"/>
      <w:marLeft w:val="0"/>
      <w:marRight w:val="0"/>
      <w:marTop w:val="0"/>
      <w:marBottom w:val="0"/>
      <w:divBdr>
        <w:top w:val="none" w:sz="0" w:space="0" w:color="auto"/>
        <w:left w:val="none" w:sz="0" w:space="0" w:color="auto"/>
        <w:bottom w:val="none" w:sz="0" w:space="0" w:color="auto"/>
        <w:right w:val="none" w:sz="0" w:space="0" w:color="auto"/>
      </w:divBdr>
    </w:div>
    <w:div w:id="768038988">
      <w:bodyDiv w:val="1"/>
      <w:marLeft w:val="0"/>
      <w:marRight w:val="0"/>
      <w:marTop w:val="0"/>
      <w:marBottom w:val="0"/>
      <w:divBdr>
        <w:top w:val="none" w:sz="0" w:space="0" w:color="auto"/>
        <w:left w:val="none" w:sz="0" w:space="0" w:color="auto"/>
        <w:bottom w:val="none" w:sz="0" w:space="0" w:color="auto"/>
        <w:right w:val="none" w:sz="0" w:space="0" w:color="auto"/>
      </w:divBdr>
      <w:divsChild>
        <w:div w:id="1503423440">
          <w:marLeft w:val="547"/>
          <w:marRight w:val="0"/>
          <w:marTop w:val="0"/>
          <w:marBottom w:val="0"/>
          <w:divBdr>
            <w:top w:val="none" w:sz="0" w:space="0" w:color="auto"/>
            <w:left w:val="none" w:sz="0" w:space="0" w:color="auto"/>
            <w:bottom w:val="none" w:sz="0" w:space="0" w:color="auto"/>
            <w:right w:val="none" w:sz="0" w:space="0" w:color="auto"/>
          </w:divBdr>
        </w:div>
      </w:divsChild>
    </w:div>
    <w:div w:id="771097939">
      <w:bodyDiv w:val="1"/>
      <w:marLeft w:val="0"/>
      <w:marRight w:val="0"/>
      <w:marTop w:val="0"/>
      <w:marBottom w:val="0"/>
      <w:divBdr>
        <w:top w:val="none" w:sz="0" w:space="0" w:color="auto"/>
        <w:left w:val="none" w:sz="0" w:space="0" w:color="auto"/>
        <w:bottom w:val="none" w:sz="0" w:space="0" w:color="auto"/>
        <w:right w:val="none" w:sz="0" w:space="0" w:color="auto"/>
      </w:divBdr>
    </w:div>
    <w:div w:id="784082368">
      <w:bodyDiv w:val="1"/>
      <w:marLeft w:val="0"/>
      <w:marRight w:val="0"/>
      <w:marTop w:val="0"/>
      <w:marBottom w:val="0"/>
      <w:divBdr>
        <w:top w:val="none" w:sz="0" w:space="0" w:color="auto"/>
        <w:left w:val="none" w:sz="0" w:space="0" w:color="auto"/>
        <w:bottom w:val="none" w:sz="0" w:space="0" w:color="auto"/>
        <w:right w:val="none" w:sz="0" w:space="0" w:color="auto"/>
      </w:divBdr>
    </w:div>
    <w:div w:id="788351718">
      <w:bodyDiv w:val="1"/>
      <w:marLeft w:val="0"/>
      <w:marRight w:val="0"/>
      <w:marTop w:val="0"/>
      <w:marBottom w:val="0"/>
      <w:divBdr>
        <w:top w:val="none" w:sz="0" w:space="0" w:color="auto"/>
        <w:left w:val="none" w:sz="0" w:space="0" w:color="auto"/>
        <w:bottom w:val="none" w:sz="0" w:space="0" w:color="auto"/>
        <w:right w:val="none" w:sz="0" w:space="0" w:color="auto"/>
      </w:divBdr>
      <w:divsChild>
        <w:div w:id="487403568">
          <w:marLeft w:val="360"/>
          <w:marRight w:val="0"/>
          <w:marTop w:val="200"/>
          <w:marBottom w:val="0"/>
          <w:divBdr>
            <w:top w:val="none" w:sz="0" w:space="0" w:color="auto"/>
            <w:left w:val="none" w:sz="0" w:space="0" w:color="auto"/>
            <w:bottom w:val="none" w:sz="0" w:space="0" w:color="auto"/>
            <w:right w:val="none" w:sz="0" w:space="0" w:color="auto"/>
          </w:divBdr>
        </w:div>
        <w:div w:id="505289423">
          <w:marLeft w:val="360"/>
          <w:marRight w:val="0"/>
          <w:marTop w:val="200"/>
          <w:marBottom w:val="0"/>
          <w:divBdr>
            <w:top w:val="none" w:sz="0" w:space="0" w:color="auto"/>
            <w:left w:val="none" w:sz="0" w:space="0" w:color="auto"/>
            <w:bottom w:val="none" w:sz="0" w:space="0" w:color="auto"/>
            <w:right w:val="none" w:sz="0" w:space="0" w:color="auto"/>
          </w:divBdr>
        </w:div>
        <w:div w:id="2100976852">
          <w:marLeft w:val="806"/>
          <w:marRight w:val="0"/>
          <w:marTop w:val="200"/>
          <w:marBottom w:val="0"/>
          <w:divBdr>
            <w:top w:val="none" w:sz="0" w:space="0" w:color="auto"/>
            <w:left w:val="none" w:sz="0" w:space="0" w:color="auto"/>
            <w:bottom w:val="none" w:sz="0" w:space="0" w:color="auto"/>
            <w:right w:val="none" w:sz="0" w:space="0" w:color="auto"/>
          </w:divBdr>
        </w:div>
        <w:div w:id="1118262348">
          <w:marLeft w:val="806"/>
          <w:marRight w:val="0"/>
          <w:marTop w:val="200"/>
          <w:marBottom w:val="0"/>
          <w:divBdr>
            <w:top w:val="none" w:sz="0" w:space="0" w:color="auto"/>
            <w:left w:val="none" w:sz="0" w:space="0" w:color="auto"/>
            <w:bottom w:val="none" w:sz="0" w:space="0" w:color="auto"/>
            <w:right w:val="none" w:sz="0" w:space="0" w:color="auto"/>
          </w:divBdr>
        </w:div>
        <w:div w:id="687411526">
          <w:marLeft w:val="806"/>
          <w:marRight w:val="0"/>
          <w:marTop w:val="200"/>
          <w:marBottom w:val="0"/>
          <w:divBdr>
            <w:top w:val="none" w:sz="0" w:space="0" w:color="auto"/>
            <w:left w:val="none" w:sz="0" w:space="0" w:color="auto"/>
            <w:bottom w:val="none" w:sz="0" w:space="0" w:color="auto"/>
            <w:right w:val="none" w:sz="0" w:space="0" w:color="auto"/>
          </w:divBdr>
        </w:div>
      </w:divsChild>
    </w:div>
    <w:div w:id="792020785">
      <w:bodyDiv w:val="1"/>
      <w:marLeft w:val="0"/>
      <w:marRight w:val="0"/>
      <w:marTop w:val="0"/>
      <w:marBottom w:val="0"/>
      <w:divBdr>
        <w:top w:val="none" w:sz="0" w:space="0" w:color="auto"/>
        <w:left w:val="none" w:sz="0" w:space="0" w:color="auto"/>
        <w:bottom w:val="none" w:sz="0" w:space="0" w:color="auto"/>
        <w:right w:val="none" w:sz="0" w:space="0" w:color="auto"/>
      </w:divBdr>
    </w:div>
    <w:div w:id="793325361">
      <w:bodyDiv w:val="1"/>
      <w:marLeft w:val="0"/>
      <w:marRight w:val="0"/>
      <w:marTop w:val="0"/>
      <w:marBottom w:val="0"/>
      <w:divBdr>
        <w:top w:val="none" w:sz="0" w:space="0" w:color="auto"/>
        <w:left w:val="none" w:sz="0" w:space="0" w:color="auto"/>
        <w:bottom w:val="none" w:sz="0" w:space="0" w:color="auto"/>
        <w:right w:val="none" w:sz="0" w:space="0" w:color="auto"/>
      </w:divBdr>
      <w:divsChild>
        <w:div w:id="1476487653">
          <w:marLeft w:val="547"/>
          <w:marRight w:val="0"/>
          <w:marTop w:val="0"/>
          <w:marBottom w:val="0"/>
          <w:divBdr>
            <w:top w:val="none" w:sz="0" w:space="0" w:color="auto"/>
            <w:left w:val="none" w:sz="0" w:space="0" w:color="auto"/>
            <w:bottom w:val="none" w:sz="0" w:space="0" w:color="auto"/>
            <w:right w:val="none" w:sz="0" w:space="0" w:color="auto"/>
          </w:divBdr>
        </w:div>
      </w:divsChild>
    </w:div>
    <w:div w:id="796264008">
      <w:bodyDiv w:val="1"/>
      <w:marLeft w:val="0"/>
      <w:marRight w:val="0"/>
      <w:marTop w:val="0"/>
      <w:marBottom w:val="0"/>
      <w:divBdr>
        <w:top w:val="none" w:sz="0" w:space="0" w:color="auto"/>
        <w:left w:val="none" w:sz="0" w:space="0" w:color="auto"/>
        <w:bottom w:val="none" w:sz="0" w:space="0" w:color="auto"/>
        <w:right w:val="none" w:sz="0" w:space="0" w:color="auto"/>
      </w:divBdr>
    </w:div>
    <w:div w:id="796293923">
      <w:bodyDiv w:val="1"/>
      <w:marLeft w:val="0"/>
      <w:marRight w:val="0"/>
      <w:marTop w:val="0"/>
      <w:marBottom w:val="0"/>
      <w:divBdr>
        <w:top w:val="none" w:sz="0" w:space="0" w:color="auto"/>
        <w:left w:val="none" w:sz="0" w:space="0" w:color="auto"/>
        <w:bottom w:val="none" w:sz="0" w:space="0" w:color="auto"/>
        <w:right w:val="none" w:sz="0" w:space="0" w:color="auto"/>
      </w:divBdr>
    </w:div>
    <w:div w:id="797534169">
      <w:bodyDiv w:val="1"/>
      <w:marLeft w:val="0"/>
      <w:marRight w:val="0"/>
      <w:marTop w:val="0"/>
      <w:marBottom w:val="0"/>
      <w:divBdr>
        <w:top w:val="none" w:sz="0" w:space="0" w:color="auto"/>
        <w:left w:val="none" w:sz="0" w:space="0" w:color="auto"/>
        <w:bottom w:val="none" w:sz="0" w:space="0" w:color="auto"/>
        <w:right w:val="none" w:sz="0" w:space="0" w:color="auto"/>
      </w:divBdr>
    </w:div>
    <w:div w:id="801845715">
      <w:bodyDiv w:val="1"/>
      <w:marLeft w:val="0"/>
      <w:marRight w:val="0"/>
      <w:marTop w:val="0"/>
      <w:marBottom w:val="0"/>
      <w:divBdr>
        <w:top w:val="none" w:sz="0" w:space="0" w:color="auto"/>
        <w:left w:val="none" w:sz="0" w:space="0" w:color="auto"/>
        <w:bottom w:val="none" w:sz="0" w:space="0" w:color="auto"/>
        <w:right w:val="none" w:sz="0" w:space="0" w:color="auto"/>
      </w:divBdr>
      <w:divsChild>
        <w:div w:id="235094149">
          <w:marLeft w:val="360"/>
          <w:marRight w:val="0"/>
          <w:marTop w:val="200"/>
          <w:marBottom w:val="0"/>
          <w:divBdr>
            <w:top w:val="none" w:sz="0" w:space="0" w:color="auto"/>
            <w:left w:val="none" w:sz="0" w:space="0" w:color="auto"/>
            <w:bottom w:val="none" w:sz="0" w:space="0" w:color="auto"/>
            <w:right w:val="none" w:sz="0" w:space="0" w:color="auto"/>
          </w:divBdr>
        </w:div>
        <w:div w:id="199976832">
          <w:marLeft w:val="360"/>
          <w:marRight w:val="0"/>
          <w:marTop w:val="200"/>
          <w:marBottom w:val="0"/>
          <w:divBdr>
            <w:top w:val="none" w:sz="0" w:space="0" w:color="auto"/>
            <w:left w:val="none" w:sz="0" w:space="0" w:color="auto"/>
            <w:bottom w:val="none" w:sz="0" w:space="0" w:color="auto"/>
            <w:right w:val="none" w:sz="0" w:space="0" w:color="auto"/>
          </w:divBdr>
        </w:div>
      </w:divsChild>
    </w:div>
    <w:div w:id="809860684">
      <w:bodyDiv w:val="1"/>
      <w:marLeft w:val="0"/>
      <w:marRight w:val="0"/>
      <w:marTop w:val="0"/>
      <w:marBottom w:val="0"/>
      <w:divBdr>
        <w:top w:val="none" w:sz="0" w:space="0" w:color="auto"/>
        <w:left w:val="none" w:sz="0" w:space="0" w:color="auto"/>
        <w:bottom w:val="none" w:sz="0" w:space="0" w:color="auto"/>
        <w:right w:val="none" w:sz="0" w:space="0" w:color="auto"/>
      </w:divBdr>
    </w:div>
    <w:div w:id="815679342">
      <w:bodyDiv w:val="1"/>
      <w:marLeft w:val="0"/>
      <w:marRight w:val="0"/>
      <w:marTop w:val="0"/>
      <w:marBottom w:val="0"/>
      <w:divBdr>
        <w:top w:val="none" w:sz="0" w:space="0" w:color="auto"/>
        <w:left w:val="none" w:sz="0" w:space="0" w:color="auto"/>
        <w:bottom w:val="none" w:sz="0" w:space="0" w:color="auto"/>
        <w:right w:val="none" w:sz="0" w:space="0" w:color="auto"/>
      </w:divBdr>
      <w:divsChild>
        <w:div w:id="712115331">
          <w:marLeft w:val="547"/>
          <w:marRight w:val="0"/>
          <w:marTop w:val="0"/>
          <w:marBottom w:val="0"/>
          <w:divBdr>
            <w:top w:val="none" w:sz="0" w:space="0" w:color="auto"/>
            <w:left w:val="none" w:sz="0" w:space="0" w:color="auto"/>
            <w:bottom w:val="none" w:sz="0" w:space="0" w:color="auto"/>
            <w:right w:val="none" w:sz="0" w:space="0" w:color="auto"/>
          </w:divBdr>
        </w:div>
      </w:divsChild>
    </w:div>
    <w:div w:id="817192732">
      <w:bodyDiv w:val="1"/>
      <w:marLeft w:val="0"/>
      <w:marRight w:val="0"/>
      <w:marTop w:val="0"/>
      <w:marBottom w:val="0"/>
      <w:divBdr>
        <w:top w:val="none" w:sz="0" w:space="0" w:color="auto"/>
        <w:left w:val="none" w:sz="0" w:space="0" w:color="auto"/>
        <w:bottom w:val="none" w:sz="0" w:space="0" w:color="auto"/>
        <w:right w:val="none" w:sz="0" w:space="0" w:color="auto"/>
      </w:divBdr>
      <w:divsChild>
        <w:div w:id="937712230">
          <w:marLeft w:val="547"/>
          <w:marRight w:val="0"/>
          <w:marTop w:val="0"/>
          <w:marBottom w:val="0"/>
          <w:divBdr>
            <w:top w:val="none" w:sz="0" w:space="0" w:color="auto"/>
            <w:left w:val="none" w:sz="0" w:space="0" w:color="auto"/>
            <w:bottom w:val="none" w:sz="0" w:space="0" w:color="auto"/>
            <w:right w:val="none" w:sz="0" w:space="0" w:color="auto"/>
          </w:divBdr>
        </w:div>
      </w:divsChild>
    </w:div>
    <w:div w:id="820852041">
      <w:bodyDiv w:val="1"/>
      <w:marLeft w:val="0"/>
      <w:marRight w:val="0"/>
      <w:marTop w:val="0"/>
      <w:marBottom w:val="0"/>
      <w:divBdr>
        <w:top w:val="none" w:sz="0" w:space="0" w:color="auto"/>
        <w:left w:val="none" w:sz="0" w:space="0" w:color="auto"/>
        <w:bottom w:val="none" w:sz="0" w:space="0" w:color="auto"/>
        <w:right w:val="none" w:sz="0" w:space="0" w:color="auto"/>
      </w:divBdr>
    </w:div>
    <w:div w:id="828785659">
      <w:bodyDiv w:val="1"/>
      <w:marLeft w:val="0"/>
      <w:marRight w:val="0"/>
      <w:marTop w:val="0"/>
      <w:marBottom w:val="0"/>
      <w:divBdr>
        <w:top w:val="none" w:sz="0" w:space="0" w:color="auto"/>
        <w:left w:val="none" w:sz="0" w:space="0" w:color="auto"/>
        <w:bottom w:val="none" w:sz="0" w:space="0" w:color="auto"/>
        <w:right w:val="none" w:sz="0" w:space="0" w:color="auto"/>
      </w:divBdr>
      <w:divsChild>
        <w:div w:id="180556592">
          <w:marLeft w:val="547"/>
          <w:marRight w:val="0"/>
          <w:marTop w:val="0"/>
          <w:marBottom w:val="0"/>
          <w:divBdr>
            <w:top w:val="none" w:sz="0" w:space="0" w:color="auto"/>
            <w:left w:val="none" w:sz="0" w:space="0" w:color="auto"/>
            <w:bottom w:val="none" w:sz="0" w:space="0" w:color="auto"/>
            <w:right w:val="none" w:sz="0" w:space="0" w:color="auto"/>
          </w:divBdr>
        </w:div>
      </w:divsChild>
    </w:div>
    <w:div w:id="831291366">
      <w:bodyDiv w:val="1"/>
      <w:marLeft w:val="0"/>
      <w:marRight w:val="0"/>
      <w:marTop w:val="0"/>
      <w:marBottom w:val="0"/>
      <w:divBdr>
        <w:top w:val="none" w:sz="0" w:space="0" w:color="auto"/>
        <w:left w:val="none" w:sz="0" w:space="0" w:color="auto"/>
        <w:bottom w:val="none" w:sz="0" w:space="0" w:color="auto"/>
        <w:right w:val="none" w:sz="0" w:space="0" w:color="auto"/>
      </w:divBdr>
      <w:divsChild>
        <w:div w:id="2018536504">
          <w:marLeft w:val="360"/>
          <w:marRight w:val="0"/>
          <w:marTop w:val="200"/>
          <w:marBottom w:val="0"/>
          <w:divBdr>
            <w:top w:val="none" w:sz="0" w:space="0" w:color="auto"/>
            <w:left w:val="none" w:sz="0" w:space="0" w:color="auto"/>
            <w:bottom w:val="none" w:sz="0" w:space="0" w:color="auto"/>
            <w:right w:val="none" w:sz="0" w:space="0" w:color="auto"/>
          </w:divBdr>
        </w:div>
        <w:div w:id="1724522659">
          <w:marLeft w:val="360"/>
          <w:marRight w:val="0"/>
          <w:marTop w:val="200"/>
          <w:marBottom w:val="0"/>
          <w:divBdr>
            <w:top w:val="none" w:sz="0" w:space="0" w:color="auto"/>
            <w:left w:val="none" w:sz="0" w:space="0" w:color="auto"/>
            <w:bottom w:val="none" w:sz="0" w:space="0" w:color="auto"/>
            <w:right w:val="none" w:sz="0" w:space="0" w:color="auto"/>
          </w:divBdr>
        </w:div>
        <w:div w:id="804008190">
          <w:marLeft w:val="360"/>
          <w:marRight w:val="0"/>
          <w:marTop w:val="200"/>
          <w:marBottom w:val="0"/>
          <w:divBdr>
            <w:top w:val="none" w:sz="0" w:space="0" w:color="auto"/>
            <w:left w:val="none" w:sz="0" w:space="0" w:color="auto"/>
            <w:bottom w:val="none" w:sz="0" w:space="0" w:color="auto"/>
            <w:right w:val="none" w:sz="0" w:space="0" w:color="auto"/>
          </w:divBdr>
        </w:div>
        <w:div w:id="1650481640">
          <w:marLeft w:val="360"/>
          <w:marRight w:val="0"/>
          <w:marTop w:val="200"/>
          <w:marBottom w:val="0"/>
          <w:divBdr>
            <w:top w:val="none" w:sz="0" w:space="0" w:color="auto"/>
            <w:left w:val="none" w:sz="0" w:space="0" w:color="auto"/>
            <w:bottom w:val="none" w:sz="0" w:space="0" w:color="auto"/>
            <w:right w:val="none" w:sz="0" w:space="0" w:color="auto"/>
          </w:divBdr>
        </w:div>
        <w:div w:id="974287711">
          <w:marLeft w:val="360"/>
          <w:marRight w:val="0"/>
          <w:marTop w:val="200"/>
          <w:marBottom w:val="0"/>
          <w:divBdr>
            <w:top w:val="none" w:sz="0" w:space="0" w:color="auto"/>
            <w:left w:val="none" w:sz="0" w:space="0" w:color="auto"/>
            <w:bottom w:val="none" w:sz="0" w:space="0" w:color="auto"/>
            <w:right w:val="none" w:sz="0" w:space="0" w:color="auto"/>
          </w:divBdr>
        </w:div>
      </w:divsChild>
    </w:div>
    <w:div w:id="833180991">
      <w:bodyDiv w:val="1"/>
      <w:marLeft w:val="0"/>
      <w:marRight w:val="0"/>
      <w:marTop w:val="0"/>
      <w:marBottom w:val="0"/>
      <w:divBdr>
        <w:top w:val="none" w:sz="0" w:space="0" w:color="auto"/>
        <w:left w:val="none" w:sz="0" w:space="0" w:color="auto"/>
        <w:bottom w:val="none" w:sz="0" w:space="0" w:color="auto"/>
        <w:right w:val="none" w:sz="0" w:space="0" w:color="auto"/>
      </w:divBdr>
    </w:div>
    <w:div w:id="837767547">
      <w:bodyDiv w:val="1"/>
      <w:marLeft w:val="0"/>
      <w:marRight w:val="0"/>
      <w:marTop w:val="0"/>
      <w:marBottom w:val="0"/>
      <w:divBdr>
        <w:top w:val="none" w:sz="0" w:space="0" w:color="auto"/>
        <w:left w:val="none" w:sz="0" w:space="0" w:color="auto"/>
        <w:bottom w:val="none" w:sz="0" w:space="0" w:color="auto"/>
        <w:right w:val="none" w:sz="0" w:space="0" w:color="auto"/>
      </w:divBdr>
      <w:divsChild>
        <w:div w:id="338653497">
          <w:marLeft w:val="547"/>
          <w:marRight w:val="0"/>
          <w:marTop w:val="0"/>
          <w:marBottom w:val="0"/>
          <w:divBdr>
            <w:top w:val="none" w:sz="0" w:space="0" w:color="auto"/>
            <w:left w:val="none" w:sz="0" w:space="0" w:color="auto"/>
            <w:bottom w:val="none" w:sz="0" w:space="0" w:color="auto"/>
            <w:right w:val="none" w:sz="0" w:space="0" w:color="auto"/>
          </w:divBdr>
        </w:div>
      </w:divsChild>
    </w:div>
    <w:div w:id="848637983">
      <w:bodyDiv w:val="1"/>
      <w:marLeft w:val="0"/>
      <w:marRight w:val="0"/>
      <w:marTop w:val="0"/>
      <w:marBottom w:val="0"/>
      <w:divBdr>
        <w:top w:val="none" w:sz="0" w:space="0" w:color="auto"/>
        <w:left w:val="none" w:sz="0" w:space="0" w:color="auto"/>
        <w:bottom w:val="none" w:sz="0" w:space="0" w:color="auto"/>
        <w:right w:val="none" w:sz="0" w:space="0" w:color="auto"/>
      </w:divBdr>
    </w:div>
    <w:div w:id="8501445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86">
          <w:marLeft w:val="547"/>
          <w:marRight w:val="0"/>
          <w:marTop w:val="0"/>
          <w:marBottom w:val="0"/>
          <w:divBdr>
            <w:top w:val="none" w:sz="0" w:space="0" w:color="auto"/>
            <w:left w:val="none" w:sz="0" w:space="0" w:color="auto"/>
            <w:bottom w:val="none" w:sz="0" w:space="0" w:color="auto"/>
            <w:right w:val="none" w:sz="0" w:space="0" w:color="auto"/>
          </w:divBdr>
        </w:div>
      </w:divsChild>
    </w:div>
    <w:div w:id="872419700">
      <w:bodyDiv w:val="1"/>
      <w:marLeft w:val="0"/>
      <w:marRight w:val="0"/>
      <w:marTop w:val="0"/>
      <w:marBottom w:val="0"/>
      <w:divBdr>
        <w:top w:val="none" w:sz="0" w:space="0" w:color="auto"/>
        <w:left w:val="none" w:sz="0" w:space="0" w:color="auto"/>
        <w:bottom w:val="none" w:sz="0" w:space="0" w:color="auto"/>
        <w:right w:val="none" w:sz="0" w:space="0" w:color="auto"/>
      </w:divBdr>
      <w:divsChild>
        <w:div w:id="1417173529">
          <w:marLeft w:val="547"/>
          <w:marRight w:val="0"/>
          <w:marTop w:val="0"/>
          <w:marBottom w:val="0"/>
          <w:divBdr>
            <w:top w:val="none" w:sz="0" w:space="0" w:color="auto"/>
            <w:left w:val="none" w:sz="0" w:space="0" w:color="auto"/>
            <w:bottom w:val="none" w:sz="0" w:space="0" w:color="auto"/>
            <w:right w:val="none" w:sz="0" w:space="0" w:color="auto"/>
          </w:divBdr>
        </w:div>
        <w:div w:id="81923341">
          <w:marLeft w:val="547"/>
          <w:marRight w:val="0"/>
          <w:marTop w:val="0"/>
          <w:marBottom w:val="0"/>
          <w:divBdr>
            <w:top w:val="none" w:sz="0" w:space="0" w:color="auto"/>
            <w:left w:val="none" w:sz="0" w:space="0" w:color="auto"/>
            <w:bottom w:val="none" w:sz="0" w:space="0" w:color="auto"/>
            <w:right w:val="none" w:sz="0" w:space="0" w:color="auto"/>
          </w:divBdr>
        </w:div>
      </w:divsChild>
    </w:div>
    <w:div w:id="874076237">
      <w:bodyDiv w:val="1"/>
      <w:marLeft w:val="0"/>
      <w:marRight w:val="0"/>
      <w:marTop w:val="0"/>
      <w:marBottom w:val="0"/>
      <w:divBdr>
        <w:top w:val="none" w:sz="0" w:space="0" w:color="auto"/>
        <w:left w:val="none" w:sz="0" w:space="0" w:color="auto"/>
        <w:bottom w:val="none" w:sz="0" w:space="0" w:color="auto"/>
        <w:right w:val="none" w:sz="0" w:space="0" w:color="auto"/>
      </w:divBdr>
    </w:div>
    <w:div w:id="899511795">
      <w:bodyDiv w:val="1"/>
      <w:marLeft w:val="0"/>
      <w:marRight w:val="0"/>
      <w:marTop w:val="0"/>
      <w:marBottom w:val="0"/>
      <w:divBdr>
        <w:top w:val="none" w:sz="0" w:space="0" w:color="auto"/>
        <w:left w:val="none" w:sz="0" w:space="0" w:color="auto"/>
        <w:bottom w:val="none" w:sz="0" w:space="0" w:color="auto"/>
        <w:right w:val="none" w:sz="0" w:space="0" w:color="auto"/>
      </w:divBdr>
    </w:div>
    <w:div w:id="903300629">
      <w:bodyDiv w:val="1"/>
      <w:marLeft w:val="0"/>
      <w:marRight w:val="0"/>
      <w:marTop w:val="0"/>
      <w:marBottom w:val="0"/>
      <w:divBdr>
        <w:top w:val="none" w:sz="0" w:space="0" w:color="auto"/>
        <w:left w:val="none" w:sz="0" w:space="0" w:color="auto"/>
        <w:bottom w:val="none" w:sz="0" w:space="0" w:color="auto"/>
        <w:right w:val="none" w:sz="0" w:space="0" w:color="auto"/>
      </w:divBdr>
    </w:div>
    <w:div w:id="904535029">
      <w:bodyDiv w:val="1"/>
      <w:marLeft w:val="0"/>
      <w:marRight w:val="0"/>
      <w:marTop w:val="0"/>
      <w:marBottom w:val="0"/>
      <w:divBdr>
        <w:top w:val="none" w:sz="0" w:space="0" w:color="auto"/>
        <w:left w:val="none" w:sz="0" w:space="0" w:color="auto"/>
        <w:bottom w:val="none" w:sz="0" w:space="0" w:color="auto"/>
        <w:right w:val="none" w:sz="0" w:space="0" w:color="auto"/>
      </w:divBdr>
    </w:div>
    <w:div w:id="914823111">
      <w:bodyDiv w:val="1"/>
      <w:marLeft w:val="0"/>
      <w:marRight w:val="0"/>
      <w:marTop w:val="0"/>
      <w:marBottom w:val="0"/>
      <w:divBdr>
        <w:top w:val="none" w:sz="0" w:space="0" w:color="auto"/>
        <w:left w:val="none" w:sz="0" w:space="0" w:color="auto"/>
        <w:bottom w:val="none" w:sz="0" w:space="0" w:color="auto"/>
        <w:right w:val="none" w:sz="0" w:space="0" w:color="auto"/>
      </w:divBdr>
      <w:divsChild>
        <w:div w:id="931933055">
          <w:marLeft w:val="360"/>
          <w:marRight w:val="0"/>
          <w:marTop w:val="200"/>
          <w:marBottom w:val="0"/>
          <w:divBdr>
            <w:top w:val="none" w:sz="0" w:space="0" w:color="auto"/>
            <w:left w:val="none" w:sz="0" w:space="0" w:color="auto"/>
            <w:bottom w:val="none" w:sz="0" w:space="0" w:color="auto"/>
            <w:right w:val="none" w:sz="0" w:space="0" w:color="auto"/>
          </w:divBdr>
        </w:div>
        <w:div w:id="1427267335">
          <w:marLeft w:val="360"/>
          <w:marRight w:val="0"/>
          <w:marTop w:val="200"/>
          <w:marBottom w:val="0"/>
          <w:divBdr>
            <w:top w:val="none" w:sz="0" w:space="0" w:color="auto"/>
            <w:left w:val="none" w:sz="0" w:space="0" w:color="auto"/>
            <w:bottom w:val="none" w:sz="0" w:space="0" w:color="auto"/>
            <w:right w:val="none" w:sz="0" w:space="0" w:color="auto"/>
          </w:divBdr>
        </w:div>
        <w:div w:id="319232086">
          <w:marLeft w:val="360"/>
          <w:marRight w:val="0"/>
          <w:marTop w:val="200"/>
          <w:marBottom w:val="0"/>
          <w:divBdr>
            <w:top w:val="none" w:sz="0" w:space="0" w:color="auto"/>
            <w:left w:val="none" w:sz="0" w:space="0" w:color="auto"/>
            <w:bottom w:val="none" w:sz="0" w:space="0" w:color="auto"/>
            <w:right w:val="none" w:sz="0" w:space="0" w:color="auto"/>
          </w:divBdr>
        </w:div>
        <w:div w:id="1352415844">
          <w:marLeft w:val="360"/>
          <w:marRight w:val="0"/>
          <w:marTop w:val="200"/>
          <w:marBottom w:val="0"/>
          <w:divBdr>
            <w:top w:val="none" w:sz="0" w:space="0" w:color="auto"/>
            <w:left w:val="none" w:sz="0" w:space="0" w:color="auto"/>
            <w:bottom w:val="none" w:sz="0" w:space="0" w:color="auto"/>
            <w:right w:val="none" w:sz="0" w:space="0" w:color="auto"/>
          </w:divBdr>
        </w:div>
      </w:divsChild>
    </w:div>
    <w:div w:id="928655638">
      <w:bodyDiv w:val="1"/>
      <w:marLeft w:val="0"/>
      <w:marRight w:val="0"/>
      <w:marTop w:val="0"/>
      <w:marBottom w:val="0"/>
      <w:divBdr>
        <w:top w:val="none" w:sz="0" w:space="0" w:color="auto"/>
        <w:left w:val="none" w:sz="0" w:space="0" w:color="auto"/>
        <w:bottom w:val="none" w:sz="0" w:space="0" w:color="auto"/>
        <w:right w:val="none" w:sz="0" w:space="0" w:color="auto"/>
      </w:divBdr>
      <w:divsChild>
        <w:div w:id="924454514">
          <w:marLeft w:val="360"/>
          <w:marRight w:val="0"/>
          <w:marTop w:val="200"/>
          <w:marBottom w:val="0"/>
          <w:divBdr>
            <w:top w:val="none" w:sz="0" w:space="0" w:color="auto"/>
            <w:left w:val="none" w:sz="0" w:space="0" w:color="auto"/>
            <w:bottom w:val="none" w:sz="0" w:space="0" w:color="auto"/>
            <w:right w:val="none" w:sz="0" w:space="0" w:color="auto"/>
          </w:divBdr>
        </w:div>
        <w:div w:id="1689529075">
          <w:marLeft w:val="360"/>
          <w:marRight w:val="0"/>
          <w:marTop w:val="200"/>
          <w:marBottom w:val="0"/>
          <w:divBdr>
            <w:top w:val="none" w:sz="0" w:space="0" w:color="auto"/>
            <w:left w:val="none" w:sz="0" w:space="0" w:color="auto"/>
            <w:bottom w:val="none" w:sz="0" w:space="0" w:color="auto"/>
            <w:right w:val="none" w:sz="0" w:space="0" w:color="auto"/>
          </w:divBdr>
        </w:div>
        <w:div w:id="1706057057">
          <w:marLeft w:val="360"/>
          <w:marRight w:val="0"/>
          <w:marTop w:val="200"/>
          <w:marBottom w:val="0"/>
          <w:divBdr>
            <w:top w:val="none" w:sz="0" w:space="0" w:color="auto"/>
            <w:left w:val="none" w:sz="0" w:space="0" w:color="auto"/>
            <w:bottom w:val="none" w:sz="0" w:space="0" w:color="auto"/>
            <w:right w:val="none" w:sz="0" w:space="0" w:color="auto"/>
          </w:divBdr>
        </w:div>
        <w:div w:id="1743526889">
          <w:marLeft w:val="360"/>
          <w:marRight w:val="0"/>
          <w:marTop w:val="200"/>
          <w:marBottom w:val="0"/>
          <w:divBdr>
            <w:top w:val="none" w:sz="0" w:space="0" w:color="auto"/>
            <w:left w:val="none" w:sz="0" w:space="0" w:color="auto"/>
            <w:bottom w:val="none" w:sz="0" w:space="0" w:color="auto"/>
            <w:right w:val="none" w:sz="0" w:space="0" w:color="auto"/>
          </w:divBdr>
        </w:div>
        <w:div w:id="1880316391">
          <w:marLeft w:val="360"/>
          <w:marRight w:val="0"/>
          <w:marTop w:val="200"/>
          <w:marBottom w:val="0"/>
          <w:divBdr>
            <w:top w:val="none" w:sz="0" w:space="0" w:color="auto"/>
            <w:left w:val="none" w:sz="0" w:space="0" w:color="auto"/>
            <w:bottom w:val="none" w:sz="0" w:space="0" w:color="auto"/>
            <w:right w:val="none" w:sz="0" w:space="0" w:color="auto"/>
          </w:divBdr>
        </w:div>
        <w:div w:id="2017996850">
          <w:marLeft w:val="360"/>
          <w:marRight w:val="0"/>
          <w:marTop w:val="200"/>
          <w:marBottom w:val="0"/>
          <w:divBdr>
            <w:top w:val="none" w:sz="0" w:space="0" w:color="auto"/>
            <w:left w:val="none" w:sz="0" w:space="0" w:color="auto"/>
            <w:bottom w:val="none" w:sz="0" w:space="0" w:color="auto"/>
            <w:right w:val="none" w:sz="0" w:space="0" w:color="auto"/>
          </w:divBdr>
        </w:div>
      </w:divsChild>
    </w:div>
    <w:div w:id="952399107">
      <w:bodyDiv w:val="1"/>
      <w:marLeft w:val="0"/>
      <w:marRight w:val="0"/>
      <w:marTop w:val="0"/>
      <w:marBottom w:val="0"/>
      <w:divBdr>
        <w:top w:val="none" w:sz="0" w:space="0" w:color="auto"/>
        <w:left w:val="none" w:sz="0" w:space="0" w:color="auto"/>
        <w:bottom w:val="none" w:sz="0" w:space="0" w:color="auto"/>
        <w:right w:val="none" w:sz="0" w:space="0" w:color="auto"/>
      </w:divBdr>
      <w:divsChild>
        <w:div w:id="1992754364">
          <w:marLeft w:val="547"/>
          <w:marRight w:val="0"/>
          <w:marTop w:val="0"/>
          <w:marBottom w:val="0"/>
          <w:divBdr>
            <w:top w:val="none" w:sz="0" w:space="0" w:color="auto"/>
            <w:left w:val="none" w:sz="0" w:space="0" w:color="auto"/>
            <w:bottom w:val="none" w:sz="0" w:space="0" w:color="auto"/>
            <w:right w:val="none" w:sz="0" w:space="0" w:color="auto"/>
          </w:divBdr>
        </w:div>
      </w:divsChild>
    </w:div>
    <w:div w:id="952832717">
      <w:bodyDiv w:val="1"/>
      <w:marLeft w:val="0"/>
      <w:marRight w:val="0"/>
      <w:marTop w:val="0"/>
      <w:marBottom w:val="0"/>
      <w:divBdr>
        <w:top w:val="none" w:sz="0" w:space="0" w:color="auto"/>
        <w:left w:val="none" w:sz="0" w:space="0" w:color="auto"/>
        <w:bottom w:val="none" w:sz="0" w:space="0" w:color="auto"/>
        <w:right w:val="none" w:sz="0" w:space="0" w:color="auto"/>
      </w:divBdr>
    </w:div>
    <w:div w:id="953249203">
      <w:bodyDiv w:val="1"/>
      <w:marLeft w:val="0"/>
      <w:marRight w:val="0"/>
      <w:marTop w:val="0"/>
      <w:marBottom w:val="0"/>
      <w:divBdr>
        <w:top w:val="none" w:sz="0" w:space="0" w:color="auto"/>
        <w:left w:val="none" w:sz="0" w:space="0" w:color="auto"/>
        <w:bottom w:val="none" w:sz="0" w:space="0" w:color="auto"/>
        <w:right w:val="none" w:sz="0" w:space="0" w:color="auto"/>
      </w:divBdr>
    </w:div>
    <w:div w:id="964895597">
      <w:bodyDiv w:val="1"/>
      <w:marLeft w:val="0"/>
      <w:marRight w:val="0"/>
      <w:marTop w:val="0"/>
      <w:marBottom w:val="0"/>
      <w:divBdr>
        <w:top w:val="none" w:sz="0" w:space="0" w:color="auto"/>
        <w:left w:val="none" w:sz="0" w:space="0" w:color="auto"/>
        <w:bottom w:val="none" w:sz="0" w:space="0" w:color="auto"/>
        <w:right w:val="none" w:sz="0" w:space="0" w:color="auto"/>
      </w:divBdr>
    </w:div>
    <w:div w:id="966548345">
      <w:bodyDiv w:val="1"/>
      <w:marLeft w:val="0"/>
      <w:marRight w:val="0"/>
      <w:marTop w:val="0"/>
      <w:marBottom w:val="0"/>
      <w:divBdr>
        <w:top w:val="none" w:sz="0" w:space="0" w:color="auto"/>
        <w:left w:val="none" w:sz="0" w:space="0" w:color="auto"/>
        <w:bottom w:val="none" w:sz="0" w:space="0" w:color="auto"/>
        <w:right w:val="none" w:sz="0" w:space="0" w:color="auto"/>
      </w:divBdr>
    </w:div>
    <w:div w:id="988437146">
      <w:bodyDiv w:val="1"/>
      <w:marLeft w:val="0"/>
      <w:marRight w:val="0"/>
      <w:marTop w:val="0"/>
      <w:marBottom w:val="0"/>
      <w:divBdr>
        <w:top w:val="none" w:sz="0" w:space="0" w:color="auto"/>
        <w:left w:val="none" w:sz="0" w:space="0" w:color="auto"/>
        <w:bottom w:val="none" w:sz="0" w:space="0" w:color="auto"/>
        <w:right w:val="none" w:sz="0" w:space="0" w:color="auto"/>
      </w:divBdr>
      <w:divsChild>
        <w:div w:id="1052538973">
          <w:marLeft w:val="547"/>
          <w:marRight w:val="0"/>
          <w:marTop w:val="0"/>
          <w:marBottom w:val="0"/>
          <w:divBdr>
            <w:top w:val="none" w:sz="0" w:space="0" w:color="auto"/>
            <w:left w:val="none" w:sz="0" w:space="0" w:color="auto"/>
            <w:bottom w:val="none" w:sz="0" w:space="0" w:color="auto"/>
            <w:right w:val="none" w:sz="0" w:space="0" w:color="auto"/>
          </w:divBdr>
        </w:div>
      </w:divsChild>
    </w:div>
    <w:div w:id="988903907">
      <w:bodyDiv w:val="1"/>
      <w:marLeft w:val="0"/>
      <w:marRight w:val="0"/>
      <w:marTop w:val="0"/>
      <w:marBottom w:val="0"/>
      <w:divBdr>
        <w:top w:val="none" w:sz="0" w:space="0" w:color="auto"/>
        <w:left w:val="none" w:sz="0" w:space="0" w:color="auto"/>
        <w:bottom w:val="none" w:sz="0" w:space="0" w:color="auto"/>
        <w:right w:val="none" w:sz="0" w:space="0" w:color="auto"/>
      </w:divBdr>
      <w:divsChild>
        <w:div w:id="231887945">
          <w:marLeft w:val="547"/>
          <w:marRight w:val="0"/>
          <w:marTop w:val="0"/>
          <w:marBottom w:val="0"/>
          <w:divBdr>
            <w:top w:val="none" w:sz="0" w:space="0" w:color="auto"/>
            <w:left w:val="none" w:sz="0" w:space="0" w:color="auto"/>
            <w:bottom w:val="none" w:sz="0" w:space="0" w:color="auto"/>
            <w:right w:val="none" w:sz="0" w:space="0" w:color="auto"/>
          </w:divBdr>
        </w:div>
        <w:div w:id="2094429910">
          <w:marLeft w:val="547"/>
          <w:marRight w:val="0"/>
          <w:marTop w:val="0"/>
          <w:marBottom w:val="0"/>
          <w:divBdr>
            <w:top w:val="none" w:sz="0" w:space="0" w:color="auto"/>
            <w:left w:val="none" w:sz="0" w:space="0" w:color="auto"/>
            <w:bottom w:val="none" w:sz="0" w:space="0" w:color="auto"/>
            <w:right w:val="none" w:sz="0" w:space="0" w:color="auto"/>
          </w:divBdr>
        </w:div>
        <w:div w:id="638724944">
          <w:marLeft w:val="547"/>
          <w:marRight w:val="0"/>
          <w:marTop w:val="0"/>
          <w:marBottom w:val="0"/>
          <w:divBdr>
            <w:top w:val="none" w:sz="0" w:space="0" w:color="auto"/>
            <w:left w:val="none" w:sz="0" w:space="0" w:color="auto"/>
            <w:bottom w:val="none" w:sz="0" w:space="0" w:color="auto"/>
            <w:right w:val="none" w:sz="0" w:space="0" w:color="auto"/>
          </w:divBdr>
        </w:div>
        <w:div w:id="777679339">
          <w:marLeft w:val="547"/>
          <w:marRight w:val="0"/>
          <w:marTop w:val="0"/>
          <w:marBottom w:val="0"/>
          <w:divBdr>
            <w:top w:val="none" w:sz="0" w:space="0" w:color="auto"/>
            <w:left w:val="none" w:sz="0" w:space="0" w:color="auto"/>
            <w:bottom w:val="none" w:sz="0" w:space="0" w:color="auto"/>
            <w:right w:val="none" w:sz="0" w:space="0" w:color="auto"/>
          </w:divBdr>
        </w:div>
        <w:div w:id="1316566102">
          <w:marLeft w:val="547"/>
          <w:marRight w:val="0"/>
          <w:marTop w:val="0"/>
          <w:marBottom w:val="0"/>
          <w:divBdr>
            <w:top w:val="none" w:sz="0" w:space="0" w:color="auto"/>
            <w:left w:val="none" w:sz="0" w:space="0" w:color="auto"/>
            <w:bottom w:val="none" w:sz="0" w:space="0" w:color="auto"/>
            <w:right w:val="none" w:sz="0" w:space="0" w:color="auto"/>
          </w:divBdr>
        </w:div>
        <w:div w:id="408619704">
          <w:marLeft w:val="547"/>
          <w:marRight w:val="0"/>
          <w:marTop w:val="0"/>
          <w:marBottom w:val="0"/>
          <w:divBdr>
            <w:top w:val="none" w:sz="0" w:space="0" w:color="auto"/>
            <w:left w:val="none" w:sz="0" w:space="0" w:color="auto"/>
            <w:bottom w:val="none" w:sz="0" w:space="0" w:color="auto"/>
            <w:right w:val="none" w:sz="0" w:space="0" w:color="auto"/>
          </w:divBdr>
        </w:div>
        <w:div w:id="307054632">
          <w:marLeft w:val="547"/>
          <w:marRight w:val="0"/>
          <w:marTop w:val="0"/>
          <w:marBottom w:val="0"/>
          <w:divBdr>
            <w:top w:val="none" w:sz="0" w:space="0" w:color="auto"/>
            <w:left w:val="none" w:sz="0" w:space="0" w:color="auto"/>
            <w:bottom w:val="none" w:sz="0" w:space="0" w:color="auto"/>
            <w:right w:val="none" w:sz="0" w:space="0" w:color="auto"/>
          </w:divBdr>
        </w:div>
      </w:divsChild>
    </w:div>
    <w:div w:id="996807227">
      <w:bodyDiv w:val="1"/>
      <w:marLeft w:val="0"/>
      <w:marRight w:val="0"/>
      <w:marTop w:val="0"/>
      <w:marBottom w:val="0"/>
      <w:divBdr>
        <w:top w:val="none" w:sz="0" w:space="0" w:color="auto"/>
        <w:left w:val="none" w:sz="0" w:space="0" w:color="auto"/>
        <w:bottom w:val="none" w:sz="0" w:space="0" w:color="auto"/>
        <w:right w:val="none" w:sz="0" w:space="0" w:color="auto"/>
      </w:divBdr>
      <w:divsChild>
        <w:div w:id="46879598">
          <w:marLeft w:val="360"/>
          <w:marRight w:val="0"/>
          <w:marTop w:val="200"/>
          <w:marBottom w:val="0"/>
          <w:divBdr>
            <w:top w:val="none" w:sz="0" w:space="0" w:color="auto"/>
            <w:left w:val="none" w:sz="0" w:space="0" w:color="auto"/>
            <w:bottom w:val="none" w:sz="0" w:space="0" w:color="auto"/>
            <w:right w:val="none" w:sz="0" w:space="0" w:color="auto"/>
          </w:divBdr>
        </w:div>
        <w:div w:id="741369605">
          <w:marLeft w:val="360"/>
          <w:marRight w:val="0"/>
          <w:marTop w:val="200"/>
          <w:marBottom w:val="0"/>
          <w:divBdr>
            <w:top w:val="none" w:sz="0" w:space="0" w:color="auto"/>
            <w:left w:val="none" w:sz="0" w:space="0" w:color="auto"/>
            <w:bottom w:val="none" w:sz="0" w:space="0" w:color="auto"/>
            <w:right w:val="none" w:sz="0" w:space="0" w:color="auto"/>
          </w:divBdr>
        </w:div>
        <w:div w:id="1849372632">
          <w:marLeft w:val="360"/>
          <w:marRight w:val="0"/>
          <w:marTop w:val="200"/>
          <w:marBottom w:val="0"/>
          <w:divBdr>
            <w:top w:val="none" w:sz="0" w:space="0" w:color="auto"/>
            <w:left w:val="none" w:sz="0" w:space="0" w:color="auto"/>
            <w:bottom w:val="none" w:sz="0" w:space="0" w:color="auto"/>
            <w:right w:val="none" w:sz="0" w:space="0" w:color="auto"/>
          </w:divBdr>
        </w:div>
      </w:divsChild>
    </w:div>
    <w:div w:id="1003895588">
      <w:bodyDiv w:val="1"/>
      <w:marLeft w:val="0"/>
      <w:marRight w:val="0"/>
      <w:marTop w:val="0"/>
      <w:marBottom w:val="0"/>
      <w:divBdr>
        <w:top w:val="none" w:sz="0" w:space="0" w:color="auto"/>
        <w:left w:val="none" w:sz="0" w:space="0" w:color="auto"/>
        <w:bottom w:val="none" w:sz="0" w:space="0" w:color="auto"/>
        <w:right w:val="none" w:sz="0" w:space="0" w:color="auto"/>
      </w:divBdr>
    </w:div>
    <w:div w:id="1004943748">
      <w:bodyDiv w:val="1"/>
      <w:marLeft w:val="0"/>
      <w:marRight w:val="0"/>
      <w:marTop w:val="0"/>
      <w:marBottom w:val="0"/>
      <w:divBdr>
        <w:top w:val="none" w:sz="0" w:space="0" w:color="auto"/>
        <w:left w:val="none" w:sz="0" w:space="0" w:color="auto"/>
        <w:bottom w:val="none" w:sz="0" w:space="0" w:color="auto"/>
        <w:right w:val="none" w:sz="0" w:space="0" w:color="auto"/>
      </w:divBdr>
      <w:divsChild>
        <w:div w:id="996376413">
          <w:marLeft w:val="547"/>
          <w:marRight w:val="0"/>
          <w:marTop w:val="0"/>
          <w:marBottom w:val="0"/>
          <w:divBdr>
            <w:top w:val="none" w:sz="0" w:space="0" w:color="auto"/>
            <w:left w:val="none" w:sz="0" w:space="0" w:color="auto"/>
            <w:bottom w:val="none" w:sz="0" w:space="0" w:color="auto"/>
            <w:right w:val="none" w:sz="0" w:space="0" w:color="auto"/>
          </w:divBdr>
        </w:div>
      </w:divsChild>
    </w:div>
    <w:div w:id="1005404949">
      <w:bodyDiv w:val="1"/>
      <w:marLeft w:val="0"/>
      <w:marRight w:val="0"/>
      <w:marTop w:val="0"/>
      <w:marBottom w:val="0"/>
      <w:divBdr>
        <w:top w:val="none" w:sz="0" w:space="0" w:color="auto"/>
        <w:left w:val="none" w:sz="0" w:space="0" w:color="auto"/>
        <w:bottom w:val="none" w:sz="0" w:space="0" w:color="auto"/>
        <w:right w:val="none" w:sz="0" w:space="0" w:color="auto"/>
      </w:divBdr>
      <w:divsChild>
        <w:div w:id="267589189">
          <w:marLeft w:val="360"/>
          <w:marRight w:val="0"/>
          <w:marTop w:val="200"/>
          <w:marBottom w:val="0"/>
          <w:divBdr>
            <w:top w:val="none" w:sz="0" w:space="0" w:color="auto"/>
            <w:left w:val="none" w:sz="0" w:space="0" w:color="auto"/>
            <w:bottom w:val="none" w:sz="0" w:space="0" w:color="auto"/>
            <w:right w:val="none" w:sz="0" w:space="0" w:color="auto"/>
          </w:divBdr>
        </w:div>
        <w:div w:id="430664453">
          <w:marLeft w:val="360"/>
          <w:marRight w:val="0"/>
          <w:marTop w:val="200"/>
          <w:marBottom w:val="0"/>
          <w:divBdr>
            <w:top w:val="none" w:sz="0" w:space="0" w:color="auto"/>
            <w:left w:val="none" w:sz="0" w:space="0" w:color="auto"/>
            <w:bottom w:val="none" w:sz="0" w:space="0" w:color="auto"/>
            <w:right w:val="none" w:sz="0" w:space="0" w:color="auto"/>
          </w:divBdr>
        </w:div>
        <w:div w:id="471555199">
          <w:marLeft w:val="360"/>
          <w:marRight w:val="0"/>
          <w:marTop w:val="200"/>
          <w:marBottom w:val="0"/>
          <w:divBdr>
            <w:top w:val="none" w:sz="0" w:space="0" w:color="auto"/>
            <w:left w:val="none" w:sz="0" w:space="0" w:color="auto"/>
            <w:bottom w:val="none" w:sz="0" w:space="0" w:color="auto"/>
            <w:right w:val="none" w:sz="0" w:space="0" w:color="auto"/>
          </w:divBdr>
        </w:div>
        <w:div w:id="907225712">
          <w:marLeft w:val="360"/>
          <w:marRight w:val="0"/>
          <w:marTop w:val="200"/>
          <w:marBottom w:val="0"/>
          <w:divBdr>
            <w:top w:val="none" w:sz="0" w:space="0" w:color="auto"/>
            <w:left w:val="none" w:sz="0" w:space="0" w:color="auto"/>
            <w:bottom w:val="none" w:sz="0" w:space="0" w:color="auto"/>
            <w:right w:val="none" w:sz="0" w:space="0" w:color="auto"/>
          </w:divBdr>
        </w:div>
        <w:div w:id="1028025813">
          <w:marLeft w:val="360"/>
          <w:marRight w:val="0"/>
          <w:marTop w:val="200"/>
          <w:marBottom w:val="0"/>
          <w:divBdr>
            <w:top w:val="none" w:sz="0" w:space="0" w:color="auto"/>
            <w:left w:val="none" w:sz="0" w:space="0" w:color="auto"/>
            <w:bottom w:val="none" w:sz="0" w:space="0" w:color="auto"/>
            <w:right w:val="none" w:sz="0" w:space="0" w:color="auto"/>
          </w:divBdr>
        </w:div>
        <w:div w:id="1169558291">
          <w:marLeft w:val="360"/>
          <w:marRight w:val="0"/>
          <w:marTop w:val="200"/>
          <w:marBottom w:val="0"/>
          <w:divBdr>
            <w:top w:val="none" w:sz="0" w:space="0" w:color="auto"/>
            <w:left w:val="none" w:sz="0" w:space="0" w:color="auto"/>
            <w:bottom w:val="none" w:sz="0" w:space="0" w:color="auto"/>
            <w:right w:val="none" w:sz="0" w:space="0" w:color="auto"/>
          </w:divBdr>
        </w:div>
        <w:div w:id="1949267439">
          <w:marLeft w:val="360"/>
          <w:marRight w:val="0"/>
          <w:marTop w:val="200"/>
          <w:marBottom w:val="0"/>
          <w:divBdr>
            <w:top w:val="none" w:sz="0" w:space="0" w:color="auto"/>
            <w:left w:val="none" w:sz="0" w:space="0" w:color="auto"/>
            <w:bottom w:val="none" w:sz="0" w:space="0" w:color="auto"/>
            <w:right w:val="none" w:sz="0" w:space="0" w:color="auto"/>
          </w:divBdr>
        </w:div>
        <w:div w:id="2147039550">
          <w:marLeft w:val="360"/>
          <w:marRight w:val="0"/>
          <w:marTop w:val="200"/>
          <w:marBottom w:val="0"/>
          <w:divBdr>
            <w:top w:val="none" w:sz="0" w:space="0" w:color="auto"/>
            <w:left w:val="none" w:sz="0" w:space="0" w:color="auto"/>
            <w:bottom w:val="none" w:sz="0" w:space="0" w:color="auto"/>
            <w:right w:val="none" w:sz="0" w:space="0" w:color="auto"/>
          </w:divBdr>
        </w:div>
      </w:divsChild>
    </w:div>
    <w:div w:id="1007099326">
      <w:bodyDiv w:val="1"/>
      <w:marLeft w:val="0"/>
      <w:marRight w:val="0"/>
      <w:marTop w:val="0"/>
      <w:marBottom w:val="0"/>
      <w:divBdr>
        <w:top w:val="none" w:sz="0" w:space="0" w:color="auto"/>
        <w:left w:val="none" w:sz="0" w:space="0" w:color="auto"/>
        <w:bottom w:val="none" w:sz="0" w:space="0" w:color="auto"/>
        <w:right w:val="none" w:sz="0" w:space="0" w:color="auto"/>
      </w:divBdr>
      <w:divsChild>
        <w:div w:id="647436088">
          <w:marLeft w:val="360"/>
          <w:marRight w:val="0"/>
          <w:marTop w:val="200"/>
          <w:marBottom w:val="0"/>
          <w:divBdr>
            <w:top w:val="none" w:sz="0" w:space="0" w:color="auto"/>
            <w:left w:val="none" w:sz="0" w:space="0" w:color="auto"/>
            <w:bottom w:val="none" w:sz="0" w:space="0" w:color="auto"/>
            <w:right w:val="none" w:sz="0" w:space="0" w:color="auto"/>
          </w:divBdr>
        </w:div>
        <w:div w:id="1015571327">
          <w:marLeft w:val="360"/>
          <w:marRight w:val="0"/>
          <w:marTop w:val="200"/>
          <w:marBottom w:val="0"/>
          <w:divBdr>
            <w:top w:val="none" w:sz="0" w:space="0" w:color="auto"/>
            <w:left w:val="none" w:sz="0" w:space="0" w:color="auto"/>
            <w:bottom w:val="none" w:sz="0" w:space="0" w:color="auto"/>
            <w:right w:val="none" w:sz="0" w:space="0" w:color="auto"/>
          </w:divBdr>
        </w:div>
        <w:div w:id="1127627823">
          <w:marLeft w:val="360"/>
          <w:marRight w:val="0"/>
          <w:marTop w:val="200"/>
          <w:marBottom w:val="0"/>
          <w:divBdr>
            <w:top w:val="none" w:sz="0" w:space="0" w:color="auto"/>
            <w:left w:val="none" w:sz="0" w:space="0" w:color="auto"/>
            <w:bottom w:val="none" w:sz="0" w:space="0" w:color="auto"/>
            <w:right w:val="none" w:sz="0" w:space="0" w:color="auto"/>
          </w:divBdr>
        </w:div>
        <w:div w:id="36592194">
          <w:marLeft w:val="360"/>
          <w:marRight w:val="0"/>
          <w:marTop w:val="200"/>
          <w:marBottom w:val="0"/>
          <w:divBdr>
            <w:top w:val="none" w:sz="0" w:space="0" w:color="auto"/>
            <w:left w:val="none" w:sz="0" w:space="0" w:color="auto"/>
            <w:bottom w:val="none" w:sz="0" w:space="0" w:color="auto"/>
            <w:right w:val="none" w:sz="0" w:space="0" w:color="auto"/>
          </w:divBdr>
        </w:div>
        <w:div w:id="810438983">
          <w:marLeft w:val="360"/>
          <w:marRight w:val="0"/>
          <w:marTop w:val="200"/>
          <w:marBottom w:val="0"/>
          <w:divBdr>
            <w:top w:val="none" w:sz="0" w:space="0" w:color="auto"/>
            <w:left w:val="none" w:sz="0" w:space="0" w:color="auto"/>
            <w:bottom w:val="none" w:sz="0" w:space="0" w:color="auto"/>
            <w:right w:val="none" w:sz="0" w:space="0" w:color="auto"/>
          </w:divBdr>
        </w:div>
        <w:div w:id="761609454">
          <w:marLeft w:val="360"/>
          <w:marRight w:val="0"/>
          <w:marTop w:val="200"/>
          <w:marBottom w:val="0"/>
          <w:divBdr>
            <w:top w:val="none" w:sz="0" w:space="0" w:color="auto"/>
            <w:left w:val="none" w:sz="0" w:space="0" w:color="auto"/>
            <w:bottom w:val="none" w:sz="0" w:space="0" w:color="auto"/>
            <w:right w:val="none" w:sz="0" w:space="0" w:color="auto"/>
          </w:divBdr>
        </w:div>
        <w:div w:id="1458258683">
          <w:marLeft w:val="360"/>
          <w:marRight w:val="0"/>
          <w:marTop w:val="200"/>
          <w:marBottom w:val="0"/>
          <w:divBdr>
            <w:top w:val="none" w:sz="0" w:space="0" w:color="auto"/>
            <w:left w:val="none" w:sz="0" w:space="0" w:color="auto"/>
            <w:bottom w:val="none" w:sz="0" w:space="0" w:color="auto"/>
            <w:right w:val="none" w:sz="0" w:space="0" w:color="auto"/>
          </w:divBdr>
        </w:div>
        <w:div w:id="591550606">
          <w:marLeft w:val="360"/>
          <w:marRight w:val="0"/>
          <w:marTop w:val="200"/>
          <w:marBottom w:val="0"/>
          <w:divBdr>
            <w:top w:val="none" w:sz="0" w:space="0" w:color="auto"/>
            <w:left w:val="none" w:sz="0" w:space="0" w:color="auto"/>
            <w:bottom w:val="none" w:sz="0" w:space="0" w:color="auto"/>
            <w:right w:val="none" w:sz="0" w:space="0" w:color="auto"/>
          </w:divBdr>
        </w:div>
        <w:div w:id="1799057961">
          <w:marLeft w:val="360"/>
          <w:marRight w:val="0"/>
          <w:marTop w:val="200"/>
          <w:marBottom w:val="0"/>
          <w:divBdr>
            <w:top w:val="none" w:sz="0" w:space="0" w:color="auto"/>
            <w:left w:val="none" w:sz="0" w:space="0" w:color="auto"/>
            <w:bottom w:val="none" w:sz="0" w:space="0" w:color="auto"/>
            <w:right w:val="none" w:sz="0" w:space="0" w:color="auto"/>
          </w:divBdr>
        </w:div>
      </w:divsChild>
    </w:div>
    <w:div w:id="1007830814">
      <w:bodyDiv w:val="1"/>
      <w:marLeft w:val="0"/>
      <w:marRight w:val="0"/>
      <w:marTop w:val="0"/>
      <w:marBottom w:val="0"/>
      <w:divBdr>
        <w:top w:val="none" w:sz="0" w:space="0" w:color="auto"/>
        <w:left w:val="none" w:sz="0" w:space="0" w:color="auto"/>
        <w:bottom w:val="none" w:sz="0" w:space="0" w:color="auto"/>
        <w:right w:val="none" w:sz="0" w:space="0" w:color="auto"/>
      </w:divBdr>
      <w:divsChild>
        <w:div w:id="192113094">
          <w:marLeft w:val="360"/>
          <w:marRight w:val="0"/>
          <w:marTop w:val="200"/>
          <w:marBottom w:val="0"/>
          <w:divBdr>
            <w:top w:val="none" w:sz="0" w:space="0" w:color="auto"/>
            <w:left w:val="none" w:sz="0" w:space="0" w:color="auto"/>
            <w:bottom w:val="none" w:sz="0" w:space="0" w:color="auto"/>
            <w:right w:val="none" w:sz="0" w:space="0" w:color="auto"/>
          </w:divBdr>
        </w:div>
        <w:div w:id="587350669">
          <w:marLeft w:val="360"/>
          <w:marRight w:val="0"/>
          <w:marTop w:val="200"/>
          <w:marBottom w:val="0"/>
          <w:divBdr>
            <w:top w:val="none" w:sz="0" w:space="0" w:color="auto"/>
            <w:left w:val="none" w:sz="0" w:space="0" w:color="auto"/>
            <w:bottom w:val="none" w:sz="0" w:space="0" w:color="auto"/>
            <w:right w:val="none" w:sz="0" w:space="0" w:color="auto"/>
          </w:divBdr>
        </w:div>
        <w:div w:id="1902668002">
          <w:marLeft w:val="360"/>
          <w:marRight w:val="0"/>
          <w:marTop w:val="200"/>
          <w:marBottom w:val="0"/>
          <w:divBdr>
            <w:top w:val="none" w:sz="0" w:space="0" w:color="auto"/>
            <w:left w:val="none" w:sz="0" w:space="0" w:color="auto"/>
            <w:bottom w:val="none" w:sz="0" w:space="0" w:color="auto"/>
            <w:right w:val="none" w:sz="0" w:space="0" w:color="auto"/>
          </w:divBdr>
        </w:div>
      </w:divsChild>
    </w:div>
    <w:div w:id="1012531391">
      <w:bodyDiv w:val="1"/>
      <w:marLeft w:val="0"/>
      <w:marRight w:val="0"/>
      <w:marTop w:val="0"/>
      <w:marBottom w:val="0"/>
      <w:divBdr>
        <w:top w:val="none" w:sz="0" w:space="0" w:color="auto"/>
        <w:left w:val="none" w:sz="0" w:space="0" w:color="auto"/>
        <w:bottom w:val="none" w:sz="0" w:space="0" w:color="auto"/>
        <w:right w:val="none" w:sz="0" w:space="0" w:color="auto"/>
      </w:divBdr>
      <w:divsChild>
        <w:div w:id="1869903331">
          <w:marLeft w:val="547"/>
          <w:marRight w:val="0"/>
          <w:marTop w:val="0"/>
          <w:marBottom w:val="0"/>
          <w:divBdr>
            <w:top w:val="none" w:sz="0" w:space="0" w:color="auto"/>
            <w:left w:val="none" w:sz="0" w:space="0" w:color="auto"/>
            <w:bottom w:val="none" w:sz="0" w:space="0" w:color="auto"/>
            <w:right w:val="none" w:sz="0" w:space="0" w:color="auto"/>
          </w:divBdr>
        </w:div>
      </w:divsChild>
    </w:div>
    <w:div w:id="1017542180">
      <w:bodyDiv w:val="1"/>
      <w:marLeft w:val="0"/>
      <w:marRight w:val="0"/>
      <w:marTop w:val="0"/>
      <w:marBottom w:val="0"/>
      <w:divBdr>
        <w:top w:val="none" w:sz="0" w:space="0" w:color="auto"/>
        <w:left w:val="none" w:sz="0" w:space="0" w:color="auto"/>
        <w:bottom w:val="none" w:sz="0" w:space="0" w:color="auto"/>
        <w:right w:val="none" w:sz="0" w:space="0" w:color="auto"/>
      </w:divBdr>
    </w:div>
    <w:div w:id="1031228356">
      <w:bodyDiv w:val="1"/>
      <w:marLeft w:val="0"/>
      <w:marRight w:val="0"/>
      <w:marTop w:val="0"/>
      <w:marBottom w:val="0"/>
      <w:divBdr>
        <w:top w:val="none" w:sz="0" w:space="0" w:color="auto"/>
        <w:left w:val="none" w:sz="0" w:space="0" w:color="auto"/>
        <w:bottom w:val="none" w:sz="0" w:space="0" w:color="auto"/>
        <w:right w:val="none" w:sz="0" w:space="0" w:color="auto"/>
      </w:divBdr>
      <w:divsChild>
        <w:div w:id="664941387">
          <w:marLeft w:val="360"/>
          <w:marRight w:val="0"/>
          <w:marTop w:val="200"/>
          <w:marBottom w:val="0"/>
          <w:divBdr>
            <w:top w:val="none" w:sz="0" w:space="0" w:color="auto"/>
            <w:left w:val="none" w:sz="0" w:space="0" w:color="auto"/>
            <w:bottom w:val="none" w:sz="0" w:space="0" w:color="auto"/>
            <w:right w:val="none" w:sz="0" w:space="0" w:color="auto"/>
          </w:divBdr>
        </w:div>
        <w:div w:id="1065638306">
          <w:marLeft w:val="360"/>
          <w:marRight w:val="0"/>
          <w:marTop w:val="200"/>
          <w:marBottom w:val="0"/>
          <w:divBdr>
            <w:top w:val="none" w:sz="0" w:space="0" w:color="auto"/>
            <w:left w:val="none" w:sz="0" w:space="0" w:color="auto"/>
            <w:bottom w:val="none" w:sz="0" w:space="0" w:color="auto"/>
            <w:right w:val="none" w:sz="0" w:space="0" w:color="auto"/>
          </w:divBdr>
        </w:div>
      </w:divsChild>
    </w:div>
    <w:div w:id="1049691994">
      <w:bodyDiv w:val="1"/>
      <w:marLeft w:val="0"/>
      <w:marRight w:val="0"/>
      <w:marTop w:val="0"/>
      <w:marBottom w:val="0"/>
      <w:divBdr>
        <w:top w:val="none" w:sz="0" w:space="0" w:color="auto"/>
        <w:left w:val="none" w:sz="0" w:space="0" w:color="auto"/>
        <w:bottom w:val="none" w:sz="0" w:space="0" w:color="auto"/>
        <w:right w:val="none" w:sz="0" w:space="0" w:color="auto"/>
      </w:divBdr>
      <w:divsChild>
        <w:div w:id="220674388">
          <w:marLeft w:val="360"/>
          <w:marRight w:val="0"/>
          <w:marTop w:val="200"/>
          <w:marBottom w:val="0"/>
          <w:divBdr>
            <w:top w:val="none" w:sz="0" w:space="0" w:color="auto"/>
            <w:left w:val="none" w:sz="0" w:space="0" w:color="auto"/>
            <w:bottom w:val="none" w:sz="0" w:space="0" w:color="auto"/>
            <w:right w:val="none" w:sz="0" w:space="0" w:color="auto"/>
          </w:divBdr>
        </w:div>
        <w:div w:id="1828323448">
          <w:marLeft w:val="360"/>
          <w:marRight w:val="0"/>
          <w:marTop w:val="200"/>
          <w:marBottom w:val="0"/>
          <w:divBdr>
            <w:top w:val="none" w:sz="0" w:space="0" w:color="auto"/>
            <w:left w:val="none" w:sz="0" w:space="0" w:color="auto"/>
            <w:bottom w:val="none" w:sz="0" w:space="0" w:color="auto"/>
            <w:right w:val="none" w:sz="0" w:space="0" w:color="auto"/>
          </w:divBdr>
        </w:div>
        <w:div w:id="1448819491">
          <w:marLeft w:val="360"/>
          <w:marRight w:val="0"/>
          <w:marTop w:val="200"/>
          <w:marBottom w:val="0"/>
          <w:divBdr>
            <w:top w:val="none" w:sz="0" w:space="0" w:color="auto"/>
            <w:left w:val="none" w:sz="0" w:space="0" w:color="auto"/>
            <w:bottom w:val="none" w:sz="0" w:space="0" w:color="auto"/>
            <w:right w:val="none" w:sz="0" w:space="0" w:color="auto"/>
          </w:divBdr>
        </w:div>
      </w:divsChild>
    </w:div>
    <w:div w:id="1053693462">
      <w:bodyDiv w:val="1"/>
      <w:marLeft w:val="0"/>
      <w:marRight w:val="0"/>
      <w:marTop w:val="0"/>
      <w:marBottom w:val="0"/>
      <w:divBdr>
        <w:top w:val="none" w:sz="0" w:space="0" w:color="auto"/>
        <w:left w:val="none" w:sz="0" w:space="0" w:color="auto"/>
        <w:bottom w:val="none" w:sz="0" w:space="0" w:color="auto"/>
        <w:right w:val="none" w:sz="0" w:space="0" w:color="auto"/>
      </w:divBdr>
      <w:divsChild>
        <w:div w:id="1274481413">
          <w:marLeft w:val="547"/>
          <w:marRight w:val="0"/>
          <w:marTop w:val="0"/>
          <w:marBottom w:val="0"/>
          <w:divBdr>
            <w:top w:val="none" w:sz="0" w:space="0" w:color="auto"/>
            <w:left w:val="none" w:sz="0" w:space="0" w:color="auto"/>
            <w:bottom w:val="none" w:sz="0" w:space="0" w:color="auto"/>
            <w:right w:val="none" w:sz="0" w:space="0" w:color="auto"/>
          </w:divBdr>
        </w:div>
      </w:divsChild>
    </w:div>
    <w:div w:id="1057246307">
      <w:bodyDiv w:val="1"/>
      <w:marLeft w:val="0"/>
      <w:marRight w:val="0"/>
      <w:marTop w:val="0"/>
      <w:marBottom w:val="0"/>
      <w:divBdr>
        <w:top w:val="none" w:sz="0" w:space="0" w:color="auto"/>
        <w:left w:val="none" w:sz="0" w:space="0" w:color="auto"/>
        <w:bottom w:val="none" w:sz="0" w:space="0" w:color="auto"/>
        <w:right w:val="none" w:sz="0" w:space="0" w:color="auto"/>
      </w:divBdr>
      <w:divsChild>
        <w:div w:id="133834766">
          <w:marLeft w:val="547"/>
          <w:marRight w:val="0"/>
          <w:marTop w:val="0"/>
          <w:marBottom w:val="0"/>
          <w:divBdr>
            <w:top w:val="none" w:sz="0" w:space="0" w:color="auto"/>
            <w:left w:val="none" w:sz="0" w:space="0" w:color="auto"/>
            <w:bottom w:val="none" w:sz="0" w:space="0" w:color="auto"/>
            <w:right w:val="none" w:sz="0" w:space="0" w:color="auto"/>
          </w:divBdr>
        </w:div>
      </w:divsChild>
    </w:div>
    <w:div w:id="1057894439">
      <w:bodyDiv w:val="1"/>
      <w:marLeft w:val="0"/>
      <w:marRight w:val="0"/>
      <w:marTop w:val="0"/>
      <w:marBottom w:val="0"/>
      <w:divBdr>
        <w:top w:val="none" w:sz="0" w:space="0" w:color="auto"/>
        <w:left w:val="none" w:sz="0" w:space="0" w:color="auto"/>
        <w:bottom w:val="none" w:sz="0" w:space="0" w:color="auto"/>
        <w:right w:val="none" w:sz="0" w:space="0" w:color="auto"/>
      </w:divBdr>
    </w:div>
    <w:div w:id="1068724341">
      <w:bodyDiv w:val="1"/>
      <w:marLeft w:val="0"/>
      <w:marRight w:val="0"/>
      <w:marTop w:val="0"/>
      <w:marBottom w:val="0"/>
      <w:divBdr>
        <w:top w:val="none" w:sz="0" w:space="0" w:color="auto"/>
        <w:left w:val="none" w:sz="0" w:space="0" w:color="auto"/>
        <w:bottom w:val="none" w:sz="0" w:space="0" w:color="auto"/>
        <w:right w:val="none" w:sz="0" w:space="0" w:color="auto"/>
      </w:divBdr>
      <w:divsChild>
        <w:div w:id="1653558219">
          <w:marLeft w:val="547"/>
          <w:marRight w:val="0"/>
          <w:marTop w:val="0"/>
          <w:marBottom w:val="0"/>
          <w:divBdr>
            <w:top w:val="none" w:sz="0" w:space="0" w:color="auto"/>
            <w:left w:val="none" w:sz="0" w:space="0" w:color="auto"/>
            <w:bottom w:val="none" w:sz="0" w:space="0" w:color="auto"/>
            <w:right w:val="none" w:sz="0" w:space="0" w:color="auto"/>
          </w:divBdr>
        </w:div>
      </w:divsChild>
    </w:div>
    <w:div w:id="1072120827">
      <w:bodyDiv w:val="1"/>
      <w:marLeft w:val="0"/>
      <w:marRight w:val="0"/>
      <w:marTop w:val="0"/>
      <w:marBottom w:val="0"/>
      <w:divBdr>
        <w:top w:val="none" w:sz="0" w:space="0" w:color="auto"/>
        <w:left w:val="none" w:sz="0" w:space="0" w:color="auto"/>
        <w:bottom w:val="none" w:sz="0" w:space="0" w:color="auto"/>
        <w:right w:val="none" w:sz="0" w:space="0" w:color="auto"/>
      </w:divBdr>
      <w:divsChild>
        <w:div w:id="1028291027">
          <w:marLeft w:val="547"/>
          <w:marRight w:val="0"/>
          <w:marTop w:val="0"/>
          <w:marBottom w:val="0"/>
          <w:divBdr>
            <w:top w:val="none" w:sz="0" w:space="0" w:color="auto"/>
            <w:left w:val="none" w:sz="0" w:space="0" w:color="auto"/>
            <w:bottom w:val="none" w:sz="0" w:space="0" w:color="auto"/>
            <w:right w:val="none" w:sz="0" w:space="0" w:color="auto"/>
          </w:divBdr>
        </w:div>
      </w:divsChild>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102856">
      <w:bodyDiv w:val="1"/>
      <w:marLeft w:val="0"/>
      <w:marRight w:val="0"/>
      <w:marTop w:val="0"/>
      <w:marBottom w:val="0"/>
      <w:divBdr>
        <w:top w:val="none" w:sz="0" w:space="0" w:color="auto"/>
        <w:left w:val="none" w:sz="0" w:space="0" w:color="auto"/>
        <w:bottom w:val="none" w:sz="0" w:space="0" w:color="auto"/>
        <w:right w:val="none" w:sz="0" w:space="0" w:color="auto"/>
      </w:divBdr>
      <w:divsChild>
        <w:div w:id="427192643">
          <w:marLeft w:val="360"/>
          <w:marRight w:val="0"/>
          <w:marTop w:val="200"/>
          <w:marBottom w:val="0"/>
          <w:divBdr>
            <w:top w:val="none" w:sz="0" w:space="0" w:color="auto"/>
            <w:left w:val="none" w:sz="0" w:space="0" w:color="auto"/>
            <w:bottom w:val="none" w:sz="0" w:space="0" w:color="auto"/>
            <w:right w:val="none" w:sz="0" w:space="0" w:color="auto"/>
          </w:divBdr>
        </w:div>
        <w:div w:id="1594052119">
          <w:marLeft w:val="360"/>
          <w:marRight w:val="0"/>
          <w:marTop w:val="200"/>
          <w:marBottom w:val="0"/>
          <w:divBdr>
            <w:top w:val="none" w:sz="0" w:space="0" w:color="auto"/>
            <w:left w:val="none" w:sz="0" w:space="0" w:color="auto"/>
            <w:bottom w:val="none" w:sz="0" w:space="0" w:color="auto"/>
            <w:right w:val="none" w:sz="0" w:space="0" w:color="auto"/>
          </w:divBdr>
        </w:div>
      </w:divsChild>
    </w:div>
    <w:div w:id="1082333027">
      <w:bodyDiv w:val="1"/>
      <w:marLeft w:val="0"/>
      <w:marRight w:val="0"/>
      <w:marTop w:val="0"/>
      <w:marBottom w:val="0"/>
      <w:divBdr>
        <w:top w:val="none" w:sz="0" w:space="0" w:color="auto"/>
        <w:left w:val="none" w:sz="0" w:space="0" w:color="auto"/>
        <w:bottom w:val="none" w:sz="0" w:space="0" w:color="auto"/>
        <w:right w:val="none" w:sz="0" w:space="0" w:color="auto"/>
      </w:divBdr>
      <w:divsChild>
        <w:div w:id="480846648">
          <w:marLeft w:val="547"/>
          <w:marRight w:val="0"/>
          <w:marTop w:val="0"/>
          <w:marBottom w:val="0"/>
          <w:divBdr>
            <w:top w:val="none" w:sz="0" w:space="0" w:color="auto"/>
            <w:left w:val="none" w:sz="0" w:space="0" w:color="auto"/>
            <w:bottom w:val="none" w:sz="0" w:space="0" w:color="auto"/>
            <w:right w:val="none" w:sz="0" w:space="0" w:color="auto"/>
          </w:divBdr>
        </w:div>
      </w:divsChild>
    </w:div>
    <w:div w:id="1083723930">
      <w:bodyDiv w:val="1"/>
      <w:marLeft w:val="0"/>
      <w:marRight w:val="0"/>
      <w:marTop w:val="0"/>
      <w:marBottom w:val="0"/>
      <w:divBdr>
        <w:top w:val="none" w:sz="0" w:space="0" w:color="auto"/>
        <w:left w:val="none" w:sz="0" w:space="0" w:color="auto"/>
        <w:bottom w:val="none" w:sz="0" w:space="0" w:color="auto"/>
        <w:right w:val="none" w:sz="0" w:space="0" w:color="auto"/>
      </w:divBdr>
      <w:divsChild>
        <w:div w:id="2142919831">
          <w:marLeft w:val="547"/>
          <w:marRight w:val="0"/>
          <w:marTop w:val="0"/>
          <w:marBottom w:val="0"/>
          <w:divBdr>
            <w:top w:val="none" w:sz="0" w:space="0" w:color="auto"/>
            <w:left w:val="none" w:sz="0" w:space="0" w:color="auto"/>
            <w:bottom w:val="none" w:sz="0" w:space="0" w:color="auto"/>
            <w:right w:val="none" w:sz="0" w:space="0" w:color="auto"/>
          </w:divBdr>
        </w:div>
      </w:divsChild>
    </w:div>
    <w:div w:id="1089237505">
      <w:bodyDiv w:val="1"/>
      <w:marLeft w:val="0"/>
      <w:marRight w:val="0"/>
      <w:marTop w:val="0"/>
      <w:marBottom w:val="0"/>
      <w:divBdr>
        <w:top w:val="none" w:sz="0" w:space="0" w:color="auto"/>
        <w:left w:val="none" w:sz="0" w:space="0" w:color="auto"/>
        <w:bottom w:val="none" w:sz="0" w:space="0" w:color="auto"/>
        <w:right w:val="none" w:sz="0" w:space="0" w:color="auto"/>
      </w:divBdr>
      <w:divsChild>
        <w:div w:id="661007384">
          <w:marLeft w:val="360"/>
          <w:marRight w:val="0"/>
          <w:marTop w:val="200"/>
          <w:marBottom w:val="0"/>
          <w:divBdr>
            <w:top w:val="none" w:sz="0" w:space="0" w:color="auto"/>
            <w:left w:val="none" w:sz="0" w:space="0" w:color="auto"/>
            <w:bottom w:val="none" w:sz="0" w:space="0" w:color="auto"/>
            <w:right w:val="none" w:sz="0" w:space="0" w:color="auto"/>
          </w:divBdr>
        </w:div>
        <w:div w:id="597641142">
          <w:marLeft w:val="360"/>
          <w:marRight w:val="0"/>
          <w:marTop w:val="200"/>
          <w:marBottom w:val="0"/>
          <w:divBdr>
            <w:top w:val="none" w:sz="0" w:space="0" w:color="auto"/>
            <w:left w:val="none" w:sz="0" w:space="0" w:color="auto"/>
            <w:bottom w:val="none" w:sz="0" w:space="0" w:color="auto"/>
            <w:right w:val="none" w:sz="0" w:space="0" w:color="auto"/>
          </w:divBdr>
        </w:div>
      </w:divsChild>
    </w:div>
    <w:div w:id="1108617502">
      <w:bodyDiv w:val="1"/>
      <w:marLeft w:val="0"/>
      <w:marRight w:val="0"/>
      <w:marTop w:val="0"/>
      <w:marBottom w:val="0"/>
      <w:divBdr>
        <w:top w:val="none" w:sz="0" w:space="0" w:color="auto"/>
        <w:left w:val="none" w:sz="0" w:space="0" w:color="auto"/>
        <w:bottom w:val="none" w:sz="0" w:space="0" w:color="auto"/>
        <w:right w:val="none" w:sz="0" w:space="0" w:color="auto"/>
      </w:divBdr>
      <w:divsChild>
        <w:div w:id="992758361">
          <w:marLeft w:val="360"/>
          <w:marRight w:val="0"/>
          <w:marTop w:val="200"/>
          <w:marBottom w:val="0"/>
          <w:divBdr>
            <w:top w:val="none" w:sz="0" w:space="0" w:color="auto"/>
            <w:left w:val="none" w:sz="0" w:space="0" w:color="auto"/>
            <w:bottom w:val="none" w:sz="0" w:space="0" w:color="auto"/>
            <w:right w:val="none" w:sz="0" w:space="0" w:color="auto"/>
          </w:divBdr>
        </w:div>
        <w:div w:id="1236167275">
          <w:marLeft w:val="360"/>
          <w:marRight w:val="0"/>
          <w:marTop w:val="200"/>
          <w:marBottom w:val="0"/>
          <w:divBdr>
            <w:top w:val="none" w:sz="0" w:space="0" w:color="auto"/>
            <w:left w:val="none" w:sz="0" w:space="0" w:color="auto"/>
            <w:bottom w:val="none" w:sz="0" w:space="0" w:color="auto"/>
            <w:right w:val="none" w:sz="0" w:space="0" w:color="auto"/>
          </w:divBdr>
        </w:div>
      </w:divsChild>
    </w:div>
    <w:div w:id="1110080339">
      <w:bodyDiv w:val="1"/>
      <w:marLeft w:val="0"/>
      <w:marRight w:val="0"/>
      <w:marTop w:val="0"/>
      <w:marBottom w:val="0"/>
      <w:divBdr>
        <w:top w:val="none" w:sz="0" w:space="0" w:color="auto"/>
        <w:left w:val="none" w:sz="0" w:space="0" w:color="auto"/>
        <w:bottom w:val="none" w:sz="0" w:space="0" w:color="auto"/>
        <w:right w:val="none" w:sz="0" w:space="0" w:color="auto"/>
      </w:divBdr>
    </w:div>
    <w:div w:id="1110706280">
      <w:bodyDiv w:val="1"/>
      <w:marLeft w:val="0"/>
      <w:marRight w:val="0"/>
      <w:marTop w:val="0"/>
      <w:marBottom w:val="0"/>
      <w:divBdr>
        <w:top w:val="none" w:sz="0" w:space="0" w:color="auto"/>
        <w:left w:val="none" w:sz="0" w:space="0" w:color="auto"/>
        <w:bottom w:val="none" w:sz="0" w:space="0" w:color="auto"/>
        <w:right w:val="none" w:sz="0" w:space="0" w:color="auto"/>
      </w:divBdr>
    </w:div>
    <w:div w:id="1128013719">
      <w:bodyDiv w:val="1"/>
      <w:marLeft w:val="0"/>
      <w:marRight w:val="0"/>
      <w:marTop w:val="0"/>
      <w:marBottom w:val="0"/>
      <w:divBdr>
        <w:top w:val="none" w:sz="0" w:space="0" w:color="auto"/>
        <w:left w:val="none" w:sz="0" w:space="0" w:color="auto"/>
        <w:bottom w:val="none" w:sz="0" w:space="0" w:color="auto"/>
        <w:right w:val="none" w:sz="0" w:space="0" w:color="auto"/>
      </w:divBdr>
      <w:divsChild>
        <w:div w:id="234050317">
          <w:marLeft w:val="547"/>
          <w:marRight w:val="0"/>
          <w:marTop w:val="0"/>
          <w:marBottom w:val="0"/>
          <w:divBdr>
            <w:top w:val="none" w:sz="0" w:space="0" w:color="auto"/>
            <w:left w:val="none" w:sz="0" w:space="0" w:color="auto"/>
            <w:bottom w:val="none" w:sz="0" w:space="0" w:color="auto"/>
            <w:right w:val="none" w:sz="0" w:space="0" w:color="auto"/>
          </w:divBdr>
        </w:div>
      </w:divsChild>
    </w:div>
    <w:div w:id="1138182501">
      <w:bodyDiv w:val="1"/>
      <w:marLeft w:val="0"/>
      <w:marRight w:val="0"/>
      <w:marTop w:val="0"/>
      <w:marBottom w:val="0"/>
      <w:divBdr>
        <w:top w:val="none" w:sz="0" w:space="0" w:color="auto"/>
        <w:left w:val="none" w:sz="0" w:space="0" w:color="auto"/>
        <w:bottom w:val="none" w:sz="0" w:space="0" w:color="auto"/>
        <w:right w:val="none" w:sz="0" w:space="0" w:color="auto"/>
      </w:divBdr>
    </w:div>
    <w:div w:id="1149713157">
      <w:bodyDiv w:val="1"/>
      <w:marLeft w:val="0"/>
      <w:marRight w:val="0"/>
      <w:marTop w:val="0"/>
      <w:marBottom w:val="0"/>
      <w:divBdr>
        <w:top w:val="none" w:sz="0" w:space="0" w:color="auto"/>
        <w:left w:val="none" w:sz="0" w:space="0" w:color="auto"/>
        <w:bottom w:val="none" w:sz="0" w:space="0" w:color="auto"/>
        <w:right w:val="none" w:sz="0" w:space="0" w:color="auto"/>
      </w:divBdr>
      <w:divsChild>
        <w:div w:id="696008607">
          <w:marLeft w:val="360"/>
          <w:marRight w:val="0"/>
          <w:marTop w:val="200"/>
          <w:marBottom w:val="0"/>
          <w:divBdr>
            <w:top w:val="none" w:sz="0" w:space="0" w:color="auto"/>
            <w:left w:val="none" w:sz="0" w:space="0" w:color="auto"/>
            <w:bottom w:val="none" w:sz="0" w:space="0" w:color="auto"/>
            <w:right w:val="none" w:sz="0" w:space="0" w:color="auto"/>
          </w:divBdr>
        </w:div>
        <w:div w:id="916474677">
          <w:marLeft w:val="360"/>
          <w:marRight w:val="0"/>
          <w:marTop w:val="200"/>
          <w:marBottom w:val="0"/>
          <w:divBdr>
            <w:top w:val="none" w:sz="0" w:space="0" w:color="auto"/>
            <w:left w:val="none" w:sz="0" w:space="0" w:color="auto"/>
            <w:bottom w:val="none" w:sz="0" w:space="0" w:color="auto"/>
            <w:right w:val="none" w:sz="0" w:space="0" w:color="auto"/>
          </w:divBdr>
        </w:div>
      </w:divsChild>
    </w:div>
    <w:div w:id="1154107934">
      <w:bodyDiv w:val="1"/>
      <w:marLeft w:val="0"/>
      <w:marRight w:val="0"/>
      <w:marTop w:val="0"/>
      <w:marBottom w:val="0"/>
      <w:divBdr>
        <w:top w:val="none" w:sz="0" w:space="0" w:color="auto"/>
        <w:left w:val="none" w:sz="0" w:space="0" w:color="auto"/>
        <w:bottom w:val="none" w:sz="0" w:space="0" w:color="auto"/>
        <w:right w:val="none" w:sz="0" w:space="0" w:color="auto"/>
      </w:divBdr>
      <w:divsChild>
        <w:div w:id="1556503557">
          <w:marLeft w:val="547"/>
          <w:marRight w:val="0"/>
          <w:marTop w:val="0"/>
          <w:marBottom w:val="0"/>
          <w:divBdr>
            <w:top w:val="none" w:sz="0" w:space="0" w:color="auto"/>
            <w:left w:val="none" w:sz="0" w:space="0" w:color="auto"/>
            <w:bottom w:val="none" w:sz="0" w:space="0" w:color="auto"/>
            <w:right w:val="none" w:sz="0" w:space="0" w:color="auto"/>
          </w:divBdr>
        </w:div>
      </w:divsChild>
    </w:div>
    <w:div w:id="1156217342">
      <w:bodyDiv w:val="1"/>
      <w:marLeft w:val="0"/>
      <w:marRight w:val="0"/>
      <w:marTop w:val="0"/>
      <w:marBottom w:val="0"/>
      <w:divBdr>
        <w:top w:val="none" w:sz="0" w:space="0" w:color="auto"/>
        <w:left w:val="none" w:sz="0" w:space="0" w:color="auto"/>
        <w:bottom w:val="none" w:sz="0" w:space="0" w:color="auto"/>
        <w:right w:val="none" w:sz="0" w:space="0" w:color="auto"/>
      </w:divBdr>
      <w:divsChild>
        <w:div w:id="289744330">
          <w:marLeft w:val="547"/>
          <w:marRight w:val="0"/>
          <w:marTop w:val="0"/>
          <w:marBottom w:val="0"/>
          <w:divBdr>
            <w:top w:val="none" w:sz="0" w:space="0" w:color="auto"/>
            <w:left w:val="none" w:sz="0" w:space="0" w:color="auto"/>
            <w:bottom w:val="none" w:sz="0" w:space="0" w:color="auto"/>
            <w:right w:val="none" w:sz="0" w:space="0" w:color="auto"/>
          </w:divBdr>
        </w:div>
      </w:divsChild>
    </w:div>
    <w:div w:id="1159659583">
      <w:bodyDiv w:val="1"/>
      <w:marLeft w:val="0"/>
      <w:marRight w:val="0"/>
      <w:marTop w:val="0"/>
      <w:marBottom w:val="0"/>
      <w:divBdr>
        <w:top w:val="none" w:sz="0" w:space="0" w:color="auto"/>
        <w:left w:val="none" w:sz="0" w:space="0" w:color="auto"/>
        <w:bottom w:val="none" w:sz="0" w:space="0" w:color="auto"/>
        <w:right w:val="none" w:sz="0" w:space="0" w:color="auto"/>
      </w:divBdr>
    </w:div>
    <w:div w:id="1162543800">
      <w:bodyDiv w:val="1"/>
      <w:marLeft w:val="0"/>
      <w:marRight w:val="0"/>
      <w:marTop w:val="0"/>
      <w:marBottom w:val="0"/>
      <w:divBdr>
        <w:top w:val="none" w:sz="0" w:space="0" w:color="auto"/>
        <w:left w:val="none" w:sz="0" w:space="0" w:color="auto"/>
        <w:bottom w:val="none" w:sz="0" w:space="0" w:color="auto"/>
        <w:right w:val="none" w:sz="0" w:space="0" w:color="auto"/>
      </w:divBdr>
      <w:divsChild>
        <w:div w:id="402022165">
          <w:marLeft w:val="360"/>
          <w:marRight w:val="0"/>
          <w:marTop w:val="200"/>
          <w:marBottom w:val="0"/>
          <w:divBdr>
            <w:top w:val="none" w:sz="0" w:space="0" w:color="auto"/>
            <w:left w:val="none" w:sz="0" w:space="0" w:color="auto"/>
            <w:bottom w:val="none" w:sz="0" w:space="0" w:color="auto"/>
            <w:right w:val="none" w:sz="0" w:space="0" w:color="auto"/>
          </w:divBdr>
        </w:div>
        <w:div w:id="832910716">
          <w:marLeft w:val="360"/>
          <w:marRight w:val="0"/>
          <w:marTop w:val="200"/>
          <w:marBottom w:val="0"/>
          <w:divBdr>
            <w:top w:val="none" w:sz="0" w:space="0" w:color="auto"/>
            <w:left w:val="none" w:sz="0" w:space="0" w:color="auto"/>
            <w:bottom w:val="none" w:sz="0" w:space="0" w:color="auto"/>
            <w:right w:val="none" w:sz="0" w:space="0" w:color="auto"/>
          </w:divBdr>
        </w:div>
        <w:div w:id="1015230320">
          <w:marLeft w:val="360"/>
          <w:marRight w:val="0"/>
          <w:marTop w:val="200"/>
          <w:marBottom w:val="0"/>
          <w:divBdr>
            <w:top w:val="none" w:sz="0" w:space="0" w:color="auto"/>
            <w:left w:val="none" w:sz="0" w:space="0" w:color="auto"/>
            <w:bottom w:val="none" w:sz="0" w:space="0" w:color="auto"/>
            <w:right w:val="none" w:sz="0" w:space="0" w:color="auto"/>
          </w:divBdr>
        </w:div>
        <w:div w:id="1099252303">
          <w:marLeft w:val="360"/>
          <w:marRight w:val="0"/>
          <w:marTop w:val="200"/>
          <w:marBottom w:val="0"/>
          <w:divBdr>
            <w:top w:val="none" w:sz="0" w:space="0" w:color="auto"/>
            <w:left w:val="none" w:sz="0" w:space="0" w:color="auto"/>
            <w:bottom w:val="none" w:sz="0" w:space="0" w:color="auto"/>
            <w:right w:val="none" w:sz="0" w:space="0" w:color="auto"/>
          </w:divBdr>
        </w:div>
        <w:div w:id="1267887127">
          <w:marLeft w:val="360"/>
          <w:marRight w:val="0"/>
          <w:marTop w:val="200"/>
          <w:marBottom w:val="0"/>
          <w:divBdr>
            <w:top w:val="none" w:sz="0" w:space="0" w:color="auto"/>
            <w:left w:val="none" w:sz="0" w:space="0" w:color="auto"/>
            <w:bottom w:val="none" w:sz="0" w:space="0" w:color="auto"/>
            <w:right w:val="none" w:sz="0" w:space="0" w:color="auto"/>
          </w:divBdr>
        </w:div>
        <w:div w:id="1443724747">
          <w:marLeft w:val="360"/>
          <w:marRight w:val="0"/>
          <w:marTop w:val="200"/>
          <w:marBottom w:val="0"/>
          <w:divBdr>
            <w:top w:val="none" w:sz="0" w:space="0" w:color="auto"/>
            <w:left w:val="none" w:sz="0" w:space="0" w:color="auto"/>
            <w:bottom w:val="none" w:sz="0" w:space="0" w:color="auto"/>
            <w:right w:val="none" w:sz="0" w:space="0" w:color="auto"/>
          </w:divBdr>
        </w:div>
        <w:div w:id="1604219811">
          <w:marLeft w:val="360"/>
          <w:marRight w:val="0"/>
          <w:marTop w:val="200"/>
          <w:marBottom w:val="0"/>
          <w:divBdr>
            <w:top w:val="none" w:sz="0" w:space="0" w:color="auto"/>
            <w:left w:val="none" w:sz="0" w:space="0" w:color="auto"/>
            <w:bottom w:val="none" w:sz="0" w:space="0" w:color="auto"/>
            <w:right w:val="none" w:sz="0" w:space="0" w:color="auto"/>
          </w:divBdr>
        </w:div>
        <w:div w:id="1622374509">
          <w:marLeft w:val="360"/>
          <w:marRight w:val="0"/>
          <w:marTop w:val="200"/>
          <w:marBottom w:val="0"/>
          <w:divBdr>
            <w:top w:val="none" w:sz="0" w:space="0" w:color="auto"/>
            <w:left w:val="none" w:sz="0" w:space="0" w:color="auto"/>
            <w:bottom w:val="none" w:sz="0" w:space="0" w:color="auto"/>
            <w:right w:val="none" w:sz="0" w:space="0" w:color="auto"/>
          </w:divBdr>
        </w:div>
        <w:div w:id="1897885940">
          <w:marLeft w:val="360"/>
          <w:marRight w:val="0"/>
          <w:marTop w:val="200"/>
          <w:marBottom w:val="0"/>
          <w:divBdr>
            <w:top w:val="none" w:sz="0" w:space="0" w:color="auto"/>
            <w:left w:val="none" w:sz="0" w:space="0" w:color="auto"/>
            <w:bottom w:val="none" w:sz="0" w:space="0" w:color="auto"/>
            <w:right w:val="none" w:sz="0" w:space="0" w:color="auto"/>
          </w:divBdr>
        </w:div>
        <w:div w:id="1934781463">
          <w:marLeft w:val="360"/>
          <w:marRight w:val="0"/>
          <w:marTop w:val="200"/>
          <w:marBottom w:val="0"/>
          <w:divBdr>
            <w:top w:val="none" w:sz="0" w:space="0" w:color="auto"/>
            <w:left w:val="none" w:sz="0" w:space="0" w:color="auto"/>
            <w:bottom w:val="none" w:sz="0" w:space="0" w:color="auto"/>
            <w:right w:val="none" w:sz="0" w:space="0" w:color="auto"/>
          </w:divBdr>
        </w:div>
      </w:divsChild>
    </w:div>
    <w:div w:id="1172137464">
      <w:bodyDiv w:val="1"/>
      <w:marLeft w:val="0"/>
      <w:marRight w:val="0"/>
      <w:marTop w:val="0"/>
      <w:marBottom w:val="0"/>
      <w:divBdr>
        <w:top w:val="none" w:sz="0" w:space="0" w:color="auto"/>
        <w:left w:val="none" w:sz="0" w:space="0" w:color="auto"/>
        <w:bottom w:val="none" w:sz="0" w:space="0" w:color="auto"/>
        <w:right w:val="none" w:sz="0" w:space="0" w:color="auto"/>
      </w:divBdr>
      <w:divsChild>
        <w:div w:id="1215266186">
          <w:marLeft w:val="547"/>
          <w:marRight w:val="0"/>
          <w:marTop w:val="0"/>
          <w:marBottom w:val="0"/>
          <w:divBdr>
            <w:top w:val="none" w:sz="0" w:space="0" w:color="auto"/>
            <w:left w:val="none" w:sz="0" w:space="0" w:color="auto"/>
            <w:bottom w:val="none" w:sz="0" w:space="0" w:color="auto"/>
            <w:right w:val="none" w:sz="0" w:space="0" w:color="auto"/>
          </w:divBdr>
        </w:div>
      </w:divsChild>
    </w:div>
    <w:div w:id="1175416163">
      <w:bodyDiv w:val="1"/>
      <w:marLeft w:val="0"/>
      <w:marRight w:val="0"/>
      <w:marTop w:val="0"/>
      <w:marBottom w:val="0"/>
      <w:divBdr>
        <w:top w:val="none" w:sz="0" w:space="0" w:color="auto"/>
        <w:left w:val="none" w:sz="0" w:space="0" w:color="auto"/>
        <w:bottom w:val="none" w:sz="0" w:space="0" w:color="auto"/>
        <w:right w:val="none" w:sz="0" w:space="0" w:color="auto"/>
      </w:divBdr>
    </w:div>
    <w:div w:id="1178693356">
      <w:bodyDiv w:val="1"/>
      <w:marLeft w:val="0"/>
      <w:marRight w:val="0"/>
      <w:marTop w:val="0"/>
      <w:marBottom w:val="0"/>
      <w:divBdr>
        <w:top w:val="none" w:sz="0" w:space="0" w:color="auto"/>
        <w:left w:val="none" w:sz="0" w:space="0" w:color="auto"/>
        <w:bottom w:val="none" w:sz="0" w:space="0" w:color="auto"/>
        <w:right w:val="none" w:sz="0" w:space="0" w:color="auto"/>
      </w:divBdr>
    </w:div>
    <w:div w:id="1189366404">
      <w:bodyDiv w:val="1"/>
      <w:marLeft w:val="0"/>
      <w:marRight w:val="0"/>
      <w:marTop w:val="0"/>
      <w:marBottom w:val="0"/>
      <w:divBdr>
        <w:top w:val="none" w:sz="0" w:space="0" w:color="auto"/>
        <w:left w:val="none" w:sz="0" w:space="0" w:color="auto"/>
        <w:bottom w:val="none" w:sz="0" w:space="0" w:color="auto"/>
        <w:right w:val="none" w:sz="0" w:space="0" w:color="auto"/>
      </w:divBdr>
    </w:div>
    <w:div w:id="1189832343">
      <w:bodyDiv w:val="1"/>
      <w:marLeft w:val="0"/>
      <w:marRight w:val="0"/>
      <w:marTop w:val="0"/>
      <w:marBottom w:val="0"/>
      <w:divBdr>
        <w:top w:val="none" w:sz="0" w:space="0" w:color="auto"/>
        <w:left w:val="none" w:sz="0" w:space="0" w:color="auto"/>
        <w:bottom w:val="none" w:sz="0" w:space="0" w:color="auto"/>
        <w:right w:val="none" w:sz="0" w:space="0" w:color="auto"/>
      </w:divBdr>
      <w:divsChild>
        <w:div w:id="748163108">
          <w:marLeft w:val="547"/>
          <w:marRight w:val="0"/>
          <w:marTop w:val="0"/>
          <w:marBottom w:val="0"/>
          <w:divBdr>
            <w:top w:val="none" w:sz="0" w:space="0" w:color="auto"/>
            <w:left w:val="none" w:sz="0" w:space="0" w:color="auto"/>
            <w:bottom w:val="none" w:sz="0" w:space="0" w:color="auto"/>
            <w:right w:val="none" w:sz="0" w:space="0" w:color="auto"/>
          </w:divBdr>
        </w:div>
      </w:divsChild>
    </w:div>
    <w:div w:id="1191263767">
      <w:bodyDiv w:val="1"/>
      <w:marLeft w:val="0"/>
      <w:marRight w:val="0"/>
      <w:marTop w:val="0"/>
      <w:marBottom w:val="0"/>
      <w:divBdr>
        <w:top w:val="none" w:sz="0" w:space="0" w:color="auto"/>
        <w:left w:val="none" w:sz="0" w:space="0" w:color="auto"/>
        <w:bottom w:val="none" w:sz="0" w:space="0" w:color="auto"/>
        <w:right w:val="none" w:sz="0" w:space="0" w:color="auto"/>
      </w:divBdr>
    </w:div>
    <w:div w:id="1195341754">
      <w:bodyDiv w:val="1"/>
      <w:marLeft w:val="0"/>
      <w:marRight w:val="0"/>
      <w:marTop w:val="0"/>
      <w:marBottom w:val="0"/>
      <w:divBdr>
        <w:top w:val="none" w:sz="0" w:space="0" w:color="auto"/>
        <w:left w:val="none" w:sz="0" w:space="0" w:color="auto"/>
        <w:bottom w:val="none" w:sz="0" w:space="0" w:color="auto"/>
        <w:right w:val="none" w:sz="0" w:space="0" w:color="auto"/>
      </w:divBdr>
      <w:divsChild>
        <w:div w:id="719210538">
          <w:marLeft w:val="360"/>
          <w:marRight w:val="0"/>
          <w:marTop w:val="200"/>
          <w:marBottom w:val="0"/>
          <w:divBdr>
            <w:top w:val="none" w:sz="0" w:space="0" w:color="auto"/>
            <w:left w:val="none" w:sz="0" w:space="0" w:color="auto"/>
            <w:bottom w:val="none" w:sz="0" w:space="0" w:color="auto"/>
            <w:right w:val="none" w:sz="0" w:space="0" w:color="auto"/>
          </w:divBdr>
        </w:div>
        <w:div w:id="1801150795">
          <w:marLeft w:val="360"/>
          <w:marRight w:val="0"/>
          <w:marTop w:val="200"/>
          <w:marBottom w:val="0"/>
          <w:divBdr>
            <w:top w:val="none" w:sz="0" w:space="0" w:color="auto"/>
            <w:left w:val="none" w:sz="0" w:space="0" w:color="auto"/>
            <w:bottom w:val="none" w:sz="0" w:space="0" w:color="auto"/>
            <w:right w:val="none" w:sz="0" w:space="0" w:color="auto"/>
          </w:divBdr>
        </w:div>
        <w:div w:id="631793837">
          <w:marLeft w:val="360"/>
          <w:marRight w:val="0"/>
          <w:marTop w:val="200"/>
          <w:marBottom w:val="0"/>
          <w:divBdr>
            <w:top w:val="none" w:sz="0" w:space="0" w:color="auto"/>
            <w:left w:val="none" w:sz="0" w:space="0" w:color="auto"/>
            <w:bottom w:val="none" w:sz="0" w:space="0" w:color="auto"/>
            <w:right w:val="none" w:sz="0" w:space="0" w:color="auto"/>
          </w:divBdr>
        </w:div>
        <w:div w:id="437985541">
          <w:marLeft w:val="360"/>
          <w:marRight w:val="0"/>
          <w:marTop w:val="200"/>
          <w:marBottom w:val="0"/>
          <w:divBdr>
            <w:top w:val="none" w:sz="0" w:space="0" w:color="auto"/>
            <w:left w:val="none" w:sz="0" w:space="0" w:color="auto"/>
            <w:bottom w:val="none" w:sz="0" w:space="0" w:color="auto"/>
            <w:right w:val="none" w:sz="0" w:space="0" w:color="auto"/>
          </w:divBdr>
        </w:div>
        <w:div w:id="2037388581">
          <w:marLeft w:val="360"/>
          <w:marRight w:val="0"/>
          <w:marTop w:val="200"/>
          <w:marBottom w:val="0"/>
          <w:divBdr>
            <w:top w:val="none" w:sz="0" w:space="0" w:color="auto"/>
            <w:left w:val="none" w:sz="0" w:space="0" w:color="auto"/>
            <w:bottom w:val="none" w:sz="0" w:space="0" w:color="auto"/>
            <w:right w:val="none" w:sz="0" w:space="0" w:color="auto"/>
          </w:divBdr>
        </w:div>
        <w:div w:id="1487864846">
          <w:marLeft w:val="360"/>
          <w:marRight w:val="0"/>
          <w:marTop w:val="200"/>
          <w:marBottom w:val="0"/>
          <w:divBdr>
            <w:top w:val="none" w:sz="0" w:space="0" w:color="auto"/>
            <w:left w:val="none" w:sz="0" w:space="0" w:color="auto"/>
            <w:bottom w:val="none" w:sz="0" w:space="0" w:color="auto"/>
            <w:right w:val="none" w:sz="0" w:space="0" w:color="auto"/>
          </w:divBdr>
        </w:div>
        <w:div w:id="814033121">
          <w:marLeft w:val="360"/>
          <w:marRight w:val="0"/>
          <w:marTop w:val="200"/>
          <w:marBottom w:val="0"/>
          <w:divBdr>
            <w:top w:val="none" w:sz="0" w:space="0" w:color="auto"/>
            <w:left w:val="none" w:sz="0" w:space="0" w:color="auto"/>
            <w:bottom w:val="none" w:sz="0" w:space="0" w:color="auto"/>
            <w:right w:val="none" w:sz="0" w:space="0" w:color="auto"/>
          </w:divBdr>
        </w:div>
        <w:div w:id="1970236262">
          <w:marLeft w:val="360"/>
          <w:marRight w:val="0"/>
          <w:marTop w:val="200"/>
          <w:marBottom w:val="0"/>
          <w:divBdr>
            <w:top w:val="none" w:sz="0" w:space="0" w:color="auto"/>
            <w:left w:val="none" w:sz="0" w:space="0" w:color="auto"/>
            <w:bottom w:val="none" w:sz="0" w:space="0" w:color="auto"/>
            <w:right w:val="none" w:sz="0" w:space="0" w:color="auto"/>
          </w:divBdr>
        </w:div>
      </w:divsChild>
    </w:div>
    <w:div w:id="1200632577">
      <w:bodyDiv w:val="1"/>
      <w:marLeft w:val="0"/>
      <w:marRight w:val="0"/>
      <w:marTop w:val="0"/>
      <w:marBottom w:val="0"/>
      <w:divBdr>
        <w:top w:val="none" w:sz="0" w:space="0" w:color="auto"/>
        <w:left w:val="none" w:sz="0" w:space="0" w:color="auto"/>
        <w:bottom w:val="none" w:sz="0" w:space="0" w:color="auto"/>
        <w:right w:val="none" w:sz="0" w:space="0" w:color="auto"/>
      </w:divBdr>
    </w:div>
    <w:div w:id="1202474007">
      <w:bodyDiv w:val="1"/>
      <w:marLeft w:val="0"/>
      <w:marRight w:val="0"/>
      <w:marTop w:val="0"/>
      <w:marBottom w:val="0"/>
      <w:divBdr>
        <w:top w:val="none" w:sz="0" w:space="0" w:color="auto"/>
        <w:left w:val="none" w:sz="0" w:space="0" w:color="auto"/>
        <w:bottom w:val="none" w:sz="0" w:space="0" w:color="auto"/>
        <w:right w:val="none" w:sz="0" w:space="0" w:color="auto"/>
      </w:divBdr>
      <w:divsChild>
        <w:div w:id="351348887">
          <w:marLeft w:val="547"/>
          <w:marRight w:val="0"/>
          <w:marTop w:val="0"/>
          <w:marBottom w:val="0"/>
          <w:divBdr>
            <w:top w:val="none" w:sz="0" w:space="0" w:color="auto"/>
            <w:left w:val="none" w:sz="0" w:space="0" w:color="auto"/>
            <w:bottom w:val="none" w:sz="0" w:space="0" w:color="auto"/>
            <w:right w:val="none" w:sz="0" w:space="0" w:color="auto"/>
          </w:divBdr>
        </w:div>
      </w:divsChild>
    </w:div>
    <w:div w:id="1202783682">
      <w:bodyDiv w:val="1"/>
      <w:marLeft w:val="0"/>
      <w:marRight w:val="0"/>
      <w:marTop w:val="0"/>
      <w:marBottom w:val="0"/>
      <w:divBdr>
        <w:top w:val="none" w:sz="0" w:space="0" w:color="auto"/>
        <w:left w:val="none" w:sz="0" w:space="0" w:color="auto"/>
        <w:bottom w:val="none" w:sz="0" w:space="0" w:color="auto"/>
        <w:right w:val="none" w:sz="0" w:space="0" w:color="auto"/>
      </w:divBdr>
    </w:div>
    <w:div w:id="1205099955">
      <w:bodyDiv w:val="1"/>
      <w:marLeft w:val="0"/>
      <w:marRight w:val="0"/>
      <w:marTop w:val="0"/>
      <w:marBottom w:val="0"/>
      <w:divBdr>
        <w:top w:val="none" w:sz="0" w:space="0" w:color="auto"/>
        <w:left w:val="none" w:sz="0" w:space="0" w:color="auto"/>
        <w:bottom w:val="none" w:sz="0" w:space="0" w:color="auto"/>
        <w:right w:val="none" w:sz="0" w:space="0" w:color="auto"/>
      </w:divBdr>
      <w:divsChild>
        <w:div w:id="494995942">
          <w:marLeft w:val="360"/>
          <w:marRight w:val="0"/>
          <w:marTop w:val="200"/>
          <w:marBottom w:val="0"/>
          <w:divBdr>
            <w:top w:val="none" w:sz="0" w:space="0" w:color="auto"/>
            <w:left w:val="none" w:sz="0" w:space="0" w:color="auto"/>
            <w:bottom w:val="none" w:sz="0" w:space="0" w:color="auto"/>
            <w:right w:val="none" w:sz="0" w:space="0" w:color="auto"/>
          </w:divBdr>
        </w:div>
        <w:div w:id="558980485">
          <w:marLeft w:val="360"/>
          <w:marRight w:val="0"/>
          <w:marTop w:val="200"/>
          <w:marBottom w:val="0"/>
          <w:divBdr>
            <w:top w:val="none" w:sz="0" w:space="0" w:color="auto"/>
            <w:left w:val="none" w:sz="0" w:space="0" w:color="auto"/>
            <w:bottom w:val="none" w:sz="0" w:space="0" w:color="auto"/>
            <w:right w:val="none" w:sz="0" w:space="0" w:color="auto"/>
          </w:divBdr>
        </w:div>
        <w:div w:id="1033114155">
          <w:marLeft w:val="360"/>
          <w:marRight w:val="0"/>
          <w:marTop w:val="200"/>
          <w:marBottom w:val="0"/>
          <w:divBdr>
            <w:top w:val="none" w:sz="0" w:space="0" w:color="auto"/>
            <w:left w:val="none" w:sz="0" w:space="0" w:color="auto"/>
            <w:bottom w:val="none" w:sz="0" w:space="0" w:color="auto"/>
            <w:right w:val="none" w:sz="0" w:space="0" w:color="auto"/>
          </w:divBdr>
        </w:div>
        <w:div w:id="1040202284">
          <w:marLeft w:val="360"/>
          <w:marRight w:val="0"/>
          <w:marTop w:val="200"/>
          <w:marBottom w:val="0"/>
          <w:divBdr>
            <w:top w:val="none" w:sz="0" w:space="0" w:color="auto"/>
            <w:left w:val="none" w:sz="0" w:space="0" w:color="auto"/>
            <w:bottom w:val="none" w:sz="0" w:space="0" w:color="auto"/>
            <w:right w:val="none" w:sz="0" w:space="0" w:color="auto"/>
          </w:divBdr>
        </w:div>
        <w:div w:id="1060903383">
          <w:marLeft w:val="360"/>
          <w:marRight w:val="0"/>
          <w:marTop w:val="200"/>
          <w:marBottom w:val="0"/>
          <w:divBdr>
            <w:top w:val="none" w:sz="0" w:space="0" w:color="auto"/>
            <w:left w:val="none" w:sz="0" w:space="0" w:color="auto"/>
            <w:bottom w:val="none" w:sz="0" w:space="0" w:color="auto"/>
            <w:right w:val="none" w:sz="0" w:space="0" w:color="auto"/>
          </w:divBdr>
        </w:div>
        <w:div w:id="2084715054">
          <w:marLeft w:val="360"/>
          <w:marRight w:val="0"/>
          <w:marTop w:val="200"/>
          <w:marBottom w:val="0"/>
          <w:divBdr>
            <w:top w:val="none" w:sz="0" w:space="0" w:color="auto"/>
            <w:left w:val="none" w:sz="0" w:space="0" w:color="auto"/>
            <w:bottom w:val="none" w:sz="0" w:space="0" w:color="auto"/>
            <w:right w:val="none" w:sz="0" w:space="0" w:color="auto"/>
          </w:divBdr>
        </w:div>
      </w:divsChild>
    </w:div>
    <w:div w:id="1205557911">
      <w:bodyDiv w:val="1"/>
      <w:marLeft w:val="0"/>
      <w:marRight w:val="0"/>
      <w:marTop w:val="0"/>
      <w:marBottom w:val="0"/>
      <w:divBdr>
        <w:top w:val="none" w:sz="0" w:space="0" w:color="auto"/>
        <w:left w:val="none" w:sz="0" w:space="0" w:color="auto"/>
        <w:bottom w:val="none" w:sz="0" w:space="0" w:color="auto"/>
        <w:right w:val="none" w:sz="0" w:space="0" w:color="auto"/>
      </w:divBdr>
    </w:div>
    <w:div w:id="1209801237">
      <w:bodyDiv w:val="1"/>
      <w:marLeft w:val="0"/>
      <w:marRight w:val="0"/>
      <w:marTop w:val="0"/>
      <w:marBottom w:val="0"/>
      <w:divBdr>
        <w:top w:val="none" w:sz="0" w:space="0" w:color="auto"/>
        <w:left w:val="none" w:sz="0" w:space="0" w:color="auto"/>
        <w:bottom w:val="none" w:sz="0" w:space="0" w:color="auto"/>
        <w:right w:val="none" w:sz="0" w:space="0" w:color="auto"/>
      </w:divBdr>
      <w:divsChild>
        <w:div w:id="1605185264">
          <w:marLeft w:val="360"/>
          <w:marRight w:val="0"/>
          <w:marTop w:val="200"/>
          <w:marBottom w:val="0"/>
          <w:divBdr>
            <w:top w:val="none" w:sz="0" w:space="0" w:color="auto"/>
            <w:left w:val="none" w:sz="0" w:space="0" w:color="auto"/>
            <w:bottom w:val="none" w:sz="0" w:space="0" w:color="auto"/>
            <w:right w:val="none" w:sz="0" w:space="0" w:color="auto"/>
          </w:divBdr>
        </w:div>
        <w:div w:id="1678075346">
          <w:marLeft w:val="360"/>
          <w:marRight w:val="0"/>
          <w:marTop w:val="200"/>
          <w:marBottom w:val="0"/>
          <w:divBdr>
            <w:top w:val="none" w:sz="0" w:space="0" w:color="auto"/>
            <w:left w:val="none" w:sz="0" w:space="0" w:color="auto"/>
            <w:bottom w:val="none" w:sz="0" w:space="0" w:color="auto"/>
            <w:right w:val="none" w:sz="0" w:space="0" w:color="auto"/>
          </w:divBdr>
        </w:div>
        <w:div w:id="1836529326">
          <w:marLeft w:val="360"/>
          <w:marRight w:val="0"/>
          <w:marTop w:val="200"/>
          <w:marBottom w:val="0"/>
          <w:divBdr>
            <w:top w:val="none" w:sz="0" w:space="0" w:color="auto"/>
            <w:left w:val="none" w:sz="0" w:space="0" w:color="auto"/>
            <w:bottom w:val="none" w:sz="0" w:space="0" w:color="auto"/>
            <w:right w:val="none" w:sz="0" w:space="0" w:color="auto"/>
          </w:divBdr>
        </w:div>
      </w:divsChild>
    </w:div>
    <w:div w:id="1216816115">
      <w:bodyDiv w:val="1"/>
      <w:marLeft w:val="0"/>
      <w:marRight w:val="0"/>
      <w:marTop w:val="0"/>
      <w:marBottom w:val="0"/>
      <w:divBdr>
        <w:top w:val="none" w:sz="0" w:space="0" w:color="auto"/>
        <w:left w:val="none" w:sz="0" w:space="0" w:color="auto"/>
        <w:bottom w:val="none" w:sz="0" w:space="0" w:color="auto"/>
        <w:right w:val="none" w:sz="0" w:space="0" w:color="auto"/>
      </w:divBdr>
      <w:divsChild>
        <w:div w:id="2100129308">
          <w:marLeft w:val="547"/>
          <w:marRight w:val="0"/>
          <w:marTop w:val="0"/>
          <w:marBottom w:val="0"/>
          <w:divBdr>
            <w:top w:val="none" w:sz="0" w:space="0" w:color="auto"/>
            <w:left w:val="none" w:sz="0" w:space="0" w:color="auto"/>
            <w:bottom w:val="none" w:sz="0" w:space="0" w:color="auto"/>
            <w:right w:val="none" w:sz="0" w:space="0" w:color="auto"/>
          </w:divBdr>
        </w:div>
      </w:divsChild>
    </w:div>
    <w:div w:id="1218277206">
      <w:bodyDiv w:val="1"/>
      <w:marLeft w:val="0"/>
      <w:marRight w:val="0"/>
      <w:marTop w:val="0"/>
      <w:marBottom w:val="0"/>
      <w:divBdr>
        <w:top w:val="none" w:sz="0" w:space="0" w:color="auto"/>
        <w:left w:val="none" w:sz="0" w:space="0" w:color="auto"/>
        <w:bottom w:val="none" w:sz="0" w:space="0" w:color="auto"/>
        <w:right w:val="none" w:sz="0" w:space="0" w:color="auto"/>
      </w:divBdr>
    </w:div>
    <w:div w:id="1220555538">
      <w:bodyDiv w:val="1"/>
      <w:marLeft w:val="0"/>
      <w:marRight w:val="0"/>
      <w:marTop w:val="0"/>
      <w:marBottom w:val="0"/>
      <w:divBdr>
        <w:top w:val="none" w:sz="0" w:space="0" w:color="auto"/>
        <w:left w:val="none" w:sz="0" w:space="0" w:color="auto"/>
        <w:bottom w:val="none" w:sz="0" w:space="0" w:color="auto"/>
        <w:right w:val="none" w:sz="0" w:space="0" w:color="auto"/>
      </w:divBdr>
    </w:div>
    <w:div w:id="1222641295">
      <w:bodyDiv w:val="1"/>
      <w:marLeft w:val="0"/>
      <w:marRight w:val="0"/>
      <w:marTop w:val="0"/>
      <w:marBottom w:val="0"/>
      <w:divBdr>
        <w:top w:val="none" w:sz="0" w:space="0" w:color="auto"/>
        <w:left w:val="none" w:sz="0" w:space="0" w:color="auto"/>
        <w:bottom w:val="none" w:sz="0" w:space="0" w:color="auto"/>
        <w:right w:val="none" w:sz="0" w:space="0" w:color="auto"/>
      </w:divBdr>
      <w:divsChild>
        <w:div w:id="404301819">
          <w:marLeft w:val="547"/>
          <w:marRight w:val="0"/>
          <w:marTop w:val="0"/>
          <w:marBottom w:val="0"/>
          <w:divBdr>
            <w:top w:val="none" w:sz="0" w:space="0" w:color="auto"/>
            <w:left w:val="none" w:sz="0" w:space="0" w:color="auto"/>
            <w:bottom w:val="none" w:sz="0" w:space="0" w:color="auto"/>
            <w:right w:val="none" w:sz="0" w:space="0" w:color="auto"/>
          </w:divBdr>
        </w:div>
      </w:divsChild>
    </w:div>
    <w:div w:id="1227764794">
      <w:bodyDiv w:val="1"/>
      <w:marLeft w:val="0"/>
      <w:marRight w:val="0"/>
      <w:marTop w:val="0"/>
      <w:marBottom w:val="0"/>
      <w:divBdr>
        <w:top w:val="none" w:sz="0" w:space="0" w:color="auto"/>
        <w:left w:val="none" w:sz="0" w:space="0" w:color="auto"/>
        <w:bottom w:val="none" w:sz="0" w:space="0" w:color="auto"/>
        <w:right w:val="none" w:sz="0" w:space="0" w:color="auto"/>
      </w:divBdr>
    </w:div>
    <w:div w:id="1230724537">
      <w:bodyDiv w:val="1"/>
      <w:marLeft w:val="0"/>
      <w:marRight w:val="0"/>
      <w:marTop w:val="0"/>
      <w:marBottom w:val="0"/>
      <w:divBdr>
        <w:top w:val="none" w:sz="0" w:space="0" w:color="auto"/>
        <w:left w:val="none" w:sz="0" w:space="0" w:color="auto"/>
        <w:bottom w:val="none" w:sz="0" w:space="0" w:color="auto"/>
        <w:right w:val="none" w:sz="0" w:space="0" w:color="auto"/>
      </w:divBdr>
      <w:divsChild>
        <w:div w:id="1791784233">
          <w:marLeft w:val="360"/>
          <w:marRight w:val="0"/>
          <w:marTop w:val="200"/>
          <w:marBottom w:val="0"/>
          <w:divBdr>
            <w:top w:val="none" w:sz="0" w:space="0" w:color="auto"/>
            <w:left w:val="none" w:sz="0" w:space="0" w:color="auto"/>
            <w:bottom w:val="none" w:sz="0" w:space="0" w:color="auto"/>
            <w:right w:val="none" w:sz="0" w:space="0" w:color="auto"/>
          </w:divBdr>
        </w:div>
        <w:div w:id="729615153">
          <w:marLeft w:val="360"/>
          <w:marRight w:val="0"/>
          <w:marTop w:val="200"/>
          <w:marBottom w:val="0"/>
          <w:divBdr>
            <w:top w:val="none" w:sz="0" w:space="0" w:color="auto"/>
            <w:left w:val="none" w:sz="0" w:space="0" w:color="auto"/>
            <w:bottom w:val="none" w:sz="0" w:space="0" w:color="auto"/>
            <w:right w:val="none" w:sz="0" w:space="0" w:color="auto"/>
          </w:divBdr>
        </w:div>
        <w:div w:id="536897175">
          <w:marLeft w:val="360"/>
          <w:marRight w:val="0"/>
          <w:marTop w:val="200"/>
          <w:marBottom w:val="0"/>
          <w:divBdr>
            <w:top w:val="none" w:sz="0" w:space="0" w:color="auto"/>
            <w:left w:val="none" w:sz="0" w:space="0" w:color="auto"/>
            <w:bottom w:val="none" w:sz="0" w:space="0" w:color="auto"/>
            <w:right w:val="none" w:sz="0" w:space="0" w:color="auto"/>
          </w:divBdr>
        </w:div>
      </w:divsChild>
    </w:div>
    <w:div w:id="1232153681">
      <w:bodyDiv w:val="1"/>
      <w:marLeft w:val="0"/>
      <w:marRight w:val="0"/>
      <w:marTop w:val="0"/>
      <w:marBottom w:val="0"/>
      <w:divBdr>
        <w:top w:val="none" w:sz="0" w:space="0" w:color="auto"/>
        <w:left w:val="none" w:sz="0" w:space="0" w:color="auto"/>
        <w:bottom w:val="none" w:sz="0" w:space="0" w:color="auto"/>
        <w:right w:val="none" w:sz="0" w:space="0" w:color="auto"/>
      </w:divBdr>
    </w:div>
    <w:div w:id="1232691491">
      <w:bodyDiv w:val="1"/>
      <w:marLeft w:val="0"/>
      <w:marRight w:val="0"/>
      <w:marTop w:val="0"/>
      <w:marBottom w:val="0"/>
      <w:divBdr>
        <w:top w:val="none" w:sz="0" w:space="0" w:color="auto"/>
        <w:left w:val="none" w:sz="0" w:space="0" w:color="auto"/>
        <w:bottom w:val="none" w:sz="0" w:space="0" w:color="auto"/>
        <w:right w:val="none" w:sz="0" w:space="0" w:color="auto"/>
      </w:divBdr>
    </w:div>
    <w:div w:id="1233733318">
      <w:bodyDiv w:val="1"/>
      <w:marLeft w:val="0"/>
      <w:marRight w:val="0"/>
      <w:marTop w:val="0"/>
      <w:marBottom w:val="0"/>
      <w:divBdr>
        <w:top w:val="none" w:sz="0" w:space="0" w:color="auto"/>
        <w:left w:val="none" w:sz="0" w:space="0" w:color="auto"/>
        <w:bottom w:val="none" w:sz="0" w:space="0" w:color="auto"/>
        <w:right w:val="none" w:sz="0" w:space="0" w:color="auto"/>
      </w:divBdr>
      <w:divsChild>
        <w:div w:id="2064285413">
          <w:marLeft w:val="547"/>
          <w:marRight w:val="0"/>
          <w:marTop w:val="0"/>
          <w:marBottom w:val="0"/>
          <w:divBdr>
            <w:top w:val="none" w:sz="0" w:space="0" w:color="auto"/>
            <w:left w:val="none" w:sz="0" w:space="0" w:color="auto"/>
            <w:bottom w:val="none" w:sz="0" w:space="0" w:color="auto"/>
            <w:right w:val="none" w:sz="0" w:space="0" w:color="auto"/>
          </w:divBdr>
        </w:div>
      </w:divsChild>
    </w:div>
    <w:div w:id="1237545758">
      <w:bodyDiv w:val="1"/>
      <w:marLeft w:val="0"/>
      <w:marRight w:val="0"/>
      <w:marTop w:val="0"/>
      <w:marBottom w:val="0"/>
      <w:divBdr>
        <w:top w:val="none" w:sz="0" w:space="0" w:color="auto"/>
        <w:left w:val="none" w:sz="0" w:space="0" w:color="auto"/>
        <w:bottom w:val="none" w:sz="0" w:space="0" w:color="auto"/>
        <w:right w:val="none" w:sz="0" w:space="0" w:color="auto"/>
      </w:divBdr>
      <w:divsChild>
        <w:div w:id="1603562846">
          <w:marLeft w:val="547"/>
          <w:marRight w:val="0"/>
          <w:marTop w:val="0"/>
          <w:marBottom w:val="0"/>
          <w:divBdr>
            <w:top w:val="none" w:sz="0" w:space="0" w:color="auto"/>
            <w:left w:val="none" w:sz="0" w:space="0" w:color="auto"/>
            <w:bottom w:val="none" w:sz="0" w:space="0" w:color="auto"/>
            <w:right w:val="none" w:sz="0" w:space="0" w:color="auto"/>
          </w:divBdr>
        </w:div>
      </w:divsChild>
    </w:div>
    <w:div w:id="1239250715">
      <w:bodyDiv w:val="1"/>
      <w:marLeft w:val="0"/>
      <w:marRight w:val="0"/>
      <w:marTop w:val="0"/>
      <w:marBottom w:val="0"/>
      <w:divBdr>
        <w:top w:val="none" w:sz="0" w:space="0" w:color="auto"/>
        <w:left w:val="none" w:sz="0" w:space="0" w:color="auto"/>
        <w:bottom w:val="none" w:sz="0" w:space="0" w:color="auto"/>
        <w:right w:val="none" w:sz="0" w:space="0" w:color="auto"/>
      </w:divBdr>
      <w:divsChild>
        <w:div w:id="257951853">
          <w:marLeft w:val="0"/>
          <w:marRight w:val="0"/>
          <w:marTop w:val="0"/>
          <w:marBottom w:val="0"/>
          <w:divBdr>
            <w:top w:val="single" w:sz="2" w:space="0" w:color="D9D9E3"/>
            <w:left w:val="single" w:sz="2" w:space="0" w:color="D9D9E3"/>
            <w:bottom w:val="single" w:sz="2" w:space="0" w:color="D9D9E3"/>
            <w:right w:val="single" w:sz="2" w:space="0" w:color="D9D9E3"/>
          </w:divBdr>
          <w:divsChild>
            <w:div w:id="1648897017">
              <w:marLeft w:val="0"/>
              <w:marRight w:val="0"/>
              <w:marTop w:val="0"/>
              <w:marBottom w:val="0"/>
              <w:divBdr>
                <w:top w:val="single" w:sz="2" w:space="0" w:color="D9D9E3"/>
                <w:left w:val="single" w:sz="2" w:space="0" w:color="D9D9E3"/>
                <w:bottom w:val="single" w:sz="2" w:space="0" w:color="D9D9E3"/>
                <w:right w:val="single" w:sz="2" w:space="0" w:color="D9D9E3"/>
              </w:divBdr>
              <w:divsChild>
                <w:div w:id="1334601221">
                  <w:marLeft w:val="0"/>
                  <w:marRight w:val="0"/>
                  <w:marTop w:val="0"/>
                  <w:marBottom w:val="0"/>
                  <w:divBdr>
                    <w:top w:val="single" w:sz="2" w:space="0" w:color="D9D9E3"/>
                    <w:left w:val="single" w:sz="2" w:space="0" w:color="D9D9E3"/>
                    <w:bottom w:val="single" w:sz="2" w:space="0" w:color="D9D9E3"/>
                    <w:right w:val="single" w:sz="2" w:space="0" w:color="D9D9E3"/>
                  </w:divBdr>
                  <w:divsChild>
                    <w:div w:id="1776830181">
                      <w:marLeft w:val="0"/>
                      <w:marRight w:val="0"/>
                      <w:marTop w:val="0"/>
                      <w:marBottom w:val="0"/>
                      <w:divBdr>
                        <w:top w:val="single" w:sz="2" w:space="0" w:color="D9D9E3"/>
                        <w:left w:val="single" w:sz="2" w:space="0" w:color="D9D9E3"/>
                        <w:bottom w:val="single" w:sz="2" w:space="0" w:color="D9D9E3"/>
                        <w:right w:val="single" w:sz="2" w:space="0" w:color="D9D9E3"/>
                      </w:divBdr>
                      <w:divsChild>
                        <w:div w:id="415638283">
                          <w:marLeft w:val="0"/>
                          <w:marRight w:val="0"/>
                          <w:marTop w:val="0"/>
                          <w:marBottom w:val="0"/>
                          <w:divBdr>
                            <w:top w:val="single" w:sz="2" w:space="0" w:color="auto"/>
                            <w:left w:val="single" w:sz="2" w:space="0" w:color="auto"/>
                            <w:bottom w:val="single" w:sz="6" w:space="0" w:color="auto"/>
                            <w:right w:val="single" w:sz="2" w:space="0" w:color="auto"/>
                          </w:divBdr>
                          <w:divsChild>
                            <w:div w:id="1222788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496353">
                                  <w:marLeft w:val="0"/>
                                  <w:marRight w:val="0"/>
                                  <w:marTop w:val="0"/>
                                  <w:marBottom w:val="0"/>
                                  <w:divBdr>
                                    <w:top w:val="single" w:sz="2" w:space="0" w:color="D9D9E3"/>
                                    <w:left w:val="single" w:sz="2" w:space="0" w:color="D9D9E3"/>
                                    <w:bottom w:val="single" w:sz="2" w:space="0" w:color="D9D9E3"/>
                                    <w:right w:val="single" w:sz="2" w:space="0" w:color="D9D9E3"/>
                                  </w:divBdr>
                                  <w:divsChild>
                                    <w:div w:id="345518867">
                                      <w:marLeft w:val="0"/>
                                      <w:marRight w:val="0"/>
                                      <w:marTop w:val="0"/>
                                      <w:marBottom w:val="0"/>
                                      <w:divBdr>
                                        <w:top w:val="single" w:sz="2" w:space="0" w:color="D9D9E3"/>
                                        <w:left w:val="single" w:sz="2" w:space="0" w:color="D9D9E3"/>
                                        <w:bottom w:val="single" w:sz="2" w:space="0" w:color="D9D9E3"/>
                                        <w:right w:val="single" w:sz="2" w:space="0" w:color="D9D9E3"/>
                                      </w:divBdr>
                                      <w:divsChild>
                                        <w:div w:id="1335375900">
                                          <w:marLeft w:val="0"/>
                                          <w:marRight w:val="0"/>
                                          <w:marTop w:val="0"/>
                                          <w:marBottom w:val="0"/>
                                          <w:divBdr>
                                            <w:top w:val="single" w:sz="2" w:space="0" w:color="D9D9E3"/>
                                            <w:left w:val="single" w:sz="2" w:space="0" w:color="D9D9E3"/>
                                            <w:bottom w:val="single" w:sz="2" w:space="0" w:color="D9D9E3"/>
                                            <w:right w:val="single" w:sz="2" w:space="0" w:color="D9D9E3"/>
                                          </w:divBdr>
                                          <w:divsChild>
                                            <w:div w:id="1275014099">
                                              <w:marLeft w:val="0"/>
                                              <w:marRight w:val="0"/>
                                              <w:marTop w:val="0"/>
                                              <w:marBottom w:val="0"/>
                                              <w:divBdr>
                                                <w:top w:val="single" w:sz="2" w:space="0" w:color="D9D9E3"/>
                                                <w:left w:val="single" w:sz="2" w:space="0" w:color="D9D9E3"/>
                                                <w:bottom w:val="single" w:sz="2" w:space="0" w:color="D9D9E3"/>
                                                <w:right w:val="single" w:sz="2" w:space="0" w:color="D9D9E3"/>
                                              </w:divBdr>
                                              <w:divsChild>
                                                <w:div w:id="914512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1493">
          <w:marLeft w:val="0"/>
          <w:marRight w:val="0"/>
          <w:marTop w:val="0"/>
          <w:marBottom w:val="0"/>
          <w:divBdr>
            <w:top w:val="none" w:sz="0" w:space="0" w:color="auto"/>
            <w:left w:val="none" w:sz="0" w:space="0" w:color="auto"/>
            <w:bottom w:val="none" w:sz="0" w:space="0" w:color="auto"/>
            <w:right w:val="none" w:sz="0" w:space="0" w:color="auto"/>
          </w:divBdr>
        </w:div>
      </w:divsChild>
    </w:div>
    <w:div w:id="1246648135">
      <w:bodyDiv w:val="1"/>
      <w:marLeft w:val="0"/>
      <w:marRight w:val="0"/>
      <w:marTop w:val="0"/>
      <w:marBottom w:val="0"/>
      <w:divBdr>
        <w:top w:val="none" w:sz="0" w:space="0" w:color="auto"/>
        <w:left w:val="none" w:sz="0" w:space="0" w:color="auto"/>
        <w:bottom w:val="none" w:sz="0" w:space="0" w:color="auto"/>
        <w:right w:val="none" w:sz="0" w:space="0" w:color="auto"/>
      </w:divBdr>
    </w:div>
    <w:div w:id="1248805357">
      <w:bodyDiv w:val="1"/>
      <w:marLeft w:val="0"/>
      <w:marRight w:val="0"/>
      <w:marTop w:val="0"/>
      <w:marBottom w:val="0"/>
      <w:divBdr>
        <w:top w:val="none" w:sz="0" w:space="0" w:color="auto"/>
        <w:left w:val="none" w:sz="0" w:space="0" w:color="auto"/>
        <w:bottom w:val="none" w:sz="0" w:space="0" w:color="auto"/>
        <w:right w:val="none" w:sz="0" w:space="0" w:color="auto"/>
      </w:divBdr>
      <w:divsChild>
        <w:div w:id="1812557186">
          <w:marLeft w:val="547"/>
          <w:marRight w:val="0"/>
          <w:marTop w:val="0"/>
          <w:marBottom w:val="0"/>
          <w:divBdr>
            <w:top w:val="none" w:sz="0" w:space="0" w:color="auto"/>
            <w:left w:val="none" w:sz="0" w:space="0" w:color="auto"/>
            <w:bottom w:val="none" w:sz="0" w:space="0" w:color="auto"/>
            <w:right w:val="none" w:sz="0" w:space="0" w:color="auto"/>
          </w:divBdr>
        </w:div>
      </w:divsChild>
    </w:div>
    <w:div w:id="1254585659">
      <w:bodyDiv w:val="1"/>
      <w:marLeft w:val="0"/>
      <w:marRight w:val="0"/>
      <w:marTop w:val="0"/>
      <w:marBottom w:val="0"/>
      <w:divBdr>
        <w:top w:val="none" w:sz="0" w:space="0" w:color="auto"/>
        <w:left w:val="none" w:sz="0" w:space="0" w:color="auto"/>
        <w:bottom w:val="none" w:sz="0" w:space="0" w:color="auto"/>
        <w:right w:val="none" w:sz="0" w:space="0" w:color="auto"/>
      </w:divBdr>
      <w:divsChild>
        <w:div w:id="119804851">
          <w:marLeft w:val="360"/>
          <w:marRight w:val="0"/>
          <w:marTop w:val="200"/>
          <w:marBottom w:val="0"/>
          <w:divBdr>
            <w:top w:val="none" w:sz="0" w:space="0" w:color="auto"/>
            <w:left w:val="none" w:sz="0" w:space="0" w:color="auto"/>
            <w:bottom w:val="none" w:sz="0" w:space="0" w:color="auto"/>
            <w:right w:val="none" w:sz="0" w:space="0" w:color="auto"/>
          </w:divBdr>
        </w:div>
        <w:div w:id="337124548">
          <w:marLeft w:val="360"/>
          <w:marRight w:val="0"/>
          <w:marTop w:val="200"/>
          <w:marBottom w:val="0"/>
          <w:divBdr>
            <w:top w:val="none" w:sz="0" w:space="0" w:color="auto"/>
            <w:left w:val="none" w:sz="0" w:space="0" w:color="auto"/>
            <w:bottom w:val="none" w:sz="0" w:space="0" w:color="auto"/>
            <w:right w:val="none" w:sz="0" w:space="0" w:color="auto"/>
          </w:divBdr>
        </w:div>
        <w:div w:id="1499079715">
          <w:marLeft w:val="360"/>
          <w:marRight w:val="0"/>
          <w:marTop w:val="200"/>
          <w:marBottom w:val="0"/>
          <w:divBdr>
            <w:top w:val="none" w:sz="0" w:space="0" w:color="auto"/>
            <w:left w:val="none" w:sz="0" w:space="0" w:color="auto"/>
            <w:bottom w:val="none" w:sz="0" w:space="0" w:color="auto"/>
            <w:right w:val="none" w:sz="0" w:space="0" w:color="auto"/>
          </w:divBdr>
        </w:div>
        <w:div w:id="2088572099">
          <w:marLeft w:val="360"/>
          <w:marRight w:val="0"/>
          <w:marTop w:val="200"/>
          <w:marBottom w:val="0"/>
          <w:divBdr>
            <w:top w:val="none" w:sz="0" w:space="0" w:color="auto"/>
            <w:left w:val="none" w:sz="0" w:space="0" w:color="auto"/>
            <w:bottom w:val="none" w:sz="0" w:space="0" w:color="auto"/>
            <w:right w:val="none" w:sz="0" w:space="0" w:color="auto"/>
          </w:divBdr>
        </w:div>
        <w:div w:id="2078546816">
          <w:marLeft w:val="360"/>
          <w:marRight w:val="0"/>
          <w:marTop w:val="200"/>
          <w:marBottom w:val="0"/>
          <w:divBdr>
            <w:top w:val="none" w:sz="0" w:space="0" w:color="auto"/>
            <w:left w:val="none" w:sz="0" w:space="0" w:color="auto"/>
            <w:bottom w:val="none" w:sz="0" w:space="0" w:color="auto"/>
            <w:right w:val="none" w:sz="0" w:space="0" w:color="auto"/>
          </w:divBdr>
        </w:div>
        <w:div w:id="1783915572">
          <w:marLeft w:val="360"/>
          <w:marRight w:val="0"/>
          <w:marTop w:val="200"/>
          <w:marBottom w:val="0"/>
          <w:divBdr>
            <w:top w:val="none" w:sz="0" w:space="0" w:color="auto"/>
            <w:left w:val="none" w:sz="0" w:space="0" w:color="auto"/>
            <w:bottom w:val="none" w:sz="0" w:space="0" w:color="auto"/>
            <w:right w:val="none" w:sz="0" w:space="0" w:color="auto"/>
          </w:divBdr>
        </w:div>
      </w:divsChild>
    </w:div>
    <w:div w:id="1255087040">
      <w:bodyDiv w:val="1"/>
      <w:marLeft w:val="0"/>
      <w:marRight w:val="0"/>
      <w:marTop w:val="0"/>
      <w:marBottom w:val="0"/>
      <w:divBdr>
        <w:top w:val="none" w:sz="0" w:space="0" w:color="auto"/>
        <w:left w:val="none" w:sz="0" w:space="0" w:color="auto"/>
        <w:bottom w:val="none" w:sz="0" w:space="0" w:color="auto"/>
        <w:right w:val="none" w:sz="0" w:space="0" w:color="auto"/>
      </w:divBdr>
    </w:div>
    <w:div w:id="1263882076">
      <w:bodyDiv w:val="1"/>
      <w:marLeft w:val="0"/>
      <w:marRight w:val="0"/>
      <w:marTop w:val="0"/>
      <w:marBottom w:val="0"/>
      <w:divBdr>
        <w:top w:val="none" w:sz="0" w:space="0" w:color="auto"/>
        <w:left w:val="none" w:sz="0" w:space="0" w:color="auto"/>
        <w:bottom w:val="none" w:sz="0" w:space="0" w:color="auto"/>
        <w:right w:val="none" w:sz="0" w:space="0" w:color="auto"/>
      </w:divBdr>
    </w:div>
    <w:div w:id="1265305826">
      <w:bodyDiv w:val="1"/>
      <w:marLeft w:val="0"/>
      <w:marRight w:val="0"/>
      <w:marTop w:val="0"/>
      <w:marBottom w:val="0"/>
      <w:divBdr>
        <w:top w:val="none" w:sz="0" w:space="0" w:color="auto"/>
        <w:left w:val="none" w:sz="0" w:space="0" w:color="auto"/>
        <w:bottom w:val="none" w:sz="0" w:space="0" w:color="auto"/>
        <w:right w:val="none" w:sz="0" w:space="0" w:color="auto"/>
      </w:divBdr>
    </w:div>
    <w:div w:id="1265574930">
      <w:bodyDiv w:val="1"/>
      <w:marLeft w:val="0"/>
      <w:marRight w:val="0"/>
      <w:marTop w:val="0"/>
      <w:marBottom w:val="0"/>
      <w:divBdr>
        <w:top w:val="none" w:sz="0" w:space="0" w:color="auto"/>
        <w:left w:val="none" w:sz="0" w:space="0" w:color="auto"/>
        <w:bottom w:val="none" w:sz="0" w:space="0" w:color="auto"/>
        <w:right w:val="none" w:sz="0" w:space="0" w:color="auto"/>
      </w:divBdr>
    </w:div>
    <w:div w:id="1283225873">
      <w:bodyDiv w:val="1"/>
      <w:marLeft w:val="0"/>
      <w:marRight w:val="0"/>
      <w:marTop w:val="0"/>
      <w:marBottom w:val="0"/>
      <w:divBdr>
        <w:top w:val="none" w:sz="0" w:space="0" w:color="auto"/>
        <w:left w:val="none" w:sz="0" w:space="0" w:color="auto"/>
        <w:bottom w:val="none" w:sz="0" w:space="0" w:color="auto"/>
        <w:right w:val="none" w:sz="0" w:space="0" w:color="auto"/>
      </w:divBdr>
      <w:divsChild>
        <w:div w:id="182020315">
          <w:marLeft w:val="360"/>
          <w:marRight w:val="0"/>
          <w:marTop w:val="200"/>
          <w:marBottom w:val="0"/>
          <w:divBdr>
            <w:top w:val="none" w:sz="0" w:space="0" w:color="auto"/>
            <w:left w:val="none" w:sz="0" w:space="0" w:color="auto"/>
            <w:bottom w:val="none" w:sz="0" w:space="0" w:color="auto"/>
            <w:right w:val="none" w:sz="0" w:space="0" w:color="auto"/>
          </w:divBdr>
        </w:div>
        <w:div w:id="1734238422">
          <w:marLeft w:val="360"/>
          <w:marRight w:val="0"/>
          <w:marTop w:val="200"/>
          <w:marBottom w:val="0"/>
          <w:divBdr>
            <w:top w:val="none" w:sz="0" w:space="0" w:color="auto"/>
            <w:left w:val="none" w:sz="0" w:space="0" w:color="auto"/>
            <w:bottom w:val="none" w:sz="0" w:space="0" w:color="auto"/>
            <w:right w:val="none" w:sz="0" w:space="0" w:color="auto"/>
          </w:divBdr>
        </w:div>
        <w:div w:id="2060737871">
          <w:marLeft w:val="360"/>
          <w:marRight w:val="0"/>
          <w:marTop w:val="200"/>
          <w:marBottom w:val="0"/>
          <w:divBdr>
            <w:top w:val="none" w:sz="0" w:space="0" w:color="auto"/>
            <w:left w:val="none" w:sz="0" w:space="0" w:color="auto"/>
            <w:bottom w:val="none" w:sz="0" w:space="0" w:color="auto"/>
            <w:right w:val="none" w:sz="0" w:space="0" w:color="auto"/>
          </w:divBdr>
        </w:div>
      </w:divsChild>
    </w:div>
    <w:div w:id="1284117129">
      <w:bodyDiv w:val="1"/>
      <w:marLeft w:val="0"/>
      <w:marRight w:val="0"/>
      <w:marTop w:val="0"/>
      <w:marBottom w:val="0"/>
      <w:divBdr>
        <w:top w:val="none" w:sz="0" w:space="0" w:color="auto"/>
        <w:left w:val="none" w:sz="0" w:space="0" w:color="auto"/>
        <w:bottom w:val="none" w:sz="0" w:space="0" w:color="auto"/>
        <w:right w:val="none" w:sz="0" w:space="0" w:color="auto"/>
      </w:divBdr>
      <w:divsChild>
        <w:div w:id="558590158">
          <w:marLeft w:val="360"/>
          <w:marRight w:val="0"/>
          <w:marTop w:val="200"/>
          <w:marBottom w:val="0"/>
          <w:divBdr>
            <w:top w:val="none" w:sz="0" w:space="0" w:color="auto"/>
            <w:left w:val="none" w:sz="0" w:space="0" w:color="auto"/>
            <w:bottom w:val="none" w:sz="0" w:space="0" w:color="auto"/>
            <w:right w:val="none" w:sz="0" w:space="0" w:color="auto"/>
          </w:divBdr>
        </w:div>
        <w:div w:id="895238905">
          <w:marLeft w:val="360"/>
          <w:marRight w:val="0"/>
          <w:marTop w:val="200"/>
          <w:marBottom w:val="0"/>
          <w:divBdr>
            <w:top w:val="none" w:sz="0" w:space="0" w:color="auto"/>
            <w:left w:val="none" w:sz="0" w:space="0" w:color="auto"/>
            <w:bottom w:val="none" w:sz="0" w:space="0" w:color="auto"/>
            <w:right w:val="none" w:sz="0" w:space="0" w:color="auto"/>
          </w:divBdr>
        </w:div>
        <w:div w:id="1214196351">
          <w:marLeft w:val="360"/>
          <w:marRight w:val="0"/>
          <w:marTop w:val="200"/>
          <w:marBottom w:val="0"/>
          <w:divBdr>
            <w:top w:val="none" w:sz="0" w:space="0" w:color="auto"/>
            <w:left w:val="none" w:sz="0" w:space="0" w:color="auto"/>
            <w:bottom w:val="none" w:sz="0" w:space="0" w:color="auto"/>
            <w:right w:val="none" w:sz="0" w:space="0" w:color="auto"/>
          </w:divBdr>
        </w:div>
      </w:divsChild>
    </w:div>
    <w:div w:id="1289555473">
      <w:bodyDiv w:val="1"/>
      <w:marLeft w:val="0"/>
      <w:marRight w:val="0"/>
      <w:marTop w:val="0"/>
      <w:marBottom w:val="0"/>
      <w:divBdr>
        <w:top w:val="none" w:sz="0" w:space="0" w:color="auto"/>
        <w:left w:val="none" w:sz="0" w:space="0" w:color="auto"/>
        <w:bottom w:val="none" w:sz="0" w:space="0" w:color="auto"/>
        <w:right w:val="none" w:sz="0" w:space="0" w:color="auto"/>
      </w:divBdr>
    </w:div>
    <w:div w:id="1297106876">
      <w:bodyDiv w:val="1"/>
      <w:marLeft w:val="0"/>
      <w:marRight w:val="0"/>
      <w:marTop w:val="0"/>
      <w:marBottom w:val="0"/>
      <w:divBdr>
        <w:top w:val="none" w:sz="0" w:space="0" w:color="auto"/>
        <w:left w:val="none" w:sz="0" w:space="0" w:color="auto"/>
        <w:bottom w:val="none" w:sz="0" w:space="0" w:color="auto"/>
        <w:right w:val="none" w:sz="0" w:space="0" w:color="auto"/>
      </w:divBdr>
      <w:divsChild>
        <w:div w:id="588466455">
          <w:marLeft w:val="360"/>
          <w:marRight w:val="0"/>
          <w:marTop w:val="200"/>
          <w:marBottom w:val="0"/>
          <w:divBdr>
            <w:top w:val="none" w:sz="0" w:space="0" w:color="auto"/>
            <w:left w:val="none" w:sz="0" w:space="0" w:color="auto"/>
            <w:bottom w:val="none" w:sz="0" w:space="0" w:color="auto"/>
            <w:right w:val="none" w:sz="0" w:space="0" w:color="auto"/>
          </w:divBdr>
        </w:div>
        <w:div w:id="1356154280">
          <w:marLeft w:val="360"/>
          <w:marRight w:val="0"/>
          <w:marTop w:val="200"/>
          <w:marBottom w:val="0"/>
          <w:divBdr>
            <w:top w:val="none" w:sz="0" w:space="0" w:color="auto"/>
            <w:left w:val="none" w:sz="0" w:space="0" w:color="auto"/>
            <w:bottom w:val="none" w:sz="0" w:space="0" w:color="auto"/>
            <w:right w:val="none" w:sz="0" w:space="0" w:color="auto"/>
          </w:divBdr>
        </w:div>
        <w:div w:id="1016033897">
          <w:marLeft w:val="360"/>
          <w:marRight w:val="0"/>
          <w:marTop w:val="200"/>
          <w:marBottom w:val="0"/>
          <w:divBdr>
            <w:top w:val="none" w:sz="0" w:space="0" w:color="auto"/>
            <w:left w:val="none" w:sz="0" w:space="0" w:color="auto"/>
            <w:bottom w:val="none" w:sz="0" w:space="0" w:color="auto"/>
            <w:right w:val="none" w:sz="0" w:space="0" w:color="auto"/>
          </w:divBdr>
        </w:div>
      </w:divsChild>
    </w:div>
    <w:div w:id="1300572558">
      <w:bodyDiv w:val="1"/>
      <w:marLeft w:val="0"/>
      <w:marRight w:val="0"/>
      <w:marTop w:val="0"/>
      <w:marBottom w:val="0"/>
      <w:divBdr>
        <w:top w:val="none" w:sz="0" w:space="0" w:color="auto"/>
        <w:left w:val="none" w:sz="0" w:space="0" w:color="auto"/>
        <w:bottom w:val="none" w:sz="0" w:space="0" w:color="auto"/>
        <w:right w:val="none" w:sz="0" w:space="0" w:color="auto"/>
      </w:divBdr>
      <w:divsChild>
        <w:div w:id="1272282379">
          <w:marLeft w:val="547"/>
          <w:marRight w:val="0"/>
          <w:marTop w:val="0"/>
          <w:marBottom w:val="0"/>
          <w:divBdr>
            <w:top w:val="none" w:sz="0" w:space="0" w:color="auto"/>
            <w:left w:val="none" w:sz="0" w:space="0" w:color="auto"/>
            <w:bottom w:val="none" w:sz="0" w:space="0" w:color="auto"/>
            <w:right w:val="none" w:sz="0" w:space="0" w:color="auto"/>
          </w:divBdr>
        </w:div>
      </w:divsChild>
    </w:div>
    <w:div w:id="1303342374">
      <w:bodyDiv w:val="1"/>
      <w:marLeft w:val="0"/>
      <w:marRight w:val="0"/>
      <w:marTop w:val="0"/>
      <w:marBottom w:val="0"/>
      <w:divBdr>
        <w:top w:val="none" w:sz="0" w:space="0" w:color="auto"/>
        <w:left w:val="none" w:sz="0" w:space="0" w:color="auto"/>
        <w:bottom w:val="none" w:sz="0" w:space="0" w:color="auto"/>
        <w:right w:val="none" w:sz="0" w:space="0" w:color="auto"/>
      </w:divBdr>
    </w:div>
    <w:div w:id="1305311122">
      <w:bodyDiv w:val="1"/>
      <w:marLeft w:val="0"/>
      <w:marRight w:val="0"/>
      <w:marTop w:val="0"/>
      <w:marBottom w:val="0"/>
      <w:divBdr>
        <w:top w:val="none" w:sz="0" w:space="0" w:color="auto"/>
        <w:left w:val="none" w:sz="0" w:space="0" w:color="auto"/>
        <w:bottom w:val="none" w:sz="0" w:space="0" w:color="auto"/>
        <w:right w:val="none" w:sz="0" w:space="0" w:color="auto"/>
      </w:divBdr>
      <w:divsChild>
        <w:div w:id="1308709492">
          <w:marLeft w:val="547"/>
          <w:marRight w:val="0"/>
          <w:marTop w:val="0"/>
          <w:marBottom w:val="0"/>
          <w:divBdr>
            <w:top w:val="none" w:sz="0" w:space="0" w:color="auto"/>
            <w:left w:val="none" w:sz="0" w:space="0" w:color="auto"/>
            <w:bottom w:val="none" w:sz="0" w:space="0" w:color="auto"/>
            <w:right w:val="none" w:sz="0" w:space="0" w:color="auto"/>
          </w:divBdr>
        </w:div>
      </w:divsChild>
    </w:div>
    <w:div w:id="1310863017">
      <w:bodyDiv w:val="1"/>
      <w:marLeft w:val="0"/>
      <w:marRight w:val="0"/>
      <w:marTop w:val="0"/>
      <w:marBottom w:val="0"/>
      <w:divBdr>
        <w:top w:val="none" w:sz="0" w:space="0" w:color="auto"/>
        <w:left w:val="none" w:sz="0" w:space="0" w:color="auto"/>
        <w:bottom w:val="none" w:sz="0" w:space="0" w:color="auto"/>
        <w:right w:val="none" w:sz="0" w:space="0" w:color="auto"/>
      </w:divBdr>
      <w:divsChild>
        <w:div w:id="2139104900">
          <w:marLeft w:val="360"/>
          <w:marRight w:val="0"/>
          <w:marTop w:val="200"/>
          <w:marBottom w:val="0"/>
          <w:divBdr>
            <w:top w:val="none" w:sz="0" w:space="0" w:color="auto"/>
            <w:left w:val="none" w:sz="0" w:space="0" w:color="auto"/>
            <w:bottom w:val="none" w:sz="0" w:space="0" w:color="auto"/>
            <w:right w:val="none" w:sz="0" w:space="0" w:color="auto"/>
          </w:divBdr>
        </w:div>
        <w:div w:id="1857110224">
          <w:marLeft w:val="360"/>
          <w:marRight w:val="0"/>
          <w:marTop w:val="200"/>
          <w:marBottom w:val="0"/>
          <w:divBdr>
            <w:top w:val="none" w:sz="0" w:space="0" w:color="auto"/>
            <w:left w:val="none" w:sz="0" w:space="0" w:color="auto"/>
            <w:bottom w:val="none" w:sz="0" w:space="0" w:color="auto"/>
            <w:right w:val="none" w:sz="0" w:space="0" w:color="auto"/>
          </w:divBdr>
        </w:div>
        <w:div w:id="1537812324">
          <w:marLeft w:val="360"/>
          <w:marRight w:val="0"/>
          <w:marTop w:val="200"/>
          <w:marBottom w:val="0"/>
          <w:divBdr>
            <w:top w:val="none" w:sz="0" w:space="0" w:color="auto"/>
            <w:left w:val="none" w:sz="0" w:space="0" w:color="auto"/>
            <w:bottom w:val="none" w:sz="0" w:space="0" w:color="auto"/>
            <w:right w:val="none" w:sz="0" w:space="0" w:color="auto"/>
          </w:divBdr>
        </w:div>
      </w:divsChild>
    </w:div>
    <w:div w:id="1315642104">
      <w:bodyDiv w:val="1"/>
      <w:marLeft w:val="0"/>
      <w:marRight w:val="0"/>
      <w:marTop w:val="0"/>
      <w:marBottom w:val="0"/>
      <w:divBdr>
        <w:top w:val="none" w:sz="0" w:space="0" w:color="auto"/>
        <w:left w:val="none" w:sz="0" w:space="0" w:color="auto"/>
        <w:bottom w:val="none" w:sz="0" w:space="0" w:color="auto"/>
        <w:right w:val="none" w:sz="0" w:space="0" w:color="auto"/>
      </w:divBdr>
      <w:divsChild>
        <w:div w:id="711464576">
          <w:marLeft w:val="360"/>
          <w:marRight w:val="0"/>
          <w:marTop w:val="200"/>
          <w:marBottom w:val="0"/>
          <w:divBdr>
            <w:top w:val="none" w:sz="0" w:space="0" w:color="auto"/>
            <w:left w:val="none" w:sz="0" w:space="0" w:color="auto"/>
            <w:bottom w:val="none" w:sz="0" w:space="0" w:color="auto"/>
            <w:right w:val="none" w:sz="0" w:space="0" w:color="auto"/>
          </w:divBdr>
        </w:div>
        <w:div w:id="1972708603">
          <w:marLeft w:val="360"/>
          <w:marRight w:val="0"/>
          <w:marTop w:val="200"/>
          <w:marBottom w:val="0"/>
          <w:divBdr>
            <w:top w:val="none" w:sz="0" w:space="0" w:color="auto"/>
            <w:left w:val="none" w:sz="0" w:space="0" w:color="auto"/>
            <w:bottom w:val="none" w:sz="0" w:space="0" w:color="auto"/>
            <w:right w:val="none" w:sz="0" w:space="0" w:color="auto"/>
          </w:divBdr>
        </w:div>
      </w:divsChild>
    </w:div>
    <w:div w:id="1315992643">
      <w:bodyDiv w:val="1"/>
      <w:marLeft w:val="0"/>
      <w:marRight w:val="0"/>
      <w:marTop w:val="0"/>
      <w:marBottom w:val="0"/>
      <w:divBdr>
        <w:top w:val="none" w:sz="0" w:space="0" w:color="auto"/>
        <w:left w:val="none" w:sz="0" w:space="0" w:color="auto"/>
        <w:bottom w:val="none" w:sz="0" w:space="0" w:color="auto"/>
        <w:right w:val="none" w:sz="0" w:space="0" w:color="auto"/>
      </w:divBdr>
    </w:div>
    <w:div w:id="1316566816">
      <w:bodyDiv w:val="1"/>
      <w:marLeft w:val="0"/>
      <w:marRight w:val="0"/>
      <w:marTop w:val="0"/>
      <w:marBottom w:val="0"/>
      <w:divBdr>
        <w:top w:val="none" w:sz="0" w:space="0" w:color="auto"/>
        <w:left w:val="none" w:sz="0" w:space="0" w:color="auto"/>
        <w:bottom w:val="none" w:sz="0" w:space="0" w:color="auto"/>
        <w:right w:val="none" w:sz="0" w:space="0" w:color="auto"/>
      </w:divBdr>
    </w:div>
    <w:div w:id="1321422883">
      <w:bodyDiv w:val="1"/>
      <w:marLeft w:val="0"/>
      <w:marRight w:val="0"/>
      <w:marTop w:val="0"/>
      <w:marBottom w:val="0"/>
      <w:divBdr>
        <w:top w:val="none" w:sz="0" w:space="0" w:color="auto"/>
        <w:left w:val="none" w:sz="0" w:space="0" w:color="auto"/>
        <w:bottom w:val="none" w:sz="0" w:space="0" w:color="auto"/>
        <w:right w:val="none" w:sz="0" w:space="0" w:color="auto"/>
      </w:divBdr>
    </w:div>
    <w:div w:id="1337616699">
      <w:bodyDiv w:val="1"/>
      <w:marLeft w:val="0"/>
      <w:marRight w:val="0"/>
      <w:marTop w:val="0"/>
      <w:marBottom w:val="0"/>
      <w:divBdr>
        <w:top w:val="none" w:sz="0" w:space="0" w:color="auto"/>
        <w:left w:val="none" w:sz="0" w:space="0" w:color="auto"/>
        <w:bottom w:val="none" w:sz="0" w:space="0" w:color="auto"/>
        <w:right w:val="none" w:sz="0" w:space="0" w:color="auto"/>
      </w:divBdr>
    </w:div>
    <w:div w:id="1362390820">
      <w:bodyDiv w:val="1"/>
      <w:marLeft w:val="0"/>
      <w:marRight w:val="0"/>
      <w:marTop w:val="0"/>
      <w:marBottom w:val="0"/>
      <w:divBdr>
        <w:top w:val="none" w:sz="0" w:space="0" w:color="auto"/>
        <w:left w:val="none" w:sz="0" w:space="0" w:color="auto"/>
        <w:bottom w:val="none" w:sz="0" w:space="0" w:color="auto"/>
        <w:right w:val="none" w:sz="0" w:space="0" w:color="auto"/>
      </w:divBdr>
      <w:divsChild>
        <w:div w:id="2120487132">
          <w:marLeft w:val="547"/>
          <w:marRight w:val="0"/>
          <w:marTop w:val="0"/>
          <w:marBottom w:val="0"/>
          <w:divBdr>
            <w:top w:val="none" w:sz="0" w:space="0" w:color="auto"/>
            <w:left w:val="none" w:sz="0" w:space="0" w:color="auto"/>
            <w:bottom w:val="none" w:sz="0" w:space="0" w:color="auto"/>
            <w:right w:val="none" w:sz="0" w:space="0" w:color="auto"/>
          </w:divBdr>
        </w:div>
      </w:divsChild>
    </w:div>
    <w:div w:id="1364480712">
      <w:bodyDiv w:val="1"/>
      <w:marLeft w:val="0"/>
      <w:marRight w:val="0"/>
      <w:marTop w:val="0"/>
      <w:marBottom w:val="0"/>
      <w:divBdr>
        <w:top w:val="none" w:sz="0" w:space="0" w:color="auto"/>
        <w:left w:val="none" w:sz="0" w:space="0" w:color="auto"/>
        <w:bottom w:val="none" w:sz="0" w:space="0" w:color="auto"/>
        <w:right w:val="none" w:sz="0" w:space="0" w:color="auto"/>
      </w:divBdr>
      <w:divsChild>
        <w:div w:id="1752509785">
          <w:marLeft w:val="547"/>
          <w:marRight w:val="0"/>
          <w:marTop w:val="0"/>
          <w:marBottom w:val="0"/>
          <w:divBdr>
            <w:top w:val="none" w:sz="0" w:space="0" w:color="auto"/>
            <w:left w:val="none" w:sz="0" w:space="0" w:color="auto"/>
            <w:bottom w:val="none" w:sz="0" w:space="0" w:color="auto"/>
            <w:right w:val="none" w:sz="0" w:space="0" w:color="auto"/>
          </w:divBdr>
        </w:div>
      </w:divsChild>
    </w:div>
    <w:div w:id="1376469627">
      <w:bodyDiv w:val="1"/>
      <w:marLeft w:val="0"/>
      <w:marRight w:val="0"/>
      <w:marTop w:val="0"/>
      <w:marBottom w:val="0"/>
      <w:divBdr>
        <w:top w:val="none" w:sz="0" w:space="0" w:color="auto"/>
        <w:left w:val="none" w:sz="0" w:space="0" w:color="auto"/>
        <w:bottom w:val="none" w:sz="0" w:space="0" w:color="auto"/>
        <w:right w:val="none" w:sz="0" w:space="0" w:color="auto"/>
      </w:divBdr>
      <w:divsChild>
        <w:div w:id="113254655">
          <w:marLeft w:val="360"/>
          <w:marRight w:val="0"/>
          <w:marTop w:val="200"/>
          <w:marBottom w:val="0"/>
          <w:divBdr>
            <w:top w:val="none" w:sz="0" w:space="0" w:color="auto"/>
            <w:left w:val="none" w:sz="0" w:space="0" w:color="auto"/>
            <w:bottom w:val="none" w:sz="0" w:space="0" w:color="auto"/>
            <w:right w:val="none" w:sz="0" w:space="0" w:color="auto"/>
          </w:divBdr>
        </w:div>
        <w:div w:id="454056064">
          <w:marLeft w:val="360"/>
          <w:marRight w:val="0"/>
          <w:marTop w:val="200"/>
          <w:marBottom w:val="0"/>
          <w:divBdr>
            <w:top w:val="none" w:sz="0" w:space="0" w:color="auto"/>
            <w:left w:val="none" w:sz="0" w:space="0" w:color="auto"/>
            <w:bottom w:val="none" w:sz="0" w:space="0" w:color="auto"/>
            <w:right w:val="none" w:sz="0" w:space="0" w:color="auto"/>
          </w:divBdr>
        </w:div>
        <w:div w:id="867181105">
          <w:marLeft w:val="360"/>
          <w:marRight w:val="0"/>
          <w:marTop w:val="200"/>
          <w:marBottom w:val="0"/>
          <w:divBdr>
            <w:top w:val="none" w:sz="0" w:space="0" w:color="auto"/>
            <w:left w:val="none" w:sz="0" w:space="0" w:color="auto"/>
            <w:bottom w:val="none" w:sz="0" w:space="0" w:color="auto"/>
            <w:right w:val="none" w:sz="0" w:space="0" w:color="auto"/>
          </w:divBdr>
        </w:div>
      </w:divsChild>
    </w:div>
    <w:div w:id="1385450458">
      <w:bodyDiv w:val="1"/>
      <w:marLeft w:val="0"/>
      <w:marRight w:val="0"/>
      <w:marTop w:val="0"/>
      <w:marBottom w:val="0"/>
      <w:divBdr>
        <w:top w:val="none" w:sz="0" w:space="0" w:color="auto"/>
        <w:left w:val="none" w:sz="0" w:space="0" w:color="auto"/>
        <w:bottom w:val="none" w:sz="0" w:space="0" w:color="auto"/>
        <w:right w:val="none" w:sz="0" w:space="0" w:color="auto"/>
      </w:divBdr>
    </w:div>
    <w:div w:id="1420058996">
      <w:bodyDiv w:val="1"/>
      <w:marLeft w:val="0"/>
      <w:marRight w:val="0"/>
      <w:marTop w:val="0"/>
      <w:marBottom w:val="0"/>
      <w:divBdr>
        <w:top w:val="none" w:sz="0" w:space="0" w:color="auto"/>
        <w:left w:val="none" w:sz="0" w:space="0" w:color="auto"/>
        <w:bottom w:val="none" w:sz="0" w:space="0" w:color="auto"/>
        <w:right w:val="none" w:sz="0" w:space="0" w:color="auto"/>
      </w:divBdr>
      <w:divsChild>
        <w:div w:id="527068225">
          <w:marLeft w:val="547"/>
          <w:marRight w:val="0"/>
          <w:marTop w:val="0"/>
          <w:marBottom w:val="0"/>
          <w:divBdr>
            <w:top w:val="none" w:sz="0" w:space="0" w:color="auto"/>
            <w:left w:val="none" w:sz="0" w:space="0" w:color="auto"/>
            <w:bottom w:val="none" w:sz="0" w:space="0" w:color="auto"/>
            <w:right w:val="none" w:sz="0" w:space="0" w:color="auto"/>
          </w:divBdr>
        </w:div>
        <w:div w:id="1814249602">
          <w:marLeft w:val="547"/>
          <w:marRight w:val="0"/>
          <w:marTop w:val="0"/>
          <w:marBottom w:val="0"/>
          <w:divBdr>
            <w:top w:val="none" w:sz="0" w:space="0" w:color="auto"/>
            <w:left w:val="none" w:sz="0" w:space="0" w:color="auto"/>
            <w:bottom w:val="none" w:sz="0" w:space="0" w:color="auto"/>
            <w:right w:val="none" w:sz="0" w:space="0" w:color="auto"/>
          </w:divBdr>
        </w:div>
      </w:divsChild>
    </w:div>
    <w:div w:id="1431898884">
      <w:bodyDiv w:val="1"/>
      <w:marLeft w:val="0"/>
      <w:marRight w:val="0"/>
      <w:marTop w:val="0"/>
      <w:marBottom w:val="0"/>
      <w:divBdr>
        <w:top w:val="none" w:sz="0" w:space="0" w:color="auto"/>
        <w:left w:val="none" w:sz="0" w:space="0" w:color="auto"/>
        <w:bottom w:val="none" w:sz="0" w:space="0" w:color="auto"/>
        <w:right w:val="none" w:sz="0" w:space="0" w:color="auto"/>
      </w:divBdr>
      <w:divsChild>
        <w:div w:id="2028629358">
          <w:marLeft w:val="806"/>
          <w:marRight w:val="0"/>
          <w:marTop w:val="200"/>
          <w:marBottom w:val="0"/>
          <w:divBdr>
            <w:top w:val="none" w:sz="0" w:space="0" w:color="auto"/>
            <w:left w:val="none" w:sz="0" w:space="0" w:color="auto"/>
            <w:bottom w:val="none" w:sz="0" w:space="0" w:color="auto"/>
            <w:right w:val="none" w:sz="0" w:space="0" w:color="auto"/>
          </w:divBdr>
        </w:div>
        <w:div w:id="1573126731">
          <w:marLeft w:val="806"/>
          <w:marRight w:val="0"/>
          <w:marTop w:val="200"/>
          <w:marBottom w:val="0"/>
          <w:divBdr>
            <w:top w:val="none" w:sz="0" w:space="0" w:color="auto"/>
            <w:left w:val="none" w:sz="0" w:space="0" w:color="auto"/>
            <w:bottom w:val="none" w:sz="0" w:space="0" w:color="auto"/>
            <w:right w:val="none" w:sz="0" w:space="0" w:color="auto"/>
          </w:divBdr>
        </w:div>
        <w:div w:id="910235488">
          <w:marLeft w:val="806"/>
          <w:marRight w:val="0"/>
          <w:marTop w:val="200"/>
          <w:marBottom w:val="0"/>
          <w:divBdr>
            <w:top w:val="none" w:sz="0" w:space="0" w:color="auto"/>
            <w:left w:val="none" w:sz="0" w:space="0" w:color="auto"/>
            <w:bottom w:val="none" w:sz="0" w:space="0" w:color="auto"/>
            <w:right w:val="none" w:sz="0" w:space="0" w:color="auto"/>
          </w:divBdr>
        </w:div>
      </w:divsChild>
    </w:div>
    <w:div w:id="1432815108">
      <w:bodyDiv w:val="1"/>
      <w:marLeft w:val="0"/>
      <w:marRight w:val="0"/>
      <w:marTop w:val="0"/>
      <w:marBottom w:val="0"/>
      <w:divBdr>
        <w:top w:val="none" w:sz="0" w:space="0" w:color="auto"/>
        <w:left w:val="none" w:sz="0" w:space="0" w:color="auto"/>
        <w:bottom w:val="none" w:sz="0" w:space="0" w:color="auto"/>
        <w:right w:val="none" w:sz="0" w:space="0" w:color="auto"/>
      </w:divBdr>
      <w:divsChild>
        <w:div w:id="297997183">
          <w:marLeft w:val="360"/>
          <w:marRight w:val="0"/>
          <w:marTop w:val="200"/>
          <w:marBottom w:val="0"/>
          <w:divBdr>
            <w:top w:val="none" w:sz="0" w:space="0" w:color="auto"/>
            <w:left w:val="none" w:sz="0" w:space="0" w:color="auto"/>
            <w:bottom w:val="none" w:sz="0" w:space="0" w:color="auto"/>
            <w:right w:val="none" w:sz="0" w:space="0" w:color="auto"/>
          </w:divBdr>
        </w:div>
        <w:div w:id="458304135">
          <w:marLeft w:val="360"/>
          <w:marRight w:val="0"/>
          <w:marTop w:val="200"/>
          <w:marBottom w:val="0"/>
          <w:divBdr>
            <w:top w:val="none" w:sz="0" w:space="0" w:color="auto"/>
            <w:left w:val="none" w:sz="0" w:space="0" w:color="auto"/>
            <w:bottom w:val="none" w:sz="0" w:space="0" w:color="auto"/>
            <w:right w:val="none" w:sz="0" w:space="0" w:color="auto"/>
          </w:divBdr>
        </w:div>
        <w:div w:id="500243733">
          <w:marLeft w:val="360"/>
          <w:marRight w:val="0"/>
          <w:marTop w:val="200"/>
          <w:marBottom w:val="0"/>
          <w:divBdr>
            <w:top w:val="none" w:sz="0" w:space="0" w:color="auto"/>
            <w:left w:val="none" w:sz="0" w:space="0" w:color="auto"/>
            <w:bottom w:val="none" w:sz="0" w:space="0" w:color="auto"/>
            <w:right w:val="none" w:sz="0" w:space="0" w:color="auto"/>
          </w:divBdr>
        </w:div>
        <w:div w:id="561988505">
          <w:marLeft w:val="360"/>
          <w:marRight w:val="0"/>
          <w:marTop w:val="200"/>
          <w:marBottom w:val="0"/>
          <w:divBdr>
            <w:top w:val="none" w:sz="0" w:space="0" w:color="auto"/>
            <w:left w:val="none" w:sz="0" w:space="0" w:color="auto"/>
            <w:bottom w:val="none" w:sz="0" w:space="0" w:color="auto"/>
            <w:right w:val="none" w:sz="0" w:space="0" w:color="auto"/>
          </w:divBdr>
        </w:div>
        <w:div w:id="1122725637">
          <w:marLeft w:val="360"/>
          <w:marRight w:val="0"/>
          <w:marTop w:val="200"/>
          <w:marBottom w:val="0"/>
          <w:divBdr>
            <w:top w:val="none" w:sz="0" w:space="0" w:color="auto"/>
            <w:left w:val="none" w:sz="0" w:space="0" w:color="auto"/>
            <w:bottom w:val="none" w:sz="0" w:space="0" w:color="auto"/>
            <w:right w:val="none" w:sz="0" w:space="0" w:color="auto"/>
          </w:divBdr>
        </w:div>
        <w:div w:id="1968126021">
          <w:marLeft w:val="360"/>
          <w:marRight w:val="0"/>
          <w:marTop w:val="200"/>
          <w:marBottom w:val="0"/>
          <w:divBdr>
            <w:top w:val="none" w:sz="0" w:space="0" w:color="auto"/>
            <w:left w:val="none" w:sz="0" w:space="0" w:color="auto"/>
            <w:bottom w:val="none" w:sz="0" w:space="0" w:color="auto"/>
            <w:right w:val="none" w:sz="0" w:space="0" w:color="auto"/>
          </w:divBdr>
        </w:div>
      </w:divsChild>
    </w:div>
    <w:div w:id="1443723106">
      <w:bodyDiv w:val="1"/>
      <w:marLeft w:val="0"/>
      <w:marRight w:val="0"/>
      <w:marTop w:val="0"/>
      <w:marBottom w:val="0"/>
      <w:divBdr>
        <w:top w:val="none" w:sz="0" w:space="0" w:color="auto"/>
        <w:left w:val="none" w:sz="0" w:space="0" w:color="auto"/>
        <w:bottom w:val="none" w:sz="0" w:space="0" w:color="auto"/>
        <w:right w:val="none" w:sz="0" w:space="0" w:color="auto"/>
      </w:divBdr>
      <w:divsChild>
        <w:div w:id="1438217076">
          <w:marLeft w:val="547"/>
          <w:marRight w:val="0"/>
          <w:marTop w:val="0"/>
          <w:marBottom w:val="0"/>
          <w:divBdr>
            <w:top w:val="none" w:sz="0" w:space="0" w:color="auto"/>
            <w:left w:val="none" w:sz="0" w:space="0" w:color="auto"/>
            <w:bottom w:val="none" w:sz="0" w:space="0" w:color="auto"/>
            <w:right w:val="none" w:sz="0" w:space="0" w:color="auto"/>
          </w:divBdr>
        </w:div>
      </w:divsChild>
    </w:div>
    <w:div w:id="1447191900">
      <w:bodyDiv w:val="1"/>
      <w:marLeft w:val="0"/>
      <w:marRight w:val="0"/>
      <w:marTop w:val="0"/>
      <w:marBottom w:val="0"/>
      <w:divBdr>
        <w:top w:val="none" w:sz="0" w:space="0" w:color="auto"/>
        <w:left w:val="none" w:sz="0" w:space="0" w:color="auto"/>
        <w:bottom w:val="none" w:sz="0" w:space="0" w:color="auto"/>
        <w:right w:val="none" w:sz="0" w:space="0" w:color="auto"/>
      </w:divBdr>
      <w:divsChild>
        <w:div w:id="115415060">
          <w:marLeft w:val="547"/>
          <w:marRight w:val="0"/>
          <w:marTop w:val="0"/>
          <w:marBottom w:val="0"/>
          <w:divBdr>
            <w:top w:val="none" w:sz="0" w:space="0" w:color="auto"/>
            <w:left w:val="none" w:sz="0" w:space="0" w:color="auto"/>
            <w:bottom w:val="none" w:sz="0" w:space="0" w:color="auto"/>
            <w:right w:val="none" w:sz="0" w:space="0" w:color="auto"/>
          </w:divBdr>
        </w:div>
      </w:divsChild>
    </w:div>
    <w:div w:id="1459034510">
      <w:bodyDiv w:val="1"/>
      <w:marLeft w:val="0"/>
      <w:marRight w:val="0"/>
      <w:marTop w:val="0"/>
      <w:marBottom w:val="0"/>
      <w:divBdr>
        <w:top w:val="none" w:sz="0" w:space="0" w:color="auto"/>
        <w:left w:val="none" w:sz="0" w:space="0" w:color="auto"/>
        <w:bottom w:val="none" w:sz="0" w:space="0" w:color="auto"/>
        <w:right w:val="none" w:sz="0" w:space="0" w:color="auto"/>
      </w:divBdr>
      <w:divsChild>
        <w:div w:id="2142183665">
          <w:marLeft w:val="547"/>
          <w:marRight w:val="0"/>
          <w:marTop w:val="0"/>
          <w:marBottom w:val="0"/>
          <w:divBdr>
            <w:top w:val="none" w:sz="0" w:space="0" w:color="auto"/>
            <w:left w:val="none" w:sz="0" w:space="0" w:color="auto"/>
            <w:bottom w:val="none" w:sz="0" w:space="0" w:color="auto"/>
            <w:right w:val="none" w:sz="0" w:space="0" w:color="auto"/>
          </w:divBdr>
        </w:div>
      </w:divsChild>
    </w:div>
    <w:div w:id="1460341727">
      <w:bodyDiv w:val="1"/>
      <w:marLeft w:val="0"/>
      <w:marRight w:val="0"/>
      <w:marTop w:val="0"/>
      <w:marBottom w:val="0"/>
      <w:divBdr>
        <w:top w:val="none" w:sz="0" w:space="0" w:color="auto"/>
        <w:left w:val="none" w:sz="0" w:space="0" w:color="auto"/>
        <w:bottom w:val="none" w:sz="0" w:space="0" w:color="auto"/>
        <w:right w:val="none" w:sz="0" w:space="0" w:color="auto"/>
      </w:divBdr>
      <w:divsChild>
        <w:div w:id="1038511627">
          <w:marLeft w:val="360"/>
          <w:marRight w:val="0"/>
          <w:marTop w:val="200"/>
          <w:marBottom w:val="0"/>
          <w:divBdr>
            <w:top w:val="none" w:sz="0" w:space="0" w:color="auto"/>
            <w:left w:val="none" w:sz="0" w:space="0" w:color="auto"/>
            <w:bottom w:val="none" w:sz="0" w:space="0" w:color="auto"/>
            <w:right w:val="none" w:sz="0" w:space="0" w:color="auto"/>
          </w:divBdr>
        </w:div>
        <w:div w:id="1400328814">
          <w:marLeft w:val="360"/>
          <w:marRight w:val="0"/>
          <w:marTop w:val="200"/>
          <w:marBottom w:val="0"/>
          <w:divBdr>
            <w:top w:val="none" w:sz="0" w:space="0" w:color="auto"/>
            <w:left w:val="none" w:sz="0" w:space="0" w:color="auto"/>
            <w:bottom w:val="none" w:sz="0" w:space="0" w:color="auto"/>
            <w:right w:val="none" w:sz="0" w:space="0" w:color="auto"/>
          </w:divBdr>
        </w:div>
        <w:div w:id="1624847110">
          <w:marLeft w:val="360"/>
          <w:marRight w:val="0"/>
          <w:marTop w:val="200"/>
          <w:marBottom w:val="0"/>
          <w:divBdr>
            <w:top w:val="none" w:sz="0" w:space="0" w:color="auto"/>
            <w:left w:val="none" w:sz="0" w:space="0" w:color="auto"/>
            <w:bottom w:val="none" w:sz="0" w:space="0" w:color="auto"/>
            <w:right w:val="none" w:sz="0" w:space="0" w:color="auto"/>
          </w:divBdr>
        </w:div>
      </w:divsChild>
    </w:div>
    <w:div w:id="1464036564">
      <w:bodyDiv w:val="1"/>
      <w:marLeft w:val="0"/>
      <w:marRight w:val="0"/>
      <w:marTop w:val="0"/>
      <w:marBottom w:val="0"/>
      <w:divBdr>
        <w:top w:val="none" w:sz="0" w:space="0" w:color="auto"/>
        <w:left w:val="none" w:sz="0" w:space="0" w:color="auto"/>
        <w:bottom w:val="none" w:sz="0" w:space="0" w:color="auto"/>
        <w:right w:val="none" w:sz="0" w:space="0" w:color="auto"/>
      </w:divBdr>
    </w:div>
    <w:div w:id="1475488638">
      <w:bodyDiv w:val="1"/>
      <w:marLeft w:val="0"/>
      <w:marRight w:val="0"/>
      <w:marTop w:val="0"/>
      <w:marBottom w:val="0"/>
      <w:divBdr>
        <w:top w:val="none" w:sz="0" w:space="0" w:color="auto"/>
        <w:left w:val="none" w:sz="0" w:space="0" w:color="auto"/>
        <w:bottom w:val="none" w:sz="0" w:space="0" w:color="auto"/>
        <w:right w:val="none" w:sz="0" w:space="0" w:color="auto"/>
      </w:divBdr>
      <w:divsChild>
        <w:div w:id="306323607">
          <w:marLeft w:val="360"/>
          <w:marRight w:val="0"/>
          <w:marTop w:val="200"/>
          <w:marBottom w:val="0"/>
          <w:divBdr>
            <w:top w:val="none" w:sz="0" w:space="0" w:color="auto"/>
            <w:left w:val="none" w:sz="0" w:space="0" w:color="auto"/>
            <w:bottom w:val="none" w:sz="0" w:space="0" w:color="auto"/>
            <w:right w:val="none" w:sz="0" w:space="0" w:color="auto"/>
          </w:divBdr>
        </w:div>
        <w:div w:id="434833558">
          <w:marLeft w:val="360"/>
          <w:marRight w:val="0"/>
          <w:marTop w:val="200"/>
          <w:marBottom w:val="0"/>
          <w:divBdr>
            <w:top w:val="none" w:sz="0" w:space="0" w:color="auto"/>
            <w:left w:val="none" w:sz="0" w:space="0" w:color="auto"/>
            <w:bottom w:val="none" w:sz="0" w:space="0" w:color="auto"/>
            <w:right w:val="none" w:sz="0" w:space="0" w:color="auto"/>
          </w:divBdr>
        </w:div>
        <w:div w:id="1410737057">
          <w:marLeft w:val="360"/>
          <w:marRight w:val="0"/>
          <w:marTop w:val="200"/>
          <w:marBottom w:val="0"/>
          <w:divBdr>
            <w:top w:val="none" w:sz="0" w:space="0" w:color="auto"/>
            <w:left w:val="none" w:sz="0" w:space="0" w:color="auto"/>
            <w:bottom w:val="none" w:sz="0" w:space="0" w:color="auto"/>
            <w:right w:val="none" w:sz="0" w:space="0" w:color="auto"/>
          </w:divBdr>
        </w:div>
      </w:divsChild>
    </w:div>
    <w:div w:id="1484084218">
      <w:bodyDiv w:val="1"/>
      <w:marLeft w:val="0"/>
      <w:marRight w:val="0"/>
      <w:marTop w:val="0"/>
      <w:marBottom w:val="0"/>
      <w:divBdr>
        <w:top w:val="none" w:sz="0" w:space="0" w:color="auto"/>
        <w:left w:val="none" w:sz="0" w:space="0" w:color="auto"/>
        <w:bottom w:val="none" w:sz="0" w:space="0" w:color="auto"/>
        <w:right w:val="none" w:sz="0" w:space="0" w:color="auto"/>
      </w:divBdr>
    </w:div>
    <w:div w:id="1497457751">
      <w:bodyDiv w:val="1"/>
      <w:marLeft w:val="0"/>
      <w:marRight w:val="0"/>
      <w:marTop w:val="0"/>
      <w:marBottom w:val="0"/>
      <w:divBdr>
        <w:top w:val="none" w:sz="0" w:space="0" w:color="auto"/>
        <w:left w:val="none" w:sz="0" w:space="0" w:color="auto"/>
        <w:bottom w:val="none" w:sz="0" w:space="0" w:color="auto"/>
        <w:right w:val="none" w:sz="0" w:space="0" w:color="auto"/>
      </w:divBdr>
      <w:divsChild>
        <w:div w:id="1723366690">
          <w:marLeft w:val="360"/>
          <w:marRight w:val="0"/>
          <w:marTop w:val="200"/>
          <w:marBottom w:val="0"/>
          <w:divBdr>
            <w:top w:val="none" w:sz="0" w:space="0" w:color="auto"/>
            <w:left w:val="none" w:sz="0" w:space="0" w:color="auto"/>
            <w:bottom w:val="none" w:sz="0" w:space="0" w:color="auto"/>
            <w:right w:val="none" w:sz="0" w:space="0" w:color="auto"/>
          </w:divBdr>
        </w:div>
        <w:div w:id="1554925492">
          <w:marLeft w:val="360"/>
          <w:marRight w:val="0"/>
          <w:marTop w:val="200"/>
          <w:marBottom w:val="0"/>
          <w:divBdr>
            <w:top w:val="none" w:sz="0" w:space="0" w:color="auto"/>
            <w:left w:val="none" w:sz="0" w:space="0" w:color="auto"/>
            <w:bottom w:val="none" w:sz="0" w:space="0" w:color="auto"/>
            <w:right w:val="none" w:sz="0" w:space="0" w:color="auto"/>
          </w:divBdr>
        </w:div>
        <w:div w:id="1940598282">
          <w:marLeft w:val="360"/>
          <w:marRight w:val="0"/>
          <w:marTop w:val="200"/>
          <w:marBottom w:val="0"/>
          <w:divBdr>
            <w:top w:val="none" w:sz="0" w:space="0" w:color="auto"/>
            <w:left w:val="none" w:sz="0" w:space="0" w:color="auto"/>
            <w:bottom w:val="none" w:sz="0" w:space="0" w:color="auto"/>
            <w:right w:val="none" w:sz="0" w:space="0" w:color="auto"/>
          </w:divBdr>
        </w:div>
      </w:divsChild>
    </w:div>
    <w:div w:id="1499270887">
      <w:bodyDiv w:val="1"/>
      <w:marLeft w:val="0"/>
      <w:marRight w:val="0"/>
      <w:marTop w:val="0"/>
      <w:marBottom w:val="0"/>
      <w:divBdr>
        <w:top w:val="none" w:sz="0" w:space="0" w:color="auto"/>
        <w:left w:val="none" w:sz="0" w:space="0" w:color="auto"/>
        <w:bottom w:val="none" w:sz="0" w:space="0" w:color="auto"/>
        <w:right w:val="none" w:sz="0" w:space="0" w:color="auto"/>
      </w:divBdr>
      <w:divsChild>
        <w:div w:id="1758407442">
          <w:marLeft w:val="547"/>
          <w:marRight w:val="0"/>
          <w:marTop w:val="0"/>
          <w:marBottom w:val="0"/>
          <w:divBdr>
            <w:top w:val="none" w:sz="0" w:space="0" w:color="auto"/>
            <w:left w:val="none" w:sz="0" w:space="0" w:color="auto"/>
            <w:bottom w:val="none" w:sz="0" w:space="0" w:color="auto"/>
            <w:right w:val="none" w:sz="0" w:space="0" w:color="auto"/>
          </w:divBdr>
        </w:div>
      </w:divsChild>
    </w:div>
    <w:div w:id="1500390753">
      <w:bodyDiv w:val="1"/>
      <w:marLeft w:val="0"/>
      <w:marRight w:val="0"/>
      <w:marTop w:val="0"/>
      <w:marBottom w:val="0"/>
      <w:divBdr>
        <w:top w:val="none" w:sz="0" w:space="0" w:color="auto"/>
        <w:left w:val="none" w:sz="0" w:space="0" w:color="auto"/>
        <w:bottom w:val="none" w:sz="0" w:space="0" w:color="auto"/>
        <w:right w:val="none" w:sz="0" w:space="0" w:color="auto"/>
      </w:divBdr>
      <w:divsChild>
        <w:div w:id="543712636">
          <w:marLeft w:val="547"/>
          <w:marRight w:val="0"/>
          <w:marTop w:val="0"/>
          <w:marBottom w:val="0"/>
          <w:divBdr>
            <w:top w:val="none" w:sz="0" w:space="0" w:color="auto"/>
            <w:left w:val="none" w:sz="0" w:space="0" w:color="auto"/>
            <w:bottom w:val="none" w:sz="0" w:space="0" w:color="auto"/>
            <w:right w:val="none" w:sz="0" w:space="0" w:color="auto"/>
          </w:divBdr>
        </w:div>
      </w:divsChild>
    </w:div>
    <w:div w:id="1502282636">
      <w:bodyDiv w:val="1"/>
      <w:marLeft w:val="0"/>
      <w:marRight w:val="0"/>
      <w:marTop w:val="0"/>
      <w:marBottom w:val="0"/>
      <w:divBdr>
        <w:top w:val="none" w:sz="0" w:space="0" w:color="auto"/>
        <w:left w:val="none" w:sz="0" w:space="0" w:color="auto"/>
        <w:bottom w:val="none" w:sz="0" w:space="0" w:color="auto"/>
        <w:right w:val="none" w:sz="0" w:space="0" w:color="auto"/>
      </w:divBdr>
      <w:divsChild>
        <w:div w:id="480317827">
          <w:marLeft w:val="360"/>
          <w:marRight w:val="0"/>
          <w:marTop w:val="200"/>
          <w:marBottom w:val="0"/>
          <w:divBdr>
            <w:top w:val="none" w:sz="0" w:space="0" w:color="auto"/>
            <w:left w:val="none" w:sz="0" w:space="0" w:color="auto"/>
            <w:bottom w:val="none" w:sz="0" w:space="0" w:color="auto"/>
            <w:right w:val="none" w:sz="0" w:space="0" w:color="auto"/>
          </w:divBdr>
        </w:div>
        <w:div w:id="1621917015">
          <w:marLeft w:val="360"/>
          <w:marRight w:val="0"/>
          <w:marTop w:val="200"/>
          <w:marBottom w:val="0"/>
          <w:divBdr>
            <w:top w:val="none" w:sz="0" w:space="0" w:color="auto"/>
            <w:left w:val="none" w:sz="0" w:space="0" w:color="auto"/>
            <w:bottom w:val="none" w:sz="0" w:space="0" w:color="auto"/>
            <w:right w:val="none" w:sz="0" w:space="0" w:color="auto"/>
          </w:divBdr>
        </w:div>
      </w:divsChild>
    </w:div>
    <w:div w:id="1504007194">
      <w:bodyDiv w:val="1"/>
      <w:marLeft w:val="0"/>
      <w:marRight w:val="0"/>
      <w:marTop w:val="0"/>
      <w:marBottom w:val="0"/>
      <w:divBdr>
        <w:top w:val="none" w:sz="0" w:space="0" w:color="auto"/>
        <w:left w:val="none" w:sz="0" w:space="0" w:color="auto"/>
        <w:bottom w:val="none" w:sz="0" w:space="0" w:color="auto"/>
        <w:right w:val="none" w:sz="0" w:space="0" w:color="auto"/>
      </w:divBdr>
    </w:div>
    <w:div w:id="1517230176">
      <w:bodyDiv w:val="1"/>
      <w:marLeft w:val="0"/>
      <w:marRight w:val="0"/>
      <w:marTop w:val="0"/>
      <w:marBottom w:val="0"/>
      <w:divBdr>
        <w:top w:val="none" w:sz="0" w:space="0" w:color="auto"/>
        <w:left w:val="none" w:sz="0" w:space="0" w:color="auto"/>
        <w:bottom w:val="none" w:sz="0" w:space="0" w:color="auto"/>
        <w:right w:val="none" w:sz="0" w:space="0" w:color="auto"/>
      </w:divBdr>
    </w:div>
    <w:div w:id="1518881495">
      <w:bodyDiv w:val="1"/>
      <w:marLeft w:val="0"/>
      <w:marRight w:val="0"/>
      <w:marTop w:val="0"/>
      <w:marBottom w:val="0"/>
      <w:divBdr>
        <w:top w:val="none" w:sz="0" w:space="0" w:color="auto"/>
        <w:left w:val="none" w:sz="0" w:space="0" w:color="auto"/>
        <w:bottom w:val="none" w:sz="0" w:space="0" w:color="auto"/>
        <w:right w:val="none" w:sz="0" w:space="0" w:color="auto"/>
      </w:divBdr>
    </w:div>
    <w:div w:id="1521118817">
      <w:bodyDiv w:val="1"/>
      <w:marLeft w:val="0"/>
      <w:marRight w:val="0"/>
      <w:marTop w:val="0"/>
      <w:marBottom w:val="0"/>
      <w:divBdr>
        <w:top w:val="none" w:sz="0" w:space="0" w:color="auto"/>
        <w:left w:val="none" w:sz="0" w:space="0" w:color="auto"/>
        <w:bottom w:val="none" w:sz="0" w:space="0" w:color="auto"/>
        <w:right w:val="none" w:sz="0" w:space="0" w:color="auto"/>
      </w:divBdr>
    </w:div>
    <w:div w:id="1534541250">
      <w:bodyDiv w:val="1"/>
      <w:marLeft w:val="0"/>
      <w:marRight w:val="0"/>
      <w:marTop w:val="0"/>
      <w:marBottom w:val="0"/>
      <w:divBdr>
        <w:top w:val="none" w:sz="0" w:space="0" w:color="auto"/>
        <w:left w:val="none" w:sz="0" w:space="0" w:color="auto"/>
        <w:bottom w:val="none" w:sz="0" w:space="0" w:color="auto"/>
        <w:right w:val="none" w:sz="0" w:space="0" w:color="auto"/>
      </w:divBdr>
      <w:divsChild>
        <w:div w:id="1918857306">
          <w:marLeft w:val="547"/>
          <w:marRight w:val="0"/>
          <w:marTop w:val="0"/>
          <w:marBottom w:val="0"/>
          <w:divBdr>
            <w:top w:val="none" w:sz="0" w:space="0" w:color="auto"/>
            <w:left w:val="none" w:sz="0" w:space="0" w:color="auto"/>
            <w:bottom w:val="none" w:sz="0" w:space="0" w:color="auto"/>
            <w:right w:val="none" w:sz="0" w:space="0" w:color="auto"/>
          </w:divBdr>
        </w:div>
      </w:divsChild>
    </w:div>
    <w:div w:id="1540167754">
      <w:bodyDiv w:val="1"/>
      <w:marLeft w:val="0"/>
      <w:marRight w:val="0"/>
      <w:marTop w:val="0"/>
      <w:marBottom w:val="0"/>
      <w:divBdr>
        <w:top w:val="none" w:sz="0" w:space="0" w:color="auto"/>
        <w:left w:val="none" w:sz="0" w:space="0" w:color="auto"/>
        <w:bottom w:val="none" w:sz="0" w:space="0" w:color="auto"/>
        <w:right w:val="none" w:sz="0" w:space="0" w:color="auto"/>
      </w:divBdr>
      <w:divsChild>
        <w:div w:id="796531813">
          <w:marLeft w:val="547"/>
          <w:marRight w:val="0"/>
          <w:marTop w:val="0"/>
          <w:marBottom w:val="0"/>
          <w:divBdr>
            <w:top w:val="none" w:sz="0" w:space="0" w:color="auto"/>
            <w:left w:val="none" w:sz="0" w:space="0" w:color="auto"/>
            <w:bottom w:val="none" w:sz="0" w:space="0" w:color="auto"/>
            <w:right w:val="none" w:sz="0" w:space="0" w:color="auto"/>
          </w:divBdr>
        </w:div>
      </w:divsChild>
    </w:div>
    <w:div w:id="1541434927">
      <w:bodyDiv w:val="1"/>
      <w:marLeft w:val="0"/>
      <w:marRight w:val="0"/>
      <w:marTop w:val="0"/>
      <w:marBottom w:val="0"/>
      <w:divBdr>
        <w:top w:val="none" w:sz="0" w:space="0" w:color="auto"/>
        <w:left w:val="none" w:sz="0" w:space="0" w:color="auto"/>
        <w:bottom w:val="none" w:sz="0" w:space="0" w:color="auto"/>
        <w:right w:val="none" w:sz="0" w:space="0" w:color="auto"/>
      </w:divBdr>
    </w:div>
    <w:div w:id="1546941995">
      <w:bodyDiv w:val="1"/>
      <w:marLeft w:val="0"/>
      <w:marRight w:val="0"/>
      <w:marTop w:val="0"/>
      <w:marBottom w:val="0"/>
      <w:divBdr>
        <w:top w:val="none" w:sz="0" w:space="0" w:color="auto"/>
        <w:left w:val="none" w:sz="0" w:space="0" w:color="auto"/>
        <w:bottom w:val="none" w:sz="0" w:space="0" w:color="auto"/>
        <w:right w:val="none" w:sz="0" w:space="0" w:color="auto"/>
      </w:divBdr>
      <w:divsChild>
        <w:div w:id="622807308">
          <w:marLeft w:val="547"/>
          <w:marRight w:val="0"/>
          <w:marTop w:val="0"/>
          <w:marBottom w:val="0"/>
          <w:divBdr>
            <w:top w:val="none" w:sz="0" w:space="0" w:color="auto"/>
            <w:left w:val="none" w:sz="0" w:space="0" w:color="auto"/>
            <w:bottom w:val="none" w:sz="0" w:space="0" w:color="auto"/>
            <w:right w:val="none" w:sz="0" w:space="0" w:color="auto"/>
          </w:divBdr>
        </w:div>
      </w:divsChild>
    </w:div>
    <w:div w:id="1552033253">
      <w:bodyDiv w:val="1"/>
      <w:marLeft w:val="0"/>
      <w:marRight w:val="0"/>
      <w:marTop w:val="0"/>
      <w:marBottom w:val="0"/>
      <w:divBdr>
        <w:top w:val="none" w:sz="0" w:space="0" w:color="auto"/>
        <w:left w:val="none" w:sz="0" w:space="0" w:color="auto"/>
        <w:bottom w:val="none" w:sz="0" w:space="0" w:color="auto"/>
        <w:right w:val="none" w:sz="0" w:space="0" w:color="auto"/>
      </w:divBdr>
      <w:divsChild>
        <w:div w:id="1761485168">
          <w:marLeft w:val="547"/>
          <w:marRight w:val="0"/>
          <w:marTop w:val="0"/>
          <w:marBottom w:val="0"/>
          <w:divBdr>
            <w:top w:val="none" w:sz="0" w:space="0" w:color="auto"/>
            <w:left w:val="none" w:sz="0" w:space="0" w:color="auto"/>
            <w:bottom w:val="none" w:sz="0" w:space="0" w:color="auto"/>
            <w:right w:val="none" w:sz="0" w:space="0" w:color="auto"/>
          </w:divBdr>
        </w:div>
      </w:divsChild>
    </w:div>
    <w:div w:id="1559127177">
      <w:bodyDiv w:val="1"/>
      <w:marLeft w:val="0"/>
      <w:marRight w:val="0"/>
      <w:marTop w:val="0"/>
      <w:marBottom w:val="0"/>
      <w:divBdr>
        <w:top w:val="none" w:sz="0" w:space="0" w:color="auto"/>
        <w:left w:val="none" w:sz="0" w:space="0" w:color="auto"/>
        <w:bottom w:val="none" w:sz="0" w:space="0" w:color="auto"/>
        <w:right w:val="none" w:sz="0" w:space="0" w:color="auto"/>
      </w:divBdr>
    </w:div>
    <w:div w:id="1560893830">
      <w:bodyDiv w:val="1"/>
      <w:marLeft w:val="0"/>
      <w:marRight w:val="0"/>
      <w:marTop w:val="0"/>
      <w:marBottom w:val="0"/>
      <w:divBdr>
        <w:top w:val="none" w:sz="0" w:space="0" w:color="auto"/>
        <w:left w:val="none" w:sz="0" w:space="0" w:color="auto"/>
        <w:bottom w:val="none" w:sz="0" w:space="0" w:color="auto"/>
        <w:right w:val="none" w:sz="0" w:space="0" w:color="auto"/>
      </w:divBdr>
    </w:div>
    <w:div w:id="1561742905">
      <w:bodyDiv w:val="1"/>
      <w:marLeft w:val="0"/>
      <w:marRight w:val="0"/>
      <w:marTop w:val="0"/>
      <w:marBottom w:val="0"/>
      <w:divBdr>
        <w:top w:val="none" w:sz="0" w:space="0" w:color="auto"/>
        <w:left w:val="none" w:sz="0" w:space="0" w:color="auto"/>
        <w:bottom w:val="none" w:sz="0" w:space="0" w:color="auto"/>
        <w:right w:val="none" w:sz="0" w:space="0" w:color="auto"/>
      </w:divBdr>
      <w:divsChild>
        <w:div w:id="763308441">
          <w:marLeft w:val="547"/>
          <w:marRight w:val="0"/>
          <w:marTop w:val="0"/>
          <w:marBottom w:val="0"/>
          <w:divBdr>
            <w:top w:val="none" w:sz="0" w:space="0" w:color="auto"/>
            <w:left w:val="none" w:sz="0" w:space="0" w:color="auto"/>
            <w:bottom w:val="none" w:sz="0" w:space="0" w:color="auto"/>
            <w:right w:val="none" w:sz="0" w:space="0" w:color="auto"/>
          </w:divBdr>
        </w:div>
      </w:divsChild>
    </w:div>
    <w:div w:id="1567184411">
      <w:bodyDiv w:val="1"/>
      <w:marLeft w:val="0"/>
      <w:marRight w:val="0"/>
      <w:marTop w:val="0"/>
      <w:marBottom w:val="0"/>
      <w:divBdr>
        <w:top w:val="none" w:sz="0" w:space="0" w:color="auto"/>
        <w:left w:val="none" w:sz="0" w:space="0" w:color="auto"/>
        <w:bottom w:val="none" w:sz="0" w:space="0" w:color="auto"/>
        <w:right w:val="none" w:sz="0" w:space="0" w:color="auto"/>
      </w:divBdr>
    </w:div>
    <w:div w:id="1568177252">
      <w:bodyDiv w:val="1"/>
      <w:marLeft w:val="0"/>
      <w:marRight w:val="0"/>
      <w:marTop w:val="0"/>
      <w:marBottom w:val="0"/>
      <w:divBdr>
        <w:top w:val="none" w:sz="0" w:space="0" w:color="auto"/>
        <w:left w:val="none" w:sz="0" w:space="0" w:color="auto"/>
        <w:bottom w:val="none" w:sz="0" w:space="0" w:color="auto"/>
        <w:right w:val="none" w:sz="0" w:space="0" w:color="auto"/>
      </w:divBdr>
      <w:divsChild>
        <w:div w:id="608781533">
          <w:marLeft w:val="547"/>
          <w:marRight w:val="0"/>
          <w:marTop w:val="0"/>
          <w:marBottom w:val="0"/>
          <w:divBdr>
            <w:top w:val="none" w:sz="0" w:space="0" w:color="auto"/>
            <w:left w:val="none" w:sz="0" w:space="0" w:color="auto"/>
            <w:bottom w:val="none" w:sz="0" w:space="0" w:color="auto"/>
            <w:right w:val="none" w:sz="0" w:space="0" w:color="auto"/>
          </w:divBdr>
        </w:div>
      </w:divsChild>
    </w:div>
    <w:div w:id="1571961701">
      <w:bodyDiv w:val="1"/>
      <w:marLeft w:val="0"/>
      <w:marRight w:val="0"/>
      <w:marTop w:val="0"/>
      <w:marBottom w:val="0"/>
      <w:divBdr>
        <w:top w:val="none" w:sz="0" w:space="0" w:color="auto"/>
        <w:left w:val="none" w:sz="0" w:space="0" w:color="auto"/>
        <w:bottom w:val="none" w:sz="0" w:space="0" w:color="auto"/>
        <w:right w:val="none" w:sz="0" w:space="0" w:color="auto"/>
      </w:divBdr>
      <w:divsChild>
        <w:div w:id="399015850">
          <w:marLeft w:val="547"/>
          <w:marRight w:val="0"/>
          <w:marTop w:val="0"/>
          <w:marBottom w:val="0"/>
          <w:divBdr>
            <w:top w:val="none" w:sz="0" w:space="0" w:color="auto"/>
            <w:left w:val="none" w:sz="0" w:space="0" w:color="auto"/>
            <w:bottom w:val="none" w:sz="0" w:space="0" w:color="auto"/>
            <w:right w:val="none" w:sz="0" w:space="0" w:color="auto"/>
          </w:divBdr>
        </w:div>
      </w:divsChild>
    </w:div>
    <w:div w:id="1577129080">
      <w:bodyDiv w:val="1"/>
      <w:marLeft w:val="0"/>
      <w:marRight w:val="0"/>
      <w:marTop w:val="0"/>
      <w:marBottom w:val="0"/>
      <w:divBdr>
        <w:top w:val="none" w:sz="0" w:space="0" w:color="auto"/>
        <w:left w:val="none" w:sz="0" w:space="0" w:color="auto"/>
        <w:bottom w:val="none" w:sz="0" w:space="0" w:color="auto"/>
        <w:right w:val="none" w:sz="0" w:space="0" w:color="auto"/>
      </w:divBdr>
      <w:divsChild>
        <w:div w:id="1958755680">
          <w:marLeft w:val="360"/>
          <w:marRight w:val="0"/>
          <w:marTop w:val="200"/>
          <w:marBottom w:val="0"/>
          <w:divBdr>
            <w:top w:val="none" w:sz="0" w:space="0" w:color="auto"/>
            <w:left w:val="none" w:sz="0" w:space="0" w:color="auto"/>
            <w:bottom w:val="none" w:sz="0" w:space="0" w:color="auto"/>
            <w:right w:val="none" w:sz="0" w:space="0" w:color="auto"/>
          </w:divBdr>
        </w:div>
        <w:div w:id="1569270890">
          <w:marLeft w:val="360"/>
          <w:marRight w:val="0"/>
          <w:marTop w:val="200"/>
          <w:marBottom w:val="0"/>
          <w:divBdr>
            <w:top w:val="none" w:sz="0" w:space="0" w:color="auto"/>
            <w:left w:val="none" w:sz="0" w:space="0" w:color="auto"/>
            <w:bottom w:val="none" w:sz="0" w:space="0" w:color="auto"/>
            <w:right w:val="none" w:sz="0" w:space="0" w:color="auto"/>
          </w:divBdr>
        </w:div>
        <w:div w:id="892429725">
          <w:marLeft w:val="360"/>
          <w:marRight w:val="0"/>
          <w:marTop w:val="200"/>
          <w:marBottom w:val="0"/>
          <w:divBdr>
            <w:top w:val="none" w:sz="0" w:space="0" w:color="auto"/>
            <w:left w:val="none" w:sz="0" w:space="0" w:color="auto"/>
            <w:bottom w:val="none" w:sz="0" w:space="0" w:color="auto"/>
            <w:right w:val="none" w:sz="0" w:space="0" w:color="auto"/>
          </w:divBdr>
        </w:div>
        <w:div w:id="1086077969">
          <w:marLeft w:val="360"/>
          <w:marRight w:val="0"/>
          <w:marTop w:val="200"/>
          <w:marBottom w:val="0"/>
          <w:divBdr>
            <w:top w:val="none" w:sz="0" w:space="0" w:color="auto"/>
            <w:left w:val="none" w:sz="0" w:space="0" w:color="auto"/>
            <w:bottom w:val="none" w:sz="0" w:space="0" w:color="auto"/>
            <w:right w:val="none" w:sz="0" w:space="0" w:color="auto"/>
          </w:divBdr>
        </w:div>
        <w:div w:id="2039818346">
          <w:marLeft w:val="360"/>
          <w:marRight w:val="0"/>
          <w:marTop w:val="200"/>
          <w:marBottom w:val="0"/>
          <w:divBdr>
            <w:top w:val="none" w:sz="0" w:space="0" w:color="auto"/>
            <w:left w:val="none" w:sz="0" w:space="0" w:color="auto"/>
            <w:bottom w:val="none" w:sz="0" w:space="0" w:color="auto"/>
            <w:right w:val="none" w:sz="0" w:space="0" w:color="auto"/>
          </w:divBdr>
        </w:div>
        <w:div w:id="611523473">
          <w:marLeft w:val="360"/>
          <w:marRight w:val="0"/>
          <w:marTop w:val="200"/>
          <w:marBottom w:val="0"/>
          <w:divBdr>
            <w:top w:val="none" w:sz="0" w:space="0" w:color="auto"/>
            <w:left w:val="none" w:sz="0" w:space="0" w:color="auto"/>
            <w:bottom w:val="none" w:sz="0" w:space="0" w:color="auto"/>
            <w:right w:val="none" w:sz="0" w:space="0" w:color="auto"/>
          </w:divBdr>
        </w:div>
        <w:div w:id="2072002844">
          <w:marLeft w:val="360"/>
          <w:marRight w:val="0"/>
          <w:marTop w:val="200"/>
          <w:marBottom w:val="0"/>
          <w:divBdr>
            <w:top w:val="none" w:sz="0" w:space="0" w:color="auto"/>
            <w:left w:val="none" w:sz="0" w:space="0" w:color="auto"/>
            <w:bottom w:val="none" w:sz="0" w:space="0" w:color="auto"/>
            <w:right w:val="none" w:sz="0" w:space="0" w:color="auto"/>
          </w:divBdr>
        </w:div>
      </w:divsChild>
    </w:div>
    <w:div w:id="1578782155">
      <w:bodyDiv w:val="1"/>
      <w:marLeft w:val="0"/>
      <w:marRight w:val="0"/>
      <w:marTop w:val="0"/>
      <w:marBottom w:val="0"/>
      <w:divBdr>
        <w:top w:val="none" w:sz="0" w:space="0" w:color="auto"/>
        <w:left w:val="none" w:sz="0" w:space="0" w:color="auto"/>
        <w:bottom w:val="none" w:sz="0" w:space="0" w:color="auto"/>
        <w:right w:val="none" w:sz="0" w:space="0" w:color="auto"/>
      </w:divBdr>
      <w:divsChild>
        <w:div w:id="793327115">
          <w:marLeft w:val="547"/>
          <w:marRight w:val="0"/>
          <w:marTop w:val="0"/>
          <w:marBottom w:val="0"/>
          <w:divBdr>
            <w:top w:val="none" w:sz="0" w:space="0" w:color="auto"/>
            <w:left w:val="none" w:sz="0" w:space="0" w:color="auto"/>
            <w:bottom w:val="none" w:sz="0" w:space="0" w:color="auto"/>
            <w:right w:val="none" w:sz="0" w:space="0" w:color="auto"/>
          </w:divBdr>
        </w:div>
      </w:divsChild>
    </w:div>
    <w:div w:id="1579905294">
      <w:bodyDiv w:val="1"/>
      <w:marLeft w:val="0"/>
      <w:marRight w:val="0"/>
      <w:marTop w:val="0"/>
      <w:marBottom w:val="0"/>
      <w:divBdr>
        <w:top w:val="none" w:sz="0" w:space="0" w:color="auto"/>
        <w:left w:val="none" w:sz="0" w:space="0" w:color="auto"/>
        <w:bottom w:val="none" w:sz="0" w:space="0" w:color="auto"/>
        <w:right w:val="none" w:sz="0" w:space="0" w:color="auto"/>
      </w:divBdr>
      <w:divsChild>
        <w:div w:id="1818110254">
          <w:marLeft w:val="547"/>
          <w:marRight w:val="0"/>
          <w:marTop w:val="0"/>
          <w:marBottom w:val="0"/>
          <w:divBdr>
            <w:top w:val="none" w:sz="0" w:space="0" w:color="auto"/>
            <w:left w:val="none" w:sz="0" w:space="0" w:color="auto"/>
            <w:bottom w:val="none" w:sz="0" w:space="0" w:color="auto"/>
            <w:right w:val="none" w:sz="0" w:space="0" w:color="auto"/>
          </w:divBdr>
        </w:div>
      </w:divsChild>
    </w:div>
    <w:div w:id="1589146758">
      <w:bodyDiv w:val="1"/>
      <w:marLeft w:val="0"/>
      <w:marRight w:val="0"/>
      <w:marTop w:val="0"/>
      <w:marBottom w:val="0"/>
      <w:divBdr>
        <w:top w:val="none" w:sz="0" w:space="0" w:color="auto"/>
        <w:left w:val="none" w:sz="0" w:space="0" w:color="auto"/>
        <w:bottom w:val="none" w:sz="0" w:space="0" w:color="auto"/>
        <w:right w:val="none" w:sz="0" w:space="0" w:color="auto"/>
      </w:divBdr>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sChild>
        <w:div w:id="87771153">
          <w:marLeft w:val="360"/>
          <w:marRight w:val="0"/>
          <w:marTop w:val="200"/>
          <w:marBottom w:val="0"/>
          <w:divBdr>
            <w:top w:val="none" w:sz="0" w:space="0" w:color="auto"/>
            <w:left w:val="none" w:sz="0" w:space="0" w:color="auto"/>
            <w:bottom w:val="none" w:sz="0" w:space="0" w:color="auto"/>
            <w:right w:val="none" w:sz="0" w:space="0" w:color="auto"/>
          </w:divBdr>
        </w:div>
        <w:div w:id="1319650898">
          <w:marLeft w:val="360"/>
          <w:marRight w:val="0"/>
          <w:marTop w:val="200"/>
          <w:marBottom w:val="0"/>
          <w:divBdr>
            <w:top w:val="none" w:sz="0" w:space="0" w:color="auto"/>
            <w:left w:val="none" w:sz="0" w:space="0" w:color="auto"/>
            <w:bottom w:val="none" w:sz="0" w:space="0" w:color="auto"/>
            <w:right w:val="none" w:sz="0" w:space="0" w:color="auto"/>
          </w:divBdr>
        </w:div>
        <w:div w:id="1422214493">
          <w:marLeft w:val="360"/>
          <w:marRight w:val="0"/>
          <w:marTop w:val="200"/>
          <w:marBottom w:val="0"/>
          <w:divBdr>
            <w:top w:val="none" w:sz="0" w:space="0" w:color="auto"/>
            <w:left w:val="none" w:sz="0" w:space="0" w:color="auto"/>
            <w:bottom w:val="none" w:sz="0" w:space="0" w:color="auto"/>
            <w:right w:val="none" w:sz="0" w:space="0" w:color="auto"/>
          </w:divBdr>
        </w:div>
      </w:divsChild>
    </w:div>
    <w:div w:id="1601911132">
      <w:bodyDiv w:val="1"/>
      <w:marLeft w:val="0"/>
      <w:marRight w:val="0"/>
      <w:marTop w:val="0"/>
      <w:marBottom w:val="0"/>
      <w:divBdr>
        <w:top w:val="none" w:sz="0" w:space="0" w:color="auto"/>
        <w:left w:val="none" w:sz="0" w:space="0" w:color="auto"/>
        <w:bottom w:val="none" w:sz="0" w:space="0" w:color="auto"/>
        <w:right w:val="none" w:sz="0" w:space="0" w:color="auto"/>
      </w:divBdr>
      <w:divsChild>
        <w:div w:id="1746806176">
          <w:marLeft w:val="360"/>
          <w:marRight w:val="0"/>
          <w:marTop w:val="200"/>
          <w:marBottom w:val="0"/>
          <w:divBdr>
            <w:top w:val="none" w:sz="0" w:space="0" w:color="auto"/>
            <w:left w:val="none" w:sz="0" w:space="0" w:color="auto"/>
            <w:bottom w:val="none" w:sz="0" w:space="0" w:color="auto"/>
            <w:right w:val="none" w:sz="0" w:space="0" w:color="auto"/>
          </w:divBdr>
        </w:div>
        <w:div w:id="1893074972">
          <w:marLeft w:val="360"/>
          <w:marRight w:val="0"/>
          <w:marTop w:val="200"/>
          <w:marBottom w:val="0"/>
          <w:divBdr>
            <w:top w:val="none" w:sz="0" w:space="0" w:color="auto"/>
            <w:left w:val="none" w:sz="0" w:space="0" w:color="auto"/>
            <w:bottom w:val="none" w:sz="0" w:space="0" w:color="auto"/>
            <w:right w:val="none" w:sz="0" w:space="0" w:color="auto"/>
          </w:divBdr>
        </w:div>
        <w:div w:id="1676376228">
          <w:marLeft w:val="360"/>
          <w:marRight w:val="0"/>
          <w:marTop w:val="200"/>
          <w:marBottom w:val="0"/>
          <w:divBdr>
            <w:top w:val="none" w:sz="0" w:space="0" w:color="auto"/>
            <w:left w:val="none" w:sz="0" w:space="0" w:color="auto"/>
            <w:bottom w:val="none" w:sz="0" w:space="0" w:color="auto"/>
            <w:right w:val="none" w:sz="0" w:space="0" w:color="auto"/>
          </w:divBdr>
        </w:div>
      </w:divsChild>
    </w:div>
    <w:div w:id="1606230158">
      <w:bodyDiv w:val="1"/>
      <w:marLeft w:val="0"/>
      <w:marRight w:val="0"/>
      <w:marTop w:val="0"/>
      <w:marBottom w:val="0"/>
      <w:divBdr>
        <w:top w:val="none" w:sz="0" w:space="0" w:color="auto"/>
        <w:left w:val="none" w:sz="0" w:space="0" w:color="auto"/>
        <w:bottom w:val="none" w:sz="0" w:space="0" w:color="auto"/>
        <w:right w:val="none" w:sz="0" w:space="0" w:color="auto"/>
      </w:divBdr>
      <w:divsChild>
        <w:div w:id="583103402">
          <w:marLeft w:val="547"/>
          <w:marRight w:val="0"/>
          <w:marTop w:val="0"/>
          <w:marBottom w:val="0"/>
          <w:divBdr>
            <w:top w:val="none" w:sz="0" w:space="0" w:color="auto"/>
            <w:left w:val="none" w:sz="0" w:space="0" w:color="auto"/>
            <w:bottom w:val="none" w:sz="0" w:space="0" w:color="auto"/>
            <w:right w:val="none" w:sz="0" w:space="0" w:color="auto"/>
          </w:divBdr>
        </w:div>
      </w:divsChild>
    </w:div>
    <w:div w:id="1607736984">
      <w:bodyDiv w:val="1"/>
      <w:marLeft w:val="0"/>
      <w:marRight w:val="0"/>
      <w:marTop w:val="0"/>
      <w:marBottom w:val="0"/>
      <w:divBdr>
        <w:top w:val="none" w:sz="0" w:space="0" w:color="auto"/>
        <w:left w:val="none" w:sz="0" w:space="0" w:color="auto"/>
        <w:bottom w:val="none" w:sz="0" w:space="0" w:color="auto"/>
        <w:right w:val="none" w:sz="0" w:space="0" w:color="auto"/>
      </w:divBdr>
      <w:divsChild>
        <w:div w:id="992485414">
          <w:marLeft w:val="360"/>
          <w:marRight w:val="0"/>
          <w:marTop w:val="200"/>
          <w:marBottom w:val="0"/>
          <w:divBdr>
            <w:top w:val="none" w:sz="0" w:space="0" w:color="auto"/>
            <w:left w:val="none" w:sz="0" w:space="0" w:color="auto"/>
            <w:bottom w:val="none" w:sz="0" w:space="0" w:color="auto"/>
            <w:right w:val="none" w:sz="0" w:space="0" w:color="auto"/>
          </w:divBdr>
        </w:div>
        <w:div w:id="1215311527">
          <w:marLeft w:val="360"/>
          <w:marRight w:val="0"/>
          <w:marTop w:val="200"/>
          <w:marBottom w:val="0"/>
          <w:divBdr>
            <w:top w:val="none" w:sz="0" w:space="0" w:color="auto"/>
            <w:left w:val="none" w:sz="0" w:space="0" w:color="auto"/>
            <w:bottom w:val="none" w:sz="0" w:space="0" w:color="auto"/>
            <w:right w:val="none" w:sz="0" w:space="0" w:color="auto"/>
          </w:divBdr>
        </w:div>
      </w:divsChild>
    </w:div>
    <w:div w:id="1612322275">
      <w:bodyDiv w:val="1"/>
      <w:marLeft w:val="0"/>
      <w:marRight w:val="0"/>
      <w:marTop w:val="0"/>
      <w:marBottom w:val="0"/>
      <w:divBdr>
        <w:top w:val="none" w:sz="0" w:space="0" w:color="auto"/>
        <w:left w:val="none" w:sz="0" w:space="0" w:color="auto"/>
        <w:bottom w:val="none" w:sz="0" w:space="0" w:color="auto"/>
        <w:right w:val="none" w:sz="0" w:space="0" w:color="auto"/>
      </w:divBdr>
    </w:div>
    <w:div w:id="1621447852">
      <w:bodyDiv w:val="1"/>
      <w:marLeft w:val="0"/>
      <w:marRight w:val="0"/>
      <w:marTop w:val="0"/>
      <w:marBottom w:val="0"/>
      <w:divBdr>
        <w:top w:val="none" w:sz="0" w:space="0" w:color="auto"/>
        <w:left w:val="none" w:sz="0" w:space="0" w:color="auto"/>
        <w:bottom w:val="none" w:sz="0" w:space="0" w:color="auto"/>
        <w:right w:val="none" w:sz="0" w:space="0" w:color="auto"/>
      </w:divBdr>
      <w:divsChild>
        <w:div w:id="29108771">
          <w:marLeft w:val="360"/>
          <w:marRight w:val="0"/>
          <w:marTop w:val="200"/>
          <w:marBottom w:val="0"/>
          <w:divBdr>
            <w:top w:val="none" w:sz="0" w:space="0" w:color="auto"/>
            <w:left w:val="none" w:sz="0" w:space="0" w:color="auto"/>
            <w:bottom w:val="none" w:sz="0" w:space="0" w:color="auto"/>
            <w:right w:val="none" w:sz="0" w:space="0" w:color="auto"/>
          </w:divBdr>
        </w:div>
        <w:div w:id="40402917">
          <w:marLeft w:val="360"/>
          <w:marRight w:val="0"/>
          <w:marTop w:val="200"/>
          <w:marBottom w:val="0"/>
          <w:divBdr>
            <w:top w:val="none" w:sz="0" w:space="0" w:color="auto"/>
            <w:left w:val="none" w:sz="0" w:space="0" w:color="auto"/>
            <w:bottom w:val="none" w:sz="0" w:space="0" w:color="auto"/>
            <w:right w:val="none" w:sz="0" w:space="0" w:color="auto"/>
          </w:divBdr>
        </w:div>
        <w:div w:id="533926380">
          <w:marLeft w:val="360"/>
          <w:marRight w:val="0"/>
          <w:marTop w:val="200"/>
          <w:marBottom w:val="0"/>
          <w:divBdr>
            <w:top w:val="none" w:sz="0" w:space="0" w:color="auto"/>
            <w:left w:val="none" w:sz="0" w:space="0" w:color="auto"/>
            <w:bottom w:val="none" w:sz="0" w:space="0" w:color="auto"/>
            <w:right w:val="none" w:sz="0" w:space="0" w:color="auto"/>
          </w:divBdr>
        </w:div>
        <w:div w:id="875502633">
          <w:marLeft w:val="360"/>
          <w:marRight w:val="0"/>
          <w:marTop w:val="200"/>
          <w:marBottom w:val="0"/>
          <w:divBdr>
            <w:top w:val="none" w:sz="0" w:space="0" w:color="auto"/>
            <w:left w:val="none" w:sz="0" w:space="0" w:color="auto"/>
            <w:bottom w:val="none" w:sz="0" w:space="0" w:color="auto"/>
            <w:right w:val="none" w:sz="0" w:space="0" w:color="auto"/>
          </w:divBdr>
        </w:div>
        <w:div w:id="1591699411">
          <w:marLeft w:val="360"/>
          <w:marRight w:val="0"/>
          <w:marTop w:val="200"/>
          <w:marBottom w:val="0"/>
          <w:divBdr>
            <w:top w:val="none" w:sz="0" w:space="0" w:color="auto"/>
            <w:left w:val="none" w:sz="0" w:space="0" w:color="auto"/>
            <w:bottom w:val="none" w:sz="0" w:space="0" w:color="auto"/>
            <w:right w:val="none" w:sz="0" w:space="0" w:color="auto"/>
          </w:divBdr>
        </w:div>
        <w:div w:id="1727798163">
          <w:marLeft w:val="360"/>
          <w:marRight w:val="0"/>
          <w:marTop w:val="200"/>
          <w:marBottom w:val="0"/>
          <w:divBdr>
            <w:top w:val="none" w:sz="0" w:space="0" w:color="auto"/>
            <w:left w:val="none" w:sz="0" w:space="0" w:color="auto"/>
            <w:bottom w:val="none" w:sz="0" w:space="0" w:color="auto"/>
            <w:right w:val="none" w:sz="0" w:space="0" w:color="auto"/>
          </w:divBdr>
        </w:div>
      </w:divsChild>
    </w:div>
    <w:div w:id="1622804602">
      <w:bodyDiv w:val="1"/>
      <w:marLeft w:val="0"/>
      <w:marRight w:val="0"/>
      <w:marTop w:val="0"/>
      <w:marBottom w:val="0"/>
      <w:divBdr>
        <w:top w:val="none" w:sz="0" w:space="0" w:color="auto"/>
        <w:left w:val="none" w:sz="0" w:space="0" w:color="auto"/>
        <w:bottom w:val="none" w:sz="0" w:space="0" w:color="auto"/>
        <w:right w:val="none" w:sz="0" w:space="0" w:color="auto"/>
      </w:divBdr>
      <w:divsChild>
        <w:div w:id="2126147668">
          <w:marLeft w:val="547"/>
          <w:marRight w:val="0"/>
          <w:marTop w:val="0"/>
          <w:marBottom w:val="0"/>
          <w:divBdr>
            <w:top w:val="none" w:sz="0" w:space="0" w:color="auto"/>
            <w:left w:val="none" w:sz="0" w:space="0" w:color="auto"/>
            <w:bottom w:val="none" w:sz="0" w:space="0" w:color="auto"/>
            <w:right w:val="none" w:sz="0" w:space="0" w:color="auto"/>
          </w:divBdr>
        </w:div>
      </w:divsChild>
    </w:div>
    <w:div w:id="1624187770">
      <w:bodyDiv w:val="1"/>
      <w:marLeft w:val="0"/>
      <w:marRight w:val="0"/>
      <w:marTop w:val="0"/>
      <w:marBottom w:val="0"/>
      <w:divBdr>
        <w:top w:val="none" w:sz="0" w:space="0" w:color="auto"/>
        <w:left w:val="none" w:sz="0" w:space="0" w:color="auto"/>
        <w:bottom w:val="none" w:sz="0" w:space="0" w:color="auto"/>
        <w:right w:val="none" w:sz="0" w:space="0" w:color="auto"/>
      </w:divBdr>
    </w:div>
    <w:div w:id="1639412050">
      <w:bodyDiv w:val="1"/>
      <w:marLeft w:val="0"/>
      <w:marRight w:val="0"/>
      <w:marTop w:val="0"/>
      <w:marBottom w:val="0"/>
      <w:divBdr>
        <w:top w:val="none" w:sz="0" w:space="0" w:color="auto"/>
        <w:left w:val="none" w:sz="0" w:space="0" w:color="auto"/>
        <w:bottom w:val="none" w:sz="0" w:space="0" w:color="auto"/>
        <w:right w:val="none" w:sz="0" w:space="0" w:color="auto"/>
      </w:divBdr>
    </w:div>
    <w:div w:id="1641954936">
      <w:bodyDiv w:val="1"/>
      <w:marLeft w:val="0"/>
      <w:marRight w:val="0"/>
      <w:marTop w:val="0"/>
      <w:marBottom w:val="0"/>
      <w:divBdr>
        <w:top w:val="none" w:sz="0" w:space="0" w:color="auto"/>
        <w:left w:val="none" w:sz="0" w:space="0" w:color="auto"/>
        <w:bottom w:val="none" w:sz="0" w:space="0" w:color="auto"/>
        <w:right w:val="none" w:sz="0" w:space="0" w:color="auto"/>
      </w:divBdr>
      <w:divsChild>
        <w:div w:id="175965864">
          <w:marLeft w:val="547"/>
          <w:marRight w:val="0"/>
          <w:marTop w:val="0"/>
          <w:marBottom w:val="0"/>
          <w:divBdr>
            <w:top w:val="none" w:sz="0" w:space="0" w:color="auto"/>
            <w:left w:val="none" w:sz="0" w:space="0" w:color="auto"/>
            <w:bottom w:val="none" w:sz="0" w:space="0" w:color="auto"/>
            <w:right w:val="none" w:sz="0" w:space="0" w:color="auto"/>
          </w:divBdr>
        </w:div>
      </w:divsChild>
    </w:div>
    <w:div w:id="1646154424">
      <w:bodyDiv w:val="1"/>
      <w:marLeft w:val="0"/>
      <w:marRight w:val="0"/>
      <w:marTop w:val="0"/>
      <w:marBottom w:val="0"/>
      <w:divBdr>
        <w:top w:val="none" w:sz="0" w:space="0" w:color="auto"/>
        <w:left w:val="none" w:sz="0" w:space="0" w:color="auto"/>
        <w:bottom w:val="none" w:sz="0" w:space="0" w:color="auto"/>
        <w:right w:val="none" w:sz="0" w:space="0" w:color="auto"/>
      </w:divBdr>
      <w:divsChild>
        <w:div w:id="674721796">
          <w:marLeft w:val="547"/>
          <w:marRight w:val="0"/>
          <w:marTop w:val="0"/>
          <w:marBottom w:val="0"/>
          <w:divBdr>
            <w:top w:val="none" w:sz="0" w:space="0" w:color="auto"/>
            <w:left w:val="none" w:sz="0" w:space="0" w:color="auto"/>
            <w:bottom w:val="none" w:sz="0" w:space="0" w:color="auto"/>
            <w:right w:val="none" w:sz="0" w:space="0" w:color="auto"/>
          </w:divBdr>
        </w:div>
      </w:divsChild>
    </w:div>
    <w:div w:id="1648195760">
      <w:bodyDiv w:val="1"/>
      <w:marLeft w:val="0"/>
      <w:marRight w:val="0"/>
      <w:marTop w:val="0"/>
      <w:marBottom w:val="0"/>
      <w:divBdr>
        <w:top w:val="none" w:sz="0" w:space="0" w:color="auto"/>
        <w:left w:val="none" w:sz="0" w:space="0" w:color="auto"/>
        <w:bottom w:val="none" w:sz="0" w:space="0" w:color="auto"/>
        <w:right w:val="none" w:sz="0" w:space="0" w:color="auto"/>
      </w:divBdr>
      <w:divsChild>
        <w:div w:id="1690832536">
          <w:marLeft w:val="547"/>
          <w:marRight w:val="0"/>
          <w:marTop w:val="0"/>
          <w:marBottom w:val="0"/>
          <w:divBdr>
            <w:top w:val="none" w:sz="0" w:space="0" w:color="auto"/>
            <w:left w:val="none" w:sz="0" w:space="0" w:color="auto"/>
            <w:bottom w:val="none" w:sz="0" w:space="0" w:color="auto"/>
            <w:right w:val="none" w:sz="0" w:space="0" w:color="auto"/>
          </w:divBdr>
        </w:div>
      </w:divsChild>
    </w:div>
    <w:div w:id="1658267544">
      <w:bodyDiv w:val="1"/>
      <w:marLeft w:val="0"/>
      <w:marRight w:val="0"/>
      <w:marTop w:val="0"/>
      <w:marBottom w:val="0"/>
      <w:divBdr>
        <w:top w:val="none" w:sz="0" w:space="0" w:color="auto"/>
        <w:left w:val="none" w:sz="0" w:space="0" w:color="auto"/>
        <w:bottom w:val="none" w:sz="0" w:space="0" w:color="auto"/>
        <w:right w:val="none" w:sz="0" w:space="0" w:color="auto"/>
      </w:divBdr>
      <w:divsChild>
        <w:div w:id="1177773035">
          <w:marLeft w:val="547"/>
          <w:marRight w:val="0"/>
          <w:marTop w:val="0"/>
          <w:marBottom w:val="0"/>
          <w:divBdr>
            <w:top w:val="none" w:sz="0" w:space="0" w:color="auto"/>
            <w:left w:val="none" w:sz="0" w:space="0" w:color="auto"/>
            <w:bottom w:val="none" w:sz="0" w:space="0" w:color="auto"/>
            <w:right w:val="none" w:sz="0" w:space="0" w:color="auto"/>
          </w:divBdr>
        </w:div>
      </w:divsChild>
    </w:div>
    <w:div w:id="1660115011">
      <w:bodyDiv w:val="1"/>
      <w:marLeft w:val="0"/>
      <w:marRight w:val="0"/>
      <w:marTop w:val="0"/>
      <w:marBottom w:val="0"/>
      <w:divBdr>
        <w:top w:val="none" w:sz="0" w:space="0" w:color="auto"/>
        <w:left w:val="none" w:sz="0" w:space="0" w:color="auto"/>
        <w:bottom w:val="none" w:sz="0" w:space="0" w:color="auto"/>
        <w:right w:val="none" w:sz="0" w:space="0" w:color="auto"/>
      </w:divBdr>
      <w:divsChild>
        <w:div w:id="958415365">
          <w:marLeft w:val="360"/>
          <w:marRight w:val="0"/>
          <w:marTop w:val="200"/>
          <w:marBottom w:val="0"/>
          <w:divBdr>
            <w:top w:val="none" w:sz="0" w:space="0" w:color="auto"/>
            <w:left w:val="none" w:sz="0" w:space="0" w:color="auto"/>
            <w:bottom w:val="none" w:sz="0" w:space="0" w:color="auto"/>
            <w:right w:val="none" w:sz="0" w:space="0" w:color="auto"/>
          </w:divBdr>
        </w:div>
        <w:div w:id="2010016787">
          <w:marLeft w:val="360"/>
          <w:marRight w:val="0"/>
          <w:marTop w:val="200"/>
          <w:marBottom w:val="0"/>
          <w:divBdr>
            <w:top w:val="none" w:sz="0" w:space="0" w:color="auto"/>
            <w:left w:val="none" w:sz="0" w:space="0" w:color="auto"/>
            <w:bottom w:val="none" w:sz="0" w:space="0" w:color="auto"/>
            <w:right w:val="none" w:sz="0" w:space="0" w:color="auto"/>
          </w:divBdr>
        </w:div>
      </w:divsChild>
    </w:div>
    <w:div w:id="1660425594">
      <w:bodyDiv w:val="1"/>
      <w:marLeft w:val="0"/>
      <w:marRight w:val="0"/>
      <w:marTop w:val="0"/>
      <w:marBottom w:val="0"/>
      <w:divBdr>
        <w:top w:val="none" w:sz="0" w:space="0" w:color="auto"/>
        <w:left w:val="none" w:sz="0" w:space="0" w:color="auto"/>
        <w:bottom w:val="none" w:sz="0" w:space="0" w:color="auto"/>
        <w:right w:val="none" w:sz="0" w:space="0" w:color="auto"/>
      </w:divBdr>
    </w:div>
    <w:div w:id="1662542621">
      <w:bodyDiv w:val="1"/>
      <w:marLeft w:val="0"/>
      <w:marRight w:val="0"/>
      <w:marTop w:val="0"/>
      <w:marBottom w:val="0"/>
      <w:divBdr>
        <w:top w:val="none" w:sz="0" w:space="0" w:color="auto"/>
        <w:left w:val="none" w:sz="0" w:space="0" w:color="auto"/>
        <w:bottom w:val="none" w:sz="0" w:space="0" w:color="auto"/>
        <w:right w:val="none" w:sz="0" w:space="0" w:color="auto"/>
      </w:divBdr>
      <w:divsChild>
        <w:div w:id="1157575752">
          <w:marLeft w:val="547"/>
          <w:marRight w:val="0"/>
          <w:marTop w:val="0"/>
          <w:marBottom w:val="0"/>
          <w:divBdr>
            <w:top w:val="none" w:sz="0" w:space="0" w:color="auto"/>
            <w:left w:val="none" w:sz="0" w:space="0" w:color="auto"/>
            <w:bottom w:val="none" w:sz="0" w:space="0" w:color="auto"/>
            <w:right w:val="none" w:sz="0" w:space="0" w:color="auto"/>
          </w:divBdr>
        </w:div>
        <w:div w:id="1987974501">
          <w:marLeft w:val="547"/>
          <w:marRight w:val="0"/>
          <w:marTop w:val="0"/>
          <w:marBottom w:val="0"/>
          <w:divBdr>
            <w:top w:val="none" w:sz="0" w:space="0" w:color="auto"/>
            <w:left w:val="none" w:sz="0" w:space="0" w:color="auto"/>
            <w:bottom w:val="none" w:sz="0" w:space="0" w:color="auto"/>
            <w:right w:val="none" w:sz="0" w:space="0" w:color="auto"/>
          </w:divBdr>
        </w:div>
      </w:divsChild>
    </w:div>
    <w:div w:id="1671716263">
      <w:bodyDiv w:val="1"/>
      <w:marLeft w:val="0"/>
      <w:marRight w:val="0"/>
      <w:marTop w:val="0"/>
      <w:marBottom w:val="0"/>
      <w:divBdr>
        <w:top w:val="none" w:sz="0" w:space="0" w:color="auto"/>
        <w:left w:val="none" w:sz="0" w:space="0" w:color="auto"/>
        <w:bottom w:val="none" w:sz="0" w:space="0" w:color="auto"/>
        <w:right w:val="none" w:sz="0" w:space="0" w:color="auto"/>
      </w:divBdr>
      <w:divsChild>
        <w:div w:id="707723683">
          <w:marLeft w:val="547"/>
          <w:marRight w:val="0"/>
          <w:marTop w:val="0"/>
          <w:marBottom w:val="0"/>
          <w:divBdr>
            <w:top w:val="none" w:sz="0" w:space="0" w:color="auto"/>
            <w:left w:val="none" w:sz="0" w:space="0" w:color="auto"/>
            <w:bottom w:val="none" w:sz="0" w:space="0" w:color="auto"/>
            <w:right w:val="none" w:sz="0" w:space="0" w:color="auto"/>
          </w:divBdr>
        </w:div>
      </w:divsChild>
    </w:div>
    <w:div w:id="1682656772">
      <w:bodyDiv w:val="1"/>
      <w:marLeft w:val="0"/>
      <w:marRight w:val="0"/>
      <w:marTop w:val="0"/>
      <w:marBottom w:val="0"/>
      <w:divBdr>
        <w:top w:val="none" w:sz="0" w:space="0" w:color="auto"/>
        <w:left w:val="none" w:sz="0" w:space="0" w:color="auto"/>
        <w:bottom w:val="none" w:sz="0" w:space="0" w:color="auto"/>
        <w:right w:val="none" w:sz="0" w:space="0" w:color="auto"/>
      </w:divBdr>
    </w:div>
    <w:div w:id="1683430110">
      <w:bodyDiv w:val="1"/>
      <w:marLeft w:val="0"/>
      <w:marRight w:val="0"/>
      <w:marTop w:val="0"/>
      <w:marBottom w:val="0"/>
      <w:divBdr>
        <w:top w:val="none" w:sz="0" w:space="0" w:color="auto"/>
        <w:left w:val="none" w:sz="0" w:space="0" w:color="auto"/>
        <w:bottom w:val="none" w:sz="0" w:space="0" w:color="auto"/>
        <w:right w:val="none" w:sz="0" w:space="0" w:color="auto"/>
      </w:divBdr>
      <w:divsChild>
        <w:div w:id="2065985056">
          <w:marLeft w:val="547"/>
          <w:marRight w:val="0"/>
          <w:marTop w:val="0"/>
          <w:marBottom w:val="0"/>
          <w:divBdr>
            <w:top w:val="none" w:sz="0" w:space="0" w:color="auto"/>
            <w:left w:val="none" w:sz="0" w:space="0" w:color="auto"/>
            <w:bottom w:val="none" w:sz="0" w:space="0" w:color="auto"/>
            <w:right w:val="none" w:sz="0" w:space="0" w:color="auto"/>
          </w:divBdr>
        </w:div>
      </w:divsChild>
    </w:div>
    <w:div w:id="1686397716">
      <w:bodyDiv w:val="1"/>
      <w:marLeft w:val="0"/>
      <w:marRight w:val="0"/>
      <w:marTop w:val="0"/>
      <w:marBottom w:val="0"/>
      <w:divBdr>
        <w:top w:val="none" w:sz="0" w:space="0" w:color="auto"/>
        <w:left w:val="none" w:sz="0" w:space="0" w:color="auto"/>
        <w:bottom w:val="none" w:sz="0" w:space="0" w:color="auto"/>
        <w:right w:val="none" w:sz="0" w:space="0" w:color="auto"/>
      </w:divBdr>
      <w:divsChild>
        <w:div w:id="2134203648">
          <w:marLeft w:val="547"/>
          <w:marRight w:val="0"/>
          <w:marTop w:val="0"/>
          <w:marBottom w:val="0"/>
          <w:divBdr>
            <w:top w:val="none" w:sz="0" w:space="0" w:color="auto"/>
            <w:left w:val="none" w:sz="0" w:space="0" w:color="auto"/>
            <w:bottom w:val="none" w:sz="0" w:space="0" w:color="auto"/>
            <w:right w:val="none" w:sz="0" w:space="0" w:color="auto"/>
          </w:divBdr>
        </w:div>
      </w:divsChild>
    </w:div>
    <w:div w:id="1687244118">
      <w:bodyDiv w:val="1"/>
      <w:marLeft w:val="0"/>
      <w:marRight w:val="0"/>
      <w:marTop w:val="0"/>
      <w:marBottom w:val="0"/>
      <w:divBdr>
        <w:top w:val="none" w:sz="0" w:space="0" w:color="auto"/>
        <w:left w:val="none" w:sz="0" w:space="0" w:color="auto"/>
        <w:bottom w:val="none" w:sz="0" w:space="0" w:color="auto"/>
        <w:right w:val="none" w:sz="0" w:space="0" w:color="auto"/>
      </w:divBdr>
      <w:divsChild>
        <w:div w:id="735081626">
          <w:marLeft w:val="547"/>
          <w:marRight w:val="0"/>
          <w:marTop w:val="0"/>
          <w:marBottom w:val="0"/>
          <w:divBdr>
            <w:top w:val="none" w:sz="0" w:space="0" w:color="auto"/>
            <w:left w:val="none" w:sz="0" w:space="0" w:color="auto"/>
            <w:bottom w:val="none" w:sz="0" w:space="0" w:color="auto"/>
            <w:right w:val="none" w:sz="0" w:space="0" w:color="auto"/>
          </w:divBdr>
        </w:div>
      </w:divsChild>
    </w:div>
    <w:div w:id="1693922994">
      <w:bodyDiv w:val="1"/>
      <w:marLeft w:val="0"/>
      <w:marRight w:val="0"/>
      <w:marTop w:val="0"/>
      <w:marBottom w:val="0"/>
      <w:divBdr>
        <w:top w:val="none" w:sz="0" w:space="0" w:color="auto"/>
        <w:left w:val="none" w:sz="0" w:space="0" w:color="auto"/>
        <w:bottom w:val="none" w:sz="0" w:space="0" w:color="auto"/>
        <w:right w:val="none" w:sz="0" w:space="0" w:color="auto"/>
      </w:divBdr>
      <w:divsChild>
        <w:div w:id="1457523041">
          <w:marLeft w:val="547"/>
          <w:marRight w:val="0"/>
          <w:marTop w:val="0"/>
          <w:marBottom w:val="0"/>
          <w:divBdr>
            <w:top w:val="none" w:sz="0" w:space="0" w:color="auto"/>
            <w:left w:val="none" w:sz="0" w:space="0" w:color="auto"/>
            <w:bottom w:val="none" w:sz="0" w:space="0" w:color="auto"/>
            <w:right w:val="none" w:sz="0" w:space="0" w:color="auto"/>
          </w:divBdr>
        </w:div>
      </w:divsChild>
    </w:div>
    <w:div w:id="1706252091">
      <w:bodyDiv w:val="1"/>
      <w:marLeft w:val="0"/>
      <w:marRight w:val="0"/>
      <w:marTop w:val="0"/>
      <w:marBottom w:val="0"/>
      <w:divBdr>
        <w:top w:val="none" w:sz="0" w:space="0" w:color="auto"/>
        <w:left w:val="none" w:sz="0" w:space="0" w:color="auto"/>
        <w:bottom w:val="none" w:sz="0" w:space="0" w:color="auto"/>
        <w:right w:val="none" w:sz="0" w:space="0" w:color="auto"/>
      </w:divBdr>
    </w:div>
    <w:div w:id="1706322315">
      <w:bodyDiv w:val="1"/>
      <w:marLeft w:val="0"/>
      <w:marRight w:val="0"/>
      <w:marTop w:val="0"/>
      <w:marBottom w:val="0"/>
      <w:divBdr>
        <w:top w:val="none" w:sz="0" w:space="0" w:color="auto"/>
        <w:left w:val="none" w:sz="0" w:space="0" w:color="auto"/>
        <w:bottom w:val="none" w:sz="0" w:space="0" w:color="auto"/>
        <w:right w:val="none" w:sz="0" w:space="0" w:color="auto"/>
      </w:divBdr>
      <w:divsChild>
        <w:div w:id="147478383">
          <w:marLeft w:val="547"/>
          <w:marRight w:val="0"/>
          <w:marTop w:val="0"/>
          <w:marBottom w:val="0"/>
          <w:divBdr>
            <w:top w:val="none" w:sz="0" w:space="0" w:color="auto"/>
            <w:left w:val="none" w:sz="0" w:space="0" w:color="auto"/>
            <w:bottom w:val="none" w:sz="0" w:space="0" w:color="auto"/>
            <w:right w:val="none" w:sz="0" w:space="0" w:color="auto"/>
          </w:divBdr>
        </w:div>
      </w:divsChild>
    </w:div>
    <w:div w:id="1711878150">
      <w:bodyDiv w:val="1"/>
      <w:marLeft w:val="0"/>
      <w:marRight w:val="0"/>
      <w:marTop w:val="0"/>
      <w:marBottom w:val="0"/>
      <w:divBdr>
        <w:top w:val="none" w:sz="0" w:space="0" w:color="auto"/>
        <w:left w:val="none" w:sz="0" w:space="0" w:color="auto"/>
        <w:bottom w:val="none" w:sz="0" w:space="0" w:color="auto"/>
        <w:right w:val="none" w:sz="0" w:space="0" w:color="auto"/>
      </w:divBdr>
      <w:divsChild>
        <w:div w:id="655308219">
          <w:marLeft w:val="547"/>
          <w:marRight w:val="0"/>
          <w:marTop w:val="0"/>
          <w:marBottom w:val="0"/>
          <w:divBdr>
            <w:top w:val="none" w:sz="0" w:space="0" w:color="auto"/>
            <w:left w:val="none" w:sz="0" w:space="0" w:color="auto"/>
            <w:bottom w:val="none" w:sz="0" w:space="0" w:color="auto"/>
            <w:right w:val="none" w:sz="0" w:space="0" w:color="auto"/>
          </w:divBdr>
        </w:div>
      </w:divsChild>
    </w:div>
    <w:div w:id="1721514357">
      <w:bodyDiv w:val="1"/>
      <w:marLeft w:val="0"/>
      <w:marRight w:val="0"/>
      <w:marTop w:val="0"/>
      <w:marBottom w:val="0"/>
      <w:divBdr>
        <w:top w:val="none" w:sz="0" w:space="0" w:color="auto"/>
        <w:left w:val="none" w:sz="0" w:space="0" w:color="auto"/>
        <w:bottom w:val="none" w:sz="0" w:space="0" w:color="auto"/>
        <w:right w:val="none" w:sz="0" w:space="0" w:color="auto"/>
      </w:divBdr>
      <w:divsChild>
        <w:div w:id="527060740">
          <w:marLeft w:val="547"/>
          <w:marRight w:val="0"/>
          <w:marTop w:val="0"/>
          <w:marBottom w:val="0"/>
          <w:divBdr>
            <w:top w:val="none" w:sz="0" w:space="0" w:color="auto"/>
            <w:left w:val="none" w:sz="0" w:space="0" w:color="auto"/>
            <w:bottom w:val="none" w:sz="0" w:space="0" w:color="auto"/>
            <w:right w:val="none" w:sz="0" w:space="0" w:color="auto"/>
          </w:divBdr>
        </w:div>
      </w:divsChild>
    </w:div>
    <w:div w:id="1724213833">
      <w:bodyDiv w:val="1"/>
      <w:marLeft w:val="0"/>
      <w:marRight w:val="0"/>
      <w:marTop w:val="0"/>
      <w:marBottom w:val="0"/>
      <w:divBdr>
        <w:top w:val="none" w:sz="0" w:space="0" w:color="auto"/>
        <w:left w:val="none" w:sz="0" w:space="0" w:color="auto"/>
        <w:bottom w:val="none" w:sz="0" w:space="0" w:color="auto"/>
        <w:right w:val="none" w:sz="0" w:space="0" w:color="auto"/>
      </w:divBdr>
      <w:divsChild>
        <w:div w:id="1036779906">
          <w:marLeft w:val="547"/>
          <w:marRight w:val="0"/>
          <w:marTop w:val="0"/>
          <w:marBottom w:val="0"/>
          <w:divBdr>
            <w:top w:val="none" w:sz="0" w:space="0" w:color="auto"/>
            <w:left w:val="none" w:sz="0" w:space="0" w:color="auto"/>
            <w:bottom w:val="none" w:sz="0" w:space="0" w:color="auto"/>
            <w:right w:val="none" w:sz="0" w:space="0" w:color="auto"/>
          </w:divBdr>
        </w:div>
      </w:divsChild>
    </w:div>
    <w:div w:id="1733851741">
      <w:bodyDiv w:val="1"/>
      <w:marLeft w:val="0"/>
      <w:marRight w:val="0"/>
      <w:marTop w:val="0"/>
      <w:marBottom w:val="0"/>
      <w:divBdr>
        <w:top w:val="none" w:sz="0" w:space="0" w:color="auto"/>
        <w:left w:val="none" w:sz="0" w:space="0" w:color="auto"/>
        <w:bottom w:val="none" w:sz="0" w:space="0" w:color="auto"/>
        <w:right w:val="none" w:sz="0" w:space="0" w:color="auto"/>
      </w:divBdr>
      <w:divsChild>
        <w:div w:id="173957500">
          <w:marLeft w:val="547"/>
          <w:marRight w:val="0"/>
          <w:marTop w:val="0"/>
          <w:marBottom w:val="0"/>
          <w:divBdr>
            <w:top w:val="none" w:sz="0" w:space="0" w:color="auto"/>
            <w:left w:val="none" w:sz="0" w:space="0" w:color="auto"/>
            <w:bottom w:val="none" w:sz="0" w:space="0" w:color="auto"/>
            <w:right w:val="none" w:sz="0" w:space="0" w:color="auto"/>
          </w:divBdr>
        </w:div>
      </w:divsChild>
    </w:div>
    <w:div w:id="1742174217">
      <w:bodyDiv w:val="1"/>
      <w:marLeft w:val="0"/>
      <w:marRight w:val="0"/>
      <w:marTop w:val="0"/>
      <w:marBottom w:val="0"/>
      <w:divBdr>
        <w:top w:val="none" w:sz="0" w:space="0" w:color="auto"/>
        <w:left w:val="none" w:sz="0" w:space="0" w:color="auto"/>
        <w:bottom w:val="none" w:sz="0" w:space="0" w:color="auto"/>
        <w:right w:val="none" w:sz="0" w:space="0" w:color="auto"/>
      </w:divBdr>
      <w:divsChild>
        <w:div w:id="134951589">
          <w:marLeft w:val="547"/>
          <w:marRight w:val="0"/>
          <w:marTop w:val="0"/>
          <w:marBottom w:val="0"/>
          <w:divBdr>
            <w:top w:val="none" w:sz="0" w:space="0" w:color="auto"/>
            <w:left w:val="none" w:sz="0" w:space="0" w:color="auto"/>
            <w:bottom w:val="none" w:sz="0" w:space="0" w:color="auto"/>
            <w:right w:val="none" w:sz="0" w:space="0" w:color="auto"/>
          </w:divBdr>
        </w:div>
      </w:divsChild>
    </w:div>
    <w:div w:id="1744834706">
      <w:bodyDiv w:val="1"/>
      <w:marLeft w:val="0"/>
      <w:marRight w:val="0"/>
      <w:marTop w:val="0"/>
      <w:marBottom w:val="0"/>
      <w:divBdr>
        <w:top w:val="none" w:sz="0" w:space="0" w:color="auto"/>
        <w:left w:val="none" w:sz="0" w:space="0" w:color="auto"/>
        <w:bottom w:val="none" w:sz="0" w:space="0" w:color="auto"/>
        <w:right w:val="none" w:sz="0" w:space="0" w:color="auto"/>
      </w:divBdr>
    </w:div>
    <w:div w:id="1745444817">
      <w:bodyDiv w:val="1"/>
      <w:marLeft w:val="0"/>
      <w:marRight w:val="0"/>
      <w:marTop w:val="0"/>
      <w:marBottom w:val="0"/>
      <w:divBdr>
        <w:top w:val="none" w:sz="0" w:space="0" w:color="auto"/>
        <w:left w:val="none" w:sz="0" w:space="0" w:color="auto"/>
        <w:bottom w:val="none" w:sz="0" w:space="0" w:color="auto"/>
        <w:right w:val="none" w:sz="0" w:space="0" w:color="auto"/>
      </w:divBdr>
    </w:div>
    <w:div w:id="1748574593">
      <w:bodyDiv w:val="1"/>
      <w:marLeft w:val="0"/>
      <w:marRight w:val="0"/>
      <w:marTop w:val="0"/>
      <w:marBottom w:val="0"/>
      <w:divBdr>
        <w:top w:val="none" w:sz="0" w:space="0" w:color="auto"/>
        <w:left w:val="none" w:sz="0" w:space="0" w:color="auto"/>
        <w:bottom w:val="none" w:sz="0" w:space="0" w:color="auto"/>
        <w:right w:val="none" w:sz="0" w:space="0" w:color="auto"/>
      </w:divBdr>
      <w:divsChild>
        <w:div w:id="1439178220">
          <w:marLeft w:val="547"/>
          <w:marRight w:val="0"/>
          <w:marTop w:val="0"/>
          <w:marBottom w:val="0"/>
          <w:divBdr>
            <w:top w:val="none" w:sz="0" w:space="0" w:color="auto"/>
            <w:left w:val="none" w:sz="0" w:space="0" w:color="auto"/>
            <w:bottom w:val="none" w:sz="0" w:space="0" w:color="auto"/>
            <w:right w:val="none" w:sz="0" w:space="0" w:color="auto"/>
          </w:divBdr>
        </w:div>
      </w:divsChild>
    </w:div>
    <w:div w:id="1749687075">
      <w:bodyDiv w:val="1"/>
      <w:marLeft w:val="0"/>
      <w:marRight w:val="0"/>
      <w:marTop w:val="0"/>
      <w:marBottom w:val="0"/>
      <w:divBdr>
        <w:top w:val="none" w:sz="0" w:space="0" w:color="auto"/>
        <w:left w:val="none" w:sz="0" w:space="0" w:color="auto"/>
        <w:bottom w:val="none" w:sz="0" w:space="0" w:color="auto"/>
        <w:right w:val="none" w:sz="0" w:space="0" w:color="auto"/>
      </w:divBdr>
    </w:div>
    <w:div w:id="1752001349">
      <w:bodyDiv w:val="1"/>
      <w:marLeft w:val="0"/>
      <w:marRight w:val="0"/>
      <w:marTop w:val="0"/>
      <w:marBottom w:val="0"/>
      <w:divBdr>
        <w:top w:val="none" w:sz="0" w:space="0" w:color="auto"/>
        <w:left w:val="none" w:sz="0" w:space="0" w:color="auto"/>
        <w:bottom w:val="none" w:sz="0" w:space="0" w:color="auto"/>
        <w:right w:val="none" w:sz="0" w:space="0" w:color="auto"/>
      </w:divBdr>
    </w:div>
    <w:div w:id="1756632976">
      <w:bodyDiv w:val="1"/>
      <w:marLeft w:val="0"/>
      <w:marRight w:val="0"/>
      <w:marTop w:val="0"/>
      <w:marBottom w:val="0"/>
      <w:divBdr>
        <w:top w:val="none" w:sz="0" w:space="0" w:color="auto"/>
        <w:left w:val="none" w:sz="0" w:space="0" w:color="auto"/>
        <w:bottom w:val="none" w:sz="0" w:space="0" w:color="auto"/>
        <w:right w:val="none" w:sz="0" w:space="0" w:color="auto"/>
      </w:divBdr>
    </w:div>
    <w:div w:id="1759250221">
      <w:bodyDiv w:val="1"/>
      <w:marLeft w:val="0"/>
      <w:marRight w:val="0"/>
      <w:marTop w:val="0"/>
      <w:marBottom w:val="0"/>
      <w:divBdr>
        <w:top w:val="none" w:sz="0" w:space="0" w:color="auto"/>
        <w:left w:val="none" w:sz="0" w:space="0" w:color="auto"/>
        <w:bottom w:val="none" w:sz="0" w:space="0" w:color="auto"/>
        <w:right w:val="none" w:sz="0" w:space="0" w:color="auto"/>
      </w:divBdr>
    </w:div>
    <w:div w:id="1760983651">
      <w:bodyDiv w:val="1"/>
      <w:marLeft w:val="0"/>
      <w:marRight w:val="0"/>
      <w:marTop w:val="0"/>
      <w:marBottom w:val="0"/>
      <w:divBdr>
        <w:top w:val="none" w:sz="0" w:space="0" w:color="auto"/>
        <w:left w:val="none" w:sz="0" w:space="0" w:color="auto"/>
        <w:bottom w:val="none" w:sz="0" w:space="0" w:color="auto"/>
        <w:right w:val="none" w:sz="0" w:space="0" w:color="auto"/>
      </w:divBdr>
      <w:divsChild>
        <w:div w:id="190538748">
          <w:marLeft w:val="547"/>
          <w:marRight w:val="0"/>
          <w:marTop w:val="0"/>
          <w:marBottom w:val="0"/>
          <w:divBdr>
            <w:top w:val="none" w:sz="0" w:space="0" w:color="auto"/>
            <w:left w:val="none" w:sz="0" w:space="0" w:color="auto"/>
            <w:bottom w:val="none" w:sz="0" w:space="0" w:color="auto"/>
            <w:right w:val="none" w:sz="0" w:space="0" w:color="auto"/>
          </w:divBdr>
        </w:div>
      </w:divsChild>
    </w:div>
    <w:div w:id="1774394429">
      <w:bodyDiv w:val="1"/>
      <w:marLeft w:val="0"/>
      <w:marRight w:val="0"/>
      <w:marTop w:val="0"/>
      <w:marBottom w:val="0"/>
      <w:divBdr>
        <w:top w:val="none" w:sz="0" w:space="0" w:color="auto"/>
        <w:left w:val="none" w:sz="0" w:space="0" w:color="auto"/>
        <w:bottom w:val="none" w:sz="0" w:space="0" w:color="auto"/>
        <w:right w:val="none" w:sz="0" w:space="0" w:color="auto"/>
      </w:divBdr>
      <w:divsChild>
        <w:div w:id="1045521558">
          <w:marLeft w:val="547"/>
          <w:marRight w:val="0"/>
          <w:marTop w:val="0"/>
          <w:marBottom w:val="0"/>
          <w:divBdr>
            <w:top w:val="none" w:sz="0" w:space="0" w:color="auto"/>
            <w:left w:val="none" w:sz="0" w:space="0" w:color="auto"/>
            <w:bottom w:val="none" w:sz="0" w:space="0" w:color="auto"/>
            <w:right w:val="none" w:sz="0" w:space="0" w:color="auto"/>
          </w:divBdr>
        </w:div>
      </w:divsChild>
    </w:div>
    <w:div w:id="1777822866">
      <w:bodyDiv w:val="1"/>
      <w:marLeft w:val="0"/>
      <w:marRight w:val="0"/>
      <w:marTop w:val="0"/>
      <w:marBottom w:val="0"/>
      <w:divBdr>
        <w:top w:val="none" w:sz="0" w:space="0" w:color="auto"/>
        <w:left w:val="none" w:sz="0" w:space="0" w:color="auto"/>
        <w:bottom w:val="none" w:sz="0" w:space="0" w:color="auto"/>
        <w:right w:val="none" w:sz="0" w:space="0" w:color="auto"/>
      </w:divBdr>
    </w:div>
    <w:div w:id="1787039806">
      <w:bodyDiv w:val="1"/>
      <w:marLeft w:val="0"/>
      <w:marRight w:val="0"/>
      <w:marTop w:val="0"/>
      <w:marBottom w:val="0"/>
      <w:divBdr>
        <w:top w:val="none" w:sz="0" w:space="0" w:color="auto"/>
        <w:left w:val="none" w:sz="0" w:space="0" w:color="auto"/>
        <w:bottom w:val="none" w:sz="0" w:space="0" w:color="auto"/>
        <w:right w:val="none" w:sz="0" w:space="0" w:color="auto"/>
      </w:divBdr>
    </w:div>
    <w:div w:id="1790857498">
      <w:bodyDiv w:val="1"/>
      <w:marLeft w:val="0"/>
      <w:marRight w:val="0"/>
      <w:marTop w:val="0"/>
      <w:marBottom w:val="0"/>
      <w:divBdr>
        <w:top w:val="none" w:sz="0" w:space="0" w:color="auto"/>
        <w:left w:val="none" w:sz="0" w:space="0" w:color="auto"/>
        <w:bottom w:val="none" w:sz="0" w:space="0" w:color="auto"/>
        <w:right w:val="none" w:sz="0" w:space="0" w:color="auto"/>
      </w:divBdr>
    </w:div>
    <w:div w:id="1792166811">
      <w:bodyDiv w:val="1"/>
      <w:marLeft w:val="0"/>
      <w:marRight w:val="0"/>
      <w:marTop w:val="0"/>
      <w:marBottom w:val="0"/>
      <w:divBdr>
        <w:top w:val="none" w:sz="0" w:space="0" w:color="auto"/>
        <w:left w:val="none" w:sz="0" w:space="0" w:color="auto"/>
        <w:bottom w:val="none" w:sz="0" w:space="0" w:color="auto"/>
        <w:right w:val="none" w:sz="0" w:space="0" w:color="auto"/>
      </w:divBdr>
      <w:divsChild>
        <w:div w:id="577789658">
          <w:marLeft w:val="547"/>
          <w:marRight w:val="0"/>
          <w:marTop w:val="0"/>
          <w:marBottom w:val="0"/>
          <w:divBdr>
            <w:top w:val="none" w:sz="0" w:space="0" w:color="auto"/>
            <w:left w:val="none" w:sz="0" w:space="0" w:color="auto"/>
            <w:bottom w:val="none" w:sz="0" w:space="0" w:color="auto"/>
            <w:right w:val="none" w:sz="0" w:space="0" w:color="auto"/>
          </w:divBdr>
        </w:div>
      </w:divsChild>
    </w:div>
    <w:div w:id="1799715348">
      <w:bodyDiv w:val="1"/>
      <w:marLeft w:val="0"/>
      <w:marRight w:val="0"/>
      <w:marTop w:val="0"/>
      <w:marBottom w:val="0"/>
      <w:divBdr>
        <w:top w:val="none" w:sz="0" w:space="0" w:color="auto"/>
        <w:left w:val="none" w:sz="0" w:space="0" w:color="auto"/>
        <w:bottom w:val="none" w:sz="0" w:space="0" w:color="auto"/>
        <w:right w:val="none" w:sz="0" w:space="0" w:color="auto"/>
      </w:divBdr>
      <w:divsChild>
        <w:div w:id="893781585">
          <w:marLeft w:val="547"/>
          <w:marRight w:val="0"/>
          <w:marTop w:val="0"/>
          <w:marBottom w:val="0"/>
          <w:divBdr>
            <w:top w:val="none" w:sz="0" w:space="0" w:color="auto"/>
            <w:left w:val="none" w:sz="0" w:space="0" w:color="auto"/>
            <w:bottom w:val="none" w:sz="0" w:space="0" w:color="auto"/>
            <w:right w:val="none" w:sz="0" w:space="0" w:color="auto"/>
          </w:divBdr>
        </w:div>
      </w:divsChild>
    </w:div>
    <w:div w:id="1802577357">
      <w:bodyDiv w:val="1"/>
      <w:marLeft w:val="0"/>
      <w:marRight w:val="0"/>
      <w:marTop w:val="0"/>
      <w:marBottom w:val="0"/>
      <w:divBdr>
        <w:top w:val="none" w:sz="0" w:space="0" w:color="auto"/>
        <w:left w:val="none" w:sz="0" w:space="0" w:color="auto"/>
        <w:bottom w:val="none" w:sz="0" w:space="0" w:color="auto"/>
        <w:right w:val="none" w:sz="0" w:space="0" w:color="auto"/>
      </w:divBdr>
      <w:divsChild>
        <w:div w:id="548226452">
          <w:marLeft w:val="547"/>
          <w:marRight w:val="0"/>
          <w:marTop w:val="0"/>
          <w:marBottom w:val="0"/>
          <w:divBdr>
            <w:top w:val="none" w:sz="0" w:space="0" w:color="auto"/>
            <w:left w:val="none" w:sz="0" w:space="0" w:color="auto"/>
            <w:bottom w:val="none" w:sz="0" w:space="0" w:color="auto"/>
            <w:right w:val="none" w:sz="0" w:space="0" w:color="auto"/>
          </w:divBdr>
        </w:div>
      </w:divsChild>
    </w:div>
    <w:div w:id="1803885357">
      <w:bodyDiv w:val="1"/>
      <w:marLeft w:val="0"/>
      <w:marRight w:val="0"/>
      <w:marTop w:val="0"/>
      <w:marBottom w:val="0"/>
      <w:divBdr>
        <w:top w:val="none" w:sz="0" w:space="0" w:color="auto"/>
        <w:left w:val="none" w:sz="0" w:space="0" w:color="auto"/>
        <w:bottom w:val="none" w:sz="0" w:space="0" w:color="auto"/>
        <w:right w:val="none" w:sz="0" w:space="0" w:color="auto"/>
      </w:divBdr>
    </w:div>
    <w:div w:id="1809014440">
      <w:bodyDiv w:val="1"/>
      <w:marLeft w:val="0"/>
      <w:marRight w:val="0"/>
      <w:marTop w:val="0"/>
      <w:marBottom w:val="0"/>
      <w:divBdr>
        <w:top w:val="none" w:sz="0" w:space="0" w:color="auto"/>
        <w:left w:val="none" w:sz="0" w:space="0" w:color="auto"/>
        <w:bottom w:val="none" w:sz="0" w:space="0" w:color="auto"/>
        <w:right w:val="none" w:sz="0" w:space="0" w:color="auto"/>
      </w:divBdr>
      <w:divsChild>
        <w:div w:id="1898055550">
          <w:marLeft w:val="547"/>
          <w:marRight w:val="0"/>
          <w:marTop w:val="0"/>
          <w:marBottom w:val="0"/>
          <w:divBdr>
            <w:top w:val="none" w:sz="0" w:space="0" w:color="auto"/>
            <w:left w:val="none" w:sz="0" w:space="0" w:color="auto"/>
            <w:bottom w:val="none" w:sz="0" w:space="0" w:color="auto"/>
            <w:right w:val="none" w:sz="0" w:space="0" w:color="auto"/>
          </w:divBdr>
        </w:div>
      </w:divsChild>
    </w:div>
    <w:div w:id="1813860953">
      <w:bodyDiv w:val="1"/>
      <w:marLeft w:val="0"/>
      <w:marRight w:val="0"/>
      <w:marTop w:val="0"/>
      <w:marBottom w:val="0"/>
      <w:divBdr>
        <w:top w:val="none" w:sz="0" w:space="0" w:color="auto"/>
        <w:left w:val="none" w:sz="0" w:space="0" w:color="auto"/>
        <w:bottom w:val="none" w:sz="0" w:space="0" w:color="auto"/>
        <w:right w:val="none" w:sz="0" w:space="0" w:color="auto"/>
      </w:divBdr>
      <w:divsChild>
        <w:div w:id="1983189816">
          <w:marLeft w:val="547"/>
          <w:marRight w:val="0"/>
          <w:marTop w:val="0"/>
          <w:marBottom w:val="0"/>
          <w:divBdr>
            <w:top w:val="none" w:sz="0" w:space="0" w:color="auto"/>
            <w:left w:val="none" w:sz="0" w:space="0" w:color="auto"/>
            <w:bottom w:val="none" w:sz="0" w:space="0" w:color="auto"/>
            <w:right w:val="none" w:sz="0" w:space="0" w:color="auto"/>
          </w:divBdr>
        </w:div>
      </w:divsChild>
    </w:div>
    <w:div w:id="1814059512">
      <w:bodyDiv w:val="1"/>
      <w:marLeft w:val="0"/>
      <w:marRight w:val="0"/>
      <w:marTop w:val="0"/>
      <w:marBottom w:val="0"/>
      <w:divBdr>
        <w:top w:val="none" w:sz="0" w:space="0" w:color="auto"/>
        <w:left w:val="none" w:sz="0" w:space="0" w:color="auto"/>
        <w:bottom w:val="none" w:sz="0" w:space="0" w:color="auto"/>
        <w:right w:val="none" w:sz="0" w:space="0" w:color="auto"/>
      </w:divBdr>
      <w:divsChild>
        <w:div w:id="1657033088">
          <w:marLeft w:val="360"/>
          <w:marRight w:val="0"/>
          <w:marTop w:val="200"/>
          <w:marBottom w:val="0"/>
          <w:divBdr>
            <w:top w:val="none" w:sz="0" w:space="0" w:color="auto"/>
            <w:left w:val="none" w:sz="0" w:space="0" w:color="auto"/>
            <w:bottom w:val="none" w:sz="0" w:space="0" w:color="auto"/>
            <w:right w:val="none" w:sz="0" w:space="0" w:color="auto"/>
          </w:divBdr>
        </w:div>
        <w:div w:id="1750693992">
          <w:marLeft w:val="360"/>
          <w:marRight w:val="0"/>
          <w:marTop w:val="200"/>
          <w:marBottom w:val="0"/>
          <w:divBdr>
            <w:top w:val="none" w:sz="0" w:space="0" w:color="auto"/>
            <w:left w:val="none" w:sz="0" w:space="0" w:color="auto"/>
            <w:bottom w:val="none" w:sz="0" w:space="0" w:color="auto"/>
            <w:right w:val="none" w:sz="0" w:space="0" w:color="auto"/>
          </w:divBdr>
        </w:div>
      </w:divsChild>
    </w:div>
    <w:div w:id="1827476005">
      <w:bodyDiv w:val="1"/>
      <w:marLeft w:val="0"/>
      <w:marRight w:val="0"/>
      <w:marTop w:val="0"/>
      <w:marBottom w:val="0"/>
      <w:divBdr>
        <w:top w:val="none" w:sz="0" w:space="0" w:color="auto"/>
        <w:left w:val="none" w:sz="0" w:space="0" w:color="auto"/>
        <w:bottom w:val="none" w:sz="0" w:space="0" w:color="auto"/>
        <w:right w:val="none" w:sz="0" w:space="0" w:color="auto"/>
      </w:divBdr>
      <w:divsChild>
        <w:div w:id="1098406381">
          <w:marLeft w:val="547"/>
          <w:marRight w:val="0"/>
          <w:marTop w:val="0"/>
          <w:marBottom w:val="0"/>
          <w:divBdr>
            <w:top w:val="none" w:sz="0" w:space="0" w:color="auto"/>
            <w:left w:val="none" w:sz="0" w:space="0" w:color="auto"/>
            <w:bottom w:val="none" w:sz="0" w:space="0" w:color="auto"/>
            <w:right w:val="none" w:sz="0" w:space="0" w:color="auto"/>
          </w:divBdr>
        </w:div>
      </w:divsChild>
    </w:div>
    <w:div w:id="1835221731">
      <w:bodyDiv w:val="1"/>
      <w:marLeft w:val="0"/>
      <w:marRight w:val="0"/>
      <w:marTop w:val="0"/>
      <w:marBottom w:val="0"/>
      <w:divBdr>
        <w:top w:val="none" w:sz="0" w:space="0" w:color="auto"/>
        <w:left w:val="none" w:sz="0" w:space="0" w:color="auto"/>
        <w:bottom w:val="none" w:sz="0" w:space="0" w:color="auto"/>
        <w:right w:val="none" w:sz="0" w:space="0" w:color="auto"/>
      </w:divBdr>
    </w:div>
    <w:div w:id="1837302836">
      <w:bodyDiv w:val="1"/>
      <w:marLeft w:val="0"/>
      <w:marRight w:val="0"/>
      <w:marTop w:val="0"/>
      <w:marBottom w:val="0"/>
      <w:divBdr>
        <w:top w:val="none" w:sz="0" w:space="0" w:color="auto"/>
        <w:left w:val="none" w:sz="0" w:space="0" w:color="auto"/>
        <w:bottom w:val="none" w:sz="0" w:space="0" w:color="auto"/>
        <w:right w:val="none" w:sz="0" w:space="0" w:color="auto"/>
      </w:divBdr>
      <w:divsChild>
        <w:div w:id="411393954">
          <w:marLeft w:val="547"/>
          <w:marRight w:val="0"/>
          <w:marTop w:val="0"/>
          <w:marBottom w:val="0"/>
          <w:divBdr>
            <w:top w:val="none" w:sz="0" w:space="0" w:color="auto"/>
            <w:left w:val="none" w:sz="0" w:space="0" w:color="auto"/>
            <w:bottom w:val="none" w:sz="0" w:space="0" w:color="auto"/>
            <w:right w:val="none" w:sz="0" w:space="0" w:color="auto"/>
          </w:divBdr>
        </w:div>
      </w:divsChild>
    </w:div>
    <w:div w:id="1850563510">
      <w:bodyDiv w:val="1"/>
      <w:marLeft w:val="0"/>
      <w:marRight w:val="0"/>
      <w:marTop w:val="0"/>
      <w:marBottom w:val="0"/>
      <w:divBdr>
        <w:top w:val="none" w:sz="0" w:space="0" w:color="auto"/>
        <w:left w:val="none" w:sz="0" w:space="0" w:color="auto"/>
        <w:bottom w:val="none" w:sz="0" w:space="0" w:color="auto"/>
        <w:right w:val="none" w:sz="0" w:space="0" w:color="auto"/>
      </w:divBdr>
    </w:div>
    <w:div w:id="1851524562">
      <w:bodyDiv w:val="1"/>
      <w:marLeft w:val="0"/>
      <w:marRight w:val="0"/>
      <w:marTop w:val="0"/>
      <w:marBottom w:val="0"/>
      <w:divBdr>
        <w:top w:val="none" w:sz="0" w:space="0" w:color="auto"/>
        <w:left w:val="none" w:sz="0" w:space="0" w:color="auto"/>
        <w:bottom w:val="none" w:sz="0" w:space="0" w:color="auto"/>
        <w:right w:val="none" w:sz="0" w:space="0" w:color="auto"/>
      </w:divBdr>
      <w:divsChild>
        <w:div w:id="1480610691">
          <w:marLeft w:val="547"/>
          <w:marRight w:val="0"/>
          <w:marTop w:val="0"/>
          <w:marBottom w:val="0"/>
          <w:divBdr>
            <w:top w:val="none" w:sz="0" w:space="0" w:color="auto"/>
            <w:left w:val="none" w:sz="0" w:space="0" w:color="auto"/>
            <w:bottom w:val="none" w:sz="0" w:space="0" w:color="auto"/>
            <w:right w:val="none" w:sz="0" w:space="0" w:color="auto"/>
          </w:divBdr>
        </w:div>
      </w:divsChild>
    </w:div>
    <w:div w:id="1861701317">
      <w:bodyDiv w:val="1"/>
      <w:marLeft w:val="0"/>
      <w:marRight w:val="0"/>
      <w:marTop w:val="0"/>
      <w:marBottom w:val="0"/>
      <w:divBdr>
        <w:top w:val="none" w:sz="0" w:space="0" w:color="auto"/>
        <w:left w:val="none" w:sz="0" w:space="0" w:color="auto"/>
        <w:bottom w:val="none" w:sz="0" w:space="0" w:color="auto"/>
        <w:right w:val="none" w:sz="0" w:space="0" w:color="auto"/>
      </w:divBdr>
    </w:div>
    <w:div w:id="1864783754">
      <w:bodyDiv w:val="1"/>
      <w:marLeft w:val="0"/>
      <w:marRight w:val="0"/>
      <w:marTop w:val="0"/>
      <w:marBottom w:val="0"/>
      <w:divBdr>
        <w:top w:val="none" w:sz="0" w:space="0" w:color="auto"/>
        <w:left w:val="none" w:sz="0" w:space="0" w:color="auto"/>
        <w:bottom w:val="none" w:sz="0" w:space="0" w:color="auto"/>
        <w:right w:val="none" w:sz="0" w:space="0" w:color="auto"/>
      </w:divBdr>
      <w:divsChild>
        <w:div w:id="619977">
          <w:marLeft w:val="360"/>
          <w:marRight w:val="0"/>
          <w:marTop w:val="200"/>
          <w:marBottom w:val="0"/>
          <w:divBdr>
            <w:top w:val="none" w:sz="0" w:space="0" w:color="auto"/>
            <w:left w:val="none" w:sz="0" w:space="0" w:color="auto"/>
            <w:bottom w:val="none" w:sz="0" w:space="0" w:color="auto"/>
            <w:right w:val="none" w:sz="0" w:space="0" w:color="auto"/>
          </w:divBdr>
        </w:div>
        <w:div w:id="311910099">
          <w:marLeft w:val="360"/>
          <w:marRight w:val="0"/>
          <w:marTop w:val="200"/>
          <w:marBottom w:val="0"/>
          <w:divBdr>
            <w:top w:val="none" w:sz="0" w:space="0" w:color="auto"/>
            <w:left w:val="none" w:sz="0" w:space="0" w:color="auto"/>
            <w:bottom w:val="none" w:sz="0" w:space="0" w:color="auto"/>
            <w:right w:val="none" w:sz="0" w:space="0" w:color="auto"/>
          </w:divBdr>
        </w:div>
        <w:div w:id="387925273">
          <w:marLeft w:val="360"/>
          <w:marRight w:val="0"/>
          <w:marTop w:val="200"/>
          <w:marBottom w:val="0"/>
          <w:divBdr>
            <w:top w:val="none" w:sz="0" w:space="0" w:color="auto"/>
            <w:left w:val="none" w:sz="0" w:space="0" w:color="auto"/>
            <w:bottom w:val="none" w:sz="0" w:space="0" w:color="auto"/>
            <w:right w:val="none" w:sz="0" w:space="0" w:color="auto"/>
          </w:divBdr>
        </w:div>
        <w:div w:id="1060247034">
          <w:marLeft w:val="360"/>
          <w:marRight w:val="0"/>
          <w:marTop w:val="200"/>
          <w:marBottom w:val="0"/>
          <w:divBdr>
            <w:top w:val="none" w:sz="0" w:space="0" w:color="auto"/>
            <w:left w:val="none" w:sz="0" w:space="0" w:color="auto"/>
            <w:bottom w:val="none" w:sz="0" w:space="0" w:color="auto"/>
            <w:right w:val="none" w:sz="0" w:space="0" w:color="auto"/>
          </w:divBdr>
        </w:div>
        <w:div w:id="1755587842">
          <w:marLeft w:val="360"/>
          <w:marRight w:val="0"/>
          <w:marTop w:val="200"/>
          <w:marBottom w:val="0"/>
          <w:divBdr>
            <w:top w:val="none" w:sz="0" w:space="0" w:color="auto"/>
            <w:left w:val="none" w:sz="0" w:space="0" w:color="auto"/>
            <w:bottom w:val="none" w:sz="0" w:space="0" w:color="auto"/>
            <w:right w:val="none" w:sz="0" w:space="0" w:color="auto"/>
          </w:divBdr>
        </w:div>
        <w:div w:id="1938127987">
          <w:marLeft w:val="360"/>
          <w:marRight w:val="0"/>
          <w:marTop w:val="200"/>
          <w:marBottom w:val="0"/>
          <w:divBdr>
            <w:top w:val="none" w:sz="0" w:space="0" w:color="auto"/>
            <w:left w:val="none" w:sz="0" w:space="0" w:color="auto"/>
            <w:bottom w:val="none" w:sz="0" w:space="0" w:color="auto"/>
            <w:right w:val="none" w:sz="0" w:space="0" w:color="auto"/>
          </w:divBdr>
        </w:div>
        <w:div w:id="2112122246">
          <w:marLeft w:val="360"/>
          <w:marRight w:val="0"/>
          <w:marTop w:val="200"/>
          <w:marBottom w:val="0"/>
          <w:divBdr>
            <w:top w:val="none" w:sz="0" w:space="0" w:color="auto"/>
            <w:left w:val="none" w:sz="0" w:space="0" w:color="auto"/>
            <w:bottom w:val="none" w:sz="0" w:space="0" w:color="auto"/>
            <w:right w:val="none" w:sz="0" w:space="0" w:color="auto"/>
          </w:divBdr>
        </w:div>
      </w:divsChild>
    </w:div>
    <w:div w:id="1870290845">
      <w:bodyDiv w:val="1"/>
      <w:marLeft w:val="0"/>
      <w:marRight w:val="0"/>
      <w:marTop w:val="0"/>
      <w:marBottom w:val="0"/>
      <w:divBdr>
        <w:top w:val="none" w:sz="0" w:space="0" w:color="auto"/>
        <w:left w:val="none" w:sz="0" w:space="0" w:color="auto"/>
        <w:bottom w:val="none" w:sz="0" w:space="0" w:color="auto"/>
        <w:right w:val="none" w:sz="0" w:space="0" w:color="auto"/>
      </w:divBdr>
      <w:divsChild>
        <w:div w:id="1519153440">
          <w:marLeft w:val="547"/>
          <w:marRight w:val="0"/>
          <w:marTop w:val="0"/>
          <w:marBottom w:val="0"/>
          <w:divBdr>
            <w:top w:val="none" w:sz="0" w:space="0" w:color="auto"/>
            <w:left w:val="none" w:sz="0" w:space="0" w:color="auto"/>
            <w:bottom w:val="none" w:sz="0" w:space="0" w:color="auto"/>
            <w:right w:val="none" w:sz="0" w:space="0" w:color="auto"/>
          </w:divBdr>
        </w:div>
      </w:divsChild>
    </w:div>
    <w:div w:id="1874225686">
      <w:bodyDiv w:val="1"/>
      <w:marLeft w:val="0"/>
      <w:marRight w:val="0"/>
      <w:marTop w:val="0"/>
      <w:marBottom w:val="0"/>
      <w:divBdr>
        <w:top w:val="none" w:sz="0" w:space="0" w:color="auto"/>
        <w:left w:val="none" w:sz="0" w:space="0" w:color="auto"/>
        <w:bottom w:val="none" w:sz="0" w:space="0" w:color="auto"/>
        <w:right w:val="none" w:sz="0" w:space="0" w:color="auto"/>
      </w:divBdr>
      <w:divsChild>
        <w:div w:id="711878747">
          <w:marLeft w:val="360"/>
          <w:marRight w:val="0"/>
          <w:marTop w:val="200"/>
          <w:marBottom w:val="0"/>
          <w:divBdr>
            <w:top w:val="none" w:sz="0" w:space="0" w:color="auto"/>
            <w:left w:val="none" w:sz="0" w:space="0" w:color="auto"/>
            <w:bottom w:val="none" w:sz="0" w:space="0" w:color="auto"/>
            <w:right w:val="none" w:sz="0" w:space="0" w:color="auto"/>
          </w:divBdr>
        </w:div>
        <w:div w:id="826358057">
          <w:marLeft w:val="360"/>
          <w:marRight w:val="0"/>
          <w:marTop w:val="200"/>
          <w:marBottom w:val="0"/>
          <w:divBdr>
            <w:top w:val="none" w:sz="0" w:space="0" w:color="auto"/>
            <w:left w:val="none" w:sz="0" w:space="0" w:color="auto"/>
            <w:bottom w:val="none" w:sz="0" w:space="0" w:color="auto"/>
            <w:right w:val="none" w:sz="0" w:space="0" w:color="auto"/>
          </w:divBdr>
        </w:div>
        <w:div w:id="1274632191">
          <w:marLeft w:val="360"/>
          <w:marRight w:val="0"/>
          <w:marTop w:val="200"/>
          <w:marBottom w:val="0"/>
          <w:divBdr>
            <w:top w:val="none" w:sz="0" w:space="0" w:color="auto"/>
            <w:left w:val="none" w:sz="0" w:space="0" w:color="auto"/>
            <w:bottom w:val="none" w:sz="0" w:space="0" w:color="auto"/>
            <w:right w:val="none" w:sz="0" w:space="0" w:color="auto"/>
          </w:divBdr>
        </w:div>
        <w:div w:id="1343628863">
          <w:marLeft w:val="360"/>
          <w:marRight w:val="0"/>
          <w:marTop w:val="200"/>
          <w:marBottom w:val="0"/>
          <w:divBdr>
            <w:top w:val="none" w:sz="0" w:space="0" w:color="auto"/>
            <w:left w:val="none" w:sz="0" w:space="0" w:color="auto"/>
            <w:bottom w:val="none" w:sz="0" w:space="0" w:color="auto"/>
            <w:right w:val="none" w:sz="0" w:space="0" w:color="auto"/>
          </w:divBdr>
        </w:div>
      </w:divsChild>
    </w:div>
    <w:div w:id="1877892330">
      <w:bodyDiv w:val="1"/>
      <w:marLeft w:val="0"/>
      <w:marRight w:val="0"/>
      <w:marTop w:val="0"/>
      <w:marBottom w:val="0"/>
      <w:divBdr>
        <w:top w:val="none" w:sz="0" w:space="0" w:color="auto"/>
        <w:left w:val="none" w:sz="0" w:space="0" w:color="auto"/>
        <w:bottom w:val="none" w:sz="0" w:space="0" w:color="auto"/>
        <w:right w:val="none" w:sz="0" w:space="0" w:color="auto"/>
      </w:divBdr>
    </w:div>
    <w:div w:id="1880580886">
      <w:bodyDiv w:val="1"/>
      <w:marLeft w:val="0"/>
      <w:marRight w:val="0"/>
      <w:marTop w:val="0"/>
      <w:marBottom w:val="0"/>
      <w:divBdr>
        <w:top w:val="none" w:sz="0" w:space="0" w:color="auto"/>
        <w:left w:val="none" w:sz="0" w:space="0" w:color="auto"/>
        <w:bottom w:val="none" w:sz="0" w:space="0" w:color="auto"/>
        <w:right w:val="none" w:sz="0" w:space="0" w:color="auto"/>
      </w:divBdr>
      <w:divsChild>
        <w:div w:id="375812937">
          <w:marLeft w:val="547"/>
          <w:marRight w:val="0"/>
          <w:marTop w:val="0"/>
          <w:marBottom w:val="0"/>
          <w:divBdr>
            <w:top w:val="none" w:sz="0" w:space="0" w:color="auto"/>
            <w:left w:val="none" w:sz="0" w:space="0" w:color="auto"/>
            <w:bottom w:val="none" w:sz="0" w:space="0" w:color="auto"/>
            <w:right w:val="none" w:sz="0" w:space="0" w:color="auto"/>
          </w:divBdr>
        </w:div>
      </w:divsChild>
    </w:div>
    <w:div w:id="1901554174">
      <w:bodyDiv w:val="1"/>
      <w:marLeft w:val="0"/>
      <w:marRight w:val="0"/>
      <w:marTop w:val="0"/>
      <w:marBottom w:val="0"/>
      <w:divBdr>
        <w:top w:val="none" w:sz="0" w:space="0" w:color="auto"/>
        <w:left w:val="none" w:sz="0" w:space="0" w:color="auto"/>
        <w:bottom w:val="none" w:sz="0" w:space="0" w:color="auto"/>
        <w:right w:val="none" w:sz="0" w:space="0" w:color="auto"/>
      </w:divBdr>
    </w:div>
    <w:div w:id="1903903752">
      <w:bodyDiv w:val="1"/>
      <w:marLeft w:val="0"/>
      <w:marRight w:val="0"/>
      <w:marTop w:val="0"/>
      <w:marBottom w:val="0"/>
      <w:divBdr>
        <w:top w:val="none" w:sz="0" w:space="0" w:color="auto"/>
        <w:left w:val="none" w:sz="0" w:space="0" w:color="auto"/>
        <w:bottom w:val="none" w:sz="0" w:space="0" w:color="auto"/>
        <w:right w:val="none" w:sz="0" w:space="0" w:color="auto"/>
      </w:divBdr>
      <w:divsChild>
        <w:div w:id="171073125">
          <w:marLeft w:val="360"/>
          <w:marRight w:val="0"/>
          <w:marTop w:val="200"/>
          <w:marBottom w:val="0"/>
          <w:divBdr>
            <w:top w:val="none" w:sz="0" w:space="0" w:color="auto"/>
            <w:left w:val="none" w:sz="0" w:space="0" w:color="auto"/>
            <w:bottom w:val="none" w:sz="0" w:space="0" w:color="auto"/>
            <w:right w:val="none" w:sz="0" w:space="0" w:color="auto"/>
          </w:divBdr>
        </w:div>
        <w:div w:id="236597979">
          <w:marLeft w:val="360"/>
          <w:marRight w:val="0"/>
          <w:marTop w:val="200"/>
          <w:marBottom w:val="0"/>
          <w:divBdr>
            <w:top w:val="none" w:sz="0" w:space="0" w:color="auto"/>
            <w:left w:val="none" w:sz="0" w:space="0" w:color="auto"/>
            <w:bottom w:val="none" w:sz="0" w:space="0" w:color="auto"/>
            <w:right w:val="none" w:sz="0" w:space="0" w:color="auto"/>
          </w:divBdr>
        </w:div>
        <w:div w:id="610628197">
          <w:marLeft w:val="360"/>
          <w:marRight w:val="0"/>
          <w:marTop w:val="200"/>
          <w:marBottom w:val="0"/>
          <w:divBdr>
            <w:top w:val="none" w:sz="0" w:space="0" w:color="auto"/>
            <w:left w:val="none" w:sz="0" w:space="0" w:color="auto"/>
            <w:bottom w:val="none" w:sz="0" w:space="0" w:color="auto"/>
            <w:right w:val="none" w:sz="0" w:space="0" w:color="auto"/>
          </w:divBdr>
        </w:div>
        <w:div w:id="983387115">
          <w:marLeft w:val="360"/>
          <w:marRight w:val="0"/>
          <w:marTop w:val="200"/>
          <w:marBottom w:val="0"/>
          <w:divBdr>
            <w:top w:val="none" w:sz="0" w:space="0" w:color="auto"/>
            <w:left w:val="none" w:sz="0" w:space="0" w:color="auto"/>
            <w:bottom w:val="none" w:sz="0" w:space="0" w:color="auto"/>
            <w:right w:val="none" w:sz="0" w:space="0" w:color="auto"/>
          </w:divBdr>
        </w:div>
        <w:div w:id="1484396592">
          <w:marLeft w:val="360"/>
          <w:marRight w:val="0"/>
          <w:marTop w:val="200"/>
          <w:marBottom w:val="0"/>
          <w:divBdr>
            <w:top w:val="none" w:sz="0" w:space="0" w:color="auto"/>
            <w:left w:val="none" w:sz="0" w:space="0" w:color="auto"/>
            <w:bottom w:val="none" w:sz="0" w:space="0" w:color="auto"/>
            <w:right w:val="none" w:sz="0" w:space="0" w:color="auto"/>
          </w:divBdr>
        </w:div>
        <w:div w:id="1955558814">
          <w:marLeft w:val="360"/>
          <w:marRight w:val="0"/>
          <w:marTop w:val="200"/>
          <w:marBottom w:val="0"/>
          <w:divBdr>
            <w:top w:val="none" w:sz="0" w:space="0" w:color="auto"/>
            <w:left w:val="none" w:sz="0" w:space="0" w:color="auto"/>
            <w:bottom w:val="none" w:sz="0" w:space="0" w:color="auto"/>
            <w:right w:val="none" w:sz="0" w:space="0" w:color="auto"/>
          </w:divBdr>
        </w:div>
      </w:divsChild>
    </w:div>
    <w:div w:id="1904025001">
      <w:bodyDiv w:val="1"/>
      <w:marLeft w:val="0"/>
      <w:marRight w:val="0"/>
      <w:marTop w:val="0"/>
      <w:marBottom w:val="0"/>
      <w:divBdr>
        <w:top w:val="none" w:sz="0" w:space="0" w:color="auto"/>
        <w:left w:val="none" w:sz="0" w:space="0" w:color="auto"/>
        <w:bottom w:val="none" w:sz="0" w:space="0" w:color="auto"/>
        <w:right w:val="none" w:sz="0" w:space="0" w:color="auto"/>
      </w:divBdr>
    </w:div>
    <w:div w:id="1905070270">
      <w:bodyDiv w:val="1"/>
      <w:marLeft w:val="0"/>
      <w:marRight w:val="0"/>
      <w:marTop w:val="0"/>
      <w:marBottom w:val="0"/>
      <w:divBdr>
        <w:top w:val="none" w:sz="0" w:space="0" w:color="auto"/>
        <w:left w:val="none" w:sz="0" w:space="0" w:color="auto"/>
        <w:bottom w:val="none" w:sz="0" w:space="0" w:color="auto"/>
        <w:right w:val="none" w:sz="0" w:space="0" w:color="auto"/>
      </w:divBdr>
      <w:divsChild>
        <w:div w:id="1053040361">
          <w:marLeft w:val="547"/>
          <w:marRight w:val="0"/>
          <w:marTop w:val="0"/>
          <w:marBottom w:val="0"/>
          <w:divBdr>
            <w:top w:val="none" w:sz="0" w:space="0" w:color="auto"/>
            <w:left w:val="none" w:sz="0" w:space="0" w:color="auto"/>
            <w:bottom w:val="none" w:sz="0" w:space="0" w:color="auto"/>
            <w:right w:val="none" w:sz="0" w:space="0" w:color="auto"/>
          </w:divBdr>
        </w:div>
      </w:divsChild>
    </w:div>
    <w:div w:id="1909805234">
      <w:bodyDiv w:val="1"/>
      <w:marLeft w:val="0"/>
      <w:marRight w:val="0"/>
      <w:marTop w:val="0"/>
      <w:marBottom w:val="0"/>
      <w:divBdr>
        <w:top w:val="none" w:sz="0" w:space="0" w:color="auto"/>
        <w:left w:val="none" w:sz="0" w:space="0" w:color="auto"/>
        <w:bottom w:val="none" w:sz="0" w:space="0" w:color="auto"/>
        <w:right w:val="none" w:sz="0" w:space="0" w:color="auto"/>
      </w:divBdr>
      <w:divsChild>
        <w:div w:id="192232315">
          <w:marLeft w:val="547"/>
          <w:marRight w:val="0"/>
          <w:marTop w:val="0"/>
          <w:marBottom w:val="0"/>
          <w:divBdr>
            <w:top w:val="none" w:sz="0" w:space="0" w:color="auto"/>
            <w:left w:val="none" w:sz="0" w:space="0" w:color="auto"/>
            <w:bottom w:val="none" w:sz="0" w:space="0" w:color="auto"/>
            <w:right w:val="none" w:sz="0" w:space="0" w:color="auto"/>
          </w:divBdr>
        </w:div>
        <w:div w:id="875965025">
          <w:marLeft w:val="547"/>
          <w:marRight w:val="0"/>
          <w:marTop w:val="0"/>
          <w:marBottom w:val="0"/>
          <w:divBdr>
            <w:top w:val="none" w:sz="0" w:space="0" w:color="auto"/>
            <w:left w:val="none" w:sz="0" w:space="0" w:color="auto"/>
            <w:bottom w:val="none" w:sz="0" w:space="0" w:color="auto"/>
            <w:right w:val="none" w:sz="0" w:space="0" w:color="auto"/>
          </w:divBdr>
        </w:div>
      </w:divsChild>
    </w:div>
    <w:div w:id="1911227832">
      <w:bodyDiv w:val="1"/>
      <w:marLeft w:val="0"/>
      <w:marRight w:val="0"/>
      <w:marTop w:val="0"/>
      <w:marBottom w:val="0"/>
      <w:divBdr>
        <w:top w:val="none" w:sz="0" w:space="0" w:color="auto"/>
        <w:left w:val="none" w:sz="0" w:space="0" w:color="auto"/>
        <w:bottom w:val="none" w:sz="0" w:space="0" w:color="auto"/>
        <w:right w:val="none" w:sz="0" w:space="0" w:color="auto"/>
      </w:divBdr>
      <w:divsChild>
        <w:div w:id="548036591">
          <w:marLeft w:val="360"/>
          <w:marRight w:val="0"/>
          <w:marTop w:val="200"/>
          <w:marBottom w:val="0"/>
          <w:divBdr>
            <w:top w:val="none" w:sz="0" w:space="0" w:color="auto"/>
            <w:left w:val="none" w:sz="0" w:space="0" w:color="auto"/>
            <w:bottom w:val="none" w:sz="0" w:space="0" w:color="auto"/>
            <w:right w:val="none" w:sz="0" w:space="0" w:color="auto"/>
          </w:divBdr>
        </w:div>
        <w:div w:id="727147122">
          <w:marLeft w:val="360"/>
          <w:marRight w:val="0"/>
          <w:marTop w:val="200"/>
          <w:marBottom w:val="0"/>
          <w:divBdr>
            <w:top w:val="none" w:sz="0" w:space="0" w:color="auto"/>
            <w:left w:val="none" w:sz="0" w:space="0" w:color="auto"/>
            <w:bottom w:val="none" w:sz="0" w:space="0" w:color="auto"/>
            <w:right w:val="none" w:sz="0" w:space="0" w:color="auto"/>
          </w:divBdr>
        </w:div>
        <w:div w:id="1007829606">
          <w:marLeft w:val="360"/>
          <w:marRight w:val="0"/>
          <w:marTop w:val="200"/>
          <w:marBottom w:val="0"/>
          <w:divBdr>
            <w:top w:val="none" w:sz="0" w:space="0" w:color="auto"/>
            <w:left w:val="none" w:sz="0" w:space="0" w:color="auto"/>
            <w:bottom w:val="none" w:sz="0" w:space="0" w:color="auto"/>
            <w:right w:val="none" w:sz="0" w:space="0" w:color="auto"/>
          </w:divBdr>
        </w:div>
      </w:divsChild>
    </w:div>
    <w:div w:id="1913157108">
      <w:bodyDiv w:val="1"/>
      <w:marLeft w:val="0"/>
      <w:marRight w:val="0"/>
      <w:marTop w:val="0"/>
      <w:marBottom w:val="0"/>
      <w:divBdr>
        <w:top w:val="none" w:sz="0" w:space="0" w:color="auto"/>
        <w:left w:val="none" w:sz="0" w:space="0" w:color="auto"/>
        <w:bottom w:val="none" w:sz="0" w:space="0" w:color="auto"/>
        <w:right w:val="none" w:sz="0" w:space="0" w:color="auto"/>
      </w:divBdr>
      <w:divsChild>
        <w:div w:id="760103773">
          <w:marLeft w:val="547"/>
          <w:marRight w:val="0"/>
          <w:marTop w:val="0"/>
          <w:marBottom w:val="0"/>
          <w:divBdr>
            <w:top w:val="none" w:sz="0" w:space="0" w:color="auto"/>
            <w:left w:val="none" w:sz="0" w:space="0" w:color="auto"/>
            <w:bottom w:val="none" w:sz="0" w:space="0" w:color="auto"/>
            <w:right w:val="none" w:sz="0" w:space="0" w:color="auto"/>
          </w:divBdr>
        </w:div>
      </w:divsChild>
    </w:div>
    <w:div w:id="1915235084">
      <w:bodyDiv w:val="1"/>
      <w:marLeft w:val="0"/>
      <w:marRight w:val="0"/>
      <w:marTop w:val="0"/>
      <w:marBottom w:val="0"/>
      <w:divBdr>
        <w:top w:val="none" w:sz="0" w:space="0" w:color="auto"/>
        <w:left w:val="none" w:sz="0" w:space="0" w:color="auto"/>
        <w:bottom w:val="none" w:sz="0" w:space="0" w:color="auto"/>
        <w:right w:val="none" w:sz="0" w:space="0" w:color="auto"/>
      </w:divBdr>
    </w:div>
    <w:div w:id="1927687529">
      <w:bodyDiv w:val="1"/>
      <w:marLeft w:val="0"/>
      <w:marRight w:val="0"/>
      <w:marTop w:val="0"/>
      <w:marBottom w:val="0"/>
      <w:divBdr>
        <w:top w:val="none" w:sz="0" w:space="0" w:color="auto"/>
        <w:left w:val="none" w:sz="0" w:space="0" w:color="auto"/>
        <w:bottom w:val="none" w:sz="0" w:space="0" w:color="auto"/>
        <w:right w:val="none" w:sz="0" w:space="0" w:color="auto"/>
      </w:divBdr>
    </w:div>
    <w:div w:id="1932078445">
      <w:bodyDiv w:val="1"/>
      <w:marLeft w:val="0"/>
      <w:marRight w:val="0"/>
      <w:marTop w:val="0"/>
      <w:marBottom w:val="0"/>
      <w:divBdr>
        <w:top w:val="none" w:sz="0" w:space="0" w:color="auto"/>
        <w:left w:val="none" w:sz="0" w:space="0" w:color="auto"/>
        <w:bottom w:val="none" w:sz="0" w:space="0" w:color="auto"/>
        <w:right w:val="none" w:sz="0" w:space="0" w:color="auto"/>
      </w:divBdr>
    </w:div>
    <w:div w:id="1933468510">
      <w:bodyDiv w:val="1"/>
      <w:marLeft w:val="0"/>
      <w:marRight w:val="0"/>
      <w:marTop w:val="0"/>
      <w:marBottom w:val="0"/>
      <w:divBdr>
        <w:top w:val="none" w:sz="0" w:space="0" w:color="auto"/>
        <w:left w:val="none" w:sz="0" w:space="0" w:color="auto"/>
        <w:bottom w:val="none" w:sz="0" w:space="0" w:color="auto"/>
        <w:right w:val="none" w:sz="0" w:space="0" w:color="auto"/>
      </w:divBdr>
      <w:divsChild>
        <w:div w:id="266741203">
          <w:marLeft w:val="360"/>
          <w:marRight w:val="0"/>
          <w:marTop w:val="200"/>
          <w:marBottom w:val="0"/>
          <w:divBdr>
            <w:top w:val="none" w:sz="0" w:space="0" w:color="auto"/>
            <w:left w:val="none" w:sz="0" w:space="0" w:color="auto"/>
            <w:bottom w:val="none" w:sz="0" w:space="0" w:color="auto"/>
            <w:right w:val="none" w:sz="0" w:space="0" w:color="auto"/>
          </w:divBdr>
        </w:div>
        <w:div w:id="1151293472">
          <w:marLeft w:val="360"/>
          <w:marRight w:val="0"/>
          <w:marTop w:val="200"/>
          <w:marBottom w:val="0"/>
          <w:divBdr>
            <w:top w:val="none" w:sz="0" w:space="0" w:color="auto"/>
            <w:left w:val="none" w:sz="0" w:space="0" w:color="auto"/>
            <w:bottom w:val="none" w:sz="0" w:space="0" w:color="auto"/>
            <w:right w:val="none" w:sz="0" w:space="0" w:color="auto"/>
          </w:divBdr>
        </w:div>
        <w:div w:id="1827210133">
          <w:marLeft w:val="360"/>
          <w:marRight w:val="0"/>
          <w:marTop w:val="200"/>
          <w:marBottom w:val="0"/>
          <w:divBdr>
            <w:top w:val="none" w:sz="0" w:space="0" w:color="auto"/>
            <w:left w:val="none" w:sz="0" w:space="0" w:color="auto"/>
            <w:bottom w:val="none" w:sz="0" w:space="0" w:color="auto"/>
            <w:right w:val="none" w:sz="0" w:space="0" w:color="auto"/>
          </w:divBdr>
        </w:div>
      </w:divsChild>
    </w:div>
    <w:div w:id="1946961014">
      <w:bodyDiv w:val="1"/>
      <w:marLeft w:val="0"/>
      <w:marRight w:val="0"/>
      <w:marTop w:val="0"/>
      <w:marBottom w:val="0"/>
      <w:divBdr>
        <w:top w:val="none" w:sz="0" w:space="0" w:color="auto"/>
        <w:left w:val="none" w:sz="0" w:space="0" w:color="auto"/>
        <w:bottom w:val="none" w:sz="0" w:space="0" w:color="auto"/>
        <w:right w:val="none" w:sz="0" w:space="0" w:color="auto"/>
      </w:divBdr>
    </w:div>
    <w:div w:id="1948274450">
      <w:bodyDiv w:val="1"/>
      <w:marLeft w:val="0"/>
      <w:marRight w:val="0"/>
      <w:marTop w:val="0"/>
      <w:marBottom w:val="0"/>
      <w:divBdr>
        <w:top w:val="none" w:sz="0" w:space="0" w:color="auto"/>
        <w:left w:val="none" w:sz="0" w:space="0" w:color="auto"/>
        <w:bottom w:val="none" w:sz="0" w:space="0" w:color="auto"/>
        <w:right w:val="none" w:sz="0" w:space="0" w:color="auto"/>
      </w:divBdr>
    </w:div>
    <w:div w:id="1953779797">
      <w:bodyDiv w:val="1"/>
      <w:marLeft w:val="0"/>
      <w:marRight w:val="0"/>
      <w:marTop w:val="0"/>
      <w:marBottom w:val="0"/>
      <w:divBdr>
        <w:top w:val="none" w:sz="0" w:space="0" w:color="auto"/>
        <w:left w:val="none" w:sz="0" w:space="0" w:color="auto"/>
        <w:bottom w:val="none" w:sz="0" w:space="0" w:color="auto"/>
        <w:right w:val="none" w:sz="0" w:space="0" w:color="auto"/>
      </w:divBdr>
      <w:divsChild>
        <w:div w:id="82578980">
          <w:marLeft w:val="360"/>
          <w:marRight w:val="0"/>
          <w:marTop w:val="200"/>
          <w:marBottom w:val="0"/>
          <w:divBdr>
            <w:top w:val="none" w:sz="0" w:space="0" w:color="auto"/>
            <w:left w:val="none" w:sz="0" w:space="0" w:color="auto"/>
            <w:bottom w:val="none" w:sz="0" w:space="0" w:color="auto"/>
            <w:right w:val="none" w:sz="0" w:space="0" w:color="auto"/>
          </w:divBdr>
        </w:div>
        <w:div w:id="727415881">
          <w:marLeft w:val="360"/>
          <w:marRight w:val="0"/>
          <w:marTop w:val="200"/>
          <w:marBottom w:val="0"/>
          <w:divBdr>
            <w:top w:val="none" w:sz="0" w:space="0" w:color="auto"/>
            <w:left w:val="none" w:sz="0" w:space="0" w:color="auto"/>
            <w:bottom w:val="none" w:sz="0" w:space="0" w:color="auto"/>
            <w:right w:val="none" w:sz="0" w:space="0" w:color="auto"/>
          </w:divBdr>
        </w:div>
        <w:div w:id="1657414393">
          <w:marLeft w:val="360"/>
          <w:marRight w:val="0"/>
          <w:marTop w:val="200"/>
          <w:marBottom w:val="0"/>
          <w:divBdr>
            <w:top w:val="none" w:sz="0" w:space="0" w:color="auto"/>
            <w:left w:val="none" w:sz="0" w:space="0" w:color="auto"/>
            <w:bottom w:val="none" w:sz="0" w:space="0" w:color="auto"/>
            <w:right w:val="none" w:sz="0" w:space="0" w:color="auto"/>
          </w:divBdr>
        </w:div>
        <w:div w:id="1711487810">
          <w:marLeft w:val="360"/>
          <w:marRight w:val="0"/>
          <w:marTop w:val="200"/>
          <w:marBottom w:val="0"/>
          <w:divBdr>
            <w:top w:val="none" w:sz="0" w:space="0" w:color="auto"/>
            <w:left w:val="none" w:sz="0" w:space="0" w:color="auto"/>
            <w:bottom w:val="none" w:sz="0" w:space="0" w:color="auto"/>
            <w:right w:val="none" w:sz="0" w:space="0" w:color="auto"/>
          </w:divBdr>
        </w:div>
      </w:divsChild>
    </w:div>
    <w:div w:id="1969507055">
      <w:bodyDiv w:val="1"/>
      <w:marLeft w:val="0"/>
      <w:marRight w:val="0"/>
      <w:marTop w:val="0"/>
      <w:marBottom w:val="0"/>
      <w:divBdr>
        <w:top w:val="none" w:sz="0" w:space="0" w:color="auto"/>
        <w:left w:val="none" w:sz="0" w:space="0" w:color="auto"/>
        <w:bottom w:val="none" w:sz="0" w:space="0" w:color="auto"/>
        <w:right w:val="none" w:sz="0" w:space="0" w:color="auto"/>
      </w:divBdr>
      <w:divsChild>
        <w:div w:id="703674572">
          <w:marLeft w:val="547"/>
          <w:marRight w:val="0"/>
          <w:marTop w:val="0"/>
          <w:marBottom w:val="0"/>
          <w:divBdr>
            <w:top w:val="none" w:sz="0" w:space="0" w:color="auto"/>
            <w:left w:val="none" w:sz="0" w:space="0" w:color="auto"/>
            <w:bottom w:val="none" w:sz="0" w:space="0" w:color="auto"/>
            <w:right w:val="none" w:sz="0" w:space="0" w:color="auto"/>
          </w:divBdr>
        </w:div>
      </w:divsChild>
    </w:div>
    <w:div w:id="1972131743">
      <w:bodyDiv w:val="1"/>
      <w:marLeft w:val="0"/>
      <w:marRight w:val="0"/>
      <w:marTop w:val="0"/>
      <w:marBottom w:val="0"/>
      <w:divBdr>
        <w:top w:val="none" w:sz="0" w:space="0" w:color="auto"/>
        <w:left w:val="none" w:sz="0" w:space="0" w:color="auto"/>
        <w:bottom w:val="none" w:sz="0" w:space="0" w:color="auto"/>
        <w:right w:val="none" w:sz="0" w:space="0" w:color="auto"/>
      </w:divBdr>
    </w:div>
    <w:div w:id="1980526729">
      <w:bodyDiv w:val="1"/>
      <w:marLeft w:val="0"/>
      <w:marRight w:val="0"/>
      <w:marTop w:val="0"/>
      <w:marBottom w:val="0"/>
      <w:divBdr>
        <w:top w:val="none" w:sz="0" w:space="0" w:color="auto"/>
        <w:left w:val="none" w:sz="0" w:space="0" w:color="auto"/>
        <w:bottom w:val="none" w:sz="0" w:space="0" w:color="auto"/>
        <w:right w:val="none" w:sz="0" w:space="0" w:color="auto"/>
      </w:divBdr>
      <w:divsChild>
        <w:div w:id="1617788506">
          <w:marLeft w:val="547"/>
          <w:marRight w:val="0"/>
          <w:marTop w:val="0"/>
          <w:marBottom w:val="0"/>
          <w:divBdr>
            <w:top w:val="none" w:sz="0" w:space="0" w:color="auto"/>
            <w:left w:val="none" w:sz="0" w:space="0" w:color="auto"/>
            <w:bottom w:val="none" w:sz="0" w:space="0" w:color="auto"/>
            <w:right w:val="none" w:sz="0" w:space="0" w:color="auto"/>
          </w:divBdr>
        </w:div>
      </w:divsChild>
    </w:div>
    <w:div w:id="1985816324">
      <w:bodyDiv w:val="1"/>
      <w:marLeft w:val="0"/>
      <w:marRight w:val="0"/>
      <w:marTop w:val="0"/>
      <w:marBottom w:val="0"/>
      <w:divBdr>
        <w:top w:val="none" w:sz="0" w:space="0" w:color="auto"/>
        <w:left w:val="none" w:sz="0" w:space="0" w:color="auto"/>
        <w:bottom w:val="none" w:sz="0" w:space="0" w:color="auto"/>
        <w:right w:val="none" w:sz="0" w:space="0" w:color="auto"/>
      </w:divBdr>
    </w:div>
    <w:div w:id="1990941993">
      <w:bodyDiv w:val="1"/>
      <w:marLeft w:val="0"/>
      <w:marRight w:val="0"/>
      <w:marTop w:val="0"/>
      <w:marBottom w:val="0"/>
      <w:divBdr>
        <w:top w:val="none" w:sz="0" w:space="0" w:color="auto"/>
        <w:left w:val="none" w:sz="0" w:space="0" w:color="auto"/>
        <w:bottom w:val="none" w:sz="0" w:space="0" w:color="auto"/>
        <w:right w:val="none" w:sz="0" w:space="0" w:color="auto"/>
      </w:divBdr>
      <w:divsChild>
        <w:div w:id="151144803">
          <w:marLeft w:val="360"/>
          <w:marRight w:val="0"/>
          <w:marTop w:val="200"/>
          <w:marBottom w:val="0"/>
          <w:divBdr>
            <w:top w:val="none" w:sz="0" w:space="0" w:color="auto"/>
            <w:left w:val="none" w:sz="0" w:space="0" w:color="auto"/>
            <w:bottom w:val="none" w:sz="0" w:space="0" w:color="auto"/>
            <w:right w:val="none" w:sz="0" w:space="0" w:color="auto"/>
          </w:divBdr>
        </w:div>
        <w:div w:id="951477705">
          <w:marLeft w:val="360"/>
          <w:marRight w:val="0"/>
          <w:marTop w:val="200"/>
          <w:marBottom w:val="0"/>
          <w:divBdr>
            <w:top w:val="none" w:sz="0" w:space="0" w:color="auto"/>
            <w:left w:val="none" w:sz="0" w:space="0" w:color="auto"/>
            <w:bottom w:val="none" w:sz="0" w:space="0" w:color="auto"/>
            <w:right w:val="none" w:sz="0" w:space="0" w:color="auto"/>
          </w:divBdr>
        </w:div>
        <w:div w:id="1960839115">
          <w:marLeft w:val="360"/>
          <w:marRight w:val="0"/>
          <w:marTop w:val="200"/>
          <w:marBottom w:val="0"/>
          <w:divBdr>
            <w:top w:val="none" w:sz="0" w:space="0" w:color="auto"/>
            <w:left w:val="none" w:sz="0" w:space="0" w:color="auto"/>
            <w:bottom w:val="none" w:sz="0" w:space="0" w:color="auto"/>
            <w:right w:val="none" w:sz="0" w:space="0" w:color="auto"/>
          </w:divBdr>
        </w:div>
      </w:divsChild>
    </w:div>
    <w:div w:id="1998218843">
      <w:bodyDiv w:val="1"/>
      <w:marLeft w:val="0"/>
      <w:marRight w:val="0"/>
      <w:marTop w:val="0"/>
      <w:marBottom w:val="0"/>
      <w:divBdr>
        <w:top w:val="none" w:sz="0" w:space="0" w:color="auto"/>
        <w:left w:val="none" w:sz="0" w:space="0" w:color="auto"/>
        <w:bottom w:val="none" w:sz="0" w:space="0" w:color="auto"/>
        <w:right w:val="none" w:sz="0" w:space="0" w:color="auto"/>
      </w:divBdr>
      <w:divsChild>
        <w:div w:id="539436224">
          <w:marLeft w:val="547"/>
          <w:marRight w:val="0"/>
          <w:marTop w:val="0"/>
          <w:marBottom w:val="0"/>
          <w:divBdr>
            <w:top w:val="none" w:sz="0" w:space="0" w:color="auto"/>
            <w:left w:val="none" w:sz="0" w:space="0" w:color="auto"/>
            <w:bottom w:val="none" w:sz="0" w:space="0" w:color="auto"/>
            <w:right w:val="none" w:sz="0" w:space="0" w:color="auto"/>
          </w:divBdr>
        </w:div>
      </w:divsChild>
    </w:div>
    <w:div w:id="2001351895">
      <w:bodyDiv w:val="1"/>
      <w:marLeft w:val="0"/>
      <w:marRight w:val="0"/>
      <w:marTop w:val="0"/>
      <w:marBottom w:val="0"/>
      <w:divBdr>
        <w:top w:val="none" w:sz="0" w:space="0" w:color="auto"/>
        <w:left w:val="none" w:sz="0" w:space="0" w:color="auto"/>
        <w:bottom w:val="none" w:sz="0" w:space="0" w:color="auto"/>
        <w:right w:val="none" w:sz="0" w:space="0" w:color="auto"/>
      </w:divBdr>
      <w:divsChild>
        <w:div w:id="993293954">
          <w:marLeft w:val="547"/>
          <w:marRight w:val="0"/>
          <w:marTop w:val="0"/>
          <w:marBottom w:val="0"/>
          <w:divBdr>
            <w:top w:val="none" w:sz="0" w:space="0" w:color="auto"/>
            <w:left w:val="none" w:sz="0" w:space="0" w:color="auto"/>
            <w:bottom w:val="none" w:sz="0" w:space="0" w:color="auto"/>
            <w:right w:val="none" w:sz="0" w:space="0" w:color="auto"/>
          </w:divBdr>
        </w:div>
      </w:divsChild>
    </w:div>
    <w:div w:id="2001762852">
      <w:bodyDiv w:val="1"/>
      <w:marLeft w:val="0"/>
      <w:marRight w:val="0"/>
      <w:marTop w:val="0"/>
      <w:marBottom w:val="0"/>
      <w:divBdr>
        <w:top w:val="none" w:sz="0" w:space="0" w:color="auto"/>
        <w:left w:val="none" w:sz="0" w:space="0" w:color="auto"/>
        <w:bottom w:val="none" w:sz="0" w:space="0" w:color="auto"/>
        <w:right w:val="none" w:sz="0" w:space="0" w:color="auto"/>
      </w:divBdr>
      <w:divsChild>
        <w:div w:id="1307587747">
          <w:marLeft w:val="547"/>
          <w:marRight w:val="0"/>
          <w:marTop w:val="0"/>
          <w:marBottom w:val="0"/>
          <w:divBdr>
            <w:top w:val="none" w:sz="0" w:space="0" w:color="auto"/>
            <w:left w:val="none" w:sz="0" w:space="0" w:color="auto"/>
            <w:bottom w:val="none" w:sz="0" w:space="0" w:color="auto"/>
            <w:right w:val="none" w:sz="0" w:space="0" w:color="auto"/>
          </w:divBdr>
        </w:div>
      </w:divsChild>
    </w:div>
    <w:div w:id="2009744502">
      <w:bodyDiv w:val="1"/>
      <w:marLeft w:val="0"/>
      <w:marRight w:val="0"/>
      <w:marTop w:val="0"/>
      <w:marBottom w:val="0"/>
      <w:divBdr>
        <w:top w:val="none" w:sz="0" w:space="0" w:color="auto"/>
        <w:left w:val="none" w:sz="0" w:space="0" w:color="auto"/>
        <w:bottom w:val="none" w:sz="0" w:space="0" w:color="auto"/>
        <w:right w:val="none" w:sz="0" w:space="0" w:color="auto"/>
      </w:divBdr>
    </w:div>
    <w:div w:id="2023892998">
      <w:bodyDiv w:val="1"/>
      <w:marLeft w:val="0"/>
      <w:marRight w:val="0"/>
      <w:marTop w:val="0"/>
      <w:marBottom w:val="0"/>
      <w:divBdr>
        <w:top w:val="none" w:sz="0" w:space="0" w:color="auto"/>
        <w:left w:val="none" w:sz="0" w:space="0" w:color="auto"/>
        <w:bottom w:val="none" w:sz="0" w:space="0" w:color="auto"/>
        <w:right w:val="none" w:sz="0" w:space="0" w:color="auto"/>
      </w:divBdr>
      <w:divsChild>
        <w:div w:id="266618237">
          <w:marLeft w:val="547"/>
          <w:marRight w:val="0"/>
          <w:marTop w:val="0"/>
          <w:marBottom w:val="0"/>
          <w:divBdr>
            <w:top w:val="none" w:sz="0" w:space="0" w:color="auto"/>
            <w:left w:val="none" w:sz="0" w:space="0" w:color="auto"/>
            <w:bottom w:val="none" w:sz="0" w:space="0" w:color="auto"/>
            <w:right w:val="none" w:sz="0" w:space="0" w:color="auto"/>
          </w:divBdr>
        </w:div>
      </w:divsChild>
    </w:div>
    <w:div w:id="2025091610">
      <w:bodyDiv w:val="1"/>
      <w:marLeft w:val="0"/>
      <w:marRight w:val="0"/>
      <w:marTop w:val="0"/>
      <w:marBottom w:val="0"/>
      <w:divBdr>
        <w:top w:val="none" w:sz="0" w:space="0" w:color="auto"/>
        <w:left w:val="none" w:sz="0" w:space="0" w:color="auto"/>
        <w:bottom w:val="none" w:sz="0" w:space="0" w:color="auto"/>
        <w:right w:val="none" w:sz="0" w:space="0" w:color="auto"/>
      </w:divBdr>
      <w:divsChild>
        <w:div w:id="184490836">
          <w:marLeft w:val="547"/>
          <w:marRight w:val="0"/>
          <w:marTop w:val="0"/>
          <w:marBottom w:val="0"/>
          <w:divBdr>
            <w:top w:val="none" w:sz="0" w:space="0" w:color="auto"/>
            <w:left w:val="none" w:sz="0" w:space="0" w:color="auto"/>
            <w:bottom w:val="none" w:sz="0" w:space="0" w:color="auto"/>
            <w:right w:val="none" w:sz="0" w:space="0" w:color="auto"/>
          </w:divBdr>
        </w:div>
      </w:divsChild>
    </w:div>
    <w:div w:id="2028216270">
      <w:bodyDiv w:val="1"/>
      <w:marLeft w:val="0"/>
      <w:marRight w:val="0"/>
      <w:marTop w:val="0"/>
      <w:marBottom w:val="0"/>
      <w:divBdr>
        <w:top w:val="none" w:sz="0" w:space="0" w:color="auto"/>
        <w:left w:val="none" w:sz="0" w:space="0" w:color="auto"/>
        <w:bottom w:val="none" w:sz="0" w:space="0" w:color="auto"/>
        <w:right w:val="none" w:sz="0" w:space="0" w:color="auto"/>
      </w:divBdr>
      <w:divsChild>
        <w:div w:id="1825971515">
          <w:marLeft w:val="547"/>
          <w:marRight w:val="0"/>
          <w:marTop w:val="0"/>
          <w:marBottom w:val="0"/>
          <w:divBdr>
            <w:top w:val="none" w:sz="0" w:space="0" w:color="auto"/>
            <w:left w:val="none" w:sz="0" w:space="0" w:color="auto"/>
            <w:bottom w:val="none" w:sz="0" w:space="0" w:color="auto"/>
            <w:right w:val="none" w:sz="0" w:space="0" w:color="auto"/>
          </w:divBdr>
        </w:div>
      </w:divsChild>
    </w:div>
    <w:div w:id="2029477801">
      <w:bodyDiv w:val="1"/>
      <w:marLeft w:val="0"/>
      <w:marRight w:val="0"/>
      <w:marTop w:val="0"/>
      <w:marBottom w:val="0"/>
      <w:divBdr>
        <w:top w:val="none" w:sz="0" w:space="0" w:color="auto"/>
        <w:left w:val="none" w:sz="0" w:space="0" w:color="auto"/>
        <w:bottom w:val="none" w:sz="0" w:space="0" w:color="auto"/>
        <w:right w:val="none" w:sz="0" w:space="0" w:color="auto"/>
      </w:divBdr>
      <w:divsChild>
        <w:div w:id="1612082887">
          <w:marLeft w:val="547"/>
          <w:marRight w:val="0"/>
          <w:marTop w:val="0"/>
          <w:marBottom w:val="0"/>
          <w:divBdr>
            <w:top w:val="none" w:sz="0" w:space="0" w:color="auto"/>
            <w:left w:val="none" w:sz="0" w:space="0" w:color="auto"/>
            <w:bottom w:val="none" w:sz="0" w:space="0" w:color="auto"/>
            <w:right w:val="none" w:sz="0" w:space="0" w:color="auto"/>
          </w:divBdr>
        </w:div>
      </w:divsChild>
    </w:div>
    <w:div w:id="2030449271">
      <w:bodyDiv w:val="1"/>
      <w:marLeft w:val="0"/>
      <w:marRight w:val="0"/>
      <w:marTop w:val="0"/>
      <w:marBottom w:val="0"/>
      <w:divBdr>
        <w:top w:val="none" w:sz="0" w:space="0" w:color="auto"/>
        <w:left w:val="none" w:sz="0" w:space="0" w:color="auto"/>
        <w:bottom w:val="none" w:sz="0" w:space="0" w:color="auto"/>
        <w:right w:val="none" w:sz="0" w:space="0" w:color="auto"/>
      </w:divBdr>
      <w:divsChild>
        <w:div w:id="794759183">
          <w:marLeft w:val="360"/>
          <w:marRight w:val="0"/>
          <w:marTop w:val="200"/>
          <w:marBottom w:val="0"/>
          <w:divBdr>
            <w:top w:val="none" w:sz="0" w:space="0" w:color="auto"/>
            <w:left w:val="none" w:sz="0" w:space="0" w:color="auto"/>
            <w:bottom w:val="none" w:sz="0" w:space="0" w:color="auto"/>
            <w:right w:val="none" w:sz="0" w:space="0" w:color="auto"/>
          </w:divBdr>
        </w:div>
        <w:div w:id="1043748755">
          <w:marLeft w:val="360"/>
          <w:marRight w:val="0"/>
          <w:marTop w:val="200"/>
          <w:marBottom w:val="0"/>
          <w:divBdr>
            <w:top w:val="none" w:sz="0" w:space="0" w:color="auto"/>
            <w:left w:val="none" w:sz="0" w:space="0" w:color="auto"/>
            <w:bottom w:val="none" w:sz="0" w:space="0" w:color="auto"/>
            <w:right w:val="none" w:sz="0" w:space="0" w:color="auto"/>
          </w:divBdr>
        </w:div>
        <w:div w:id="1314094659">
          <w:marLeft w:val="360"/>
          <w:marRight w:val="0"/>
          <w:marTop w:val="200"/>
          <w:marBottom w:val="0"/>
          <w:divBdr>
            <w:top w:val="none" w:sz="0" w:space="0" w:color="auto"/>
            <w:left w:val="none" w:sz="0" w:space="0" w:color="auto"/>
            <w:bottom w:val="none" w:sz="0" w:space="0" w:color="auto"/>
            <w:right w:val="none" w:sz="0" w:space="0" w:color="auto"/>
          </w:divBdr>
        </w:div>
      </w:divsChild>
    </w:div>
    <w:div w:id="2031297428">
      <w:bodyDiv w:val="1"/>
      <w:marLeft w:val="0"/>
      <w:marRight w:val="0"/>
      <w:marTop w:val="0"/>
      <w:marBottom w:val="0"/>
      <w:divBdr>
        <w:top w:val="none" w:sz="0" w:space="0" w:color="auto"/>
        <w:left w:val="none" w:sz="0" w:space="0" w:color="auto"/>
        <w:bottom w:val="none" w:sz="0" w:space="0" w:color="auto"/>
        <w:right w:val="none" w:sz="0" w:space="0" w:color="auto"/>
      </w:divBdr>
      <w:divsChild>
        <w:div w:id="445270849">
          <w:marLeft w:val="360"/>
          <w:marRight w:val="0"/>
          <w:marTop w:val="200"/>
          <w:marBottom w:val="0"/>
          <w:divBdr>
            <w:top w:val="none" w:sz="0" w:space="0" w:color="auto"/>
            <w:left w:val="none" w:sz="0" w:space="0" w:color="auto"/>
            <w:bottom w:val="none" w:sz="0" w:space="0" w:color="auto"/>
            <w:right w:val="none" w:sz="0" w:space="0" w:color="auto"/>
          </w:divBdr>
        </w:div>
        <w:div w:id="992635714">
          <w:marLeft w:val="360"/>
          <w:marRight w:val="0"/>
          <w:marTop w:val="200"/>
          <w:marBottom w:val="0"/>
          <w:divBdr>
            <w:top w:val="none" w:sz="0" w:space="0" w:color="auto"/>
            <w:left w:val="none" w:sz="0" w:space="0" w:color="auto"/>
            <w:bottom w:val="none" w:sz="0" w:space="0" w:color="auto"/>
            <w:right w:val="none" w:sz="0" w:space="0" w:color="auto"/>
          </w:divBdr>
        </w:div>
      </w:divsChild>
    </w:div>
    <w:div w:id="2052029245">
      <w:bodyDiv w:val="1"/>
      <w:marLeft w:val="0"/>
      <w:marRight w:val="0"/>
      <w:marTop w:val="0"/>
      <w:marBottom w:val="0"/>
      <w:divBdr>
        <w:top w:val="none" w:sz="0" w:space="0" w:color="auto"/>
        <w:left w:val="none" w:sz="0" w:space="0" w:color="auto"/>
        <w:bottom w:val="none" w:sz="0" w:space="0" w:color="auto"/>
        <w:right w:val="none" w:sz="0" w:space="0" w:color="auto"/>
      </w:divBdr>
    </w:div>
    <w:div w:id="2054454557">
      <w:bodyDiv w:val="1"/>
      <w:marLeft w:val="0"/>
      <w:marRight w:val="0"/>
      <w:marTop w:val="0"/>
      <w:marBottom w:val="0"/>
      <w:divBdr>
        <w:top w:val="none" w:sz="0" w:space="0" w:color="auto"/>
        <w:left w:val="none" w:sz="0" w:space="0" w:color="auto"/>
        <w:bottom w:val="none" w:sz="0" w:space="0" w:color="auto"/>
        <w:right w:val="none" w:sz="0" w:space="0" w:color="auto"/>
      </w:divBdr>
      <w:divsChild>
        <w:div w:id="368997988">
          <w:marLeft w:val="360"/>
          <w:marRight w:val="0"/>
          <w:marTop w:val="200"/>
          <w:marBottom w:val="0"/>
          <w:divBdr>
            <w:top w:val="none" w:sz="0" w:space="0" w:color="auto"/>
            <w:left w:val="none" w:sz="0" w:space="0" w:color="auto"/>
            <w:bottom w:val="none" w:sz="0" w:space="0" w:color="auto"/>
            <w:right w:val="none" w:sz="0" w:space="0" w:color="auto"/>
          </w:divBdr>
        </w:div>
        <w:div w:id="424231213">
          <w:marLeft w:val="360"/>
          <w:marRight w:val="0"/>
          <w:marTop w:val="200"/>
          <w:marBottom w:val="0"/>
          <w:divBdr>
            <w:top w:val="none" w:sz="0" w:space="0" w:color="auto"/>
            <w:left w:val="none" w:sz="0" w:space="0" w:color="auto"/>
            <w:bottom w:val="none" w:sz="0" w:space="0" w:color="auto"/>
            <w:right w:val="none" w:sz="0" w:space="0" w:color="auto"/>
          </w:divBdr>
        </w:div>
        <w:div w:id="1918510549">
          <w:marLeft w:val="360"/>
          <w:marRight w:val="0"/>
          <w:marTop w:val="200"/>
          <w:marBottom w:val="0"/>
          <w:divBdr>
            <w:top w:val="none" w:sz="0" w:space="0" w:color="auto"/>
            <w:left w:val="none" w:sz="0" w:space="0" w:color="auto"/>
            <w:bottom w:val="none" w:sz="0" w:space="0" w:color="auto"/>
            <w:right w:val="none" w:sz="0" w:space="0" w:color="auto"/>
          </w:divBdr>
        </w:div>
      </w:divsChild>
    </w:div>
    <w:div w:id="2055614350">
      <w:bodyDiv w:val="1"/>
      <w:marLeft w:val="0"/>
      <w:marRight w:val="0"/>
      <w:marTop w:val="0"/>
      <w:marBottom w:val="0"/>
      <w:divBdr>
        <w:top w:val="none" w:sz="0" w:space="0" w:color="auto"/>
        <w:left w:val="none" w:sz="0" w:space="0" w:color="auto"/>
        <w:bottom w:val="none" w:sz="0" w:space="0" w:color="auto"/>
        <w:right w:val="none" w:sz="0" w:space="0" w:color="auto"/>
      </w:divBdr>
    </w:div>
    <w:div w:id="2058697317">
      <w:bodyDiv w:val="1"/>
      <w:marLeft w:val="0"/>
      <w:marRight w:val="0"/>
      <w:marTop w:val="0"/>
      <w:marBottom w:val="0"/>
      <w:divBdr>
        <w:top w:val="none" w:sz="0" w:space="0" w:color="auto"/>
        <w:left w:val="none" w:sz="0" w:space="0" w:color="auto"/>
        <w:bottom w:val="none" w:sz="0" w:space="0" w:color="auto"/>
        <w:right w:val="none" w:sz="0" w:space="0" w:color="auto"/>
      </w:divBdr>
      <w:divsChild>
        <w:div w:id="53159448">
          <w:marLeft w:val="360"/>
          <w:marRight w:val="0"/>
          <w:marTop w:val="200"/>
          <w:marBottom w:val="0"/>
          <w:divBdr>
            <w:top w:val="none" w:sz="0" w:space="0" w:color="auto"/>
            <w:left w:val="none" w:sz="0" w:space="0" w:color="auto"/>
            <w:bottom w:val="none" w:sz="0" w:space="0" w:color="auto"/>
            <w:right w:val="none" w:sz="0" w:space="0" w:color="auto"/>
          </w:divBdr>
        </w:div>
      </w:divsChild>
    </w:div>
    <w:div w:id="2068989500">
      <w:bodyDiv w:val="1"/>
      <w:marLeft w:val="0"/>
      <w:marRight w:val="0"/>
      <w:marTop w:val="0"/>
      <w:marBottom w:val="0"/>
      <w:divBdr>
        <w:top w:val="none" w:sz="0" w:space="0" w:color="auto"/>
        <w:left w:val="none" w:sz="0" w:space="0" w:color="auto"/>
        <w:bottom w:val="none" w:sz="0" w:space="0" w:color="auto"/>
        <w:right w:val="none" w:sz="0" w:space="0" w:color="auto"/>
      </w:divBdr>
      <w:divsChild>
        <w:div w:id="1246763160">
          <w:marLeft w:val="547"/>
          <w:marRight w:val="0"/>
          <w:marTop w:val="0"/>
          <w:marBottom w:val="0"/>
          <w:divBdr>
            <w:top w:val="none" w:sz="0" w:space="0" w:color="auto"/>
            <w:left w:val="none" w:sz="0" w:space="0" w:color="auto"/>
            <w:bottom w:val="none" w:sz="0" w:space="0" w:color="auto"/>
            <w:right w:val="none" w:sz="0" w:space="0" w:color="auto"/>
          </w:divBdr>
        </w:div>
      </w:divsChild>
    </w:div>
    <w:div w:id="2079744690">
      <w:bodyDiv w:val="1"/>
      <w:marLeft w:val="0"/>
      <w:marRight w:val="0"/>
      <w:marTop w:val="0"/>
      <w:marBottom w:val="0"/>
      <w:divBdr>
        <w:top w:val="none" w:sz="0" w:space="0" w:color="auto"/>
        <w:left w:val="none" w:sz="0" w:space="0" w:color="auto"/>
        <w:bottom w:val="none" w:sz="0" w:space="0" w:color="auto"/>
        <w:right w:val="none" w:sz="0" w:space="0" w:color="auto"/>
      </w:divBdr>
      <w:divsChild>
        <w:div w:id="917714900">
          <w:marLeft w:val="360"/>
          <w:marRight w:val="0"/>
          <w:marTop w:val="200"/>
          <w:marBottom w:val="0"/>
          <w:divBdr>
            <w:top w:val="none" w:sz="0" w:space="0" w:color="auto"/>
            <w:left w:val="none" w:sz="0" w:space="0" w:color="auto"/>
            <w:bottom w:val="none" w:sz="0" w:space="0" w:color="auto"/>
            <w:right w:val="none" w:sz="0" w:space="0" w:color="auto"/>
          </w:divBdr>
        </w:div>
        <w:div w:id="421220167">
          <w:marLeft w:val="360"/>
          <w:marRight w:val="0"/>
          <w:marTop w:val="200"/>
          <w:marBottom w:val="0"/>
          <w:divBdr>
            <w:top w:val="none" w:sz="0" w:space="0" w:color="auto"/>
            <w:left w:val="none" w:sz="0" w:space="0" w:color="auto"/>
            <w:bottom w:val="none" w:sz="0" w:space="0" w:color="auto"/>
            <w:right w:val="none" w:sz="0" w:space="0" w:color="auto"/>
          </w:divBdr>
        </w:div>
        <w:div w:id="1843202535">
          <w:marLeft w:val="360"/>
          <w:marRight w:val="0"/>
          <w:marTop w:val="200"/>
          <w:marBottom w:val="0"/>
          <w:divBdr>
            <w:top w:val="none" w:sz="0" w:space="0" w:color="auto"/>
            <w:left w:val="none" w:sz="0" w:space="0" w:color="auto"/>
            <w:bottom w:val="none" w:sz="0" w:space="0" w:color="auto"/>
            <w:right w:val="none" w:sz="0" w:space="0" w:color="auto"/>
          </w:divBdr>
        </w:div>
      </w:divsChild>
    </w:div>
    <w:div w:id="2092968004">
      <w:bodyDiv w:val="1"/>
      <w:marLeft w:val="0"/>
      <w:marRight w:val="0"/>
      <w:marTop w:val="0"/>
      <w:marBottom w:val="0"/>
      <w:divBdr>
        <w:top w:val="none" w:sz="0" w:space="0" w:color="auto"/>
        <w:left w:val="none" w:sz="0" w:space="0" w:color="auto"/>
        <w:bottom w:val="none" w:sz="0" w:space="0" w:color="auto"/>
        <w:right w:val="none" w:sz="0" w:space="0" w:color="auto"/>
      </w:divBdr>
    </w:div>
    <w:div w:id="2096585410">
      <w:bodyDiv w:val="1"/>
      <w:marLeft w:val="0"/>
      <w:marRight w:val="0"/>
      <w:marTop w:val="0"/>
      <w:marBottom w:val="0"/>
      <w:divBdr>
        <w:top w:val="none" w:sz="0" w:space="0" w:color="auto"/>
        <w:left w:val="none" w:sz="0" w:space="0" w:color="auto"/>
        <w:bottom w:val="none" w:sz="0" w:space="0" w:color="auto"/>
        <w:right w:val="none" w:sz="0" w:space="0" w:color="auto"/>
      </w:divBdr>
      <w:divsChild>
        <w:div w:id="729814122">
          <w:marLeft w:val="360"/>
          <w:marRight w:val="0"/>
          <w:marTop w:val="200"/>
          <w:marBottom w:val="0"/>
          <w:divBdr>
            <w:top w:val="none" w:sz="0" w:space="0" w:color="auto"/>
            <w:left w:val="none" w:sz="0" w:space="0" w:color="auto"/>
            <w:bottom w:val="none" w:sz="0" w:space="0" w:color="auto"/>
            <w:right w:val="none" w:sz="0" w:space="0" w:color="auto"/>
          </w:divBdr>
        </w:div>
        <w:div w:id="797725684">
          <w:marLeft w:val="360"/>
          <w:marRight w:val="0"/>
          <w:marTop w:val="200"/>
          <w:marBottom w:val="0"/>
          <w:divBdr>
            <w:top w:val="none" w:sz="0" w:space="0" w:color="auto"/>
            <w:left w:val="none" w:sz="0" w:space="0" w:color="auto"/>
            <w:bottom w:val="none" w:sz="0" w:space="0" w:color="auto"/>
            <w:right w:val="none" w:sz="0" w:space="0" w:color="auto"/>
          </w:divBdr>
        </w:div>
        <w:div w:id="1267734053">
          <w:marLeft w:val="360"/>
          <w:marRight w:val="0"/>
          <w:marTop w:val="200"/>
          <w:marBottom w:val="0"/>
          <w:divBdr>
            <w:top w:val="none" w:sz="0" w:space="0" w:color="auto"/>
            <w:left w:val="none" w:sz="0" w:space="0" w:color="auto"/>
            <w:bottom w:val="none" w:sz="0" w:space="0" w:color="auto"/>
            <w:right w:val="none" w:sz="0" w:space="0" w:color="auto"/>
          </w:divBdr>
        </w:div>
        <w:div w:id="1704474745">
          <w:marLeft w:val="360"/>
          <w:marRight w:val="0"/>
          <w:marTop w:val="200"/>
          <w:marBottom w:val="0"/>
          <w:divBdr>
            <w:top w:val="none" w:sz="0" w:space="0" w:color="auto"/>
            <w:left w:val="none" w:sz="0" w:space="0" w:color="auto"/>
            <w:bottom w:val="none" w:sz="0" w:space="0" w:color="auto"/>
            <w:right w:val="none" w:sz="0" w:space="0" w:color="auto"/>
          </w:divBdr>
        </w:div>
        <w:div w:id="1752122688">
          <w:marLeft w:val="360"/>
          <w:marRight w:val="0"/>
          <w:marTop w:val="200"/>
          <w:marBottom w:val="0"/>
          <w:divBdr>
            <w:top w:val="none" w:sz="0" w:space="0" w:color="auto"/>
            <w:left w:val="none" w:sz="0" w:space="0" w:color="auto"/>
            <w:bottom w:val="none" w:sz="0" w:space="0" w:color="auto"/>
            <w:right w:val="none" w:sz="0" w:space="0" w:color="auto"/>
          </w:divBdr>
        </w:div>
        <w:div w:id="1928686152">
          <w:marLeft w:val="360"/>
          <w:marRight w:val="0"/>
          <w:marTop w:val="200"/>
          <w:marBottom w:val="0"/>
          <w:divBdr>
            <w:top w:val="none" w:sz="0" w:space="0" w:color="auto"/>
            <w:left w:val="none" w:sz="0" w:space="0" w:color="auto"/>
            <w:bottom w:val="none" w:sz="0" w:space="0" w:color="auto"/>
            <w:right w:val="none" w:sz="0" w:space="0" w:color="auto"/>
          </w:divBdr>
        </w:div>
        <w:div w:id="2060128144">
          <w:marLeft w:val="360"/>
          <w:marRight w:val="0"/>
          <w:marTop w:val="200"/>
          <w:marBottom w:val="0"/>
          <w:divBdr>
            <w:top w:val="none" w:sz="0" w:space="0" w:color="auto"/>
            <w:left w:val="none" w:sz="0" w:space="0" w:color="auto"/>
            <w:bottom w:val="none" w:sz="0" w:space="0" w:color="auto"/>
            <w:right w:val="none" w:sz="0" w:space="0" w:color="auto"/>
          </w:divBdr>
        </w:div>
      </w:divsChild>
    </w:div>
    <w:div w:id="2103142614">
      <w:bodyDiv w:val="1"/>
      <w:marLeft w:val="0"/>
      <w:marRight w:val="0"/>
      <w:marTop w:val="0"/>
      <w:marBottom w:val="0"/>
      <w:divBdr>
        <w:top w:val="none" w:sz="0" w:space="0" w:color="auto"/>
        <w:left w:val="none" w:sz="0" w:space="0" w:color="auto"/>
        <w:bottom w:val="none" w:sz="0" w:space="0" w:color="auto"/>
        <w:right w:val="none" w:sz="0" w:space="0" w:color="auto"/>
      </w:divBdr>
      <w:divsChild>
        <w:div w:id="1465848036">
          <w:marLeft w:val="547"/>
          <w:marRight w:val="0"/>
          <w:marTop w:val="0"/>
          <w:marBottom w:val="0"/>
          <w:divBdr>
            <w:top w:val="none" w:sz="0" w:space="0" w:color="auto"/>
            <w:left w:val="none" w:sz="0" w:space="0" w:color="auto"/>
            <w:bottom w:val="none" w:sz="0" w:space="0" w:color="auto"/>
            <w:right w:val="none" w:sz="0" w:space="0" w:color="auto"/>
          </w:divBdr>
        </w:div>
      </w:divsChild>
    </w:div>
    <w:div w:id="2106730383">
      <w:bodyDiv w:val="1"/>
      <w:marLeft w:val="0"/>
      <w:marRight w:val="0"/>
      <w:marTop w:val="0"/>
      <w:marBottom w:val="0"/>
      <w:divBdr>
        <w:top w:val="none" w:sz="0" w:space="0" w:color="auto"/>
        <w:left w:val="none" w:sz="0" w:space="0" w:color="auto"/>
        <w:bottom w:val="none" w:sz="0" w:space="0" w:color="auto"/>
        <w:right w:val="none" w:sz="0" w:space="0" w:color="auto"/>
      </w:divBdr>
      <w:divsChild>
        <w:div w:id="548147946">
          <w:marLeft w:val="360"/>
          <w:marRight w:val="0"/>
          <w:marTop w:val="200"/>
          <w:marBottom w:val="0"/>
          <w:divBdr>
            <w:top w:val="none" w:sz="0" w:space="0" w:color="auto"/>
            <w:left w:val="none" w:sz="0" w:space="0" w:color="auto"/>
            <w:bottom w:val="none" w:sz="0" w:space="0" w:color="auto"/>
            <w:right w:val="none" w:sz="0" w:space="0" w:color="auto"/>
          </w:divBdr>
        </w:div>
        <w:div w:id="1427532133">
          <w:marLeft w:val="360"/>
          <w:marRight w:val="0"/>
          <w:marTop w:val="200"/>
          <w:marBottom w:val="0"/>
          <w:divBdr>
            <w:top w:val="none" w:sz="0" w:space="0" w:color="auto"/>
            <w:left w:val="none" w:sz="0" w:space="0" w:color="auto"/>
            <w:bottom w:val="none" w:sz="0" w:space="0" w:color="auto"/>
            <w:right w:val="none" w:sz="0" w:space="0" w:color="auto"/>
          </w:divBdr>
        </w:div>
      </w:divsChild>
    </w:div>
    <w:div w:id="2109696512">
      <w:bodyDiv w:val="1"/>
      <w:marLeft w:val="0"/>
      <w:marRight w:val="0"/>
      <w:marTop w:val="0"/>
      <w:marBottom w:val="0"/>
      <w:divBdr>
        <w:top w:val="none" w:sz="0" w:space="0" w:color="auto"/>
        <w:left w:val="none" w:sz="0" w:space="0" w:color="auto"/>
        <w:bottom w:val="none" w:sz="0" w:space="0" w:color="auto"/>
        <w:right w:val="none" w:sz="0" w:space="0" w:color="auto"/>
      </w:divBdr>
    </w:div>
    <w:div w:id="2112970087">
      <w:bodyDiv w:val="1"/>
      <w:marLeft w:val="0"/>
      <w:marRight w:val="0"/>
      <w:marTop w:val="0"/>
      <w:marBottom w:val="0"/>
      <w:divBdr>
        <w:top w:val="none" w:sz="0" w:space="0" w:color="auto"/>
        <w:left w:val="none" w:sz="0" w:space="0" w:color="auto"/>
        <w:bottom w:val="none" w:sz="0" w:space="0" w:color="auto"/>
        <w:right w:val="none" w:sz="0" w:space="0" w:color="auto"/>
      </w:divBdr>
    </w:div>
    <w:div w:id="2113894825">
      <w:bodyDiv w:val="1"/>
      <w:marLeft w:val="0"/>
      <w:marRight w:val="0"/>
      <w:marTop w:val="0"/>
      <w:marBottom w:val="0"/>
      <w:divBdr>
        <w:top w:val="none" w:sz="0" w:space="0" w:color="auto"/>
        <w:left w:val="none" w:sz="0" w:space="0" w:color="auto"/>
        <w:bottom w:val="none" w:sz="0" w:space="0" w:color="auto"/>
        <w:right w:val="none" w:sz="0" w:space="0" w:color="auto"/>
      </w:divBdr>
      <w:divsChild>
        <w:div w:id="96338438">
          <w:marLeft w:val="547"/>
          <w:marRight w:val="0"/>
          <w:marTop w:val="0"/>
          <w:marBottom w:val="0"/>
          <w:divBdr>
            <w:top w:val="none" w:sz="0" w:space="0" w:color="auto"/>
            <w:left w:val="none" w:sz="0" w:space="0" w:color="auto"/>
            <w:bottom w:val="none" w:sz="0" w:space="0" w:color="auto"/>
            <w:right w:val="none" w:sz="0" w:space="0" w:color="auto"/>
          </w:divBdr>
        </w:div>
        <w:div w:id="831333033">
          <w:marLeft w:val="547"/>
          <w:marRight w:val="0"/>
          <w:marTop w:val="0"/>
          <w:marBottom w:val="0"/>
          <w:divBdr>
            <w:top w:val="none" w:sz="0" w:space="0" w:color="auto"/>
            <w:left w:val="none" w:sz="0" w:space="0" w:color="auto"/>
            <w:bottom w:val="none" w:sz="0" w:space="0" w:color="auto"/>
            <w:right w:val="none" w:sz="0" w:space="0" w:color="auto"/>
          </w:divBdr>
        </w:div>
        <w:div w:id="1415322629">
          <w:marLeft w:val="547"/>
          <w:marRight w:val="0"/>
          <w:marTop w:val="0"/>
          <w:marBottom w:val="0"/>
          <w:divBdr>
            <w:top w:val="none" w:sz="0" w:space="0" w:color="auto"/>
            <w:left w:val="none" w:sz="0" w:space="0" w:color="auto"/>
            <w:bottom w:val="none" w:sz="0" w:space="0" w:color="auto"/>
            <w:right w:val="none" w:sz="0" w:space="0" w:color="auto"/>
          </w:divBdr>
        </w:div>
        <w:div w:id="1458524219">
          <w:marLeft w:val="547"/>
          <w:marRight w:val="0"/>
          <w:marTop w:val="0"/>
          <w:marBottom w:val="0"/>
          <w:divBdr>
            <w:top w:val="none" w:sz="0" w:space="0" w:color="auto"/>
            <w:left w:val="none" w:sz="0" w:space="0" w:color="auto"/>
            <w:bottom w:val="none" w:sz="0" w:space="0" w:color="auto"/>
            <w:right w:val="none" w:sz="0" w:space="0" w:color="auto"/>
          </w:divBdr>
        </w:div>
        <w:div w:id="1558318558">
          <w:marLeft w:val="547"/>
          <w:marRight w:val="0"/>
          <w:marTop w:val="0"/>
          <w:marBottom w:val="0"/>
          <w:divBdr>
            <w:top w:val="none" w:sz="0" w:space="0" w:color="auto"/>
            <w:left w:val="none" w:sz="0" w:space="0" w:color="auto"/>
            <w:bottom w:val="none" w:sz="0" w:space="0" w:color="auto"/>
            <w:right w:val="none" w:sz="0" w:space="0" w:color="auto"/>
          </w:divBdr>
        </w:div>
        <w:div w:id="2087921747">
          <w:marLeft w:val="547"/>
          <w:marRight w:val="0"/>
          <w:marTop w:val="0"/>
          <w:marBottom w:val="0"/>
          <w:divBdr>
            <w:top w:val="none" w:sz="0" w:space="0" w:color="auto"/>
            <w:left w:val="none" w:sz="0" w:space="0" w:color="auto"/>
            <w:bottom w:val="none" w:sz="0" w:space="0" w:color="auto"/>
            <w:right w:val="none" w:sz="0" w:space="0" w:color="auto"/>
          </w:divBdr>
        </w:div>
      </w:divsChild>
    </w:div>
    <w:div w:id="2120105942">
      <w:bodyDiv w:val="1"/>
      <w:marLeft w:val="0"/>
      <w:marRight w:val="0"/>
      <w:marTop w:val="0"/>
      <w:marBottom w:val="0"/>
      <w:divBdr>
        <w:top w:val="none" w:sz="0" w:space="0" w:color="auto"/>
        <w:left w:val="none" w:sz="0" w:space="0" w:color="auto"/>
        <w:bottom w:val="none" w:sz="0" w:space="0" w:color="auto"/>
        <w:right w:val="none" w:sz="0" w:space="0" w:color="auto"/>
      </w:divBdr>
    </w:div>
    <w:div w:id="2126608761">
      <w:bodyDiv w:val="1"/>
      <w:marLeft w:val="0"/>
      <w:marRight w:val="0"/>
      <w:marTop w:val="0"/>
      <w:marBottom w:val="0"/>
      <w:divBdr>
        <w:top w:val="none" w:sz="0" w:space="0" w:color="auto"/>
        <w:left w:val="none" w:sz="0" w:space="0" w:color="auto"/>
        <w:bottom w:val="none" w:sz="0" w:space="0" w:color="auto"/>
        <w:right w:val="none" w:sz="0" w:space="0" w:color="auto"/>
      </w:divBdr>
    </w:div>
    <w:div w:id="2129008363">
      <w:bodyDiv w:val="1"/>
      <w:marLeft w:val="0"/>
      <w:marRight w:val="0"/>
      <w:marTop w:val="0"/>
      <w:marBottom w:val="0"/>
      <w:divBdr>
        <w:top w:val="none" w:sz="0" w:space="0" w:color="auto"/>
        <w:left w:val="none" w:sz="0" w:space="0" w:color="auto"/>
        <w:bottom w:val="none" w:sz="0" w:space="0" w:color="auto"/>
        <w:right w:val="none" w:sz="0" w:space="0" w:color="auto"/>
      </w:divBdr>
    </w:div>
    <w:div w:id="2139031132">
      <w:bodyDiv w:val="1"/>
      <w:marLeft w:val="0"/>
      <w:marRight w:val="0"/>
      <w:marTop w:val="0"/>
      <w:marBottom w:val="0"/>
      <w:divBdr>
        <w:top w:val="none" w:sz="0" w:space="0" w:color="auto"/>
        <w:left w:val="none" w:sz="0" w:space="0" w:color="auto"/>
        <w:bottom w:val="none" w:sz="0" w:space="0" w:color="auto"/>
        <w:right w:val="none" w:sz="0" w:space="0" w:color="auto"/>
      </w:divBdr>
      <w:divsChild>
        <w:div w:id="30805452">
          <w:marLeft w:val="360"/>
          <w:marRight w:val="0"/>
          <w:marTop w:val="200"/>
          <w:marBottom w:val="0"/>
          <w:divBdr>
            <w:top w:val="none" w:sz="0" w:space="0" w:color="auto"/>
            <w:left w:val="none" w:sz="0" w:space="0" w:color="auto"/>
            <w:bottom w:val="none" w:sz="0" w:space="0" w:color="auto"/>
            <w:right w:val="none" w:sz="0" w:space="0" w:color="auto"/>
          </w:divBdr>
        </w:div>
        <w:div w:id="1208489755">
          <w:marLeft w:val="360"/>
          <w:marRight w:val="0"/>
          <w:marTop w:val="200"/>
          <w:marBottom w:val="0"/>
          <w:divBdr>
            <w:top w:val="none" w:sz="0" w:space="0" w:color="auto"/>
            <w:left w:val="none" w:sz="0" w:space="0" w:color="auto"/>
            <w:bottom w:val="none" w:sz="0" w:space="0" w:color="auto"/>
            <w:right w:val="none" w:sz="0" w:space="0" w:color="auto"/>
          </w:divBdr>
        </w:div>
        <w:div w:id="1871643837">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microsoft.com/office/2007/relationships/diagramDrawing" Target="diagrams/drawing11.xml"/><Relationship Id="rId84" Type="http://schemas.openxmlformats.org/officeDocument/2006/relationships/diagramLayout" Target="diagrams/layout15.xml"/><Relationship Id="rId138" Type="http://schemas.openxmlformats.org/officeDocument/2006/relationships/diagramData" Target="diagrams/data26.xml"/><Relationship Id="rId159" Type="http://schemas.openxmlformats.org/officeDocument/2006/relationships/image" Target="media/image113.png"/><Relationship Id="rId107" Type="http://schemas.microsoft.com/office/2007/relationships/diagramDrawing" Target="diagrams/drawing19.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microsoft.com/office/2007/relationships/diagramDrawing" Target="diagrams/drawing9.xml"/><Relationship Id="rId74" Type="http://schemas.openxmlformats.org/officeDocument/2006/relationships/image" Target="media/image34.png"/><Relationship Id="rId128" Type="http://schemas.openxmlformats.org/officeDocument/2006/relationships/diagramData" Target="diagrams/data24.xml"/><Relationship Id="rId149" Type="http://schemas.openxmlformats.org/officeDocument/2006/relationships/diagramLayout" Target="diagrams/layout28.xml"/><Relationship Id="rId5" Type="http://schemas.openxmlformats.org/officeDocument/2006/relationships/webSettings" Target="webSettings.xml"/><Relationship Id="rId95" Type="http://schemas.openxmlformats.org/officeDocument/2006/relationships/diagramQuickStyle" Target="diagrams/quickStyle17.xml"/><Relationship Id="rId160" Type="http://schemas.openxmlformats.org/officeDocument/2006/relationships/image" Target="media/image114.png"/><Relationship Id="rId22" Type="http://schemas.openxmlformats.org/officeDocument/2006/relationships/diagramColors" Target="diagrams/colors3.xml"/><Relationship Id="rId43" Type="http://schemas.microsoft.com/office/2007/relationships/diagramDrawing" Target="diagrams/drawing7.xml"/><Relationship Id="rId64" Type="http://schemas.openxmlformats.org/officeDocument/2006/relationships/diagramData" Target="diagrams/data12.xml"/><Relationship Id="rId118" Type="http://schemas.openxmlformats.org/officeDocument/2006/relationships/diagramData" Target="diagrams/data22.xml"/><Relationship Id="rId139" Type="http://schemas.openxmlformats.org/officeDocument/2006/relationships/diagramLayout" Target="diagrams/layout26.xml"/><Relationship Id="rId85" Type="http://schemas.openxmlformats.org/officeDocument/2006/relationships/diagramQuickStyle" Target="diagrams/quickStyle15.xml"/><Relationship Id="rId150" Type="http://schemas.openxmlformats.org/officeDocument/2006/relationships/diagramQuickStyle" Target="diagrams/quickStyle28.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diagramData" Target="diagrams/data11.xml"/><Relationship Id="rId103" Type="http://schemas.openxmlformats.org/officeDocument/2006/relationships/diagramData" Target="diagrams/data19.xml"/><Relationship Id="rId108" Type="http://schemas.openxmlformats.org/officeDocument/2006/relationships/diagramData" Target="diagrams/data20.xml"/><Relationship Id="rId124" Type="http://schemas.openxmlformats.org/officeDocument/2006/relationships/diagramLayout" Target="diagrams/layout23.xml"/><Relationship Id="rId129" Type="http://schemas.openxmlformats.org/officeDocument/2006/relationships/diagramLayout" Target="diagrams/layout24.xml"/><Relationship Id="rId54" Type="http://schemas.openxmlformats.org/officeDocument/2006/relationships/diagramData" Target="diagrams/data10.xml"/><Relationship Id="rId70" Type="http://schemas.openxmlformats.org/officeDocument/2006/relationships/diagramLayout" Target="diagrams/layout13.xml"/><Relationship Id="rId75" Type="http://schemas.openxmlformats.org/officeDocument/2006/relationships/header" Target="header1.xml"/><Relationship Id="rId91" Type="http://schemas.openxmlformats.org/officeDocument/2006/relationships/diagramColors" Target="diagrams/colors16.xml"/><Relationship Id="rId96" Type="http://schemas.openxmlformats.org/officeDocument/2006/relationships/diagramColors" Target="diagrams/colors17.xml"/><Relationship Id="rId140" Type="http://schemas.openxmlformats.org/officeDocument/2006/relationships/diagramQuickStyle" Target="diagrams/quickStyle26.xml"/><Relationship Id="rId145" Type="http://schemas.openxmlformats.org/officeDocument/2006/relationships/diagramQuickStyle" Target="diagrams/quickStyle27.xml"/><Relationship Id="rId161" Type="http://schemas.openxmlformats.org/officeDocument/2006/relationships/image" Target="media/image115.png"/><Relationship Id="rId166" Type="http://schemas.openxmlformats.org/officeDocument/2006/relationships/image" Target="media/image120.sv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diagramLayout" Target="diagrams/layout21.xml"/><Relationship Id="rId119" Type="http://schemas.openxmlformats.org/officeDocument/2006/relationships/diagramLayout" Target="diagrams/layout22.xml"/><Relationship Id="rId44" Type="http://schemas.openxmlformats.org/officeDocument/2006/relationships/diagramData" Target="diagrams/data8.xml"/><Relationship Id="rId60" Type="http://schemas.openxmlformats.org/officeDocument/2006/relationships/diagramLayout" Target="diagrams/layout11.xml"/><Relationship Id="rId65" Type="http://schemas.openxmlformats.org/officeDocument/2006/relationships/diagramLayout" Target="diagrams/layout12.xml"/><Relationship Id="rId81" Type="http://schemas.openxmlformats.org/officeDocument/2006/relationships/diagramColors" Target="diagrams/colors14.xml"/><Relationship Id="rId86" Type="http://schemas.openxmlformats.org/officeDocument/2006/relationships/diagramColors" Target="diagrams/colors15.xml"/><Relationship Id="rId130" Type="http://schemas.openxmlformats.org/officeDocument/2006/relationships/diagramQuickStyle" Target="diagrams/quickStyle24.xml"/><Relationship Id="rId135" Type="http://schemas.openxmlformats.org/officeDocument/2006/relationships/diagramQuickStyle" Target="diagrams/quickStyle25.xml"/><Relationship Id="rId151" Type="http://schemas.openxmlformats.org/officeDocument/2006/relationships/diagramColors" Target="diagrams/colors28.xml"/><Relationship Id="rId156" Type="http://schemas.openxmlformats.org/officeDocument/2006/relationships/diagramColors" Target="diagrams/colors29.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Layout" Target="diagrams/layout20.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footer" Target="footer1.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Colors" Target="diagrams/colors26.xml"/><Relationship Id="rId146" Type="http://schemas.openxmlformats.org/officeDocument/2006/relationships/diagramColors" Target="diagrams/colors27.xm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13.xml"/><Relationship Id="rId92" Type="http://schemas.microsoft.com/office/2007/relationships/diagramDrawing" Target="diagrams/drawing16.xml"/><Relationship Id="rId162" Type="http://schemas.openxmlformats.org/officeDocument/2006/relationships/image" Target="media/image116.svg"/><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Colors" Target="diagrams/colors24.xml"/><Relationship Id="rId136" Type="http://schemas.openxmlformats.org/officeDocument/2006/relationships/diagramColors" Target="diagrams/colors25.xml"/><Relationship Id="rId157" Type="http://schemas.microsoft.com/office/2007/relationships/diagramDrawing" Target="diagrams/drawing29.xml"/><Relationship Id="rId61" Type="http://schemas.openxmlformats.org/officeDocument/2006/relationships/diagramQuickStyle" Target="diagrams/quickStyle11.xml"/><Relationship Id="rId82" Type="http://schemas.microsoft.com/office/2007/relationships/diagramDrawing" Target="diagrams/drawing14.xml"/><Relationship Id="rId152" Type="http://schemas.microsoft.com/office/2007/relationships/diagramDrawing" Target="diagrams/drawing28.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image" Target="media/image35.jpeg"/><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Colors" Target="diagrams/colors23.xml"/><Relationship Id="rId147" Type="http://schemas.microsoft.com/office/2007/relationships/diagramDrawing" Target="diagrams/drawing27.xm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9.xml"/><Relationship Id="rId72" Type="http://schemas.openxmlformats.org/officeDocument/2006/relationships/diagramColors" Target="diagrams/colors13.xml"/><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Colors" Target="diagrams/colors22.xml"/><Relationship Id="rId142" Type="http://schemas.microsoft.com/office/2007/relationships/diagramDrawing" Target="diagrams/drawing26.xml"/><Relationship Id="rId163"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diagramColors" Target="diagrams/colors12.xml"/><Relationship Id="rId116" Type="http://schemas.openxmlformats.org/officeDocument/2006/relationships/diagramColors" Target="diagrams/colors21.xml"/><Relationship Id="rId137" Type="http://schemas.microsoft.com/office/2007/relationships/diagramDrawing" Target="diagrams/drawing25.xml"/><Relationship Id="rId158" Type="http://schemas.openxmlformats.org/officeDocument/2006/relationships/image" Target="media/image112.png"/><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diagramColors" Target="diagrams/colors11.xml"/><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microsoft.com/office/2007/relationships/diagramDrawing" Target="diagrams/drawing24.xml"/><Relationship Id="rId153" Type="http://schemas.openxmlformats.org/officeDocument/2006/relationships/diagramData" Target="diagrams/data29.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diagramColors" Target="diagrams/colors19.xml"/><Relationship Id="rId127" Type="http://schemas.microsoft.com/office/2007/relationships/diagramDrawing" Target="diagrams/drawing23.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microsoft.com/office/2007/relationships/diagramDrawing" Target="diagrams/drawing13.xml"/><Relationship Id="rId78" Type="http://schemas.openxmlformats.org/officeDocument/2006/relationships/diagramData" Target="diagrams/data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microsoft.com/office/2007/relationships/diagramDrawing" Target="diagrams/drawing22.xml"/><Relationship Id="rId143" Type="http://schemas.openxmlformats.org/officeDocument/2006/relationships/diagramData" Target="diagrams/data27.xml"/><Relationship Id="rId148" Type="http://schemas.openxmlformats.org/officeDocument/2006/relationships/diagramData" Target="diagrams/data28.xml"/><Relationship Id="rId164" Type="http://schemas.openxmlformats.org/officeDocument/2006/relationships/image" Target="media/image118.svg"/><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QuickStyle" Target="diagrams/quickStyle4.xml"/><Relationship Id="rId47" Type="http://schemas.openxmlformats.org/officeDocument/2006/relationships/diagramColors" Target="diagrams/colors8.xml"/><Relationship Id="rId68" Type="http://schemas.microsoft.com/office/2007/relationships/diagramDrawing" Target="diagrams/drawing12.xml"/><Relationship Id="rId89" Type="http://schemas.openxmlformats.org/officeDocument/2006/relationships/diagramLayout" Target="diagrams/layout16.xml"/><Relationship Id="rId112" Type="http://schemas.microsoft.com/office/2007/relationships/diagramDrawing" Target="diagrams/drawing20.xml"/><Relationship Id="rId133" Type="http://schemas.openxmlformats.org/officeDocument/2006/relationships/diagramData" Target="diagrams/data25.xml"/><Relationship Id="rId154" Type="http://schemas.openxmlformats.org/officeDocument/2006/relationships/diagramLayout" Target="diagrams/layout29.xml"/><Relationship Id="rId16" Type="http://schemas.openxmlformats.org/officeDocument/2006/relationships/diagramQuickStyle" Target="diagrams/quickStyle2.xml"/><Relationship Id="rId37" Type="http://schemas.openxmlformats.org/officeDocument/2006/relationships/diagramColors" Target="diagrams/colors6.xml"/><Relationship Id="rId58" Type="http://schemas.microsoft.com/office/2007/relationships/diagramDrawing" Target="diagrams/drawing10.xml"/><Relationship Id="rId79" Type="http://schemas.openxmlformats.org/officeDocument/2006/relationships/diagramLayout" Target="diagrams/layout14.xml"/><Relationship Id="rId102" Type="http://schemas.microsoft.com/office/2007/relationships/diagramDrawing" Target="diagrams/drawing18.xml"/><Relationship Id="rId123" Type="http://schemas.openxmlformats.org/officeDocument/2006/relationships/diagramData" Target="diagrams/data23.xml"/><Relationship Id="rId144" Type="http://schemas.openxmlformats.org/officeDocument/2006/relationships/diagramLayout" Target="diagrams/layout27.xml"/><Relationship Id="rId90" Type="http://schemas.openxmlformats.org/officeDocument/2006/relationships/diagramQuickStyle" Target="diagrams/quickStyle16.xml"/><Relationship Id="rId165" Type="http://schemas.openxmlformats.org/officeDocument/2006/relationships/image" Target="media/image119.png"/><Relationship Id="rId27" Type="http://schemas.openxmlformats.org/officeDocument/2006/relationships/diagramColors" Target="diagrams/colors4.xml"/><Relationship Id="rId48" Type="http://schemas.microsoft.com/office/2007/relationships/diagramDrawing" Target="diagrams/drawing8.xml"/><Relationship Id="rId69" Type="http://schemas.openxmlformats.org/officeDocument/2006/relationships/diagramData" Target="diagrams/data13.xml"/><Relationship Id="rId113" Type="http://schemas.openxmlformats.org/officeDocument/2006/relationships/diagramData" Target="diagrams/data21.xml"/><Relationship Id="rId134" Type="http://schemas.openxmlformats.org/officeDocument/2006/relationships/diagramLayout" Target="diagrams/layout25.xml"/><Relationship Id="rId80" Type="http://schemas.openxmlformats.org/officeDocument/2006/relationships/diagramQuickStyle" Target="diagrams/quickStyle14.xml"/><Relationship Id="rId155" Type="http://schemas.openxmlformats.org/officeDocument/2006/relationships/diagramQuickStyle" Target="diagrams/quickStyle29.xml"/></Relationships>
</file>

<file path=word/diagrams/_rels/data10.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32.pn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sv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11" Type="http://schemas.openxmlformats.org/officeDocument/2006/relationships/image" Target="../media/image30.png"/><Relationship Id="rId5" Type="http://schemas.openxmlformats.org/officeDocument/2006/relationships/image" Target="../media/image24.png"/><Relationship Id="rId10" Type="http://schemas.openxmlformats.org/officeDocument/2006/relationships/image" Target="../media/image29.svg"/><Relationship Id="rId4" Type="http://schemas.openxmlformats.org/officeDocument/2006/relationships/image" Target="../media/image23.svg"/><Relationship Id="rId9" Type="http://schemas.openxmlformats.org/officeDocument/2006/relationships/image" Target="../media/image28.png"/><Relationship Id="rId14" Type="http://schemas.openxmlformats.org/officeDocument/2006/relationships/image" Target="../media/image33.svg"/></Relationships>
</file>

<file path=word/diagrams/_rels/data16.xml.rels><?xml version="1.0" encoding="UTF-8" standalone="yes"?>
<Relationships xmlns="http://schemas.openxmlformats.org/package/2006/relationships"><Relationship Id="rId8" Type="http://schemas.openxmlformats.org/officeDocument/2006/relationships/image" Target="../media/image43.svg"/><Relationship Id="rId13" Type="http://schemas.openxmlformats.org/officeDocument/2006/relationships/image" Target="../media/image48.png"/><Relationship Id="rId18" Type="http://schemas.openxmlformats.org/officeDocument/2006/relationships/image" Target="../media/image53.svg"/><Relationship Id="rId3" Type="http://schemas.openxmlformats.org/officeDocument/2006/relationships/image" Target="../media/image38.png"/><Relationship Id="rId7" Type="http://schemas.openxmlformats.org/officeDocument/2006/relationships/image" Target="../media/image42.png"/><Relationship Id="rId12" Type="http://schemas.openxmlformats.org/officeDocument/2006/relationships/image" Target="../media/image47.svg"/><Relationship Id="rId17" Type="http://schemas.openxmlformats.org/officeDocument/2006/relationships/image" Target="../media/image52.png"/><Relationship Id="rId2" Type="http://schemas.openxmlformats.org/officeDocument/2006/relationships/image" Target="../media/image37.svg"/><Relationship Id="rId16" Type="http://schemas.openxmlformats.org/officeDocument/2006/relationships/image" Target="../media/image51.svg"/><Relationship Id="rId1" Type="http://schemas.openxmlformats.org/officeDocument/2006/relationships/image" Target="../media/image36.png"/><Relationship Id="rId6" Type="http://schemas.openxmlformats.org/officeDocument/2006/relationships/image" Target="../media/image41.svg"/><Relationship Id="rId11" Type="http://schemas.openxmlformats.org/officeDocument/2006/relationships/image" Target="../media/image46.png"/><Relationship Id="rId5" Type="http://schemas.openxmlformats.org/officeDocument/2006/relationships/image" Target="../media/image40.png"/><Relationship Id="rId15" Type="http://schemas.openxmlformats.org/officeDocument/2006/relationships/image" Target="../media/image50.png"/><Relationship Id="rId10" Type="http://schemas.openxmlformats.org/officeDocument/2006/relationships/image" Target="../media/image45.svg"/><Relationship Id="rId4" Type="http://schemas.openxmlformats.org/officeDocument/2006/relationships/image" Target="../media/image39.svg"/><Relationship Id="rId9" Type="http://schemas.openxmlformats.org/officeDocument/2006/relationships/image" Target="../media/image44.png"/><Relationship Id="rId14" Type="http://schemas.openxmlformats.org/officeDocument/2006/relationships/image" Target="../media/image49.svg"/></Relationships>
</file>

<file path=word/diagrams/_rels/data22.xml.rels><?xml version="1.0" encoding="UTF-8" standalone="yes"?>
<Relationships xmlns="http://schemas.openxmlformats.org/package/2006/relationships"><Relationship Id="rId8" Type="http://schemas.openxmlformats.org/officeDocument/2006/relationships/image" Target="../media/image61.svg"/><Relationship Id="rId3" Type="http://schemas.openxmlformats.org/officeDocument/2006/relationships/image" Target="../media/image56.png"/><Relationship Id="rId7" Type="http://schemas.openxmlformats.org/officeDocument/2006/relationships/image" Target="../media/image60.png"/><Relationship Id="rId12" Type="http://schemas.openxmlformats.org/officeDocument/2006/relationships/image" Target="../media/image65.sv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11" Type="http://schemas.openxmlformats.org/officeDocument/2006/relationships/image" Target="../media/image64.png"/><Relationship Id="rId5" Type="http://schemas.openxmlformats.org/officeDocument/2006/relationships/image" Target="../media/image58.png"/><Relationship Id="rId10" Type="http://schemas.openxmlformats.org/officeDocument/2006/relationships/image" Target="../media/image63.svg"/><Relationship Id="rId4" Type="http://schemas.openxmlformats.org/officeDocument/2006/relationships/image" Target="../media/image57.svg"/><Relationship Id="rId9" Type="http://schemas.openxmlformats.org/officeDocument/2006/relationships/image" Target="../media/image62.png"/></Relationships>
</file>

<file path=word/diagrams/_rels/data25.xml.rels><?xml version="1.0" encoding="UTF-8" standalone="yes"?>
<Relationships xmlns="http://schemas.openxmlformats.org/package/2006/relationships"><Relationship Id="rId8" Type="http://schemas.openxmlformats.org/officeDocument/2006/relationships/image" Target="../media/image73.svg"/><Relationship Id="rId3" Type="http://schemas.openxmlformats.org/officeDocument/2006/relationships/image" Target="../media/image68.png"/><Relationship Id="rId7" Type="http://schemas.openxmlformats.org/officeDocument/2006/relationships/image" Target="../media/image72.png"/><Relationship Id="rId2" Type="http://schemas.openxmlformats.org/officeDocument/2006/relationships/image" Target="../media/image67.svg"/><Relationship Id="rId1" Type="http://schemas.openxmlformats.org/officeDocument/2006/relationships/image" Target="../media/image66.png"/><Relationship Id="rId6" Type="http://schemas.openxmlformats.org/officeDocument/2006/relationships/image" Target="../media/image71.svg"/><Relationship Id="rId5" Type="http://schemas.openxmlformats.org/officeDocument/2006/relationships/image" Target="../media/image70.png"/><Relationship Id="rId10" Type="http://schemas.openxmlformats.org/officeDocument/2006/relationships/image" Target="../media/image75.svg"/><Relationship Id="rId4" Type="http://schemas.openxmlformats.org/officeDocument/2006/relationships/image" Target="../media/image69.svg"/><Relationship Id="rId9" Type="http://schemas.openxmlformats.org/officeDocument/2006/relationships/image" Target="../media/image74.png"/></Relationships>
</file>

<file path=word/diagrams/_rels/data27.xml.rels><?xml version="1.0" encoding="UTF-8" standalone="yes"?>
<Relationships xmlns="http://schemas.openxmlformats.org/package/2006/relationships"><Relationship Id="rId13" Type="http://schemas.openxmlformats.org/officeDocument/2006/relationships/image" Target="../media/image88.png"/><Relationship Id="rId18" Type="http://schemas.openxmlformats.org/officeDocument/2006/relationships/image" Target="../media/image93.svg"/><Relationship Id="rId26" Type="http://schemas.openxmlformats.org/officeDocument/2006/relationships/image" Target="../media/image101.svg"/><Relationship Id="rId3" Type="http://schemas.openxmlformats.org/officeDocument/2006/relationships/image" Target="../media/image78.png"/><Relationship Id="rId21" Type="http://schemas.openxmlformats.org/officeDocument/2006/relationships/image" Target="../media/image96.png"/><Relationship Id="rId34" Type="http://schemas.openxmlformats.org/officeDocument/2006/relationships/image" Target="../media/image109.svg"/><Relationship Id="rId7" Type="http://schemas.openxmlformats.org/officeDocument/2006/relationships/image" Target="../media/image82.png"/><Relationship Id="rId12" Type="http://schemas.openxmlformats.org/officeDocument/2006/relationships/image" Target="../media/image87.svg"/><Relationship Id="rId17" Type="http://schemas.openxmlformats.org/officeDocument/2006/relationships/image" Target="../media/image92.png"/><Relationship Id="rId25" Type="http://schemas.openxmlformats.org/officeDocument/2006/relationships/image" Target="../media/image100.png"/><Relationship Id="rId33" Type="http://schemas.openxmlformats.org/officeDocument/2006/relationships/image" Target="../media/image108.png"/><Relationship Id="rId2" Type="http://schemas.openxmlformats.org/officeDocument/2006/relationships/image" Target="../media/image77.svg"/><Relationship Id="rId16" Type="http://schemas.openxmlformats.org/officeDocument/2006/relationships/image" Target="../media/image91.svg"/><Relationship Id="rId20" Type="http://schemas.openxmlformats.org/officeDocument/2006/relationships/image" Target="../media/image95.svg"/><Relationship Id="rId29" Type="http://schemas.openxmlformats.org/officeDocument/2006/relationships/image" Target="../media/image104.png"/><Relationship Id="rId1" Type="http://schemas.openxmlformats.org/officeDocument/2006/relationships/image" Target="../media/image76.png"/><Relationship Id="rId6" Type="http://schemas.openxmlformats.org/officeDocument/2006/relationships/image" Target="../media/image81.svg"/><Relationship Id="rId11" Type="http://schemas.openxmlformats.org/officeDocument/2006/relationships/image" Target="../media/image86.png"/><Relationship Id="rId24" Type="http://schemas.openxmlformats.org/officeDocument/2006/relationships/image" Target="../media/image99.svg"/><Relationship Id="rId32" Type="http://schemas.openxmlformats.org/officeDocument/2006/relationships/image" Target="../media/image107.svg"/><Relationship Id="rId5" Type="http://schemas.openxmlformats.org/officeDocument/2006/relationships/image" Target="../media/image80.png"/><Relationship Id="rId15" Type="http://schemas.openxmlformats.org/officeDocument/2006/relationships/image" Target="../media/image90.png"/><Relationship Id="rId23" Type="http://schemas.openxmlformats.org/officeDocument/2006/relationships/image" Target="../media/image98.png"/><Relationship Id="rId28" Type="http://schemas.openxmlformats.org/officeDocument/2006/relationships/image" Target="../media/image103.svg"/><Relationship Id="rId36" Type="http://schemas.openxmlformats.org/officeDocument/2006/relationships/image" Target="../media/image111.svg"/><Relationship Id="rId10" Type="http://schemas.openxmlformats.org/officeDocument/2006/relationships/image" Target="../media/image85.svg"/><Relationship Id="rId19" Type="http://schemas.openxmlformats.org/officeDocument/2006/relationships/image" Target="../media/image94.png"/><Relationship Id="rId31" Type="http://schemas.openxmlformats.org/officeDocument/2006/relationships/image" Target="../media/image106.png"/><Relationship Id="rId4" Type="http://schemas.openxmlformats.org/officeDocument/2006/relationships/image" Target="../media/image79.svg"/><Relationship Id="rId9" Type="http://schemas.openxmlformats.org/officeDocument/2006/relationships/image" Target="../media/image84.png"/><Relationship Id="rId14" Type="http://schemas.openxmlformats.org/officeDocument/2006/relationships/image" Target="../media/image89.svg"/><Relationship Id="rId22" Type="http://schemas.openxmlformats.org/officeDocument/2006/relationships/image" Target="../media/image97.svg"/><Relationship Id="rId27" Type="http://schemas.openxmlformats.org/officeDocument/2006/relationships/image" Target="../media/image102.png"/><Relationship Id="rId30" Type="http://schemas.openxmlformats.org/officeDocument/2006/relationships/image" Target="../media/image105.svg"/><Relationship Id="rId35" Type="http://schemas.openxmlformats.org/officeDocument/2006/relationships/image" Target="../media/image110.png"/><Relationship Id="rId8" Type="http://schemas.openxmlformats.org/officeDocument/2006/relationships/image" Target="../media/image83.svg"/></Relationships>
</file>

<file path=word/diagrams/_rels/data6.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ata9.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s>
</file>

<file path=word/diagrams/_rels/drawing10.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32.pn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sv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11" Type="http://schemas.openxmlformats.org/officeDocument/2006/relationships/image" Target="../media/image30.png"/><Relationship Id="rId5" Type="http://schemas.openxmlformats.org/officeDocument/2006/relationships/image" Target="../media/image24.png"/><Relationship Id="rId10" Type="http://schemas.openxmlformats.org/officeDocument/2006/relationships/image" Target="../media/image29.svg"/><Relationship Id="rId4" Type="http://schemas.openxmlformats.org/officeDocument/2006/relationships/image" Target="../media/image23.svg"/><Relationship Id="rId9" Type="http://schemas.openxmlformats.org/officeDocument/2006/relationships/image" Target="../media/image28.png"/><Relationship Id="rId14" Type="http://schemas.openxmlformats.org/officeDocument/2006/relationships/image" Target="../media/image33.svg"/></Relationships>
</file>

<file path=word/diagrams/_rels/drawing16.xml.rels><?xml version="1.0" encoding="UTF-8" standalone="yes"?>
<Relationships xmlns="http://schemas.openxmlformats.org/package/2006/relationships"><Relationship Id="rId8" Type="http://schemas.openxmlformats.org/officeDocument/2006/relationships/image" Target="../media/image43.svg"/><Relationship Id="rId13" Type="http://schemas.openxmlformats.org/officeDocument/2006/relationships/image" Target="../media/image48.png"/><Relationship Id="rId18" Type="http://schemas.openxmlformats.org/officeDocument/2006/relationships/image" Target="../media/image53.svg"/><Relationship Id="rId3" Type="http://schemas.openxmlformats.org/officeDocument/2006/relationships/image" Target="../media/image38.png"/><Relationship Id="rId7" Type="http://schemas.openxmlformats.org/officeDocument/2006/relationships/image" Target="../media/image42.png"/><Relationship Id="rId12" Type="http://schemas.openxmlformats.org/officeDocument/2006/relationships/image" Target="../media/image47.svg"/><Relationship Id="rId17" Type="http://schemas.openxmlformats.org/officeDocument/2006/relationships/image" Target="../media/image52.png"/><Relationship Id="rId2" Type="http://schemas.openxmlformats.org/officeDocument/2006/relationships/image" Target="../media/image37.svg"/><Relationship Id="rId16" Type="http://schemas.openxmlformats.org/officeDocument/2006/relationships/image" Target="../media/image51.svg"/><Relationship Id="rId1" Type="http://schemas.openxmlformats.org/officeDocument/2006/relationships/image" Target="../media/image36.png"/><Relationship Id="rId6" Type="http://schemas.openxmlformats.org/officeDocument/2006/relationships/image" Target="../media/image41.svg"/><Relationship Id="rId11" Type="http://schemas.openxmlformats.org/officeDocument/2006/relationships/image" Target="../media/image46.png"/><Relationship Id="rId5" Type="http://schemas.openxmlformats.org/officeDocument/2006/relationships/image" Target="../media/image40.png"/><Relationship Id="rId15" Type="http://schemas.openxmlformats.org/officeDocument/2006/relationships/image" Target="../media/image50.png"/><Relationship Id="rId10" Type="http://schemas.openxmlformats.org/officeDocument/2006/relationships/image" Target="../media/image45.svg"/><Relationship Id="rId4" Type="http://schemas.openxmlformats.org/officeDocument/2006/relationships/image" Target="../media/image39.svg"/><Relationship Id="rId9" Type="http://schemas.openxmlformats.org/officeDocument/2006/relationships/image" Target="../media/image44.png"/><Relationship Id="rId14" Type="http://schemas.openxmlformats.org/officeDocument/2006/relationships/image" Target="../media/image49.svg"/></Relationships>
</file>

<file path=word/diagrams/_rels/drawing22.xml.rels><?xml version="1.0" encoding="UTF-8" standalone="yes"?>
<Relationships xmlns="http://schemas.openxmlformats.org/package/2006/relationships"><Relationship Id="rId8" Type="http://schemas.openxmlformats.org/officeDocument/2006/relationships/image" Target="../media/image61.svg"/><Relationship Id="rId3" Type="http://schemas.openxmlformats.org/officeDocument/2006/relationships/image" Target="../media/image56.png"/><Relationship Id="rId7" Type="http://schemas.openxmlformats.org/officeDocument/2006/relationships/image" Target="../media/image60.png"/><Relationship Id="rId12" Type="http://schemas.openxmlformats.org/officeDocument/2006/relationships/image" Target="../media/image65.sv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11" Type="http://schemas.openxmlformats.org/officeDocument/2006/relationships/image" Target="../media/image64.png"/><Relationship Id="rId5" Type="http://schemas.openxmlformats.org/officeDocument/2006/relationships/image" Target="../media/image58.png"/><Relationship Id="rId10" Type="http://schemas.openxmlformats.org/officeDocument/2006/relationships/image" Target="../media/image63.svg"/><Relationship Id="rId4" Type="http://schemas.openxmlformats.org/officeDocument/2006/relationships/image" Target="../media/image57.svg"/><Relationship Id="rId9" Type="http://schemas.openxmlformats.org/officeDocument/2006/relationships/image" Target="../media/image62.png"/></Relationships>
</file>

<file path=word/diagrams/_rels/drawing25.xml.rels><?xml version="1.0" encoding="UTF-8" standalone="yes"?>
<Relationships xmlns="http://schemas.openxmlformats.org/package/2006/relationships"><Relationship Id="rId8" Type="http://schemas.openxmlformats.org/officeDocument/2006/relationships/image" Target="../media/image73.svg"/><Relationship Id="rId3" Type="http://schemas.openxmlformats.org/officeDocument/2006/relationships/image" Target="../media/image68.png"/><Relationship Id="rId7" Type="http://schemas.openxmlformats.org/officeDocument/2006/relationships/image" Target="../media/image72.png"/><Relationship Id="rId2" Type="http://schemas.openxmlformats.org/officeDocument/2006/relationships/image" Target="../media/image67.svg"/><Relationship Id="rId1" Type="http://schemas.openxmlformats.org/officeDocument/2006/relationships/image" Target="../media/image66.png"/><Relationship Id="rId6" Type="http://schemas.openxmlformats.org/officeDocument/2006/relationships/image" Target="../media/image71.svg"/><Relationship Id="rId5" Type="http://schemas.openxmlformats.org/officeDocument/2006/relationships/image" Target="../media/image70.png"/><Relationship Id="rId10" Type="http://schemas.openxmlformats.org/officeDocument/2006/relationships/image" Target="../media/image75.svg"/><Relationship Id="rId4" Type="http://schemas.openxmlformats.org/officeDocument/2006/relationships/image" Target="../media/image69.svg"/><Relationship Id="rId9" Type="http://schemas.openxmlformats.org/officeDocument/2006/relationships/image" Target="../media/image74.png"/></Relationships>
</file>

<file path=word/diagrams/_rels/drawing27.xml.rels><?xml version="1.0" encoding="UTF-8" standalone="yes"?>
<Relationships xmlns="http://schemas.openxmlformats.org/package/2006/relationships"><Relationship Id="rId13" Type="http://schemas.openxmlformats.org/officeDocument/2006/relationships/image" Target="../media/image88.png"/><Relationship Id="rId18" Type="http://schemas.openxmlformats.org/officeDocument/2006/relationships/image" Target="../media/image93.svg"/><Relationship Id="rId26" Type="http://schemas.openxmlformats.org/officeDocument/2006/relationships/image" Target="../media/image101.svg"/><Relationship Id="rId3" Type="http://schemas.openxmlformats.org/officeDocument/2006/relationships/image" Target="../media/image78.png"/><Relationship Id="rId21" Type="http://schemas.openxmlformats.org/officeDocument/2006/relationships/image" Target="../media/image96.png"/><Relationship Id="rId34" Type="http://schemas.openxmlformats.org/officeDocument/2006/relationships/image" Target="../media/image109.svg"/><Relationship Id="rId7" Type="http://schemas.openxmlformats.org/officeDocument/2006/relationships/image" Target="../media/image82.png"/><Relationship Id="rId12" Type="http://schemas.openxmlformats.org/officeDocument/2006/relationships/image" Target="../media/image87.svg"/><Relationship Id="rId17" Type="http://schemas.openxmlformats.org/officeDocument/2006/relationships/image" Target="../media/image92.png"/><Relationship Id="rId25" Type="http://schemas.openxmlformats.org/officeDocument/2006/relationships/image" Target="../media/image100.png"/><Relationship Id="rId33" Type="http://schemas.openxmlformats.org/officeDocument/2006/relationships/image" Target="../media/image108.png"/><Relationship Id="rId2" Type="http://schemas.openxmlformats.org/officeDocument/2006/relationships/image" Target="../media/image77.svg"/><Relationship Id="rId16" Type="http://schemas.openxmlformats.org/officeDocument/2006/relationships/image" Target="../media/image91.svg"/><Relationship Id="rId20" Type="http://schemas.openxmlformats.org/officeDocument/2006/relationships/image" Target="../media/image95.svg"/><Relationship Id="rId29" Type="http://schemas.openxmlformats.org/officeDocument/2006/relationships/image" Target="../media/image104.png"/><Relationship Id="rId1" Type="http://schemas.openxmlformats.org/officeDocument/2006/relationships/image" Target="../media/image76.png"/><Relationship Id="rId6" Type="http://schemas.openxmlformats.org/officeDocument/2006/relationships/image" Target="../media/image81.svg"/><Relationship Id="rId11" Type="http://schemas.openxmlformats.org/officeDocument/2006/relationships/image" Target="../media/image86.png"/><Relationship Id="rId24" Type="http://schemas.openxmlformats.org/officeDocument/2006/relationships/image" Target="../media/image99.svg"/><Relationship Id="rId32" Type="http://schemas.openxmlformats.org/officeDocument/2006/relationships/image" Target="../media/image107.svg"/><Relationship Id="rId5" Type="http://schemas.openxmlformats.org/officeDocument/2006/relationships/image" Target="../media/image80.png"/><Relationship Id="rId15" Type="http://schemas.openxmlformats.org/officeDocument/2006/relationships/image" Target="../media/image90.png"/><Relationship Id="rId23" Type="http://schemas.openxmlformats.org/officeDocument/2006/relationships/image" Target="../media/image98.png"/><Relationship Id="rId28" Type="http://schemas.openxmlformats.org/officeDocument/2006/relationships/image" Target="../media/image103.svg"/><Relationship Id="rId36" Type="http://schemas.openxmlformats.org/officeDocument/2006/relationships/image" Target="../media/image111.svg"/><Relationship Id="rId10" Type="http://schemas.openxmlformats.org/officeDocument/2006/relationships/image" Target="../media/image85.svg"/><Relationship Id="rId19" Type="http://schemas.openxmlformats.org/officeDocument/2006/relationships/image" Target="../media/image94.png"/><Relationship Id="rId31" Type="http://schemas.openxmlformats.org/officeDocument/2006/relationships/image" Target="../media/image106.png"/><Relationship Id="rId4" Type="http://schemas.openxmlformats.org/officeDocument/2006/relationships/image" Target="../media/image79.svg"/><Relationship Id="rId9" Type="http://schemas.openxmlformats.org/officeDocument/2006/relationships/image" Target="../media/image84.png"/><Relationship Id="rId14" Type="http://schemas.openxmlformats.org/officeDocument/2006/relationships/image" Target="../media/image89.svg"/><Relationship Id="rId22" Type="http://schemas.openxmlformats.org/officeDocument/2006/relationships/image" Target="../media/image97.svg"/><Relationship Id="rId27" Type="http://schemas.openxmlformats.org/officeDocument/2006/relationships/image" Target="../media/image102.png"/><Relationship Id="rId30" Type="http://schemas.openxmlformats.org/officeDocument/2006/relationships/image" Target="../media/image105.svg"/><Relationship Id="rId35" Type="http://schemas.openxmlformats.org/officeDocument/2006/relationships/image" Target="../media/image110.png"/><Relationship Id="rId8" Type="http://schemas.openxmlformats.org/officeDocument/2006/relationships/image" Target="../media/image83.svg"/></Relationships>
</file>

<file path=word/diagrams/_rels/drawing6.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rawing9.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18/5/colors/Iconchunking_neutralbg_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a:alpha val="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18/5/colors/Iconchunking_neutralbg_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a:alpha val="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18/5/colors/Iconchunking_neutralbg_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a:alpha val="0"/>
      </a:schemeClr>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18/5/colors/Iconchunking_neutralbg_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a:alpha val="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1774CA-406D-43D0-B38E-E688456551B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A6AEA033-F23C-480E-9F85-3C5C9501C67F}">
      <dgm:prSet phldrT="[Text]"/>
      <dgm:spPr/>
      <dgm:t>
        <a:bodyPr/>
        <a:lstStyle/>
        <a:p>
          <a:r>
            <a:rPr lang="en-AU"/>
            <a:t>Enhancing Health</a:t>
          </a:r>
        </a:p>
      </dgm:t>
    </dgm:pt>
    <dgm:pt modelId="{72C841F9-0B57-46D9-85FA-73A0118EDCB1}" type="parTrans" cxnId="{322EB0C6-1428-4EB5-83C3-FBD0280523F7}">
      <dgm:prSet/>
      <dgm:spPr/>
      <dgm:t>
        <a:bodyPr/>
        <a:lstStyle/>
        <a:p>
          <a:endParaRPr lang="en-AU"/>
        </a:p>
      </dgm:t>
    </dgm:pt>
    <dgm:pt modelId="{2808A616-37E5-4B9A-8514-3C16FB226715}" type="sibTrans" cxnId="{322EB0C6-1428-4EB5-83C3-FBD0280523F7}">
      <dgm:prSet/>
      <dgm:spPr/>
      <dgm:t>
        <a:bodyPr/>
        <a:lstStyle/>
        <a:p>
          <a:endParaRPr lang="en-AU"/>
        </a:p>
      </dgm:t>
    </dgm:pt>
    <dgm:pt modelId="{BF52B007-585F-400E-B73A-D5C4EF49B61D}">
      <dgm:prSet phldrT="[Text]"/>
      <dgm:spPr/>
      <dgm:t>
        <a:bodyPr/>
        <a:lstStyle/>
        <a:p>
          <a:r>
            <a:rPr lang="en-AU"/>
            <a:t>Lifestyle Review</a:t>
          </a:r>
        </a:p>
      </dgm:t>
    </dgm:pt>
    <dgm:pt modelId="{57E279A7-573A-4FC5-A296-3380BC2DE90C}" type="parTrans" cxnId="{F6B18A2E-A72B-4A5D-90FD-0C266793CED4}">
      <dgm:prSet/>
      <dgm:spPr/>
      <dgm:t>
        <a:bodyPr/>
        <a:lstStyle/>
        <a:p>
          <a:endParaRPr lang="en-AU"/>
        </a:p>
      </dgm:t>
    </dgm:pt>
    <dgm:pt modelId="{5618FB06-E41A-4E56-94F1-B4ADB7AAEE7E}" type="sibTrans" cxnId="{F6B18A2E-A72B-4A5D-90FD-0C266793CED4}">
      <dgm:prSet/>
      <dgm:spPr/>
      <dgm:t>
        <a:bodyPr/>
        <a:lstStyle/>
        <a:p>
          <a:endParaRPr lang="en-AU"/>
        </a:p>
      </dgm:t>
    </dgm:pt>
    <dgm:pt modelId="{BA31D1B2-B91C-4C9E-97AB-D37CFCF72723}">
      <dgm:prSet phldrT="[Text]"/>
      <dgm:spPr/>
      <dgm:t>
        <a:bodyPr/>
        <a:lstStyle/>
        <a:p>
          <a:r>
            <a:rPr lang="en-AU"/>
            <a:t>Removing Burden</a:t>
          </a:r>
        </a:p>
      </dgm:t>
    </dgm:pt>
    <dgm:pt modelId="{92AA00E4-C92F-46F2-81BC-7C50108C052C}" type="parTrans" cxnId="{8EE84D7D-1906-47BD-B2ED-4728F892AB43}">
      <dgm:prSet/>
      <dgm:spPr/>
      <dgm:t>
        <a:bodyPr/>
        <a:lstStyle/>
        <a:p>
          <a:endParaRPr lang="en-AU"/>
        </a:p>
      </dgm:t>
    </dgm:pt>
    <dgm:pt modelId="{A2FCC2BB-20CB-446A-B69C-D78B68814616}" type="sibTrans" cxnId="{8EE84D7D-1906-47BD-B2ED-4728F892AB43}">
      <dgm:prSet/>
      <dgm:spPr/>
      <dgm:t>
        <a:bodyPr/>
        <a:lstStyle/>
        <a:p>
          <a:endParaRPr lang="en-AU"/>
        </a:p>
      </dgm:t>
    </dgm:pt>
    <dgm:pt modelId="{2D706B0B-69EE-40EE-A5C2-FCC359BDDF0A}">
      <dgm:prSet phldrT="[Text]"/>
      <dgm:spPr/>
      <dgm:t>
        <a:bodyPr/>
        <a:lstStyle/>
        <a:p>
          <a:r>
            <a:rPr lang="en-AU"/>
            <a:t>Toxins</a:t>
          </a:r>
        </a:p>
      </dgm:t>
    </dgm:pt>
    <dgm:pt modelId="{97E2BF37-A527-4242-AE56-898D808E6C2F}" type="parTrans" cxnId="{7994AB16-1890-4572-B10F-086327136381}">
      <dgm:prSet/>
      <dgm:spPr/>
      <dgm:t>
        <a:bodyPr/>
        <a:lstStyle/>
        <a:p>
          <a:endParaRPr lang="en-AU"/>
        </a:p>
      </dgm:t>
    </dgm:pt>
    <dgm:pt modelId="{8D906783-8D4A-4D3B-AE8F-3AF39F56C777}" type="sibTrans" cxnId="{7994AB16-1890-4572-B10F-086327136381}">
      <dgm:prSet/>
      <dgm:spPr/>
      <dgm:t>
        <a:bodyPr/>
        <a:lstStyle/>
        <a:p>
          <a:endParaRPr lang="en-AU"/>
        </a:p>
      </dgm:t>
    </dgm:pt>
    <dgm:pt modelId="{191540E6-AC57-4E05-97CC-B601C9BF009C}">
      <dgm:prSet phldrT="[Text]"/>
      <dgm:spPr/>
      <dgm:t>
        <a:bodyPr/>
        <a:lstStyle/>
        <a:p>
          <a:r>
            <a:rPr lang="en-AU"/>
            <a:t>Building Reserve</a:t>
          </a:r>
        </a:p>
      </dgm:t>
    </dgm:pt>
    <dgm:pt modelId="{7CADDD05-4659-4C7B-A338-E6A0DBB49FCC}" type="parTrans" cxnId="{A9763837-F182-458F-8C7B-25A17F93C633}">
      <dgm:prSet/>
      <dgm:spPr/>
      <dgm:t>
        <a:bodyPr/>
        <a:lstStyle/>
        <a:p>
          <a:endParaRPr lang="en-AU"/>
        </a:p>
      </dgm:t>
    </dgm:pt>
    <dgm:pt modelId="{BC412943-7E3F-434E-8580-8838AC686BBE}" type="sibTrans" cxnId="{A9763837-F182-458F-8C7B-25A17F93C633}">
      <dgm:prSet/>
      <dgm:spPr/>
      <dgm:t>
        <a:bodyPr/>
        <a:lstStyle/>
        <a:p>
          <a:endParaRPr lang="en-AU"/>
        </a:p>
      </dgm:t>
    </dgm:pt>
    <dgm:pt modelId="{07F60B75-8F3F-412B-8CE0-127C13D9174D}">
      <dgm:prSet phldrT="[Text]"/>
      <dgm:spPr/>
      <dgm:t>
        <a:bodyPr/>
        <a:lstStyle/>
        <a:p>
          <a:r>
            <a:rPr lang="en-AU"/>
            <a:t>Gut Health</a:t>
          </a:r>
        </a:p>
      </dgm:t>
    </dgm:pt>
    <dgm:pt modelId="{69D2E266-872C-4F0D-831A-3046D6182BFC}" type="parTrans" cxnId="{29658CDE-BFE9-4B51-B3C7-DE012A84A382}">
      <dgm:prSet/>
      <dgm:spPr/>
      <dgm:t>
        <a:bodyPr/>
        <a:lstStyle/>
        <a:p>
          <a:endParaRPr lang="en-AU"/>
        </a:p>
      </dgm:t>
    </dgm:pt>
    <dgm:pt modelId="{0E3CAB9C-4A63-4C10-B51E-C89F7EDC4AF3}" type="sibTrans" cxnId="{29658CDE-BFE9-4B51-B3C7-DE012A84A382}">
      <dgm:prSet/>
      <dgm:spPr/>
      <dgm:t>
        <a:bodyPr/>
        <a:lstStyle/>
        <a:p>
          <a:endParaRPr lang="en-AU"/>
        </a:p>
      </dgm:t>
    </dgm:pt>
    <dgm:pt modelId="{60610962-7912-4000-A0F8-D810E4A3B523}">
      <dgm:prSet phldrT="[Text]"/>
      <dgm:spPr/>
      <dgm:t>
        <a:bodyPr/>
        <a:lstStyle/>
        <a:p>
          <a:r>
            <a:rPr lang="en-AU"/>
            <a:t>Heart Health</a:t>
          </a:r>
        </a:p>
      </dgm:t>
    </dgm:pt>
    <dgm:pt modelId="{3781F432-02E5-4926-AF7F-01FA59B1B6A9}" type="parTrans" cxnId="{9D35205B-014B-4032-AE21-9AE8BBB81A23}">
      <dgm:prSet/>
      <dgm:spPr/>
      <dgm:t>
        <a:bodyPr/>
        <a:lstStyle/>
        <a:p>
          <a:endParaRPr lang="en-AU"/>
        </a:p>
      </dgm:t>
    </dgm:pt>
    <dgm:pt modelId="{6924F09E-F1D3-420A-BCE7-0445B9CFC0CF}" type="sibTrans" cxnId="{9D35205B-014B-4032-AE21-9AE8BBB81A23}">
      <dgm:prSet/>
      <dgm:spPr/>
      <dgm:t>
        <a:bodyPr/>
        <a:lstStyle/>
        <a:p>
          <a:endParaRPr lang="en-AU"/>
        </a:p>
      </dgm:t>
    </dgm:pt>
    <dgm:pt modelId="{90702F8F-7253-412A-B63E-302A7F39F3E0}">
      <dgm:prSet phldrT="[Text]"/>
      <dgm:spPr/>
      <dgm:t>
        <a:bodyPr/>
        <a:lstStyle/>
        <a:p>
          <a:r>
            <a:rPr lang="en-AU"/>
            <a:t>Sleep Hygiene</a:t>
          </a:r>
        </a:p>
      </dgm:t>
    </dgm:pt>
    <dgm:pt modelId="{73880197-943B-4268-81FA-731627CA0919}" type="parTrans" cxnId="{53FB8C59-4ED0-44C2-BE7D-4DBACDDDCF13}">
      <dgm:prSet/>
      <dgm:spPr/>
      <dgm:t>
        <a:bodyPr/>
        <a:lstStyle/>
        <a:p>
          <a:endParaRPr lang="en-AU"/>
        </a:p>
      </dgm:t>
    </dgm:pt>
    <dgm:pt modelId="{529B7EE8-5797-44D0-AA54-C2EED1547F6E}" type="sibTrans" cxnId="{53FB8C59-4ED0-44C2-BE7D-4DBACDDDCF13}">
      <dgm:prSet/>
      <dgm:spPr/>
      <dgm:t>
        <a:bodyPr/>
        <a:lstStyle/>
        <a:p>
          <a:endParaRPr lang="en-AU"/>
        </a:p>
      </dgm:t>
    </dgm:pt>
    <dgm:pt modelId="{3135470C-4A51-48BF-989B-ABCEE8A59D89}">
      <dgm:prSet phldrT="[Text]"/>
      <dgm:spPr/>
      <dgm:t>
        <a:bodyPr/>
        <a:lstStyle/>
        <a:p>
          <a:r>
            <a:rPr lang="en-AU"/>
            <a:t>Benefits of Light &amp; Colour</a:t>
          </a:r>
        </a:p>
      </dgm:t>
    </dgm:pt>
    <dgm:pt modelId="{A209ABF6-B7CB-4040-8225-1B17573C517B}" type="parTrans" cxnId="{C92C1232-CAD4-4E60-A5E9-9120C9E4C772}">
      <dgm:prSet/>
      <dgm:spPr/>
      <dgm:t>
        <a:bodyPr/>
        <a:lstStyle/>
        <a:p>
          <a:endParaRPr lang="en-AU"/>
        </a:p>
      </dgm:t>
    </dgm:pt>
    <dgm:pt modelId="{B13C5568-4A6D-411B-802A-B1FB72D6B942}" type="sibTrans" cxnId="{C92C1232-CAD4-4E60-A5E9-9120C9E4C772}">
      <dgm:prSet/>
      <dgm:spPr/>
      <dgm:t>
        <a:bodyPr/>
        <a:lstStyle/>
        <a:p>
          <a:endParaRPr lang="en-AU"/>
        </a:p>
      </dgm:t>
    </dgm:pt>
    <dgm:pt modelId="{1736AB29-76F2-4CC1-80CF-BA618258BA5B}">
      <dgm:prSet phldrT="[Text]"/>
      <dgm:spPr/>
      <dgm:t>
        <a:bodyPr/>
        <a:lstStyle/>
        <a:p>
          <a:r>
            <a:rPr lang="en-AU"/>
            <a:t>Genetics </a:t>
          </a:r>
        </a:p>
      </dgm:t>
    </dgm:pt>
    <dgm:pt modelId="{8FD32A14-7E05-4A49-A307-8D321359FF85}" type="parTrans" cxnId="{E28C70AD-953B-414D-B548-A3BBC4BEF184}">
      <dgm:prSet/>
      <dgm:spPr/>
      <dgm:t>
        <a:bodyPr/>
        <a:lstStyle/>
        <a:p>
          <a:endParaRPr lang="en-AU"/>
        </a:p>
      </dgm:t>
    </dgm:pt>
    <dgm:pt modelId="{9F04712D-3386-4167-B72C-739F69028634}" type="sibTrans" cxnId="{E28C70AD-953B-414D-B548-A3BBC4BEF184}">
      <dgm:prSet/>
      <dgm:spPr/>
      <dgm:t>
        <a:bodyPr/>
        <a:lstStyle/>
        <a:p>
          <a:endParaRPr lang="en-AU"/>
        </a:p>
      </dgm:t>
    </dgm:pt>
    <dgm:pt modelId="{CF43C5E9-8F5B-4C5A-9D7A-85BB862F56E0}">
      <dgm:prSet phldrT="[Text]"/>
      <dgm:spPr/>
      <dgm:t>
        <a:bodyPr/>
        <a:lstStyle/>
        <a:p>
          <a:r>
            <a:rPr lang="en-AU"/>
            <a:t>Alcohol</a:t>
          </a:r>
        </a:p>
      </dgm:t>
    </dgm:pt>
    <dgm:pt modelId="{C1678ACB-2BE7-4001-BBAF-47B67D6A2F3D}" type="parTrans" cxnId="{06DC226B-961D-47C3-AE2A-063BC0FCD050}">
      <dgm:prSet/>
      <dgm:spPr/>
      <dgm:t>
        <a:bodyPr/>
        <a:lstStyle/>
        <a:p>
          <a:endParaRPr lang="en-AU"/>
        </a:p>
      </dgm:t>
    </dgm:pt>
    <dgm:pt modelId="{99B7E377-AB1D-4552-A2CC-ABB9BF028475}" type="sibTrans" cxnId="{06DC226B-961D-47C3-AE2A-063BC0FCD050}">
      <dgm:prSet/>
      <dgm:spPr/>
      <dgm:t>
        <a:bodyPr/>
        <a:lstStyle/>
        <a:p>
          <a:endParaRPr lang="en-AU"/>
        </a:p>
      </dgm:t>
    </dgm:pt>
    <dgm:pt modelId="{BFB43958-A46A-458D-BBFF-7EFE17B32BA4}">
      <dgm:prSet phldrT="[Text]"/>
      <dgm:spPr/>
      <dgm:t>
        <a:bodyPr/>
        <a:lstStyle/>
        <a:p>
          <a:r>
            <a:rPr lang="en-AU"/>
            <a:t>Smoking</a:t>
          </a:r>
        </a:p>
      </dgm:t>
    </dgm:pt>
    <dgm:pt modelId="{C27EEF91-949B-4568-9B8B-81B0F858CB0B}" type="parTrans" cxnId="{AE81D8B7-077D-4D7F-80BB-89B3A6D7C037}">
      <dgm:prSet/>
      <dgm:spPr/>
      <dgm:t>
        <a:bodyPr/>
        <a:lstStyle/>
        <a:p>
          <a:endParaRPr lang="en-AU"/>
        </a:p>
      </dgm:t>
    </dgm:pt>
    <dgm:pt modelId="{98B1A599-10AA-486D-BB5B-0628472912A3}" type="sibTrans" cxnId="{AE81D8B7-077D-4D7F-80BB-89B3A6D7C037}">
      <dgm:prSet/>
      <dgm:spPr/>
      <dgm:t>
        <a:bodyPr/>
        <a:lstStyle/>
        <a:p>
          <a:endParaRPr lang="en-AU"/>
        </a:p>
      </dgm:t>
    </dgm:pt>
    <dgm:pt modelId="{5A10ECDA-BE64-46DE-98FB-3BA45558E264}">
      <dgm:prSet phldrT="[Text]"/>
      <dgm:spPr/>
      <dgm:t>
        <a:bodyPr/>
        <a:lstStyle/>
        <a:p>
          <a:r>
            <a:rPr lang="en-AU"/>
            <a:t>Drugs</a:t>
          </a:r>
        </a:p>
      </dgm:t>
    </dgm:pt>
    <dgm:pt modelId="{9B5E5298-EA1F-4D79-8423-D18EA83C6420}" type="parTrans" cxnId="{22133E26-9175-4D5A-9D75-9D36627545C5}">
      <dgm:prSet/>
      <dgm:spPr/>
      <dgm:t>
        <a:bodyPr/>
        <a:lstStyle/>
        <a:p>
          <a:endParaRPr lang="en-AU"/>
        </a:p>
      </dgm:t>
    </dgm:pt>
    <dgm:pt modelId="{CCFD71B5-145C-4805-B3E9-C755AC820E54}" type="sibTrans" cxnId="{22133E26-9175-4D5A-9D75-9D36627545C5}">
      <dgm:prSet/>
      <dgm:spPr/>
      <dgm:t>
        <a:bodyPr/>
        <a:lstStyle/>
        <a:p>
          <a:endParaRPr lang="en-AU"/>
        </a:p>
      </dgm:t>
    </dgm:pt>
    <dgm:pt modelId="{2B6E56EF-9910-4A4B-AC55-5393675B48F8}">
      <dgm:prSet phldrT="[Text]"/>
      <dgm:spPr/>
      <dgm:t>
        <a:bodyPr/>
        <a:lstStyle/>
        <a:p>
          <a:r>
            <a:rPr lang="en-AU"/>
            <a:t>Mindstorms</a:t>
          </a:r>
        </a:p>
      </dgm:t>
    </dgm:pt>
    <dgm:pt modelId="{05256D9E-660A-40F9-B003-AA239A4B3D8F}" type="parTrans" cxnId="{8D05A11A-092C-4FFB-A3D4-26A0132DEA95}">
      <dgm:prSet/>
      <dgm:spPr/>
      <dgm:t>
        <a:bodyPr/>
        <a:lstStyle/>
        <a:p>
          <a:endParaRPr lang="en-AU"/>
        </a:p>
      </dgm:t>
    </dgm:pt>
    <dgm:pt modelId="{D9E7A013-077C-4121-85AA-188A14B0620B}" type="sibTrans" cxnId="{8D05A11A-092C-4FFB-A3D4-26A0132DEA95}">
      <dgm:prSet/>
      <dgm:spPr/>
      <dgm:t>
        <a:bodyPr/>
        <a:lstStyle/>
        <a:p>
          <a:endParaRPr lang="en-AU"/>
        </a:p>
      </dgm:t>
    </dgm:pt>
    <dgm:pt modelId="{C93444BC-B550-404B-863A-6AF0A5EBFE9B}">
      <dgm:prSet phldrT="[Text]"/>
      <dgm:spPr/>
      <dgm:t>
        <a:bodyPr/>
        <a:lstStyle/>
        <a:p>
          <a:r>
            <a:rPr lang="en-AU"/>
            <a:t>Head Trauma</a:t>
          </a:r>
        </a:p>
      </dgm:t>
    </dgm:pt>
    <dgm:pt modelId="{35723CE2-EDAB-45E6-9E01-ECD9C95792FB}" type="parTrans" cxnId="{894A8E65-F618-4965-BDBB-6C274D23D10F}">
      <dgm:prSet/>
      <dgm:spPr/>
      <dgm:t>
        <a:bodyPr/>
        <a:lstStyle/>
        <a:p>
          <a:endParaRPr lang="en-AU"/>
        </a:p>
      </dgm:t>
    </dgm:pt>
    <dgm:pt modelId="{66DACCE8-2250-4476-8597-4672DB3678F8}" type="sibTrans" cxnId="{894A8E65-F618-4965-BDBB-6C274D23D10F}">
      <dgm:prSet/>
      <dgm:spPr/>
      <dgm:t>
        <a:bodyPr/>
        <a:lstStyle/>
        <a:p>
          <a:endParaRPr lang="en-AU"/>
        </a:p>
      </dgm:t>
    </dgm:pt>
    <dgm:pt modelId="{FB6BD5B9-308D-48FE-9AB5-0DE5BD39D47C}">
      <dgm:prSet phldrT="[Text]"/>
      <dgm:spPr/>
      <dgm:t>
        <a:bodyPr/>
        <a:lstStyle/>
        <a:p>
          <a:r>
            <a:rPr lang="en-AU"/>
            <a:t>Infections</a:t>
          </a:r>
        </a:p>
      </dgm:t>
    </dgm:pt>
    <dgm:pt modelId="{63D0730D-7EF2-40C7-802B-E47308E25336}" type="parTrans" cxnId="{1180139F-3A84-40F0-B055-BBE1D5D3E77F}">
      <dgm:prSet/>
      <dgm:spPr/>
      <dgm:t>
        <a:bodyPr/>
        <a:lstStyle/>
        <a:p>
          <a:endParaRPr lang="en-AU"/>
        </a:p>
      </dgm:t>
    </dgm:pt>
    <dgm:pt modelId="{C9873A1F-EF61-4956-B831-2ABC4C081897}" type="sibTrans" cxnId="{1180139F-3A84-40F0-B055-BBE1D5D3E77F}">
      <dgm:prSet/>
      <dgm:spPr/>
      <dgm:t>
        <a:bodyPr/>
        <a:lstStyle/>
        <a:p>
          <a:endParaRPr lang="en-AU"/>
        </a:p>
      </dgm:t>
    </dgm:pt>
    <dgm:pt modelId="{55A10AD6-DEDD-43D2-989C-D42DC234E9EA}">
      <dgm:prSet phldrT="[Text]"/>
      <dgm:spPr/>
      <dgm:t>
        <a:bodyPr/>
        <a:lstStyle/>
        <a:p>
          <a:r>
            <a:rPr lang="en-AU"/>
            <a:t>Diet &amp; Nutrition</a:t>
          </a:r>
        </a:p>
      </dgm:t>
    </dgm:pt>
    <dgm:pt modelId="{1BD7FAC1-5D12-4551-87BF-E1546D70DB2E}" type="parTrans" cxnId="{A2782355-8147-4B33-A896-4E239FBEF61E}">
      <dgm:prSet/>
      <dgm:spPr/>
      <dgm:t>
        <a:bodyPr/>
        <a:lstStyle/>
        <a:p>
          <a:endParaRPr lang="en-AU"/>
        </a:p>
      </dgm:t>
    </dgm:pt>
    <dgm:pt modelId="{F8F3A3F0-9CB9-4DD4-82CE-32C05825D3DD}" type="sibTrans" cxnId="{A2782355-8147-4B33-A896-4E239FBEF61E}">
      <dgm:prSet/>
      <dgm:spPr/>
      <dgm:t>
        <a:bodyPr/>
        <a:lstStyle/>
        <a:p>
          <a:endParaRPr lang="en-AU"/>
        </a:p>
      </dgm:t>
    </dgm:pt>
    <dgm:pt modelId="{D894B85F-B6C3-4229-A607-1FC68267525A}">
      <dgm:prSet phldrT="[Text]"/>
      <dgm:spPr/>
      <dgm:t>
        <a:bodyPr/>
        <a:lstStyle/>
        <a:p>
          <a:r>
            <a:rPr lang="en-AU"/>
            <a:t>Trauma</a:t>
          </a:r>
        </a:p>
      </dgm:t>
    </dgm:pt>
    <dgm:pt modelId="{501F17F0-559F-4C48-A4C7-5217128D9A8A}" type="parTrans" cxnId="{9611762D-A83D-44EF-9338-CEE1CB69DC06}">
      <dgm:prSet/>
      <dgm:spPr/>
    </dgm:pt>
    <dgm:pt modelId="{14B44F94-40AE-4A0E-9F2A-48EB9D5F0832}" type="sibTrans" cxnId="{9611762D-A83D-44EF-9338-CEE1CB69DC06}">
      <dgm:prSet/>
      <dgm:spPr/>
    </dgm:pt>
    <dgm:pt modelId="{8DFD1051-E899-4AFE-B765-F25B63095AC6}">
      <dgm:prSet phldrT="[Text]"/>
      <dgm:spPr/>
      <dgm:t>
        <a:bodyPr/>
        <a:lstStyle/>
        <a:p>
          <a:r>
            <a:rPr lang="en-AU"/>
            <a:t>Midfulness</a:t>
          </a:r>
        </a:p>
      </dgm:t>
    </dgm:pt>
    <dgm:pt modelId="{370A5780-233B-4D49-87AA-181F83C29FE2}" type="sibTrans" cxnId="{8C4F274C-3BC6-4F57-A882-227BB6082380}">
      <dgm:prSet/>
      <dgm:spPr/>
      <dgm:t>
        <a:bodyPr/>
        <a:lstStyle/>
        <a:p>
          <a:endParaRPr lang="en-AU"/>
        </a:p>
      </dgm:t>
    </dgm:pt>
    <dgm:pt modelId="{B489A9D3-544D-4153-8632-34DA6A89BB8F}" type="parTrans" cxnId="{8C4F274C-3BC6-4F57-A882-227BB6082380}">
      <dgm:prSet/>
      <dgm:spPr/>
      <dgm:t>
        <a:bodyPr/>
        <a:lstStyle/>
        <a:p>
          <a:endParaRPr lang="en-AU"/>
        </a:p>
      </dgm:t>
    </dgm:pt>
    <dgm:pt modelId="{1310FADD-231A-4A13-BA47-77257AD134FA}">
      <dgm:prSet phldrT="[Text]"/>
      <dgm:spPr/>
      <dgm:t>
        <a:bodyPr/>
        <a:lstStyle/>
        <a:p>
          <a:r>
            <a:rPr lang="en-AU"/>
            <a:t>Physical Activity</a:t>
          </a:r>
        </a:p>
      </dgm:t>
    </dgm:pt>
    <dgm:pt modelId="{5DAD69C5-AA1F-43E6-B7DE-F045DE4B2B45}" type="sibTrans" cxnId="{B9966A47-DCE2-436F-9297-475F788A0879}">
      <dgm:prSet/>
      <dgm:spPr/>
      <dgm:t>
        <a:bodyPr/>
        <a:lstStyle/>
        <a:p>
          <a:endParaRPr lang="en-AU"/>
        </a:p>
      </dgm:t>
    </dgm:pt>
    <dgm:pt modelId="{A1A77782-004D-4AF1-9B6B-21A2B4E163F2}" type="parTrans" cxnId="{B9966A47-DCE2-436F-9297-475F788A0879}">
      <dgm:prSet/>
      <dgm:spPr/>
      <dgm:t>
        <a:bodyPr/>
        <a:lstStyle/>
        <a:p>
          <a:endParaRPr lang="en-AU"/>
        </a:p>
      </dgm:t>
    </dgm:pt>
    <dgm:pt modelId="{9985CAF1-3A48-4783-9144-1213AF93659D}">
      <dgm:prSet phldrT="[Text]"/>
      <dgm:spPr/>
      <dgm:t>
        <a:bodyPr/>
        <a:lstStyle/>
        <a:p>
          <a:r>
            <a:rPr lang="en-AU"/>
            <a:t>Connection</a:t>
          </a:r>
        </a:p>
      </dgm:t>
    </dgm:pt>
    <dgm:pt modelId="{953FB659-0090-4E96-8984-34C25874712F}" type="sibTrans" cxnId="{684D3B7D-C463-44A1-BDD1-FD356219D2F5}">
      <dgm:prSet/>
      <dgm:spPr/>
    </dgm:pt>
    <dgm:pt modelId="{B16DAF9F-5011-4636-A4CC-7E71FBEEA312}" type="parTrans" cxnId="{684D3B7D-C463-44A1-BDD1-FD356219D2F5}">
      <dgm:prSet/>
      <dgm:spPr/>
    </dgm:pt>
    <dgm:pt modelId="{2FF2EF3E-0BDB-4922-9370-E98A3A280E31}" type="pres">
      <dgm:prSet presAssocID="{411774CA-406D-43D0-B38E-E688456551BD}" presName="Name0" presStyleCnt="0">
        <dgm:presLayoutVars>
          <dgm:dir/>
          <dgm:animLvl val="lvl"/>
          <dgm:resizeHandles val="exact"/>
        </dgm:presLayoutVars>
      </dgm:prSet>
      <dgm:spPr/>
    </dgm:pt>
    <dgm:pt modelId="{5547E250-6FBB-4321-9C9B-2EAB7DD81C5D}" type="pres">
      <dgm:prSet presAssocID="{A6AEA033-F23C-480E-9F85-3C5C9501C67F}" presName="composite" presStyleCnt="0"/>
      <dgm:spPr/>
    </dgm:pt>
    <dgm:pt modelId="{EEAAF142-6129-4C57-B0EE-691313099E0E}" type="pres">
      <dgm:prSet presAssocID="{A6AEA033-F23C-480E-9F85-3C5C9501C67F}" presName="parTx" presStyleLbl="alignNode1" presStyleIdx="0" presStyleCnt="3">
        <dgm:presLayoutVars>
          <dgm:chMax val="0"/>
          <dgm:chPref val="0"/>
          <dgm:bulletEnabled val="1"/>
        </dgm:presLayoutVars>
      </dgm:prSet>
      <dgm:spPr/>
    </dgm:pt>
    <dgm:pt modelId="{DF992F51-ABA8-450C-95C1-3B1BE8635A95}" type="pres">
      <dgm:prSet presAssocID="{A6AEA033-F23C-480E-9F85-3C5C9501C67F}" presName="desTx" presStyleLbl="alignAccFollowNode1" presStyleIdx="0" presStyleCnt="3">
        <dgm:presLayoutVars>
          <dgm:bulletEnabled val="1"/>
        </dgm:presLayoutVars>
      </dgm:prSet>
      <dgm:spPr/>
    </dgm:pt>
    <dgm:pt modelId="{3A2520B8-E7AD-4F38-9EB6-700774F7677D}" type="pres">
      <dgm:prSet presAssocID="{2808A616-37E5-4B9A-8514-3C16FB226715}" presName="space" presStyleCnt="0"/>
      <dgm:spPr/>
    </dgm:pt>
    <dgm:pt modelId="{19F6E454-4780-4B02-934D-68FFE2C041F4}" type="pres">
      <dgm:prSet presAssocID="{BA31D1B2-B91C-4C9E-97AB-D37CFCF72723}" presName="composite" presStyleCnt="0"/>
      <dgm:spPr/>
    </dgm:pt>
    <dgm:pt modelId="{24754E83-AA01-40DD-9BC7-3ECBE920B848}" type="pres">
      <dgm:prSet presAssocID="{BA31D1B2-B91C-4C9E-97AB-D37CFCF72723}" presName="parTx" presStyleLbl="alignNode1" presStyleIdx="1" presStyleCnt="3">
        <dgm:presLayoutVars>
          <dgm:chMax val="0"/>
          <dgm:chPref val="0"/>
          <dgm:bulletEnabled val="1"/>
        </dgm:presLayoutVars>
      </dgm:prSet>
      <dgm:spPr/>
    </dgm:pt>
    <dgm:pt modelId="{C312BF18-4593-42E0-8731-07F44DD0B4FF}" type="pres">
      <dgm:prSet presAssocID="{BA31D1B2-B91C-4C9E-97AB-D37CFCF72723}" presName="desTx" presStyleLbl="alignAccFollowNode1" presStyleIdx="1" presStyleCnt="3">
        <dgm:presLayoutVars>
          <dgm:bulletEnabled val="1"/>
        </dgm:presLayoutVars>
      </dgm:prSet>
      <dgm:spPr/>
    </dgm:pt>
    <dgm:pt modelId="{2CE4C9D6-3EBC-4D40-9095-C241FA26DC3C}" type="pres">
      <dgm:prSet presAssocID="{A2FCC2BB-20CB-446A-B69C-D78B68814616}" presName="space" presStyleCnt="0"/>
      <dgm:spPr/>
    </dgm:pt>
    <dgm:pt modelId="{780DDF57-5E69-4E1E-A82C-68371D29AD20}" type="pres">
      <dgm:prSet presAssocID="{191540E6-AC57-4E05-97CC-B601C9BF009C}" presName="composite" presStyleCnt="0"/>
      <dgm:spPr/>
    </dgm:pt>
    <dgm:pt modelId="{9A9566EC-46F1-487D-BB87-071B60603A5C}" type="pres">
      <dgm:prSet presAssocID="{191540E6-AC57-4E05-97CC-B601C9BF009C}" presName="parTx" presStyleLbl="alignNode1" presStyleIdx="2" presStyleCnt="3">
        <dgm:presLayoutVars>
          <dgm:chMax val="0"/>
          <dgm:chPref val="0"/>
          <dgm:bulletEnabled val="1"/>
        </dgm:presLayoutVars>
      </dgm:prSet>
      <dgm:spPr/>
    </dgm:pt>
    <dgm:pt modelId="{1A454CD2-D2EF-4C51-A02C-0602014968A0}" type="pres">
      <dgm:prSet presAssocID="{191540E6-AC57-4E05-97CC-B601C9BF009C}" presName="desTx" presStyleLbl="alignAccFollowNode1" presStyleIdx="2" presStyleCnt="3">
        <dgm:presLayoutVars>
          <dgm:bulletEnabled val="1"/>
        </dgm:presLayoutVars>
      </dgm:prSet>
      <dgm:spPr/>
    </dgm:pt>
  </dgm:ptLst>
  <dgm:cxnLst>
    <dgm:cxn modelId="{916F6601-9E32-4774-9D0A-B37BABAA50B2}" type="presOf" srcId="{07F60B75-8F3F-412B-8CE0-127C13D9174D}" destId="{DF992F51-ABA8-450C-95C1-3B1BE8635A95}" srcOrd="0" destOrd="2" presId="urn:microsoft.com/office/officeart/2005/8/layout/hList1"/>
    <dgm:cxn modelId="{95A10F0B-45B4-447D-9FF2-7FEF3B3C625A}" type="presOf" srcId="{9985CAF1-3A48-4783-9144-1213AF93659D}" destId="{1A454CD2-D2EF-4C51-A02C-0602014968A0}" srcOrd="0" destOrd="2" presId="urn:microsoft.com/office/officeart/2005/8/layout/hList1"/>
    <dgm:cxn modelId="{68D2D813-BB31-450D-8341-D489E95CBB66}" type="presOf" srcId="{55A10AD6-DEDD-43D2-989C-D42DC234E9EA}" destId="{DF992F51-ABA8-450C-95C1-3B1BE8635A95}" srcOrd="0" destOrd="1" presId="urn:microsoft.com/office/officeart/2005/8/layout/hList1"/>
    <dgm:cxn modelId="{36742416-26CD-4044-801C-52D62A2CC911}" type="presOf" srcId="{FB6BD5B9-308D-48FE-9AB5-0DE5BD39D47C}" destId="{C312BF18-4593-42E0-8731-07F44DD0B4FF}" srcOrd="0" destOrd="6" presId="urn:microsoft.com/office/officeart/2005/8/layout/hList1"/>
    <dgm:cxn modelId="{7994AB16-1890-4572-B10F-086327136381}" srcId="{BA31D1B2-B91C-4C9E-97AB-D37CFCF72723}" destId="{2D706B0B-69EE-40EE-A5C2-FCC359BDDF0A}" srcOrd="0" destOrd="0" parTransId="{97E2BF37-A527-4242-AE56-898D808E6C2F}" sibTransId="{8D906783-8D4A-4D3B-AE8F-3AF39F56C777}"/>
    <dgm:cxn modelId="{8D05A11A-092C-4FFB-A3D4-26A0132DEA95}" srcId="{BA31D1B2-B91C-4C9E-97AB-D37CFCF72723}" destId="{2B6E56EF-9910-4A4B-AC55-5393675B48F8}" srcOrd="4" destOrd="0" parTransId="{05256D9E-660A-40F9-B003-AA239A4B3D8F}" sibTransId="{D9E7A013-077C-4121-85AA-188A14B0620B}"/>
    <dgm:cxn modelId="{22133E26-9175-4D5A-9D75-9D36627545C5}" srcId="{BA31D1B2-B91C-4C9E-97AB-D37CFCF72723}" destId="{5A10ECDA-BE64-46DE-98FB-3BA45558E264}" srcOrd="3" destOrd="0" parTransId="{9B5E5298-EA1F-4D79-8423-D18EA83C6420}" sibTransId="{CCFD71B5-145C-4805-B3E9-C755AC820E54}"/>
    <dgm:cxn modelId="{9611762D-A83D-44EF-9338-CEE1CB69DC06}" srcId="{BA31D1B2-B91C-4C9E-97AB-D37CFCF72723}" destId="{D894B85F-B6C3-4229-A607-1FC68267525A}" srcOrd="7" destOrd="0" parTransId="{501F17F0-559F-4C48-A4C7-5217128D9A8A}" sibTransId="{14B44F94-40AE-4A0E-9F2A-48EB9D5F0832}"/>
    <dgm:cxn modelId="{F6B18A2E-A72B-4A5D-90FD-0C266793CED4}" srcId="{A6AEA033-F23C-480E-9F85-3C5C9501C67F}" destId="{BF52B007-585F-400E-B73A-D5C4EF49B61D}" srcOrd="0" destOrd="0" parTransId="{57E279A7-573A-4FC5-A296-3380BC2DE90C}" sibTransId="{5618FB06-E41A-4E56-94F1-B4ADB7AAEE7E}"/>
    <dgm:cxn modelId="{C92C1232-CAD4-4E60-A5E9-9120C9E4C772}" srcId="{A6AEA033-F23C-480E-9F85-3C5C9501C67F}" destId="{3135470C-4A51-48BF-989B-ABCEE8A59D89}" srcOrd="4" destOrd="0" parTransId="{A209ABF6-B7CB-4040-8225-1B17573C517B}" sibTransId="{B13C5568-4A6D-411B-802A-B1FB72D6B942}"/>
    <dgm:cxn modelId="{D580B132-0005-4A9F-BCE2-8EEFC6B0699B}" type="presOf" srcId="{BF52B007-585F-400E-B73A-D5C4EF49B61D}" destId="{DF992F51-ABA8-450C-95C1-3B1BE8635A95}" srcOrd="0" destOrd="0" presId="urn:microsoft.com/office/officeart/2005/8/layout/hList1"/>
    <dgm:cxn modelId="{CE278633-25A2-4756-ACF5-0D9A10AF5759}" type="presOf" srcId="{60610962-7912-4000-A0F8-D810E4A3B523}" destId="{DF992F51-ABA8-450C-95C1-3B1BE8635A95}" srcOrd="0" destOrd="3" presId="urn:microsoft.com/office/officeart/2005/8/layout/hList1"/>
    <dgm:cxn modelId="{3D4D0637-F6AB-4433-BC16-21E8898F5A1F}" type="presOf" srcId="{C93444BC-B550-404B-863A-6AF0A5EBFE9B}" destId="{C312BF18-4593-42E0-8731-07F44DD0B4FF}" srcOrd="0" destOrd="5" presId="urn:microsoft.com/office/officeart/2005/8/layout/hList1"/>
    <dgm:cxn modelId="{A9763837-F182-458F-8C7B-25A17F93C633}" srcId="{411774CA-406D-43D0-B38E-E688456551BD}" destId="{191540E6-AC57-4E05-97CC-B601C9BF009C}" srcOrd="2" destOrd="0" parTransId="{7CADDD05-4659-4C7B-A338-E6A0DBB49FCC}" sibTransId="{BC412943-7E3F-434E-8580-8838AC686BBE}"/>
    <dgm:cxn modelId="{A549B340-D8EF-4C3C-8955-E792D4F5EB1F}" type="presOf" srcId="{CF43C5E9-8F5B-4C5A-9D7A-85BB862F56E0}" destId="{C312BF18-4593-42E0-8731-07F44DD0B4FF}" srcOrd="0" destOrd="1" presId="urn:microsoft.com/office/officeart/2005/8/layout/hList1"/>
    <dgm:cxn modelId="{9D35205B-014B-4032-AE21-9AE8BBB81A23}" srcId="{A6AEA033-F23C-480E-9F85-3C5C9501C67F}" destId="{60610962-7912-4000-A0F8-D810E4A3B523}" srcOrd="3" destOrd="0" parTransId="{3781F432-02E5-4926-AF7F-01FA59B1B6A9}" sibTransId="{6924F09E-F1D3-420A-BCE7-0445B9CFC0CF}"/>
    <dgm:cxn modelId="{BD1E065E-5855-45FA-8B6C-E10261C29D0F}" type="presOf" srcId="{411774CA-406D-43D0-B38E-E688456551BD}" destId="{2FF2EF3E-0BDB-4922-9370-E98A3A280E31}" srcOrd="0" destOrd="0" presId="urn:microsoft.com/office/officeart/2005/8/layout/hList1"/>
    <dgm:cxn modelId="{E7293E60-37AE-4C63-98A9-909D9F134102}" type="presOf" srcId="{191540E6-AC57-4E05-97CC-B601C9BF009C}" destId="{9A9566EC-46F1-487D-BB87-071B60603A5C}" srcOrd="0" destOrd="0" presId="urn:microsoft.com/office/officeart/2005/8/layout/hList1"/>
    <dgm:cxn modelId="{894A8E65-F618-4965-BDBB-6C274D23D10F}" srcId="{BA31D1B2-B91C-4C9E-97AB-D37CFCF72723}" destId="{C93444BC-B550-404B-863A-6AF0A5EBFE9B}" srcOrd="5" destOrd="0" parTransId="{35723CE2-EDAB-45E6-9E01-ECD9C95792FB}" sibTransId="{66DACCE8-2250-4476-8597-4672DB3678F8}"/>
    <dgm:cxn modelId="{4F439566-A1CD-48E8-9638-1F6BAB1CA29C}" type="presOf" srcId="{BA31D1B2-B91C-4C9E-97AB-D37CFCF72723}" destId="{24754E83-AA01-40DD-9BC7-3ECBE920B848}" srcOrd="0" destOrd="0" presId="urn:microsoft.com/office/officeart/2005/8/layout/hList1"/>
    <dgm:cxn modelId="{B9966A47-DCE2-436F-9297-475F788A0879}" srcId="{191540E6-AC57-4E05-97CC-B601C9BF009C}" destId="{1310FADD-231A-4A13-BA47-77257AD134FA}" srcOrd="1" destOrd="0" parTransId="{A1A77782-004D-4AF1-9B6B-21A2B4E163F2}" sibTransId="{5DAD69C5-AA1F-43E6-B7DE-F045DE4B2B45}"/>
    <dgm:cxn modelId="{7C798F6A-C5DB-4886-87B3-27B0F3A9A174}" type="presOf" srcId="{90702F8F-7253-412A-B63E-302A7F39F3E0}" destId="{DF992F51-ABA8-450C-95C1-3B1BE8635A95}" srcOrd="0" destOrd="5" presId="urn:microsoft.com/office/officeart/2005/8/layout/hList1"/>
    <dgm:cxn modelId="{06DC226B-961D-47C3-AE2A-063BC0FCD050}" srcId="{BA31D1B2-B91C-4C9E-97AB-D37CFCF72723}" destId="{CF43C5E9-8F5B-4C5A-9D7A-85BB862F56E0}" srcOrd="1" destOrd="0" parTransId="{C1678ACB-2BE7-4001-BBAF-47B67D6A2F3D}" sibTransId="{99B7E377-AB1D-4552-A2CC-ABB9BF028475}"/>
    <dgm:cxn modelId="{EC8DBB6B-F130-4435-8EBE-8F8804A60015}" type="presOf" srcId="{1736AB29-76F2-4CC1-80CF-BA618258BA5B}" destId="{DF992F51-ABA8-450C-95C1-3B1BE8635A95}" srcOrd="0" destOrd="6" presId="urn:microsoft.com/office/officeart/2005/8/layout/hList1"/>
    <dgm:cxn modelId="{8C4F274C-3BC6-4F57-A882-227BB6082380}" srcId="{191540E6-AC57-4E05-97CC-B601C9BF009C}" destId="{8DFD1051-E899-4AFE-B765-F25B63095AC6}" srcOrd="0" destOrd="0" parTransId="{B489A9D3-544D-4153-8632-34DA6A89BB8F}" sibTransId="{370A5780-233B-4D49-87AA-181F83C29FE2}"/>
    <dgm:cxn modelId="{6970C46F-E9F0-4320-8339-D63EC8C4F4A6}" type="presOf" srcId="{2D706B0B-69EE-40EE-A5C2-FCC359BDDF0A}" destId="{C312BF18-4593-42E0-8731-07F44DD0B4FF}" srcOrd="0" destOrd="0" presId="urn:microsoft.com/office/officeart/2005/8/layout/hList1"/>
    <dgm:cxn modelId="{A2782355-8147-4B33-A896-4E239FBEF61E}" srcId="{A6AEA033-F23C-480E-9F85-3C5C9501C67F}" destId="{55A10AD6-DEDD-43D2-989C-D42DC234E9EA}" srcOrd="1" destOrd="0" parTransId="{1BD7FAC1-5D12-4551-87BF-E1546D70DB2E}" sibTransId="{F8F3A3F0-9CB9-4DD4-82CE-32C05825D3DD}"/>
    <dgm:cxn modelId="{53FB8C59-4ED0-44C2-BE7D-4DBACDDDCF13}" srcId="{A6AEA033-F23C-480E-9F85-3C5C9501C67F}" destId="{90702F8F-7253-412A-B63E-302A7F39F3E0}" srcOrd="5" destOrd="0" parTransId="{73880197-943B-4268-81FA-731627CA0919}" sibTransId="{529B7EE8-5797-44D0-AA54-C2EED1547F6E}"/>
    <dgm:cxn modelId="{684D3B7D-C463-44A1-BDD1-FD356219D2F5}" srcId="{191540E6-AC57-4E05-97CC-B601C9BF009C}" destId="{9985CAF1-3A48-4783-9144-1213AF93659D}" srcOrd="2" destOrd="0" parTransId="{B16DAF9F-5011-4636-A4CC-7E71FBEEA312}" sibTransId="{953FB659-0090-4E96-8984-34C25874712F}"/>
    <dgm:cxn modelId="{8EE84D7D-1906-47BD-B2ED-4728F892AB43}" srcId="{411774CA-406D-43D0-B38E-E688456551BD}" destId="{BA31D1B2-B91C-4C9E-97AB-D37CFCF72723}" srcOrd="1" destOrd="0" parTransId="{92AA00E4-C92F-46F2-81BC-7C50108C052C}" sibTransId="{A2FCC2BB-20CB-446A-B69C-D78B68814616}"/>
    <dgm:cxn modelId="{49409A87-8D6D-4C10-BDF1-1EC432B20246}" type="presOf" srcId="{5A10ECDA-BE64-46DE-98FB-3BA45558E264}" destId="{C312BF18-4593-42E0-8731-07F44DD0B4FF}" srcOrd="0" destOrd="3" presId="urn:microsoft.com/office/officeart/2005/8/layout/hList1"/>
    <dgm:cxn modelId="{1180139F-3A84-40F0-B055-BBE1D5D3E77F}" srcId="{BA31D1B2-B91C-4C9E-97AB-D37CFCF72723}" destId="{FB6BD5B9-308D-48FE-9AB5-0DE5BD39D47C}" srcOrd="6" destOrd="0" parTransId="{63D0730D-7EF2-40C7-802B-E47308E25336}" sibTransId="{C9873A1F-EF61-4956-B831-2ABC4C081897}"/>
    <dgm:cxn modelId="{E28C70AD-953B-414D-B548-A3BBC4BEF184}" srcId="{A6AEA033-F23C-480E-9F85-3C5C9501C67F}" destId="{1736AB29-76F2-4CC1-80CF-BA618258BA5B}" srcOrd="6" destOrd="0" parTransId="{8FD32A14-7E05-4A49-A307-8D321359FF85}" sibTransId="{9F04712D-3386-4167-B72C-739F69028634}"/>
    <dgm:cxn modelId="{5FD26FB0-3827-428D-B299-CE554610D2C1}" type="presOf" srcId="{2B6E56EF-9910-4A4B-AC55-5393675B48F8}" destId="{C312BF18-4593-42E0-8731-07F44DD0B4FF}" srcOrd="0" destOrd="4" presId="urn:microsoft.com/office/officeart/2005/8/layout/hList1"/>
    <dgm:cxn modelId="{AE81D8B7-077D-4D7F-80BB-89B3A6D7C037}" srcId="{BA31D1B2-B91C-4C9E-97AB-D37CFCF72723}" destId="{BFB43958-A46A-458D-BBFF-7EFE17B32BA4}" srcOrd="2" destOrd="0" parTransId="{C27EEF91-949B-4568-9B8B-81B0F858CB0B}" sibTransId="{98B1A599-10AA-486D-BB5B-0628472912A3}"/>
    <dgm:cxn modelId="{94CECCBF-4409-42B2-A60A-72A2545176D3}" type="presOf" srcId="{A6AEA033-F23C-480E-9F85-3C5C9501C67F}" destId="{EEAAF142-6129-4C57-B0EE-691313099E0E}" srcOrd="0" destOrd="0" presId="urn:microsoft.com/office/officeart/2005/8/layout/hList1"/>
    <dgm:cxn modelId="{E85136C3-77F0-4D8E-8D44-0C55751BEB09}" type="presOf" srcId="{1310FADD-231A-4A13-BA47-77257AD134FA}" destId="{1A454CD2-D2EF-4C51-A02C-0602014968A0}" srcOrd="0" destOrd="1" presId="urn:microsoft.com/office/officeart/2005/8/layout/hList1"/>
    <dgm:cxn modelId="{322EB0C6-1428-4EB5-83C3-FBD0280523F7}" srcId="{411774CA-406D-43D0-B38E-E688456551BD}" destId="{A6AEA033-F23C-480E-9F85-3C5C9501C67F}" srcOrd="0" destOrd="0" parTransId="{72C841F9-0B57-46D9-85FA-73A0118EDCB1}" sibTransId="{2808A616-37E5-4B9A-8514-3C16FB226715}"/>
    <dgm:cxn modelId="{48A3DACC-C540-407C-8314-4B65B2F40D74}" type="presOf" srcId="{BFB43958-A46A-458D-BBFF-7EFE17B32BA4}" destId="{C312BF18-4593-42E0-8731-07F44DD0B4FF}" srcOrd="0" destOrd="2" presId="urn:microsoft.com/office/officeart/2005/8/layout/hList1"/>
    <dgm:cxn modelId="{29658CDE-BFE9-4B51-B3C7-DE012A84A382}" srcId="{A6AEA033-F23C-480E-9F85-3C5C9501C67F}" destId="{07F60B75-8F3F-412B-8CE0-127C13D9174D}" srcOrd="2" destOrd="0" parTransId="{69D2E266-872C-4F0D-831A-3046D6182BFC}" sibTransId="{0E3CAB9C-4A63-4C10-B51E-C89F7EDC4AF3}"/>
    <dgm:cxn modelId="{0A55CCE4-C1B0-4897-9D63-1C00163874C6}" type="presOf" srcId="{8DFD1051-E899-4AFE-B765-F25B63095AC6}" destId="{1A454CD2-D2EF-4C51-A02C-0602014968A0}" srcOrd="0" destOrd="0" presId="urn:microsoft.com/office/officeart/2005/8/layout/hList1"/>
    <dgm:cxn modelId="{2A8532F5-3260-4BC5-957A-C3225D8314A0}" type="presOf" srcId="{3135470C-4A51-48BF-989B-ABCEE8A59D89}" destId="{DF992F51-ABA8-450C-95C1-3B1BE8635A95}" srcOrd="0" destOrd="4" presId="urn:microsoft.com/office/officeart/2005/8/layout/hList1"/>
    <dgm:cxn modelId="{C59BDDFA-9D7A-4046-8ECC-307EF9429EB3}" type="presOf" srcId="{D894B85F-B6C3-4229-A607-1FC68267525A}" destId="{C312BF18-4593-42E0-8731-07F44DD0B4FF}" srcOrd="0" destOrd="7" presId="urn:microsoft.com/office/officeart/2005/8/layout/hList1"/>
    <dgm:cxn modelId="{F99288B0-5387-40E9-B7B2-8797101B5003}" type="presParOf" srcId="{2FF2EF3E-0BDB-4922-9370-E98A3A280E31}" destId="{5547E250-6FBB-4321-9C9B-2EAB7DD81C5D}" srcOrd="0" destOrd="0" presId="urn:microsoft.com/office/officeart/2005/8/layout/hList1"/>
    <dgm:cxn modelId="{B49A2D9C-6BC7-409B-B9C7-A8B6F2E99D61}" type="presParOf" srcId="{5547E250-6FBB-4321-9C9B-2EAB7DD81C5D}" destId="{EEAAF142-6129-4C57-B0EE-691313099E0E}" srcOrd="0" destOrd="0" presId="urn:microsoft.com/office/officeart/2005/8/layout/hList1"/>
    <dgm:cxn modelId="{9B1611C8-060B-442A-9ABE-5389DD89B5FE}" type="presParOf" srcId="{5547E250-6FBB-4321-9C9B-2EAB7DD81C5D}" destId="{DF992F51-ABA8-450C-95C1-3B1BE8635A95}" srcOrd="1" destOrd="0" presId="urn:microsoft.com/office/officeart/2005/8/layout/hList1"/>
    <dgm:cxn modelId="{1D2A3F2C-5EB3-446E-A1CF-CB0993BADA58}" type="presParOf" srcId="{2FF2EF3E-0BDB-4922-9370-E98A3A280E31}" destId="{3A2520B8-E7AD-4F38-9EB6-700774F7677D}" srcOrd="1" destOrd="0" presId="urn:microsoft.com/office/officeart/2005/8/layout/hList1"/>
    <dgm:cxn modelId="{7D0BBF50-FADA-49C0-8B12-F708FBBB10D9}" type="presParOf" srcId="{2FF2EF3E-0BDB-4922-9370-E98A3A280E31}" destId="{19F6E454-4780-4B02-934D-68FFE2C041F4}" srcOrd="2" destOrd="0" presId="urn:microsoft.com/office/officeart/2005/8/layout/hList1"/>
    <dgm:cxn modelId="{D90A7AA5-288F-4495-AC75-AE796414A526}" type="presParOf" srcId="{19F6E454-4780-4B02-934D-68FFE2C041F4}" destId="{24754E83-AA01-40DD-9BC7-3ECBE920B848}" srcOrd="0" destOrd="0" presId="urn:microsoft.com/office/officeart/2005/8/layout/hList1"/>
    <dgm:cxn modelId="{6F0FC658-E27D-4C69-AA64-BB3F51DB22DA}" type="presParOf" srcId="{19F6E454-4780-4B02-934D-68FFE2C041F4}" destId="{C312BF18-4593-42E0-8731-07F44DD0B4FF}" srcOrd="1" destOrd="0" presId="urn:microsoft.com/office/officeart/2005/8/layout/hList1"/>
    <dgm:cxn modelId="{886F392C-9BDD-46B1-BD8C-68621432AE48}" type="presParOf" srcId="{2FF2EF3E-0BDB-4922-9370-E98A3A280E31}" destId="{2CE4C9D6-3EBC-4D40-9095-C241FA26DC3C}" srcOrd="3" destOrd="0" presId="urn:microsoft.com/office/officeart/2005/8/layout/hList1"/>
    <dgm:cxn modelId="{561E6840-8019-475C-A346-9F26A529029A}" type="presParOf" srcId="{2FF2EF3E-0BDB-4922-9370-E98A3A280E31}" destId="{780DDF57-5E69-4E1E-A82C-68371D29AD20}" srcOrd="4" destOrd="0" presId="urn:microsoft.com/office/officeart/2005/8/layout/hList1"/>
    <dgm:cxn modelId="{7B7CFA96-648E-48EB-8C2A-7F92CEEF0FB8}" type="presParOf" srcId="{780DDF57-5E69-4E1E-A82C-68371D29AD20}" destId="{9A9566EC-46F1-487D-BB87-071B60603A5C}" srcOrd="0" destOrd="0" presId="urn:microsoft.com/office/officeart/2005/8/layout/hList1"/>
    <dgm:cxn modelId="{3F63F3BA-8AE0-4297-9A6D-9991A0B8AFDA}" type="presParOf" srcId="{780DDF57-5E69-4E1E-A82C-68371D29AD20}" destId="{1A454CD2-D2EF-4C51-A02C-0602014968A0}"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9F4324B-0272-4D7A-9531-15C6EAE563C2}" type="doc">
      <dgm:prSet loTypeId="urn:microsoft.com/office/officeart/2018/5/layout/IconCircleLabelList" loCatId="icon" qsTypeId="urn:microsoft.com/office/officeart/2005/8/quickstyle/simple1" qsCatId="simple" csTypeId="urn:microsoft.com/office/officeart/2018/5/colors/Iconchunking_neutralbg_accent0_3" csCatId="mainScheme" phldr="1"/>
      <dgm:spPr/>
      <dgm:t>
        <a:bodyPr/>
        <a:lstStyle/>
        <a:p>
          <a:endParaRPr lang="en-US"/>
        </a:p>
      </dgm:t>
    </dgm:pt>
    <dgm:pt modelId="{3B83FE60-BE32-4B72-992B-9261758BA10A}">
      <dgm:prSet/>
      <dgm:spPr/>
      <dgm:t>
        <a:bodyPr/>
        <a:lstStyle/>
        <a:p>
          <a:pPr>
            <a:lnSpc>
              <a:spcPct val="100000"/>
            </a:lnSpc>
            <a:defRPr cap="all"/>
          </a:pPr>
          <a:r>
            <a:rPr lang="en-US"/>
            <a:t>Diet</a:t>
          </a:r>
        </a:p>
      </dgm:t>
    </dgm:pt>
    <dgm:pt modelId="{982B1285-72BD-44E6-B0EE-6B0D2E5BB4C4}" type="parTrans" cxnId="{FF908625-E0F2-4256-9367-988C5CB14CB4}">
      <dgm:prSet/>
      <dgm:spPr/>
      <dgm:t>
        <a:bodyPr/>
        <a:lstStyle/>
        <a:p>
          <a:endParaRPr lang="en-US"/>
        </a:p>
      </dgm:t>
    </dgm:pt>
    <dgm:pt modelId="{228E0176-0567-47CE-A063-C745EB8AC581}" type="sibTrans" cxnId="{FF908625-E0F2-4256-9367-988C5CB14CB4}">
      <dgm:prSet/>
      <dgm:spPr/>
      <dgm:t>
        <a:bodyPr/>
        <a:lstStyle/>
        <a:p>
          <a:endParaRPr lang="en-US"/>
        </a:p>
      </dgm:t>
    </dgm:pt>
    <dgm:pt modelId="{1F4E9753-1618-4485-BEF4-FDDDDF4F1553}">
      <dgm:prSet/>
      <dgm:spPr/>
      <dgm:t>
        <a:bodyPr/>
        <a:lstStyle/>
        <a:p>
          <a:pPr>
            <a:lnSpc>
              <a:spcPct val="100000"/>
            </a:lnSpc>
            <a:defRPr cap="all"/>
          </a:pPr>
          <a:r>
            <a:rPr lang="en-US"/>
            <a:t>Gut Health</a:t>
          </a:r>
        </a:p>
      </dgm:t>
    </dgm:pt>
    <dgm:pt modelId="{78E6BE63-0FAA-487D-8E42-D5178739EF5B}" type="parTrans" cxnId="{62412B16-E7E5-46BA-8818-71505C59DDFF}">
      <dgm:prSet/>
      <dgm:spPr/>
      <dgm:t>
        <a:bodyPr/>
        <a:lstStyle/>
        <a:p>
          <a:endParaRPr lang="en-US"/>
        </a:p>
      </dgm:t>
    </dgm:pt>
    <dgm:pt modelId="{C38E07A7-632D-4CD1-9A32-32ADBAA7D3CF}" type="sibTrans" cxnId="{62412B16-E7E5-46BA-8818-71505C59DDFF}">
      <dgm:prSet/>
      <dgm:spPr/>
      <dgm:t>
        <a:bodyPr/>
        <a:lstStyle/>
        <a:p>
          <a:endParaRPr lang="en-US"/>
        </a:p>
      </dgm:t>
    </dgm:pt>
    <dgm:pt modelId="{10A58A9D-7B21-4A3F-B1BA-715FB6EDBD51}">
      <dgm:prSet/>
      <dgm:spPr/>
      <dgm:t>
        <a:bodyPr/>
        <a:lstStyle/>
        <a:p>
          <a:pPr>
            <a:lnSpc>
              <a:spcPct val="100000"/>
            </a:lnSpc>
            <a:defRPr cap="all"/>
          </a:pPr>
          <a:r>
            <a:rPr lang="en-US"/>
            <a:t>Heart Health</a:t>
          </a:r>
        </a:p>
      </dgm:t>
    </dgm:pt>
    <dgm:pt modelId="{5E3D7C0A-1382-4D04-B619-D8C1BCE4AA53}" type="parTrans" cxnId="{85EED204-499D-42B1-9A97-43D9F89DCF98}">
      <dgm:prSet/>
      <dgm:spPr/>
      <dgm:t>
        <a:bodyPr/>
        <a:lstStyle/>
        <a:p>
          <a:endParaRPr lang="en-US"/>
        </a:p>
      </dgm:t>
    </dgm:pt>
    <dgm:pt modelId="{6F96F58F-52A5-417D-B971-19C5ACE259C9}" type="sibTrans" cxnId="{85EED204-499D-42B1-9A97-43D9F89DCF98}">
      <dgm:prSet/>
      <dgm:spPr/>
      <dgm:t>
        <a:bodyPr/>
        <a:lstStyle/>
        <a:p>
          <a:endParaRPr lang="en-US"/>
        </a:p>
      </dgm:t>
    </dgm:pt>
    <dgm:pt modelId="{E91F0DC0-918F-472C-9D3E-93BD13F1F045}">
      <dgm:prSet/>
      <dgm:spPr/>
      <dgm:t>
        <a:bodyPr/>
        <a:lstStyle/>
        <a:p>
          <a:pPr>
            <a:lnSpc>
              <a:spcPct val="100000"/>
            </a:lnSpc>
            <a:defRPr cap="all"/>
          </a:pPr>
          <a:r>
            <a:rPr lang="en-US"/>
            <a:t>Restorative Sleep</a:t>
          </a:r>
        </a:p>
      </dgm:t>
    </dgm:pt>
    <dgm:pt modelId="{8DB6E29E-635A-4E71-B8B2-4F08ADF7E4E9}" type="parTrans" cxnId="{966F2F72-D7DF-4AD7-8B80-112A106BB74F}">
      <dgm:prSet/>
      <dgm:spPr/>
      <dgm:t>
        <a:bodyPr/>
        <a:lstStyle/>
        <a:p>
          <a:endParaRPr lang="en-US"/>
        </a:p>
      </dgm:t>
    </dgm:pt>
    <dgm:pt modelId="{B091191A-1026-4E01-BFF0-257657F8FB91}" type="sibTrans" cxnId="{966F2F72-D7DF-4AD7-8B80-112A106BB74F}">
      <dgm:prSet/>
      <dgm:spPr/>
      <dgm:t>
        <a:bodyPr/>
        <a:lstStyle/>
        <a:p>
          <a:endParaRPr lang="en-US"/>
        </a:p>
      </dgm:t>
    </dgm:pt>
    <dgm:pt modelId="{D9739F8E-3638-4AA4-ADA4-26B8987CBDB0}">
      <dgm:prSet/>
      <dgm:spPr/>
      <dgm:t>
        <a:bodyPr/>
        <a:lstStyle/>
        <a:p>
          <a:pPr>
            <a:lnSpc>
              <a:spcPct val="100000"/>
            </a:lnSpc>
            <a:defRPr cap="all"/>
          </a:pPr>
          <a:r>
            <a:rPr lang="en-US"/>
            <a:t>Sunshine</a:t>
          </a:r>
        </a:p>
      </dgm:t>
    </dgm:pt>
    <dgm:pt modelId="{A2DCC718-A402-43B9-AD6B-5549BEE14FF6}" type="parTrans" cxnId="{37E21961-1FB5-4209-BE63-DB9F195AA4CB}">
      <dgm:prSet/>
      <dgm:spPr/>
      <dgm:t>
        <a:bodyPr/>
        <a:lstStyle/>
        <a:p>
          <a:endParaRPr lang="en-US"/>
        </a:p>
      </dgm:t>
    </dgm:pt>
    <dgm:pt modelId="{56900CAB-FD75-4E6F-9E79-754FBFCF5D08}" type="sibTrans" cxnId="{37E21961-1FB5-4209-BE63-DB9F195AA4CB}">
      <dgm:prSet/>
      <dgm:spPr/>
      <dgm:t>
        <a:bodyPr/>
        <a:lstStyle/>
        <a:p>
          <a:endParaRPr lang="en-US"/>
        </a:p>
      </dgm:t>
    </dgm:pt>
    <dgm:pt modelId="{E64A2ED2-CD8E-4F14-A331-8DF509128A11}">
      <dgm:prSet/>
      <dgm:spPr/>
      <dgm:t>
        <a:bodyPr/>
        <a:lstStyle/>
        <a:p>
          <a:pPr>
            <a:lnSpc>
              <a:spcPct val="100000"/>
            </a:lnSpc>
            <a:defRPr cap="all"/>
          </a:pPr>
          <a:r>
            <a:rPr lang="en-US"/>
            <a:t>Weight Management </a:t>
          </a:r>
        </a:p>
      </dgm:t>
    </dgm:pt>
    <dgm:pt modelId="{09CCA167-1F40-4267-8514-9204395AE8D1}" type="parTrans" cxnId="{8D0FD5BE-17D2-4DCD-BCBA-731485A3F382}">
      <dgm:prSet/>
      <dgm:spPr/>
      <dgm:t>
        <a:bodyPr/>
        <a:lstStyle/>
        <a:p>
          <a:endParaRPr lang="en-US"/>
        </a:p>
      </dgm:t>
    </dgm:pt>
    <dgm:pt modelId="{71D5834A-9966-4D1F-AFFE-7DA228974518}" type="sibTrans" cxnId="{8D0FD5BE-17D2-4DCD-BCBA-731485A3F382}">
      <dgm:prSet/>
      <dgm:spPr/>
      <dgm:t>
        <a:bodyPr/>
        <a:lstStyle/>
        <a:p>
          <a:endParaRPr lang="en-US"/>
        </a:p>
      </dgm:t>
    </dgm:pt>
    <dgm:pt modelId="{946A2D0A-876F-428E-A8CB-C568D81F3EB9}">
      <dgm:prSet/>
      <dgm:spPr/>
      <dgm:t>
        <a:bodyPr/>
        <a:lstStyle/>
        <a:p>
          <a:pPr>
            <a:lnSpc>
              <a:spcPct val="100000"/>
            </a:lnSpc>
            <a:defRPr cap="all"/>
          </a:pPr>
          <a:r>
            <a:rPr lang="en-US"/>
            <a:t>Genetics</a:t>
          </a:r>
        </a:p>
      </dgm:t>
    </dgm:pt>
    <dgm:pt modelId="{C144C9E3-17C7-4C3E-91CA-631A3C4F8F14}" type="parTrans" cxnId="{2C805B17-89DF-4D44-B048-BAEC2ACD6D56}">
      <dgm:prSet/>
      <dgm:spPr/>
      <dgm:t>
        <a:bodyPr/>
        <a:lstStyle/>
        <a:p>
          <a:endParaRPr lang="en-US"/>
        </a:p>
      </dgm:t>
    </dgm:pt>
    <dgm:pt modelId="{CD846B11-653F-4023-9524-1142351F64E5}" type="sibTrans" cxnId="{2C805B17-89DF-4D44-B048-BAEC2ACD6D56}">
      <dgm:prSet/>
      <dgm:spPr/>
      <dgm:t>
        <a:bodyPr/>
        <a:lstStyle/>
        <a:p>
          <a:endParaRPr lang="en-US"/>
        </a:p>
      </dgm:t>
    </dgm:pt>
    <dgm:pt modelId="{3D153CFF-4C89-42A3-8679-A977A40524E5}" type="pres">
      <dgm:prSet presAssocID="{09F4324B-0272-4D7A-9531-15C6EAE563C2}" presName="root" presStyleCnt="0">
        <dgm:presLayoutVars>
          <dgm:dir/>
          <dgm:resizeHandles val="exact"/>
        </dgm:presLayoutVars>
      </dgm:prSet>
      <dgm:spPr/>
    </dgm:pt>
    <dgm:pt modelId="{30A30FDA-60B9-4B13-A694-360A4DAEC8DD}" type="pres">
      <dgm:prSet presAssocID="{3B83FE60-BE32-4B72-992B-9261758BA10A}" presName="compNode" presStyleCnt="0"/>
      <dgm:spPr/>
    </dgm:pt>
    <dgm:pt modelId="{4801DEA6-406B-4FDD-8AAA-B6693E5289C3}" type="pres">
      <dgm:prSet presAssocID="{3B83FE60-BE32-4B72-992B-9261758BA10A}" presName="iconBgRect" presStyleLbl="bgShp" presStyleIdx="0" presStyleCnt="7"/>
      <dgm:spPr/>
    </dgm:pt>
    <dgm:pt modelId="{844E875A-9396-4A6C-954A-4F7932258DAB}" type="pres">
      <dgm:prSet presAssocID="{3B83FE60-BE32-4B72-992B-9261758BA10A}" presName="iconRect" presStyleLbl="node1" presStyleIdx="0"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Fruit Bowl"/>
        </a:ext>
      </dgm:extLst>
    </dgm:pt>
    <dgm:pt modelId="{E2100C11-A917-45DB-B08F-38AC8C2C1D0B}" type="pres">
      <dgm:prSet presAssocID="{3B83FE60-BE32-4B72-992B-9261758BA10A}" presName="spaceRect" presStyleCnt="0"/>
      <dgm:spPr/>
    </dgm:pt>
    <dgm:pt modelId="{D1E414D7-73E9-493F-9CED-9F940B5AFB8C}" type="pres">
      <dgm:prSet presAssocID="{3B83FE60-BE32-4B72-992B-9261758BA10A}" presName="textRect" presStyleLbl="revTx" presStyleIdx="0" presStyleCnt="7">
        <dgm:presLayoutVars>
          <dgm:chMax val="1"/>
          <dgm:chPref val="1"/>
        </dgm:presLayoutVars>
      </dgm:prSet>
      <dgm:spPr/>
    </dgm:pt>
    <dgm:pt modelId="{4E90E37D-0152-4FA2-94F7-B5502FA39937}" type="pres">
      <dgm:prSet presAssocID="{228E0176-0567-47CE-A063-C745EB8AC581}" presName="sibTrans" presStyleCnt="0"/>
      <dgm:spPr/>
    </dgm:pt>
    <dgm:pt modelId="{476E986A-DA71-4339-B8A3-73D14883BC30}" type="pres">
      <dgm:prSet presAssocID="{1F4E9753-1618-4485-BEF4-FDDDDF4F1553}" presName="compNode" presStyleCnt="0"/>
      <dgm:spPr/>
    </dgm:pt>
    <dgm:pt modelId="{27DD2E5C-2B59-4A6F-985E-78BA8A9C9059}" type="pres">
      <dgm:prSet presAssocID="{1F4E9753-1618-4485-BEF4-FDDDDF4F1553}" presName="iconBgRect" presStyleLbl="bgShp" presStyleIdx="1" presStyleCnt="7"/>
      <dgm:spPr/>
    </dgm:pt>
    <dgm:pt modelId="{4C590D0D-D091-461E-A835-90A4C14C63A6}" type="pres">
      <dgm:prSet presAssocID="{1F4E9753-1618-4485-BEF4-FDDDDF4F1553}" presName="iconRect" presStyleLbl="node1" presStyleIdx="1" presStyleCnt="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Germ with solid fill"/>
        </a:ext>
      </dgm:extLst>
    </dgm:pt>
    <dgm:pt modelId="{ED558DAD-7464-40E7-9854-324B160638C6}" type="pres">
      <dgm:prSet presAssocID="{1F4E9753-1618-4485-BEF4-FDDDDF4F1553}" presName="spaceRect" presStyleCnt="0"/>
      <dgm:spPr/>
    </dgm:pt>
    <dgm:pt modelId="{8583543D-2E8D-42F1-9E99-66FFE92CD93F}" type="pres">
      <dgm:prSet presAssocID="{1F4E9753-1618-4485-BEF4-FDDDDF4F1553}" presName="textRect" presStyleLbl="revTx" presStyleIdx="1" presStyleCnt="7">
        <dgm:presLayoutVars>
          <dgm:chMax val="1"/>
          <dgm:chPref val="1"/>
        </dgm:presLayoutVars>
      </dgm:prSet>
      <dgm:spPr/>
    </dgm:pt>
    <dgm:pt modelId="{9138AAD3-EE13-4596-B8B6-761EB1F51E4E}" type="pres">
      <dgm:prSet presAssocID="{C38E07A7-632D-4CD1-9A32-32ADBAA7D3CF}" presName="sibTrans" presStyleCnt="0"/>
      <dgm:spPr/>
    </dgm:pt>
    <dgm:pt modelId="{0244BA69-547A-474C-82CF-9FE57EFC24DC}" type="pres">
      <dgm:prSet presAssocID="{10A58A9D-7B21-4A3F-B1BA-715FB6EDBD51}" presName="compNode" presStyleCnt="0"/>
      <dgm:spPr/>
    </dgm:pt>
    <dgm:pt modelId="{03BF0BEF-485A-4742-A028-E638CEB33359}" type="pres">
      <dgm:prSet presAssocID="{10A58A9D-7B21-4A3F-B1BA-715FB6EDBD51}" presName="iconBgRect" presStyleLbl="bgShp" presStyleIdx="2" presStyleCnt="7"/>
      <dgm:spPr/>
    </dgm:pt>
    <dgm:pt modelId="{68A4CD00-95E2-47C3-B702-EF92691DA529}" type="pres">
      <dgm:prSet presAssocID="{10A58A9D-7B21-4A3F-B1BA-715FB6EDBD51}" presName="iconRect" presStyleLbl="node1" presStyleIdx="2" presStyleCnt="7"/>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Heart Organ"/>
        </a:ext>
      </dgm:extLst>
    </dgm:pt>
    <dgm:pt modelId="{4A73229C-5086-4250-A2B2-9449E891B092}" type="pres">
      <dgm:prSet presAssocID="{10A58A9D-7B21-4A3F-B1BA-715FB6EDBD51}" presName="spaceRect" presStyleCnt="0"/>
      <dgm:spPr/>
    </dgm:pt>
    <dgm:pt modelId="{DA808821-F73D-4320-853F-722668397A7D}" type="pres">
      <dgm:prSet presAssocID="{10A58A9D-7B21-4A3F-B1BA-715FB6EDBD51}" presName="textRect" presStyleLbl="revTx" presStyleIdx="2" presStyleCnt="7">
        <dgm:presLayoutVars>
          <dgm:chMax val="1"/>
          <dgm:chPref val="1"/>
        </dgm:presLayoutVars>
      </dgm:prSet>
      <dgm:spPr/>
    </dgm:pt>
    <dgm:pt modelId="{26A6BA08-B98C-4BEB-8482-4C2A7D72AA69}" type="pres">
      <dgm:prSet presAssocID="{6F96F58F-52A5-417D-B971-19C5ACE259C9}" presName="sibTrans" presStyleCnt="0"/>
      <dgm:spPr/>
    </dgm:pt>
    <dgm:pt modelId="{F9184A0A-315C-4C4D-884A-205454D7C459}" type="pres">
      <dgm:prSet presAssocID="{E91F0DC0-918F-472C-9D3E-93BD13F1F045}" presName="compNode" presStyleCnt="0"/>
      <dgm:spPr/>
    </dgm:pt>
    <dgm:pt modelId="{3EFC6D45-B6C1-4962-A56F-81D7A1A7898D}" type="pres">
      <dgm:prSet presAssocID="{E91F0DC0-918F-472C-9D3E-93BD13F1F045}" presName="iconBgRect" presStyleLbl="bgShp" presStyleIdx="3" presStyleCnt="7"/>
      <dgm:spPr/>
    </dgm:pt>
    <dgm:pt modelId="{0778264B-E705-4F68-AB2C-F62AFCACC3A6}" type="pres">
      <dgm:prSet presAssocID="{E91F0DC0-918F-472C-9D3E-93BD13F1F045}" presName="iconRect" presStyleLbl="node1" presStyleIdx="3" presStyleCnt="7"/>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Sleep"/>
        </a:ext>
      </dgm:extLst>
    </dgm:pt>
    <dgm:pt modelId="{5DCCE96F-1D2F-4588-8EDE-FD31ABAA0B50}" type="pres">
      <dgm:prSet presAssocID="{E91F0DC0-918F-472C-9D3E-93BD13F1F045}" presName="spaceRect" presStyleCnt="0"/>
      <dgm:spPr/>
    </dgm:pt>
    <dgm:pt modelId="{360E7823-4CE6-49C1-A601-3FE339C063A6}" type="pres">
      <dgm:prSet presAssocID="{E91F0DC0-918F-472C-9D3E-93BD13F1F045}" presName="textRect" presStyleLbl="revTx" presStyleIdx="3" presStyleCnt="7">
        <dgm:presLayoutVars>
          <dgm:chMax val="1"/>
          <dgm:chPref val="1"/>
        </dgm:presLayoutVars>
      </dgm:prSet>
      <dgm:spPr/>
    </dgm:pt>
    <dgm:pt modelId="{53A377DB-ABF3-4585-BC83-04C76527BE6C}" type="pres">
      <dgm:prSet presAssocID="{B091191A-1026-4E01-BFF0-257657F8FB91}" presName="sibTrans" presStyleCnt="0"/>
      <dgm:spPr/>
    </dgm:pt>
    <dgm:pt modelId="{14F47B6A-883F-4A34-B8A9-5F9A18DF1195}" type="pres">
      <dgm:prSet presAssocID="{D9739F8E-3638-4AA4-ADA4-26B8987CBDB0}" presName="compNode" presStyleCnt="0"/>
      <dgm:spPr/>
    </dgm:pt>
    <dgm:pt modelId="{A3BFCEC7-6CF9-4789-8D6A-0DC239C633B0}" type="pres">
      <dgm:prSet presAssocID="{D9739F8E-3638-4AA4-ADA4-26B8987CBDB0}" presName="iconBgRect" presStyleLbl="bgShp" presStyleIdx="4" presStyleCnt="7"/>
      <dgm:spPr/>
    </dgm:pt>
    <dgm:pt modelId="{7E8CDC04-296E-478C-B41F-A1CAA44B1EA0}" type="pres">
      <dgm:prSet presAssocID="{D9739F8E-3638-4AA4-ADA4-26B8987CBDB0}" presName="iconRect" presStyleLbl="node1" presStyleIdx="4" presStyleCnt="7"/>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a:noFill/>
        </a:ln>
      </dgm:spPr>
      <dgm:extLst>
        <a:ext uri="{E40237B7-FDA0-4F09-8148-C483321AD2D9}">
          <dgm14:cNvPr xmlns:dgm14="http://schemas.microsoft.com/office/drawing/2010/diagram" id="0" name="" descr="Sunset scene"/>
        </a:ext>
      </dgm:extLst>
    </dgm:pt>
    <dgm:pt modelId="{22DD82B9-8564-4C76-9D0C-4C534D01153F}" type="pres">
      <dgm:prSet presAssocID="{D9739F8E-3638-4AA4-ADA4-26B8987CBDB0}" presName="spaceRect" presStyleCnt="0"/>
      <dgm:spPr/>
    </dgm:pt>
    <dgm:pt modelId="{9D4B5BE2-F467-41E5-AC3F-AF4FD763EC14}" type="pres">
      <dgm:prSet presAssocID="{D9739F8E-3638-4AA4-ADA4-26B8987CBDB0}" presName="textRect" presStyleLbl="revTx" presStyleIdx="4" presStyleCnt="7">
        <dgm:presLayoutVars>
          <dgm:chMax val="1"/>
          <dgm:chPref val="1"/>
        </dgm:presLayoutVars>
      </dgm:prSet>
      <dgm:spPr/>
    </dgm:pt>
    <dgm:pt modelId="{6B7F2806-ABAD-491E-A823-AB1CF267BD57}" type="pres">
      <dgm:prSet presAssocID="{56900CAB-FD75-4E6F-9E79-754FBFCF5D08}" presName="sibTrans" presStyleCnt="0"/>
      <dgm:spPr/>
    </dgm:pt>
    <dgm:pt modelId="{14122F08-4A21-4374-8F6D-81ED5B64A52B}" type="pres">
      <dgm:prSet presAssocID="{E64A2ED2-CD8E-4F14-A331-8DF509128A11}" presName="compNode" presStyleCnt="0"/>
      <dgm:spPr/>
    </dgm:pt>
    <dgm:pt modelId="{102420CB-BBE6-4FF0-8499-00874C5FB8B9}" type="pres">
      <dgm:prSet presAssocID="{E64A2ED2-CD8E-4F14-A331-8DF509128A11}" presName="iconBgRect" presStyleLbl="bgShp" presStyleIdx="5" presStyleCnt="7"/>
      <dgm:spPr/>
    </dgm:pt>
    <dgm:pt modelId="{EAC37DFC-59E1-4E13-A41F-B087736201D2}" type="pres">
      <dgm:prSet presAssocID="{E64A2ED2-CD8E-4F14-A331-8DF509128A11}" presName="iconRect" presStyleLbl="node1" presStyleIdx="5" presStyleCnt="7"/>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a:noFill/>
        </a:ln>
      </dgm:spPr>
      <dgm:extLst>
        <a:ext uri="{E40237B7-FDA0-4F09-8148-C483321AD2D9}">
          <dgm14:cNvPr xmlns:dgm14="http://schemas.microsoft.com/office/drawing/2010/diagram" id="0" name="" descr="Scale"/>
        </a:ext>
      </dgm:extLst>
    </dgm:pt>
    <dgm:pt modelId="{45740E69-31BA-43DC-BBE8-7F1B8327BC2C}" type="pres">
      <dgm:prSet presAssocID="{E64A2ED2-CD8E-4F14-A331-8DF509128A11}" presName="spaceRect" presStyleCnt="0"/>
      <dgm:spPr/>
    </dgm:pt>
    <dgm:pt modelId="{3E9E631A-C642-492D-BC65-CFD7AB2F289C}" type="pres">
      <dgm:prSet presAssocID="{E64A2ED2-CD8E-4F14-A331-8DF509128A11}" presName="textRect" presStyleLbl="revTx" presStyleIdx="5" presStyleCnt="7">
        <dgm:presLayoutVars>
          <dgm:chMax val="1"/>
          <dgm:chPref val="1"/>
        </dgm:presLayoutVars>
      </dgm:prSet>
      <dgm:spPr/>
    </dgm:pt>
    <dgm:pt modelId="{622F9028-FF86-4880-AC0A-03BC96A08BB2}" type="pres">
      <dgm:prSet presAssocID="{71D5834A-9966-4D1F-AFFE-7DA228974518}" presName="sibTrans" presStyleCnt="0"/>
      <dgm:spPr/>
    </dgm:pt>
    <dgm:pt modelId="{74951613-02D9-45D7-94C7-2760CF35102F}" type="pres">
      <dgm:prSet presAssocID="{946A2D0A-876F-428E-A8CB-C568D81F3EB9}" presName="compNode" presStyleCnt="0"/>
      <dgm:spPr/>
    </dgm:pt>
    <dgm:pt modelId="{06580A76-20BA-4AD3-9CED-054FFC4CD8EF}" type="pres">
      <dgm:prSet presAssocID="{946A2D0A-876F-428E-A8CB-C568D81F3EB9}" presName="iconBgRect" presStyleLbl="bgShp" presStyleIdx="6" presStyleCnt="7"/>
      <dgm:spPr/>
    </dgm:pt>
    <dgm:pt modelId="{23223D60-344D-4983-BC8D-9A05C534CE42}" type="pres">
      <dgm:prSet presAssocID="{946A2D0A-876F-428E-A8CB-C568D81F3EB9}" presName="iconRect" presStyleLbl="node1" presStyleIdx="6" presStyleCnt="7"/>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a:noFill/>
        </a:ln>
      </dgm:spPr>
      <dgm:extLst>
        <a:ext uri="{E40237B7-FDA0-4F09-8148-C483321AD2D9}">
          <dgm14:cNvPr xmlns:dgm14="http://schemas.microsoft.com/office/drawing/2010/diagram" id="0" name="" descr="Heartbeat"/>
        </a:ext>
      </dgm:extLst>
    </dgm:pt>
    <dgm:pt modelId="{D4FF6E5E-98DC-49EC-B662-41B679468461}" type="pres">
      <dgm:prSet presAssocID="{946A2D0A-876F-428E-A8CB-C568D81F3EB9}" presName="spaceRect" presStyleCnt="0"/>
      <dgm:spPr/>
    </dgm:pt>
    <dgm:pt modelId="{3983EE2A-2CED-4035-BEDD-F1168AC856D9}" type="pres">
      <dgm:prSet presAssocID="{946A2D0A-876F-428E-A8CB-C568D81F3EB9}" presName="textRect" presStyleLbl="revTx" presStyleIdx="6" presStyleCnt="7">
        <dgm:presLayoutVars>
          <dgm:chMax val="1"/>
          <dgm:chPref val="1"/>
        </dgm:presLayoutVars>
      </dgm:prSet>
      <dgm:spPr/>
    </dgm:pt>
  </dgm:ptLst>
  <dgm:cxnLst>
    <dgm:cxn modelId="{93AF4900-1851-4197-B0B1-38BDFFC3031C}" type="presOf" srcId="{946A2D0A-876F-428E-A8CB-C568D81F3EB9}" destId="{3983EE2A-2CED-4035-BEDD-F1168AC856D9}" srcOrd="0" destOrd="0" presId="urn:microsoft.com/office/officeart/2018/5/layout/IconCircleLabelList"/>
    <dgm:cxn modelId="{85EED204-499D-42B1-9A97-43D9F89DCF98}" srcId="{09F4324B-0272-4D7A-9531-15C6EAE563C2}" destId="{10A58A9D-7B21-4A3F-B1BA-715FB6EDBD51}" srcOrd="2" destOrd="0" parTransId="{5E3D7C0A-1382-4D04-B619-D8C1BCE4AA53}" sibTransId="{6F96F58F-52A5-417D-B971-19C5ACE259C9}"/>
    <dgm:cxn modelId="{6D64540A-84B4-4C9E-B33D-847E939B3C39}" type="presOf" srcId="{E64A2ED2-CD8E-4F14-A331-8DF509128A11}" destId="{3E9E631A-C642-492D-BC65-CFD7AB2F289C}" srcOrd="0" destOrd="0" presId="urn:microsoft.com/office/officeart/2018/5/layout/IconCircleLabelList"/>
    <dgm:cxn modelId="{82954915-F0E7-49B1-8538-61ECE8E59528}" type="presOf" srcId="{1F4E9753-1618-4485-BEF4-FDDDDF4F1553}" destId="{8583543D-2E8D-42F1-9E99-66FFE92CD93F}" srcOrd="0" destOrd="0" presId="urn:microsoft.com/office/officeart/2018/5/layout/IconCircleLabelList"/>
    <dgm:cxn modelId="{62412B16-E7E5-46BA-8818-71505C59DDFF}" srcId="{09F4324B-0272-4D7A-9531-15C6EAE563C2}" destId="{1F4E9753-1618-4485-BEF4-FDDDDF4F1553}" srcOrd="1" destOrd="0" parTransId="{78E6BE63-0FAA-487D-8E42-D5178739EF5B}" sibTransId="{C38E07A7-632D-4CD1-9A32-32ADBAA7D3CF}"/>
    <dgm:cxn modelId="{2C805B17-89DF-4D44-B048-BAEC2ACD6D56}" srcId="{09F4324B-0272-4D7A-9531-15C6EAE563C2}" destId="{946A2D0A-876F-428E-A8CB-C568D81F3EB9}" srcOrd="6" destOrd="0" parTransId="{C144C9E3-17C7-4C3E-91CA-631A3C4F8F14}" sibTransId="{CD846B11-653F-4023-9524-1142351F64E5}"/>
    <dgm:cxn modelId="{FF908625-E0F2-4256-9367-988C5CB14CB4}" srcId="{09F4324B-0272-4D7A-9531-15C6EAE563C2}" destId="{3B83FE60-BE32-4B72-992B-9261758BA10A}" srcOrd="0" destOrd="0" parTransId="{982B1285-72BD-44E6-B0EE-6B0D2E5BB4C4}" sibTransId="{228E0176-0567-47CE-A063-C745EB8AC581}"/>
    <dgm:cxn modelId="{B0069C2C-245D-4C36-90D7-1DAD1841F1A3}" type="presOf" srcId="{10A58A9D-7B21-4A3F-B1BA-715FB6EDBD51}" destId="{DA808821-F73D-4320-853F-722668397A7D}" srcOrd="0" destOrd="0" presId="urn:microsoft.com/office/officeart/2018/5/layout/IconCircleLabelList"/>
    <dgm:cxn modelId="{37E21961-1FB5-4209-BE63-DB9F195AA4CB}" srcId="{09F4324B-0272-4D7A-9531-15C6EAE563C2}" destId="{D9739F8E-3638-4AA4-ADA4-26B8987CBDB0}" srcOrd="4" destOrd="0" parTransId="{A2DCC718-A402-43B9-AD6B-5549BEE14FF6}" sibTransId="{56900CAB-FD75-4E6F-9E79-754FBFCF5D08}"/>
    <dgm:cxn modelId="{B6872641-EF3D-41C0-92BF-BD92316F7718}" type="presOf" srcId="{3B83FE60-BE32-4B72-992B-9261758BA10A}" destId="{D1E414D7-73E9-493F-9CED-9F940B5AFB8C}" srcOrd="0" destOrd="0" presId="urn:microsoft.com/office/officeart/2018/5/layout/IconCircleLabelList"/>
    <dgm:cxn modelId="{F9968165-3B4D-4035-A542-30F268911651}" type="presOf" srcId="{D9739F8E-3638-4AA4-ADA4-26B8987CBDB0}" destId="{9D4B5BE2-F467-41E5-AC3F-AF4FD763EC14}" srcOrd="0" destOrd="0" presId="urn:microsoft.com/office/officeart/2018/5/layout/IconCircleLabelList"/>
    <dgm:cxn modelId="{966F2F72-D7DF-4AD7-8B80-112A106BB74F}" srcId="{09F4324B-0272-4D7A-9531-15C6EAE563C2}" destId="{E91F0DC0-918F-472C-9D3E-93BD13F1F045}" srcOrd="3" destOrd="0" parTransId="{8DB6E29E-635A-4E71-B8B2-4F08ADF7E4E9}" sibTransId="{B091191A-1026-4E01-BFF0-257657F8FB91}"/>
    <dgm:cxn modelId="{3A8ED2B1-3E6B-4169-A268-C2C2795CBB77}" type="presOf" srcId="{E91F0DC0-918F-472C-9D3E-93BD13F1F045}" destId="{360E7823-4CE6-49C1-A601-3FE339C063A6}" srcOrd="0" destOrd="0" presId="urn:microsoft.com/office/officeart/2018/5/layout/IconCircleLabelList"/>
    <dgm:cxn modelId="{8D0FD5BE-17D2-4DCD-BCBA-731485A3F382}" srcId="{09F4324B-0272-4D7A-9531-15C6EAE563C2}" destId="{E64A2ED2-CD8E-4F14-A331-8DF509128A11}" srcOrd="5" destOrd="0" parTransId="{09CCA167-1F40-4267-8514-9204395AE8D1}" sibTransId="{71D5834A-9966-4D1F-AFFE-7DA228974518}"/>
    <dgm:cxn modelId="{A96656D6-042F-4CD1-960F-E6F4C4933BD7}" type="presOf" srcId="{09F4324B-0272-4D7A-9531-15C6EAE563C2}" destId="{3D153CFF-4C89-42A3-8679-A977A40524E5}" srcOrd="0" destOrd="0" presId="urn:microsoft.com/office/officeart/2018/5/layout/IconCircleLabelList"/>
    <dgm:cxn modelId="{2F35112F-1E3D-4AC3-831E-24EE9B0143AA}" type="presParOf" srcId="{3D153CFF-4C89-42A3-8679-A977A40524E5}" destId="{30A30FDA-60B9-4B13-A694-360A4DAEC8DD}" srcOrd="0" destOrd="0" presId="urn:microsoft.com/office/officeart/2018/5/layout/IconCircleLabelList"/>
    <dgm:cxn modelId="{5C891E3F-6CD6-483D-A827-FB0F2623E67E}" type="presParOf" srcId="{30A30FDA-60B9-4B13-A694-360A4DAEC8DD}" destId="{4801DEA6-406B-4FDD-8AAA-B6693E5289C3}" srcOrd="0" destOrd="0" presId="urn:microsoft.com/office/officeart/2018/5/layout/IconCircleLabelList"/>
    <dgm:cxn modelId="{C13F73C9-4B14-4418-9946-242675C01FEB}" type="presParOf" srcId="{30A30FDA-60B9-4B13-A694-360A4DAEC8DD}" destId="{844E875A-9396-4A6C-954A-4F7932258DAB}" srcOrd="1" destOrd="0" presId="urn:microsoft.com/office/officeart/2018/5/layout/IconCircleLabelList"/>
    <dgm:cxn modelId="{2146EB09-4735-4310-8D28-6EA59C5B50AA}" type="presParOf" srcId="{30A30FDA-60B9-4B13-A694-360A4DAEC8DD}" destId="{E2100C11-A917-45DB-B08F-38AC8C2C1D0B}" srcOrd="2" destOrd="0" presId="urn:microsoft.com/office/officeart/2018/5/layout/IconCircleLabelList"/>
    <dgm:cxn modelId="{BCB71589-39F2-4550-93F5-E8D9DDBF4380}" type="presParOf" srcId="{30A30FDA-60B9-4B13-A694-360A4DAEC8DD}" destId="{D1E414D7-73E9-493F-9CED-9F940B5AFB8C}" srcOrd="3" destOrd="0" presId="urn:microsoft.com/office/officeart/2018/5/layout/IconCircleLabelList"/>
    <dgm:cxn modelId="{4F1C6D1B-B45B-47AD-B398-0B937BDDBD76}" type="presParOf" srcId="{3D153CFF-4C89-42A3-8679-A977A40524E5}" destId="{4E90E37D-0152-4FA2-94F7-B5502FA39937}" srcOrd="1" destOrd="0" presId="urn:microsoft.com/office/officeart/2018/5/layout/IconCircleLabelList"/>
    <dgm:cxn modelId="{1350C261-6E83-486E-8904-24E39C42A6BA}" type="presParOf" srcId="{3D153CFF-4C89-42A3-8679-A977A40524E5}" destId="{476E986A-DA71-4339-B8A3-73D14883BC30}" srcOrd="2" destOrd="0" presId="urn:microsoft.com/office/officeart/2018/5/layout/IconCircleLabelList"/>
    <dgm:cxn modelId="{821AC3E4-8D43-4580-AEAE-2190A2380440}" type="presParOf" srcId="{476E986A-DA71-4339-B8A3-73D14883BC30}" destId="{27DD2E5C-2B59-4A6F-985E-78BA8A9C9059}" srcOrd="0" destOrd="0" presId="urn:microsoft.com/office/officeart/2018/5/layout/IconCircleLabelList"/>
    <dgm:cxn modelId="{ED0FE0E4-20E2-45A3-8F7E-FCBEF24FD5A9}" type="presParOf" srcId="{476E986A-DA71-4339-B8A3-73D14883BC30}" destId="{4C590D0D-D091-461E-A835-90A4C14C63A6}" srcOrd="1" destOrd="0" presId="urn:microsoft.com/office/officeart/2018/5/layout/IconCircleLabelList"/>
    <dgm:cxn modelId="{20DBE6E0-4B06-42BB-AC9B-138F3998977E}" type="presParOf" srcId="{476E986A-DA71-4339-B8A3-73D14883BC30}" destId="{ED558DAD-7464-40E7-9854-324B160638C6}" srcOrd="2" destOrd="0" presId="urn:microsoft.com/office/officeart/2018/5/layout/IconCircleLabelList"/>
    <dgm:cxn modelId="{24EF9241-0500-4B10-8B30-11A599029B60}" type="presParOf" srcId="{476E986A-DA71-4339-B8A3-73D14883BC30}" destId="{8583543D-2E8D-42F1-9E99-66FFE92CD93F}" srcOrd="3" destOrd="0" presId="urn:microsoft.com/office/officeart/2018/5/layout/IconCircleLabelList"/>
    <dgm:cxn modelId="{C7D2FE73-26E6-4551-AFED-97F83FB8E6DC}" type="presParOf" srcId="{3D153CFF-4C89-42A3-8679-A977A40524E5}" destId="{9138AAD3-EE13-4596-B8B6-761EB1F51E4E}" srcOrd="3" destOrd="0" presId="urn:microsoft.com/office/officeart/2018/5/layout/IconCircleLabelList"/>
    <dgm:cxn modelId="{272CB880-CDC4-4C44-AB1A-A3186E209506}" type="presParOf" srcId="{3D153CFF-4C89-42A3-8679-A977A40524E5}" destId="{0244BA69-547A-474C-82CF-9FE57EFC24DC}" srcOrd="4" destOrd="0" presId="urn:microsoft.com/office/officeart/2018/5/layout/IconCircleLabelList"/>
    <dgm:cxn modelId="{2CC84DDB-ACC4-466B-8BF3-98863A5802D5}" type="presParOf" srcId="{0244BA69-547A-474C-82CF-9FE57EFC24DC}" destId="{03BF0BEF-485A-4742-A028-E638CEB33359}" srcOrd="0" destOrd="0" presId="urn:microsoft.com/office/officeart/2018/5/layout/IconCircleLabelList"/>
    <dgm:cxn modelId="{F60B39EC-C425-4134-ABAC-F49B9199F658}" type="presParOf" srcId="{0244BA69-547A-474C-82CF-9FE57EFC24DC}" destId="{68A4CD00-95E2-47C3-B702-EF92691DA529}" srcOrd="1" destOrd="0" presId="urn:microsoft.com/office/officeart/2018/5/layout/IconCircleLabelList"/>
    <dgm:cxn modelId="{F01DC820-1FE5-4858-9FEA-273DFD80AF64}" type="presParOf" srcId="{0244BA69-547A-474C-82CF-9FE57EFC24DC}" destId="{4A73229C-5086-4250-A2B2-9449E891B092}" srcOrd="2" destOrd="0" presId="urn:microsoft.com/office/officeart/2018/5/layout/IconCircleLabelList"/>
    <dgm:cxn modelId="{C760EB6A-9CCB-440E-8CFA-011EF22D9F2C}" type="presParOf" srcId="{0244BA69-547A-474C-82CF-9FE57EFC24DC}" destId="{DA808821-F73D-4320-853F-722668397A7D}" srcOrd="3" destOrd="0" presId="urn:microsoft.com/office/officeart/2018/5/layout/IconCircleLabelList"/>
    <dgm:cxn modelId="{50DDF3C5-43D5-49F4-AB9D-33A8C877298F}" type="presParOf" srcId="{3D153CFF-4C89-42A3-8679-A977A40524E5}" destId="{26A6BA08-B98C-4BEB-8482-4C2A7D72AA69}" srcOrd="5" destOrd="0" presId="urn:microsoft.com/office/officeart/2018/5/layout/IconCircleLabelList"/>
    <dgm:cxn modelId="{A75B78DB-C1AC-4CE7-96CF-B0BF1DB48D83}" type="presParOf" srcId="{3D153CFF-4C89-42A3-8679-A977A40524E5}" destId="{F9184A0A-315C-4C4D-884A-205454D7C459}" srcOrd="6" destOrd="0" presId="urn:microsoft.com/office/officeart/2018/5/layout/IconCircleLabelList"/>
    <dgm:cxn modelId="{C9AC4BE7-502A-47DA-9295-8368E45671A0}" type="presParOf" srcId="{F9184A0A-315C-4C4D-884A-205454D7C459}" destId="{3EFC6D45-B6C1-4962-A56F-81D7A1A7898D}" srcOrd="0" destOrd="0" presId="urn:microsoft.com/office/officeart/2018/5/layout/IconCircleLabelList"/>
    <dgm:cxn modelId="{37BFD922-FF6F-48D5-A240-7F410482BB27}" type="presParOf" srcId="{F9184A0A-315C-4C4D-884A-205454D7C459}" destId="{0778264B-E705-4F68-AB2C-F62AFCACC3A6}" srcOrd="1" destOrd="0" presId="urn:microsoft.com/office/officeart/2018/5/layout/IconCircleLabelList"/>
    <dgm:cxn modelId="{2496980D-DF06-48F0-ACF8-038D112C56BA}" type="presParOf" srcId="{F9184A0A-315C-4C4D-884A-205454D7C459}" destId="{5DCCE96F-1D2F-4588-8EDE-FD31ABAA0B50}" srcOrd="2" destOrd="0" presId="urn:microsoft.com/office/officeart/2018/5/layout/IconCircleLabelList"/>
    <dgm:cxn modelId="{7B624A6A-F429-4406-B433-B7EFDE22D5FC}" type="presParOf" srcId="{F9184A0A-315C-4C4D-884A-205454D7C459}" destId="{360E7823-4CE6-49C1-A601-3FE339C063A6}" srcOrd="3" destOrd="0" presId="urn:microsoft.com/office/officeart/2018/5/layout/IconCircleLabelList"/>
    <dgm:cxn modelId="{C904DC90-DCEB-4A98-B21B-47B733076637}" type="presParOf" srcId="{3D153CFF-4C89-42A3-8679-A977A40524E5}" destId="{53A377DB-ABF3-4585-BC83-04C76527BE6C}" srcOrd="7" destOrd="0" presId="urn:microsoft.com/office/officeart/2018/5/layout/IconCircleLabelList"/>
    <dgm:cxn modelId="{EE69BD99-33EC-424B-9C3A-9C9065BDEC8F}" type="presParOf" srcId="{3D153CFF-4C89-42A3-8679-A977A40524E5}" destId="{14F47B6A-883F-4A34-B8A9-5F9A18DF1195}" srcOrd="8" destOrd="0" presId="urn:microsoft.com/office/officeart/2018/5/layout/IconCircleLabelList"/>
    <dgm:cxn modelId="{E4562B2F-E00E-41B1-98EE-A5758E2F82E8}" type="presParOf" srcId="{14F47B6A-883F-4A34-B8A9-5F9A18DF1195}" destId="{A3BFCEC7-6CF9-4789-8D6A-0DC239C633B0}" srcOrd="0" destOrd="0" presId="urn:microsoft.com/office/officeart/2018/5/layout/IconCircleLabelList"/>
    <dgm:cxn modelId="{649035E1-F672-4025-916F-46DFA88E31CD}" type="presParOf" srcId="{14F47B6A-883F-4A34-B8A9-5F9A18DF1195}" destId="{7E8CDC04-296E-478C-B41F-A1CAA44B1EA0}" srcOrd="1" destOrd="0" presId="urn:microsoft.com/office/officeart/2018/5/layout/IconCircleLabelList"/>
    <dgm:cxn modelId="{2F879AB0-6DC9-45C6-9779-D435C15E872C}" type="presParOf" srcId="{14F47B6A-883F-4A34-B8A9-5F9A18DF1195}" destId="{22DD82B9-8564-4C76-9D0C-4C534D01153F}" srcOrd="2" destOrd="0" presId="urn:microsoft.com/office/officeart/2018/5/layout/IconCircleLabelList"/>
    <dgm:cxn modelId="{8E1B677A-AC66-40D8-BFE8-C4D3426F6C9B}" type="presParOf" srcId="{14F47B6A-883F-4A34-B8A9-5F9A18DF1195}" destId="{9D4B5BE2-F467-41E5-AC3F-AF4FD763EC14}" srcOrd="3" destOrd="0" presId="urn:microsoft.com/office/officeart/2018/5/layout/IconCircleLabelList"/>
    <dgm:cxn modelId="{8AF71416-8AF3-49ED-A7AE-E15FEFE752ED}" type="presParOf" srcId="{3D153CFF-4C89-42A3-8679-A977A40524E5}" destId="{6B7F2806-ABAD-491E-A823-AB1CF267BD57}" srcOrd="9" destOrd="0" presId="urn:microsoft.com/office/officeart/2018/5/layout/IconCircleLabelList"/>
    <dgm:cxn modelId="{FF5E7B6C-C46F-4EE1-A0D7-71E8B3C496AC}" type="presParOf" srcId="{3D153CFF-4C89-42A3-8679-A977A40524E5}" destId="{14122F08-4A21-4374-8F6D-81ED5B64A52B}" srcOrd="10" destOrd="0" presId="urn:microsoft.com/office/officeart/2018/5/layout/IconCircleLabelList"/>
    <dgm:cxn modelId="{C6CC8B92-D7BA-4DC5-9306-B7A33F2357E5}" type="presParOf" srcId="{14122F08-4A21-4374-8F6D-81ED5B64A52B}" destId="{102420CB-BBE6-4FF0-8499-00874C5FB8B9}" srcOrd="0" destOrd="0" presId="urn:microsoft.com/office/officeart/2018/5/layout/IconCircleLabelList"/>
    <dgm:cxn modelId="{087AD1AA-76F1-452A-B23F-6B407B50B952}" type="presParOf" srcId="{14122F08-4A21-4374-8F6D-81ED5B64A52B}" destId="{EAC37DFC-59E1-4E13-A41F-B087736201D2}" srcOrd="1" destOrd="0" presId="urn:microsoft.com/office/officeart/2018/5/layout/IconCircleLabelList"/>
    <dgm:cxn modelId="{07D45C32-A2DA-4A53-B01B-979EEFF056EF}" type="presParOf" srcId="{14122F08-4A21-4374-8F6D-81ED5B64A52B}" destId="{45740E69-31BA-43DC-BBE8-7F1B8327BC2C}" srcOrd="2" destOrd="0" presId="urn:microsoft.com/office/officeart/2018/5/layout/IconCircleLabelList"/>
    <dgm:cxn modelId="{817BD3A0-B21D-49B0-90DA-577BC259331B}" type="presParOf" srcId="{14122F08-4A21-4374-8F6D-81ED5B64A52B}" destId="{3E9E631A-C642-492D-BC65-CFD7AB2F289C}" srcOrd="3" destOrd="0" presId="urn:microsoft.com/office/officeart/2018/5/layout/IconCircleLabelList"/>
    <dgm:cxn modelId="{4BCBC850-78F5-4E25-A825-88A0BA3DCFD4}" type="presParOf" srcId="{3D153CFF-4C89-42A3-8679-A977A40524E5}" destId="{622F9028-FF86-4880-AC0A-03BC96A08BB2}" srcOrd="11" destOrd="0" presId="urn:microsoft.com/office/officeart/2018/5/layout/IconCircleLabelList"/>
    <dgm:cxn modelId="{74FFF0F8-EDAE-4550-8FA3-FA39F02738C1}" type="presParOf" srcId="{3D153CFF-4C89-42A3-8679-A977A40524E5}" destId="{74951613-02D9-45D7-94C7-2760CF35102F}" srcOrd="12" destOrd="0" presId="urn:microsoft.com/office/officeart/2018/5/layout/IconCircleLabelList"/>
    <dgm:cxn modelId="{FC6F4794-165F-4C1A-8CA5-EA74258CED39}" type="presParOf" srcId="{74951613-02D9-45D7-94C7-2760CF35102F}" destId="{06580A76-20BA-4AD3-9CED-054FFC4CD8EF}" srcOrd="0" destOrd="0" presId="urn:microsoft.com/office/officeart/2018/5/layout/IconCircleLabelList"/>
    <dgm:cxn modelId="{A0F4963F-B8A9-4601-A72E-42C362771612}" type="presParOf" srcId="{74951613-02D9-45D7-94C7-2760CF35102F}" destId="{23223D60-344D-4983-BC8D-9A05C534CE42}" srcOrd="1" destOrd="0" presId="urn:microsoft.com/office/officeart/2018/5/layout/IconCircleLabelList"/>
    <dgm:cxn modelId="{666ADB56-95F0-4A9A-AE91-1DA64DF08A11}" type="presParOf" srcId="{74951613-02D9-45D7-94C7-2760CF35102F}" destId="{D4FF6E5E-98DC-49EC-B662-41B679468461}" srcOrd="2" destOrd="0" presId="urn:microsoft.com/office/officeart/2018/5/layout/IconCircleLabelList"/>
    <dgm:cxn modelId="{F8EFE583-5A74-4A34-B80F-40F0975E64B2}" type="presParOf" srcId="{74951613-02D9-45D7-94C7-2760CF35102F}" destId="{3983EE2A-2CED-4035-BEDD-F1168AC856D9}" srcOrd="3" destOrd="0" presId="urn:microsoft.com/office/officeart/2018/5/layout/IconCircleLabel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7D05691-4CAE-43AB-AE05-C6237204534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5DB8F849-6177-486A-8E55-F3719AD680E8}">
      <dgm:prSet phldrT="[Text]"/>
      <dgm:spPr/>
      <dgm:t>
        <a:bodyPr/>
        <a:lstStyle/>
        <a:p>
          <a:pPr algn="ctr"/>
          <a:r>
            <a:rPr lang="en-AU"/>
            <a:t>Protein</a:t>
          </a:r>
        </a:p>
      </dgm:t>
    </dgm:pt>
    <dgm:pt modelId="{579D91BD-0364-45D7-922D-10FFE266628C}" type="parTrans" cxnId="{2C73E906-7EA1-4373-A0A8-5BF9EEFBFB68}">
      <dgm:prSet/>
      <dgm:spPr/>
      <dgm:t>
        <a:bodyPr/>
        <a:lstStyle/>
        <a:p>
          <a:pPr algn="ctr"/>
          <a:endParaRPr lang="en-AU"/>
        </a:p>
      </dgm:t>
    </dgm:pt>
    <dgm:pt modelId="{806665E5-B1B6-44AA-8DAA-1F7635134ED6}" type="sibTrans" cxnId="{2C73E906-7EA1-4373-A0A8-5BF9EEFBFB68}">
      <dgm:prSet/>
      <dgm:spPr/>
      <dgm:t>
        <a:bodyPr/>
        <a:lstStyle/>
        <a:p>
          <a:pPr algn="ctr"/>
          <a:endParaRPr lang="en-AU"/>
        </a:p>
      </dgm:t>
    </dgm:pt>
    <dgm:pt modelId="{927FFDB5-9527-4A24-AE64-DF7FD9DE9903}">
      <dgm:prSet phldrT="[Text]"/>
      <dgm:spPr/>
      <dgm:t>
        <a:bodyPr/>
        <a:lstStyle/>
        <a:p>
          <a:pPr algn="ctr"/>
          <a:r>
            <a:rPr lang="en-AU"/>
            <a:t>Carbohydrates</a:t>
          </a:r>
        </a:p>
      </dgm:t>
    </dgm:pt>
    <dgm:pt modelId="{0D276E48-4066-4703-B84C-626718ADD8B8}" type="parTrans" cxnId="{FEF74FB2-2EC2-425C-BE5F-CC3E4052F392}">
      <dgm:prSet/>
      <dgm:spPr/>
      <dgm:t>
        <a:bodyPr/>
        <a:lstStyle/>
        <a:p>
          <a:pPr algn="ctr"/>
          <a:endParaRPr lang="en-AU"/>
        </a:p>
      </dgm:t>
    </dgm:pt>
    <dgm:pt modelId="{4667EC26-7F55-4FAC-AB54-F1BA610C876B}" type="sibTrans" cxnId="{FEF74FB2-2EC2-425C-BE5F-CC3E4052F392}">
      <dgm:prSet/>
      <dgm:spPr/>
      <dgm:t>
        <a:bodyPr/>
        <a:lstStyle/>
        <a:p>
          <a:pPr algn="ctr"/>
          <a:endParaRPr lang="en-AU"/>
        </a:p>
      </dgm:t>
    </dgm:pt>
    <dgm:pt modelId="{8272EDDC-ED6D-4677-9854-399F3D63F1ED}">
      <dgm:prSet phldrT="[Text]"/>
      <dgm:spPr/>
      <dgm:t>
        <a:bodyPr/>
        <a:lstStyle/>
        <a:p>
          <a:pPr algn="ctr"/>
          <a:r>
            <a:rPr lang="en-AU"/>
            <a:t>Fats</a:t>
          </a:r>
        </a:p>
      </dgm:t>
    </dgm:pt>
    <dgm:pt modelId="{35448A24-A3EB-449A-9EA1-2D1365B5CF87}" type="parTrans" cxnId="{3EBB447E-86FF-4E28-A1A9-1E93D5E4E72A}">
      <dgm:prSet/>
      <dgm:spPr/>
      <dgm:t>
        <a:bodyPr/>
        <a:lstStyle/>
        <a:p>
          <a:pPr algn="ctr"/>
          <a:endParaRPr lang="en-AU"/>
        </a:p>
      </dgm:t>
    </dgm:pt>
    <dgm:pt modelId="{749CD2E2-430B-4AD6-8C99-9825B6C7ED17}" type="sibTrans" cxnId="{3EBB447E-86FF-4E28-A1A9-1E93D5E4E72A}">
      <dgm:prSet/>
      <dgm:spPr/>
      <dgm:t>
        <a:bodyPr/>
        <a:lstStyle/>
        <a:p>
          <a:pPr algn="ctr"/>
          <a:endParaRPr lang="en-AU"/>
        </a:p>
      </dgm:t>
    </dgm:pt>
    <dgm:pt modelId="{B990B73E-26CE-4178-AB6C-35C3ED8DEF31}">
      <dgm:prSet phldrT="[Text]"/>
      <dgm:spPr/>
      <dgm:t>
        <a:bodyPr/>
        <a:lstStyle/>
        <a:p>
          <a:pPr algn="ctr"/>
          <a:r>
            <a:rPr lang="en-AU"/>
            <a:t>Fibre</a:t>
          </a:r>
        </a:p>
      </dgm:t>
    </dgm:pt>
    <dgm:pt modelId="{BBDCD48D-A6DC-4033-91C5-2DBD718018A1}" type="parTrans" cxnId="{B70E5036-824B-440E-A839-6145632157E6}">
      <dgm:prSet/>
      <dgm:spPr/>
      <dgm:t>
        <a:bodyPr/>
        <a:lstStyle/>
        <a:p>
          <a:pPr algn="ctr"/>
          <a:endParaRPr lang="en-AU"/>
        </a:p>
      </dgm:t>
    </dgm:pt>
    <dgm:pt modelId="{D2115C6D-D8EA-4409-BF95-8714DAB82C42}" type="sibTrans" cxnId="{B70E5036-824B-440E-A839-6145632157E6}">
      <dgm:prSet/>
      <dgm:spPr/>
      <dgm:t>
        <a:bodyPr/>
        <a:lstStyle/>
        <a:p>
          <a:pPr algn="ctr"/>
          <a:endParaRPr lang="en-AU"/>
        </a:p>
      </dgm:t>
    </dgm:pt>
    <dgm:pt modelId="{38EB7A54-C692-4B6A-9FB6-649FD3BC1334}" type="pres">
      <dgm:prSet presAssocID="{17D05691-4CAE-43AB-AE05-C6237204534B}" presName="diagram" presStyleCnt="0">
        <dgm:presLayoutVars>
          <dgm:dir/>
          <dgm:resizeHandles val="exact"/>
        </dgm:presLayoutVars>
      </dgm:prSet>
      <dgm:spPr/>
    </dgm:pt>
    <dgm:pt modelId="{7203AA2F-E4B8-4177-AA42-9B6162D38D41}" type="pres">
      <dgm:prSet presAssocID="{5DB8F849-6177-486A-8E55-F3719AD680E8}" presName="node" presStyleLbl="node1" presStyleIdx="0" presStyleCnt="4">
        <dgm:presLayoutVars>
          <dgm:bulletEnabled val="1"/>
        </dgm:presLayoutVars>
      </dgm:prSet>
      <dgm:spPr/>
    </dgm:pt>
    <dgm:pt modelId="{B68389D4-2EF3-44C2-A4AA-7C06577726E4}" type="pres">
      <dgm:prSet presAssocID="{806665E5-B1B6-44AA-8DAA-1F7635134ED6}" presName="sibTrans" presStyleCnt="0"/>
      <dgm:spPr/>
    </dgm:pt>
    <dgm:pt modelId="{307F4247-1D43-4762-B88B-404CDDD8BDD1}" type="pres">
      <dgm:prSet presAssocID="{927FFDB5-9527-4A24-AE64-DF7FD9DE9903}" presName="node" presStyleLbl="node1" presStyleIdx="1" presStyleCnt="4">
        <dgm:presLayoutVars>
          <dgm:bulletEnabled val="1"/>
        </dgm:presLayoutVars>
      </dgm:prSet>
      <dgm:spPr/>
    </dgm:pt>
    <dgm:pt modelId="{6011A1EA-CE39-4B41-8EEB-801471D53F48}" type="pres">
      <dgm:prSet presAssocID="{4667EC26-7F55-4FAC-AB54-F1BA610C876B}" presName="sibTrans" presStyleCnt="0"/>
      <dgm:spPr/>
    </dgm:pt>
    <dgm:pt modelId="{860EF0AA-E390-4F23-B83B-F5BAD6A9138E}" type="pres">
      <dgm:prSet presAssocID="{8272EDDC-ED6D-4677-9854-399F3D63F1ED}" presName="node" presStyleLbl="node1" presStyleIdx="2" presStyleCnt="4">
        <dgm:presLayoutVars>
          <dgm:bulletEnabled val="1"/>
        </dgm:presLayoutVars>
      </dgm:prSet>
      <dgm:spPr/>
    </dgm:pt>
    <dgm:pt modelId="{96D4A685-2118-466F-89F1-AF7679754063}" type="pres">
      <dgm:prSet presAssocID="{749CD2E2-430B-4AD6-8C99-9825B6C7ED17}" presName="sibTrans" presStyleCnt="0"/>
      <dgm:spPr/>
    </dgm:pt>
    <dgm:pt modelId="{06CC0CCA-475F-40B5-9E9C-185BBF515198}" type="pres">
      <dgm:prSet presAssocID="{B990B73E-26CE-4178-AB6C-35C3ED8DEF31}" presName="node" presStyleLbl="node1" presStyleIdx="3" presStyleCnt="4">
        <dgm:presLayoutVars>
          <dgm:bulletEnabled val="1"/>
        </dgm:presLayoutVars>
      </dgm:prSet>
      <dgm:spPr/>
    </dgm:pt>
  </dgm:ptLst>
  <dgm:cxnLst>
    <dgm:cxn modelId="{15583106-CDF8-4138-918A-20FEAFA3E93D}" type="presOf" srcId="{B990B73E-26CE-4178-AB6C-35C3ED8DEF31}" destId="{06CC0CCA-475F-40B5-9E9C-185BBF515198}" srcOrd="0" destOrd="0" presId="urn:microsoft.com/office/officeart/2005/8/layout/default"/>
    <dgm:cxn modelId="{2C73E906-7EA1-4373-A0A8-5BF9EEFBFB68}" srcId="{17D05691-4CAE-43AB-AE05-C6237204534B}" destId="{5DB8F849-6177-486A-8E55-F3719AD680E8}" srcOrd="0" destOrd="0" parTransId="{579D91BD-0364-45D7-922D-10FFE266628C}" sibTransId="{806665E5-B1B6-44AA-8DAA-1F7635134ED6}"/>
    <dgm:cxn modelId="{B70E5036-824B-440E-A839-6145632157E6}" srcId="{17D05691-4CAE-43AB-AE05-C6237204534B}" destId="{B990B73E-26CE-4178-AB6C-35C3ED8DEF31}" srcOrd="3" destOrd="0" parTransId="{BBDCD48D-A6DC-4033-91C5-2DBD718018A1}" sibTransId="{D2115C6D-D8EA-4409-BF95-8714DAB82C42}"/>
    <dgm:cxn modelId="{DE4F7E44-8FF0-4CC6-A648-6D5967F87FD5}" type="presOf" srcId="{8272EDDC-ED6D-4677-9854-399F3D63F1ED}" destId="{860EF0AA-E390-4F23-B83B-F5BAD6A9138E}" srcOrd="0" destOrd="0" presId="urn:microsoft.com/office/officeart/2005/8/layout/default"/>
    <dgm:cxn modelId="{BAAEFD53-DA5A-4FAC-8977-2EBA54B057CC}" type="presOf" srcId="{5DB8F849-6177-486A-8E55-F3719AD680E8}" destId="{7203AA2F-E4B8-4177-AA42-9B6162D38D41}" srcOrd="0" destOrd="0" presId="urn:microsoft.com/office/officeart/2005/8/layout/default"/>
    <dgm:cxn modelId="{3EBB447E-86FF-4E28-A1A9-1E93D5E4E72A}" srcId="{17D05691-4CAE-43AB-AE05-C6237204534B}" destId="{8272EDDC-ED6D-4677-9854-399F3D63F1ED}" srcOrd="2" destOrd="0" parTransId="{35448A24-A3EB-449A-9EA1-2D1365B5CF87}" sibTransId="{749CD2E2-430B-4AD6-8C99-9825B6C7ED17}"/>
    <dgm:cxn modelId="{A0B22C99-58A1-4EED-A1EF-F5C0DC87CAB8}" type="presOf" srcId="{927FFDB5-9527-4A24-AE64-DF7FD9DE9903}" destId="{307F4247-1D43-4762-B88B-404CDDD8BDD1}" srcOrd="0" destOrd="0" presId="urn:microsoft.com/office/officeart/2005/8/layout/default"/>
    <dgm:cxn modelId="{FEF74FB2-2EC2-425C-BE5F-CC3E4052F392}" srcId="{17D05691-4CAE-43AB-AE05-C6237204534B}" destId="{927FFDB5-9527-4A24-AE64-DF7FD9DE9903}" srcOrd="1" destOrd="0" parTransId="{0D276E48-4066-4703-B84C-626718ADD8B8}" sibTransId="{4667EC26-7F55-4FAC-AB54-F1BA610C876B}"/>
    <dgm:cxn modelId="{81EA2BB8-82BE-46D4-9283-D9F430A48023}" type="presOf" srcId="{17D05691-4CAE-43AB-AE05-C6237204534B}" destId="{38EB7A54-C692-4B6A-9FB6-649FD3BC1334}" srcOrd="0" destOrd="0" presId="urn:microsoft.com/office/officeart/2005/8/layout/default"/>
    <dgm:cxn modelId="{BC0E2CC3-A869-4E37-9C5B-159D6E8D77F4}" type="presParOf" srcId="{38EB7A54-C692-4B6A-9FB6-649FD3BC1334}" destId="{7203AA2F-E4B8-4177-AA42-9B6162D38D41}" srcOrd="0" destOrd="0" presId="urn:microsoft.com/office/officeart/2005/8/layout/default"/>
    <dgm:cxn modelId="{4BC2DD73-EC66-4E46-A847-3FCEA810AF6E}" type="presParOf" srcId="{38EB7A54-C692-4B6A-9FB6-649FD3BC1334}" destId="{B68389D4-2EF3-44C2-A4AA-7C06577726E4}" srcOrd="1" destOrd="0" presId="urn:microsoft.com/office/officeart/2005/8/layout/default"/>
    <dgm:cxn modelId="{C6E16558-9F92-4141-98A5-1400AAEF57D2}" type="presParOf" srcId="{38EB7A54-C692-4B6A-9FB6-649FD3BC1334}" destId="{307F4247-1D43-4762-B88B-404CDDD8BDD1}" srcOrd="2" destOrd="0" presId="urn:microsoft.com/office/officeart/2005/8/layout/default"/>
    <dgm:cxn modelId="{3B6300F9-4CC1-4133-92F5-ACB9421AD179}" type="presParOf" srcId="{38EB7A54-C692-4B6A-9FB6-649FD3BC1334}" destId="{6011A1EA-CE39-4B41-8EEB-801471D53F48}" srcOrd="3" destOrd="0" presId="urn:microsoft.com/office/officeart/2005/8/layout/default"/>
    <dgm:cxn modelId="{A6DDE8C9-A750-4DAD-AEA4-19A52D278FAD}" type="presParOf" srcId="{38EB7A54-C692-4B6A-9FB6-649FD3BC1334}" destId="{860EF0AA-E390-4F23-B83B-F5BAD6A9138E}" srcOrd="4" destOrd="0" presId="urn:microsoft.com/office/officeart/2005/8/layout/default"/>
    <dgm:cxn modelId="{91787F57-B424-4068-BB3C-B7ACABAEA4FB}" type="presParOf" srcId="{38EB7A54-C692-4B6A-9FB6-649FD3BC1334}" destId="{96D4A685-2118-466F-89F1-AF7679754063}" srcOrd="5" destOrd="0" presId="urn:microsoft.com/office/officeart/2005/8/layout/default"/>
    <dgm:cxn modelId="{DD3325A1-CF07-4663-A17A-5A9DA29B77FF}" type="presParOf" srcId="{38EB7A54-C692-4B6A-9FB6-649FD3BC1334}" destId="{06CC0CCA-475F-40B5-9E9C-185BBF515198}" srcOrd="6"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5B93FC6-27A4-422C-AA3E-B3176C39C60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A9FBA76F-CF5A-43E5-9DCF-FED5A80D34EC}">
      <dgm:prSet phldrT="[Text]"/>
      <dgm:spPr/>
      <dgm:t>
        <a:bodyPr/>
        <a:lstStyle/>
        <a:p>
          <a:r>
            <a:rPr lang="en-AU"/>
            <a:t>Calcium</a:t>
          </a:r>
        </a:p>
      </dgm:t>
    </dgm:pt>
    <dgm:pt modelId="{B5DF707B-2532-4C8F-B899-2AF5D66A412F}" type="parTrans" cxnId="{C73B2827-3D71-4CB9-B70A-E0EEF97EA3AB}">
      <dgm:prSet/>
      <dgm:spPr/>
      <dgm:t>
        <a:bodyPr/>
        <a:lstStyle/>
        <a:p>
          <a:endParaRPr lang="en-AU"/>
        </a:p>
      </dgm:t>
    </dgm:pt>
    <dgm:pt modelId="{AF814B60-BC94-415E-B60A-90940B28FD6A}" type="sibTrans" cxnId="{C73B2827-3D71-4CB9-B70A-E0EEF97EA3AB}">
      <dgm:prSet/>
      <dgm:spPr/>
      <dgm:t>
        <a:bodyPr/>
        <a:lstStyle/>
        <a:p>
          <a:endParaRPr lang="en-AU"/>
        </a:p>
      </dgm:t>
    </dgm:pt>
    <dgm:pt modelId="{4792BB27-BA82-4638-9F39-EEF5D9FD6DDA}">
      <dgm:prSet phldrT="[Text]"/>
      <dgm:spPr/>
      <dgm:t>
        <a:bodyPr/>
        <a:lstStyle/>
        <a:p>
          <a:r>
            <a:rPr lang="en-AU"/>
            <a:t>Iron</a:t>
          </a:r>
        </a:p>
      </dgm:t>
    </dgm:pt>
    <dgm:pt modelId="{2E4D152A-DE07-4DF5-9D51-4967676E2153}" type="parTrans" cxnId="{3BCDB29D-20B7-4448-8065-84094AA9852B}">
      <dgm:prSet/>
      <dgm:spPr/>
      <dgm:t>
        <a:bodyPr/>
        <a:lstStyle/>
        <a:p>
          <a:endParaRPr lang="en-AU"/>
        </a:p>
      </dgm:t>
    </dgm:pt>
    <dgm:pt modelId="{E1067971-6789-4F1A-9DBF-91E04D64D5F3}" type="sibTrans" cxnId="{3BCDB29D-20B7-4448-8065-84094AA9852B}">
      <dgm:prSet/>
      <dgm:spPr/>
      <dgm:t>
        <a:bodyPr/>
        <a:lstStyle/>
        <a:p>
          <a:endParaRPr lang="en-AU"/>
        </a:p>
      </dgm:t>
    </dgm:pt>
    <dgm:pt modelId="{73493384-8B2A-4A1B-946D-89BBAFC11320}">
      <dgm:prSet phldrT="[Text]"/>
      <dgm:spPr/>
      <dgm:t>
        <a:bodyPr/>
        <a:lstStyle/>
        <a:p>
          <a:r>
            <a:rPr lang="en-AU"/>
            <a:t>Magnesium</a:t>
          </a:r>
        </a:p>
      </dgm:t>
    </dgm:pt>
    <dgm:pt modelId="{EE49E6CA-86E4-4EBC-B56B-F3459B0A90F0}" type="parTrans" cxnId="{00FAC2D7-08F4-4691-AC90-C957DA2727CE}">
      <dgm:prSet/>
      <dgm:spPr/>
      <dgm:t>
        <a:bodyPr/>
        <a:lstStyle/>
        <a:p>
          <a:endParaRPr lang="en-AU"/>
        </a:p>
      </dgm:t>
    </dgm:pt>
    <dgm:pt modelId="{66DB437B-2491-4AAF-AA00-F1FC32BCC85A}" type="sibTrans" cxnId="{00FAC2D7-08F4-4691-AC90-C957DA2727CE}">
      <dgm:prSet/>
      <dgm:spPr/>
      <dgm:t>
        <a:bodyPr/>
        <a:lstStyle/>
        <a:p>
          <a:endParaRPr lang="en-AU"/>
        </a:p>
      </dgm:t>
    </dgm:pt>
    <dgm:pt modelId="{B1B0D54C-1015-4138-8BA2-B64F55E7898D}">
      <dgm:prSet phldrT="[Text]"/>
      <dgm:spPr/>
      <dgm:t>
        <a:bodyPr/>
        <a:lstStyle/>
        <a:p>
          <a:r>
            <a:rPr lang="en-AU"/>
            <a:t>Zinc</a:t>
          </a:r>
        </a:p>
      </dgm:t>
    </dgm:pt>
    <dgm:pt modelId="{C1FA48E4-099D-4C2B-A591-16457AE4972C}" type="parTrans" cxnId="{6142B85B-01AB-4131-B1CC-E905A5D2693C}">
      <dgm:prSet/>
      <dgm:spPr/>
      <dgm:t>
        <a:bodyPr/>
        <a:lstStyle/>
        <a:p>
          <a:endParaRPr lang="en-AU"/>
        </a:p>
      </dgm:t>
    </dgm:pt>
    <dgm:pt modelId="{3610DFBD-97FC-4DBB-B76A-ABA8634AF299}" type="sibTrans" cxnId="{6142B85B-01AB-4131-B1CC-E905A5D2693C}">
      <dgm:prSet/>
      <dgm:spPr/>
      <dgm:t>
        <a:bodyPr/>
        <a:lstStyle/>
        <a:p>
          <a:endParaRPr lang="en-AU"/>
        </a:p>
      </dgm:t>
    </dgm:pt>
    <dgm:pt modelId="{C22EC166-4FE2-4A88-9B6F-5A6593042BF8}">
      <dgm:prSet phldrT="[Text]"/>
      <dgm:spPr/>
      <dgm:t>
        <a:bodyPr/>
        <a:lstStyle/>
        <a:p>
          <a:r>
            <a:rPr lang="en-AU"/>
            <a:t>Potassium</a:t>
          </a:r>
        </a:p>
      </dgm:t>
    </dgm:pt>
    <dgm:pt modelId="{B82C8D59-1877-4E3B-B343-C3BDAE5B3618}" type="parTrans" cxnId="{EBA56571-9FD4-4DEE-B555-FF70A01A0EDB}">
      <dgm:prSet/>
      <dgm:spPr/>
      <dgm:t>
        <a:bodyPr/>
        <a:lstStyle/>
        <a:p>
          <a:endParaRPr lang="en-AU"/>
        </a:p>
      </dgm:t>
    </dgm:pt>
    <dgm:pt modelId="{DA2B65F9-AC04-4BF2-9F4F-19A6538DECDB}" type="sibTrans" cxnId="{EBA56571-9FD4-4DEE-B555-FF70A01A0EDB}">
      <dgm:prSet/>
      <dgm:spPr/>
      <dgm:t>
        <a:bodyPr/>
        <a:lstStyle/>
        <a:p>
          <a:endParaRPr lang="en-AU"/>
        </a:p>
      </dgm:t>
    </dgm:pt>
    <dgm:pt modelId="{2DBA47CE-020A-48E5-B75F-1F88754B55B0}">
      <dgm:prSet/>
      <dgm:spPr/>
      <dgm:t>
        <a:bodyPr/>
        <a:lstStyle/>
        <a:p>
          <a:r>
            <a:rPr lang="en-AU"/>
            <a:t>Sodium</a:t>
          </a:r>
        </a:p>
      </dgm:t>
    </dgm:pt>
    <dgm:pt modelId="{8A8C42B3-D197-4441-B4B1-87985A5912FA}" type="parTrans" cxnId="{2CAB31DD-707F-4F24-A127-6BDD8DD572E6}">
      <dgm:prSet/>
      <dgm:spPr/>
      <dgm:t>
        <a:bodyPr/>
        <a:lstStyle/>
        <a:p>
          <a:endParaRPr lang="en-AU"/>
        </a:p>
      </dgm:t>
    </dgm:pt>
    <dgm:pt modelId="{754DD021-5CD7-48A2-A8A0-A87AD32DF647}" type="sibTrans" cxnId="{2CAB31DD-707F-4F24-A127-6BDD8DD572E6}">
      <dgm:prSet/>
      <dgm:spPr/>
      <dgm:t>
        <a:bodyPr/>
        <a:lstStyle/>
        <a:p>
          <a:endParaRPr lang="en-AU"/>
        </a:p>
      </dgm:t>
    </dgm:pt>
    <dgm:pt modelId="{FA25AA24-4731-4F22-B648-5DC1992E1E9E}">
      <dgm:prSet/>
      <dgm:spPr/>
      <dgm:t>
        <a:bodyPr/>
        <a:lstStyle/>
        <a:p>
          <a:r>
            <a:rPr lang="en-AU"/>
            <a:t>Iodine</a:t>
          </a:r>
        </a:p>
      </dgm:t>
    </dgm:pt>
    <dgm:pt modelId="{330D85C7-243D-4EE0-89E0-BB521C28905F}" type="parTrans" cxnId="{D3D3E91F-FF06-472B-B105-70C615872C92}">
      <dgm:prSet/>
      <dgm:spPr/>
      <dgm:t>
        <a:bodyPr/>
        <a:lstStyle/>
        <a:p>
          <a:endParaRPr lang="en-AU"/>
        </a:p>
      </dgm:t>
    </dgm:pt>
    <dgm:pt modelId="{F8811D79-62B9-4B5A-BC05-7B5AA96459CE}" type="sibTrans" cxnId="{D3D3E91F-FF06-472B-B105-70C615872C92}">
      <dgm:prSet/>
      <dgm:spPr/>
      <dgm:t>
        <a:bodyPr/>
        <a:lstStyle/>
        <a:p>
          <a:endParaRPr lang="en-AU"/>
        </a:p>
      </dgm:t>
    </dgm:pt>
    <dgm:pt modelId="{99A9666B-5E52-4A8E-9818-F4C6AEAE690E}">
      <dgm:prSet/>
      <dgm:spPr/>
      <dgm:t>
        <a:bodyPr/>
        <a:lstStyle/>
        <a:p>
          <a:r>
            <a:rPr lang="en-AU"/>
            <a:t>Selenium</a:t>
          </a:r>
        </a:p>
      </dgm:t>
    </dgm:pt>
    <dgm:pt modelId="{B26BB2BF-82A1-4D2C-8261-14EFF7A4387A}" type="parTrans" cxnId="{878E0034-6244-4879-A926-B8012DDECD86}">
      <dgm:prSet/>
      <dgm:spPr/>
      <dgm:t>
        <a:bodyPr/>
        <a:lstStyle/>
        <a:p>
          <a:endParaRPr lang="en-AU"/>
        </a:p>
      </dgm:t>
    </dgm:pt>
    <dgm:pt modelId="{7CF3C80C-AC39-4E6E-8E33-B200C0B777BD}" type="sibTrans" cxnId="{878E0034-6244-4879-A926-B8012DDECD86}">
      <dgm:prSet/>
      <dgm:spPr/>
      <dgm:t>
        <a:bodyPr/>
        <a:lstStyle/>
        <a:p>
          <a:endParaRPr lang="en-AU"/>
        </a:p>
      </dgm:t>
    </dgm:pt>
    <dgm:pt modelId="{F00A4252-8D8D-40D6-95EC-DC8CD51898B9}">
      <dgm:prSet/>
      <dgm:spPr/>
      <dgm:t>
        <a:bodyPr/>
        <a:lstStyle/>
        <a:p>
          <a:r>
            <a:rPr lang="en-AU"/>
            <a:t>Copper</a:t>
          </a:r>
        </a:p>
      </dgm:t>
    </dgm:pt>
    <dgm:pt modelId="{6968296B-4309-443F-A74A-8148F7735B96}" type="parTrans" cxnId="{A6C53F47-6858-4A85-ABE0-CA5A2F1A1BF8}">
      <dgm:prSet/>
      <dgm:spPr/>
      <dgm:t>
        <a:bodyPr/>
        <a:lstStyle/>
        <a:p>
          <a:endParaRPr lang="en-AU"/>
        </a:p>
      </dgm:t>
    </dgm:pt>
    <dgm:pt modelId="{7874605A-9AB0-4995-A951-56A8146A89EF}" type="sibTrans" cxnId="{A6C53F47-6858-4A85-ABE0-CA5A2F1A1BF8}">
      <dgm:prSet/>
      <dgm:spPr/>
      <dgm:t>
        <a:bodyPr/>
        <a:lstStyle/>
        <a:p>
          <a:endParaRPr lang="en-AU"/>
        </a:p>
      </dgm:t>
    </dgm:pt>
    <dgm:pt modelId="{F8A45733-60EE-4603-83B7-50063C8E977B}">
      <dgm:prSet/>
      <dgm:spPr/>
      <dgm:t>
        <a:bodyPr/>
        <a:lstStyle/>
        <a:p>
          <a:r>
            <a:rPr lang="en-AU"/>
            <a:t>Manganese</a:t>
          </a:r>
        </a:p>
      </dgm:t>
    </dgm:pt>
    <dgm:pt modelId="{8D24FE27-913C-44F1-9390-F7F2DFD424CD}" type="parTrans" cxnId="{5F793E71-E6B8-4D33-B026-78EFB53E44B4}">
      <dgm:prSet/>
      <dgm:spPr/>
      <dgm:t>
        <a:bodyPr/>
        <a:lstStyle/>
        <a:p>
          <a:endParaRPr lang="en-AU"/>
        </a:p>
      </dgm:t>
    </dgm:pt>
    <dgm:pt modelId="{09C15B4D-8AA8-4D90-B145-43A536D468B1}" type="sibTrans" cxnId="{5F793E71-E6B8-4D33-B026-78EFB53E44B4}">
      <dgm:prSet/>
      <dgm:spPr/>
      <dgm:t>
        <a:bodyPr/>
        <a:lstStyle/>
        <a:p>
          <a:endParaRPr lang="en-AU"/>
        </a:p>
      </dgm:t>
    </dgm:pt>
    <dgm:pt modelId="{3F2EBBC7-7069-4678-9EF2-5C1A4EC5B8D2}">
      <dgm:prSet/>
      <dgm:spPr/>
      <dgm:t>
        <a:bodyPr/>
        <a:lstStyle/>
        <a:p>
          <a:r>
            <a:rPr lang="en-AU"/>
            <a:t>Chromium</a:t>
          </a:r>
        </a:p>
      </dgm:t>
    </dgm:pt>
    <dgm:pt modelId="{F7538508-DB4E-41BF-980B-F7D39408D7D5}" type="parTrans" cxnId="{E6725150-B120-47F7-89C8-E51111A3FB04}">
      <dgm:prSet/>
      <dgm:spPr/>
      <dgm:t>
        <a:bodyPr/>
        <a:lstStyle/>
        <a:p>
          <a:endParaRPr lang="en-AU"/>
        </a:p>
      </dgm:t>
    </dgm:pt>
    <dgm:pt modelId="{80348361-FE22-44A0-B05B-0B8419121DD8}" type="sibTrans" cxnId="{E6725150-B120-47F7-89C8-E51111A3FB04}">
      <dgm:prSet/>
      <dgm:spPr/>
      <dgm:t>
        <a:bodyPr/>
        <a:lstStyle/>
        <a:p>
          <a:endParaRPr lang="en-AU"/>
        </a:p>
      </dgm:t>
    </dgm:pt>
    <dgm:pt modelId="{902D5887-AA6B-47B1-AE66-A22051034CFA}">
      <dgm:prSet/>
      <dgm:spPr/>
      <dgm:t>
        <a:bodyPr/>
        <a:lstStyle/>
        <a:p>
          <a:r>
            <a:rPr lang="en-AU"/>
            <a:t>Fluoride</a:t>
          </a:r>
        </a:p>
      </dgm:t>
    </dgm:pt>
    <dgm:pt modelId="{79F08665-60B5-41CE-94F4-4821DA6A0D33}" type="parTrans" cxnId="{7FB7000B-2A46-4AAB-85E8-A6637356DA59}">
      <dgm:prSet/>
      <dgm:spPr/>
      <dgm:t>
        <a:bodyPr/>
        <a:lstStyle/>
        <a:p>
          <a:endParaRPr lang="en-AU"/>
        </a:p>
      </dgm:t>
    </dgm:pt>
    <dgm:pt modelId="{9CDD8D84-2EAB-4E26-9371-2BBC90A565FA}" type="sibTrans" cxnId="{7FB7000B-2A46-4AAB-85E8-A6637356DA59}">
      <dgm:prSet/>
      <dgm:spPr/>
      <dgm:t>
        <a:bodyPr/>
        <a:lstStyle/>
        <a:p>
          <a:endParaRPr lang="en-AU"/>
        </a:p>
      </dgm:t>
    </dgm:pt>
    <dgm:pt modelId="{F67AAA48-DF87-4C05-8F41-2A9ECFEBF55F}">
      <dgm:prSet/>
      <dgm:spPr/>
      <dgm:t>
        <a:bodyPr/>
        <a:lstStyle/>
        <a:p>
          <a:r>
            <a:rPr lang="en-AU"/>
            <a:t>Chloride</a:t>
          </a:r>
        </a:p>
      </dgm:t>
    </dgm:pt>
    <dgm:pt modelId="{D181EE85-75B8-4CC9-A467-2D1DA7255941}" type="parTrans" cxnId="{3C1EF046-29D0-4F94-A043-96C34D423E96}">
      <dgm:prSet/>
      <dgm:spPr/>
      <dgm:t>
        <a:bodyPr/>
        <a:lstStyle/>
        <a:p>
          <a:endParaRPr lang="en-AU"/>
        </a:p>
      </dgm:t>
    </dgm:pt>
    <dgm:pt modelId="{41E07046-6B8D-4ADC-9A74-041DDCB0611D}" type="sibTrans" cxnId="{3C1EF046-29D0-4F94-A043-96C34D423E96}">
      <dgm:prSet/>
      <dgm:spPr/>
      <dgm:t>
        <a:bodyPr/>
        <a:lstStyle/>
        <a:p>
          <a:endParaRPr lang="en-AU"/>
        </a:p>
      </dgm:t>
    </dgm:pt>
    <dgm:pt modelId="{A050BE7E-75C4-408D-907D-695E90408B33}">
      <dgm:prSet/>
      <dgm:spPr/>
      <dgm:t>
        <a:bodyPr/>
        <a:lstStyle/>
        <a:p>
          <a:r>
            <a:rPr lang="en-AU"/>
            <a:t>Molybdenum</a:t>
          </a:r>
        </a:p>
      </dgm:t>
    </dgm:pt>
    <dgm:pt modelId="{39EE82CA-0035-42BF-B2EC-128BD291D068}" type="parTrans" cxnId="{8B5C4C4E-1011-429D-95D2-7B37D5ECF1C6}">
      <dgm:prSet/>
      <dgm:spPr/>
      <dgm:t>
        <a:bodyPr/>
        <a:lstStyle/>
        <a:p>
          <a:endParaRPr lang="en-AU"/>
        </a:p>
      </dgm:t>
    </dgm:pt>
    <dgm:pt modelId="{8CAC5E70-1C73-47AF-9113-CD8B8AC8FFF4}" type="sibTrans" cxnId="{8B5C4C4E-1011-429D-95D2-7B37D5ECF1C6}">
      <dgm:prSet/>
      <dgm:spPr/>
      <dgm:t>
        <a:bodyPr/>
        <a:lstStyle/>
        <a:p>
          <a:endParaRPr lang="en-AU"/>
        </a:p>
      </dgm:t>
    </dgm:pt>
    <dgm:pt modelId="{506ECC21-9A47-47AE-AB1B-EB2894F51FD2}">
      <dgm:prSet/>
      <dgm:spPr/>
      <dgm:t>
        <a:bodyPr/>
        <a:lstStyle/>
        <a:p>
          <a:r>
            <a:rPr lang="en-AU"/>
            <a:t>Phosophorus</a:t>
          </a:r>
        </a:p>
      </dgm:t>
    </dgm:pt>
    <dgm:pt modelId="{CF71B366-253D-4F34-BF28-CE5AD2E0C5C7}" type="parTrans" cxnId="{098027AA-8387-4AAD-80C9-D4079456C3F0}">
      <dgm:prSet/>
      <dgm:spPr/>
      <dgm:t>
        <a:bodyPr/>
        <a:lstStyle/>
        <a:p>
          <a:endParaRPr lang="en-AU"/>
        </a:p>
      </dgm:t>
    </dgm:pt>
    <dgm:pt modelId="{AC6C7D51-23BE-44B0-8071-33F326CC497D}" type="sibTrans" cxnId="{098027AA-8387-4AAD-80C9-D4079456C3F0}">
      <dgm:prSet/>
      <dgm:spPr/>
      <dgm:t>
        <a:bodyPr/>
        <a:lstStyle/>
        <a:p>
          <a:endParaRPr lang="en-AU"/>
        </a:p>
      </dgm:t>
    </dgm:pt>
    <dgm:pt modelId="{7D236AE0-4729-4E57-BB92-C511B92B7608}">
      <dgm:prSet/>
      <dgm:spPr/>
      <dgm:t>
        <a:bodyPr/>
        <a:lstStyle/>
        <a:p>
          <a:r>
            <a:rPr lang="en-AU"/>
            <a:t>Iodone</a:t>
          </a:r>
        </a:p>
      </dgm:t>
    </dgm:pt>
    <dgm:pt modelId="{AB0B3F47-054C-4F0A-BA71-B6867EA95674}" type="parTrans" cxnId="{68B9C3D0-79D0-4E08-A4A1-4F59D7B89E06}">
      <dgm:prSet/>
      <dgm:spPr/>
      <dgm:t>
        <a:bodyPr/>
        <a:lstStyle/>
        <a:p>
          <a:endParaRPr lang="en-AU"/>
        </a:p>
      </dgm:t>
    </dgm:pt>
    <dgm:pt modelId="{BAE5BE0C-3278-4867-90BE-6E29D96706B7}" type="sibTrans" cxnId="{68B9C3D0-79D0-4E08-A4A1-4F59D7B89E06}">
      <dgm:prSet/>
      <dgm:spPr/>
      <dgm:t>
        <a:bodyPr/>
        <a:lstStyle/>
        <a:p>
          <a:endParaRPr lang="en-AU"/>
        </a:p>
      </dgm:t>
    </dgm:pt>
    <dgm:pt modelId="{88744F59-9D09-4835-A520-70125F86A18B}">
      <dgm:prSet/>
      <dgm:spPr/>
      <dgm:t>
        <a:bodyPr/>
        <a:lstStyle/>
        <a:p>
          <a:r>
            <a:rPr lang="en-AU"/>
            <a:t>Vanadium</a:t>
          </a:r>
        </a:p>
      </dgm:t>
    </dgm:pt>
    <dgm:pt modelId="{5564F960-0405-409B-B8AA-46FE3A120342}" type="parTrans" cxnId="{4F598D88-76E0-4178-B4AA-10F8F296BD9D}">
      <dgm:prSet/>
      <dgm:spPr/>
      <dgm:t>
        <a:bodyPr/>
        <a:lstStyle/>
        <a:p>
          <a:endParaRPr lang="en-AU"/>
        </a:p>
      </dgm:t>
    </dgm:pt>
    <dgm:pt modelId="{55699E24-3F94-4E3B-8DB9-C7A17A1DDF4D}" type="sibTrans" cxnId="{4F598D88-76E0-4178-B4AA-10F8F296BD9D}">
      <dgm:prSet/>
      <dgm:spPr/>
      <dgm:t>
        <a:bodyPr/>
        <a:lstStyle/>
        <a:p>
          <a:endParaRPr lang="en-AU"/>
        </a:p>
      </dgm:t>
    </dgm:pt>
    <dgm:pt modelId="{0CFB7778-06FA-41AC-A7B0-32FE1AA9005E}">
      <dgm:prSet/>
      <dgm:spPr/>
      <dgm:t>
        <a:bodyPr/>
        <a:lstStyle/>
        <a:p>
          <a:r>
            <a:rPr lang="en-AU"/>
            <a:t>Nickel</a:t>
          </a:r>
        </a:p>
      </dgm:t>
    </dgm:pt>
    <dgm:pt modelId="{2B0FBD0A-F259-4A54-87F7-4F63C599C483}" type="parTrans" cxnId="{1D825C67-B481-4F23-B986-395050A572AE}">
      <dgm:prSet/>
      <dgm:spPr/>
      <dgm:t>
        <a:bodyPr/>
        <a:lstStyle/>
        <a:p>
          <a:endParaRPr lang="en-AU"/>
        </a:p>
      </dgm:t>
    </dgm:pt>
    <dgm:pt modelId="{DE198D78-2EF6-4265-81C8-E92BED8F5293}" type="sibTrans" cxnId="{1D825C67-B481-4F23-B986-395050A572AE}">
      <dgm:prSet/>
      <dgm:spPr/>
      <dgm:t>
        <a:bodyPr/>
        <a:lstStyle/>
        <a:p>
          <a:endParaRPr lang="en-AU"/>
        </a:p>
      </dgm:t>
    </dgm:pt>
    <dgm:pt modelId="{2EED0E10-4CF7-4B29-9F39-B19DFA5EA9DA}" type="pres">
      <dgm:prSet presAssocID="{05B93FC6-27A4-422C-AA3E-B3176C39C60E}" presName="diagram" presStyleCnt="0">
        <dgm:presLayoutVars>
          <dgm:dir/>
          <dgm:resizeHandles val="exact"/>
        </dgm:presLayoutVars>
      </dgm:prSet>
      <dgm:spPr/>
    </dgm:pt>
    <dgm:pt modelId="{72AEDFBF-5827-43C4-9561-77C4ADE65A3D}" type="pres">
      <dgm:prSet presAssocID="{A9FBA76F-CF5A-43E5-9DCF-FED5A80D34EC}" presName="node" presStyleLbl="node1" presStyleIdx="0" presStyleCnt="18">
        <dgm:presLayoutVars>
          <dgm:bulletEnabled val="1"/>
        </dgm:presLayoutVars>
      </dgm:prSet>
      <dgm:spPr/>
    </dgm:pt>
    <dgm:pt modelId="{946BABAB-062F-4D87-AA5A-3558EC412FD2}" type="pres">
      <dgm:prSet presAssocID="{AF814B60-BC94-415E-B60A-90940B28FD6A}" presName="sibTrans" presStyleCnt="0"/>
      <dgm:spPr/>
    </dgm:pt>
    <dgm:pt modelId="{D5EEE714-DBEF-4C81-9AB4-F42A1F1619EC}" type="pres">
      <dgm:prSet presAssocID="{4792BB27-BA82-4638-9F39-EEF5D9FD6DDA}" presName="node" presStyleLbl="node1" presStyleIdx="1" presStyleCnt="18">
        <dgm:presLayoutVars>
          <dgm:bulletEnabled val="1"/>
        </dgm:presLayoutVars>
      </dgm:prSet>
      <dgm:spPr/>
    </dgm:pt>
    <dgm:pt modelId="{F61FDF15-80D4-4BFB-8B99-B0A6E0228453}" type="pres">
      <dgm:prSet presAssocID="{E1067971-6789-4F1A-9DBF-91E04D64D5F3}" presName="sibTrans" presStyleCnt="0"/>
      <dgm:spPr/>
    </dgm:pt>
    <dgm:pt modelId="{4D75DDB6-E143-48D0-A35E-C1866F1C2DB2}" type="pres">
      <dgm:prSet presAssocID="{73493384-8B2A-4A1B-946D-89BBAFC11320}" presName="node" presStyleLbl="node1" presStyleIdx="2" presStyleCnt="18">
        <dgm:presLayoutVars>
          <dgm:bulletEnabled val="1"/>
        </dgm:presLayoutVars>
      </dgm:prSet>
      <dgm:spPr/>
    </dgm:pt>
    <dgm:pt modelId="{035A37A3-9505-4D10-806D-8C50DA09C218}" type="pres">
      <dgm:prSet presAssocID="{66DB437B-2491-4AAF-AA00-F1FC32BCC85A}" presName="sibTrans" presStyleCnt="0"/>
      <dgm:spPr/>
    </dgm:pt>
    <dgm:pt modelId="{6C4578F8-573A-4F4A-B220-C62E115A7034}" type="pres">
      <dgm:prSet presAssocID="{B1B0D54C-1015-4138-8BA2-B64F55E7898D}" presName="node" presStyleLbl="node1" presStyleIdx="3" presStyleCnt="18">
        <dgm:presLayoutVars>
          <dgm:bulletEnabled val="1"/>
        </dgm:presLayoutVars>
      </dgm:prSet>
      <dgm:spPr/>
    </dgm:pt>
    <dgm:pt modelId="{3E70EEA6-169A-4EDA-B87C-25F37D77B88E}" type="pres">
      <dgm:prSet presAssocID="{3610DFBD-97FC-4DBB-B76A-ABA8634AF299}" presName="sibTrans" presStyleCnt="0"/>
      <dgm:spPr/>
    </dgm:pt>
    <dgm:pt modelId="{50837E5D-6925-48FE-BD28-1EB9CF7F5CE7}" type="pres">
      <dgm:prSet presAssocID="{C22EC166-4FE2-4A88-9B6F-5A6593042BF8}" presName="node" presStyleLbl="node1" presStyleIdx="4" presStyleCnt="18">
        <dgm:presLayoutVars>
          <dgm:bulletEnabled val="1"/>
        </dgm:presLayoutVars>
      </dgm:prSet>
      <dgm:spPr/>
    </dgm:pt>
    <dgm:pt modelId="{2C74207F-8E6F-4EBE-873B-5157A1A12A75}" type="pres">
      <dgm:prSet presAssocID="{DA2B65F9-AC04-4BF2-9F4F-19A6538DECDB}" presName="sibTrans" presStyleCnt="0"/>
      <dgm:spPr/>
    </dgm:pt>
    <dgm:pt modelId="{675D8C15-9E73-47FC-B495-E1A79155D205}" type="pres">
      <dgm:prSet presAssocID="{2DBA47CE-020A-48E5-B75F-1F88754B55B0}" presName="node" presStyleLbl="node1" presStyleIdx="5" presStyleCnt="18">
        <dgm:presLayoutVars>
          <dgm:bulletEnabled val="1"/>
        </dgm:presLayoutVars>
      </dgm:prSet>
      <dgm:spPr/>
    </dgm:pt>
    <dgm:pt modelId="{6C3F383A-997A-48AC-98A4-A7EF0631337A}" type="pres">
      <dgm:prSet presAssocID="{754DD021-5CD7-48A2-A8A0-A87AD32DF647}" presName="sibTrans" presStyleCnt="0"/>
      <dgm:spPr/>
    </dgm:pt>
    <dgm:pt modelId="{5480AC1F-F7D2-4DDE-9A9C-4D3398ABC209}" type="pres">
      <dgm:prSet presAssocID="{FA25AA24-4731-4F22-B648-5DC1992E1E9E}" presName="node" presStyleLbl="node1" presStyleIdx="6" presStyleCnt="18">
        <dgm:presLayoutVars>
          <dgm:bulletEnabled val="1"/>
        </dgm:presLayoutVars>
      </dgm:prSet>
      <dgm:spPr/>
    </dgm:pt>
    <dgm:pt modelId="{EB13A541-C347-4ABF-906D-85F9D1FC914C}" type="pres">
      <dgm:prSet presAssocID="{F8811D79-62B9-4B5A-BC05-7B5AA96459CE}" presName="sibTrans" presStyleCnt="0"/>
      <dgm:spPr/>
    </dgm:pt>
    <dgm:pt modelId="{BD347D13-359B-475C-822C-663452850998}" type="pres">
      <dgm:prSet presAssocID="{99A9666B-5E52-4A8E-9818-F4C6AEAE690E}" presName="node" presStyleLbl="node1" presStyleIdx="7" presStyleCnt="18">
        <dgm:presLayoutVars>
          <dgm:bulletEnabled val="1"/>
        </dgm:presLayoutVars>
      </dgm:prSet>
      <dgm:spPr/>
    </dgm:pt>
    <dgm:pt modelId="{AAC9D8A3-BCEA-4DF6-B2C9-2F5EF461F589}" type="pres">
      <dgm:prSet presAssocID="{7CF3C80C-AC39-4E6E-8E33-B200C0B777BD}" presName="sibTrans" presStyleCnt="0"/>
      <dgm:spPr/>
    </dgm:pt>
    <dgm:pt modelId="{9FCA04F3-58DF-4757-BA09-BB5EC65114F2}" type="pres">
      <dgm:prSet presAssocID="{F00A4252-8D8D-40D6-95EC-DC8CD51898B9}" presName="node" presStyleLbl="node1" presStyleIdx="8" presStyleCnt="18">
        <dgm:presLayoutVars>
          <dgm:bulletEnabled val="1"/>
        </dgm:presLayoutVars>
      </dgm:prSet>
      <dgm:spPr/>
    </dgm:pt>
    <dgm:pt modelId="{57CB3B9B-1C3E-47D2-9EFB-245A53BAF960}" type="pres">
      <dgm:prSet presAssocID="{7874605A-9AB0-4995-A951-56A8146A89EF}" presName="sibTrans" presStyleCnt="0"/>
      <dgm:spPr/>
    </dgm:pt>
    <dgm:pt modelId="{F1293E9A-2698-4A98-9D3D-A261904EC5B6}" type="pres">
      <dgm:prSet presAssocID="{F8A45733-60EE-4603-83B7-50063C8E977B}" presName="node" presStyleLbl="node1" presStyleIdx="9" presStyleCnt="18">
        <dgm:presLayoutVars>
          <dgm:bulletEnabled val="1"/>
        </dgm:presLayoutVars>
      </dgm:prSet>
      <dgm:spPr/>
    </dgm:pt>
    <dgm:pt modelId="{7093735E-1FA1-4FEE-94C6-553761B1DCE4}" type="pres">
      <dgm:prSet presAssocID="{09C15B4D-8AA8-4D90-B145-43A536D468B1}" presName="sibTrans" presStyleCnt="0"/>
      <dgm:spPr/>
    </dgm:pt>
    <dgm:pt modelId="{8B366792-610A-458C-B042-05D2060826D0}" type="pres">
      <dgm:prSet presAssocID="{3F2EBBC7-7069-4678-9EF2-5C1A4EC5B8D2}" presName="node" presStyleLbl="node1" presStyleIdx="10" presStyleCnt="18">
        <dgm:presLayoutVars>
          <dgm:bulletEnabled val="1"/>
        </dgm:presLayoutVars>
      </dgm:prSet>
      <dgm:spPr/>
    </dgm:pt>
    <dgm:pt modelId="{A0EC710E-C1B7-44AE-906B-8EF9D97DB1DE}" type="pres">
      <dgm:prSet presAssocID="{80348361-FE22-44A0-B05B-0B8419121DD8}" presName="sibTrans" presStyleCnt="0"/>
      <dgm:spPr/>
    </dgm:pt>
    <dgm:pt modelId="{9291C1BA-39EA-4937-B5B8-284F9173A69D}" type="pres">
      <dgm:prSet presAssocID="{F67AAA48-DF87-4C05-8F41-2A9ECFEBF55F}" presName="node" presStyleLbl="node1" presStyleIdx="11" presStyleCnt="18">
        <dgm:presLayoutVars>
          <dgm:bulletEnabled val="1"/>
        </dgm:presLayoutVars>
      </dgm:prSet>
      <dgm:spPr/>
    </dgm:pt>
    <dgm:pt modelId="{CFF51AFC-FD8D-4771-BDFE-6525D6E2BB82}" type="pres">
      <dgm:prSet presAssocID="{41E07046-6B8D-4ADC-9A74-041DDCB0611D}" presName="sibTrans" presStyleCnt="0"/>
      <dgm:spPr/>
    </dgm:pt>
    <dgm:pt modelId="{575DE7AC-6F94-4714-978C-C4D9434CD1DC}" type="pres">
      <dgm:prSet presAssocID="{902D5887-AA6B-47B1-AE66-A22051034CFA}" presName="node" presStyleLbl="node1" presStyleIdx="12" presStyleCnt="18">
        <dgm:presLayoutVars>
          <dgm:bulletEnabled val="1"/>
        </dgm:presLayoutVars>
      </dgm:prSet>
      <dgm:spPr/>
    </dgm:pt>
    <dgm:pt modelId="{3AE5A509-BCC4-4693-897F-20432B0AB972}" type="pres">
      <dgm:prSet presAssocID="{9CDD8D84-2EAB-4E26-9371-2BBC90A565FA}" presName="sibTrans" presStyleCnt="0"/>
      <dgm:spPr/>
    </dgm:pt>
    <dgm:pt modelId="{5CAD2CD5-4774-4967-8AE6-5C80F6D13A42}" type="pres">
      <dgm:prSet presAssocID="{A050BE7E-75C4-408D-907D-695E90408B33}" presName="node" presStyleLbl="node1" presStyleIdx="13" presStyleCnt="18">
        <dgm:presLayoutVars>
          <dgm:bulletEnabled val="1"/>
        </dgm:presLayoutVars>
      </dgm:prSet>
      <dgm:spPr/>
    </dgm:pt>
    <dgm:pt modelId="{3CB23838-4D0A-4F9D-A95D-DA18DD0BA2D6}" type="pres">
      <dgm:prSet presAssocID="{8CAC5E70-1C73-47AF-9113-CD8B8AC8FFF4}" presName="sibTrans" presStyleCnt="0"/>
      <dgm:spPr/>
    </dgm:pt>
    <dgm:pt modelId="{410FD1B2-3349-460A-B9AD-38474199E370}" type="pres">
      <dgm:prSet presAssocID="{506ECC21-9A47-47AE-AB1B-EB2894F51FD2}" presName="node" presStyleLbl="node1" presStyleIdx="14" presStyleCnt="18">
        <dgm:presLayoutVars>
          <dgm:bulletEnabled val="1"/>
        </dgm:presLayoutVars>
      </dgm:prSet>
      <dgm:spPr/>
    </dgm:pt>
    <dgm:pt modelId="{EB5D730C-F43B-49E5-A652-E084C596B34F}" type="pres">
      <dgm:prSet presAssocID="{AC6C7D51-23BE-44B0-8071-33F326CC497D}" presName="sibTrans" presStyleCnt="0"/>
      <dgm:spPr/>
    </dgm:pt>
    <dgm:pt modelId="{4234CDC2-855D-4073-B52B-F7549B29788E}" type="pres">
      <dgm:prSet presAssocID="{7D236AE0-4729-4E57-BB92-C511B92B7608}" presName="node" presStyleLbl="node1" presStyleIdx="15" presStyleCnt="18">
        <dgm:presLayoutVars>
          <dgm:bulletEnabled val="1"/>
        </dgm:presLayoutVars>
      </dgm:prSet>
      <dgm:spPr/>
    </dgm:pt>
    <dgm:pt modelId="{E8CFAC6C-371C-47B2-8E2D-9DAB37982143}" type="pres">
      <dgm:prSet presAssocID="{BAE5BE0C-3278-4867-90BE-6E29D96706B7}" presName="sibTrans" presStyleCnt="0"/>
      <dgm:spPr/>
    </dgm:pt>
    <dgm:pt modelId="{36D17D5B-9299-48C9-9EE5-2867D38F1264}" type="pres">
      <dgm:prSet presAssocID="{88744F59-9D09-4835-A520-70125F86A18B}" presName="node" presStyleLbl="node1" presStyleIdx="16" presStyleCnt="18">
        <dgm:presLayoutVars>
          <dgm:bulletEnabled val="1"/>
        </dgm:presLayoutVars>
      </dgm:prSet>
      <dgm:spPr/>
    </dgm:pt>
    <dgm:pt modelId="{1EDF8217-E567-479D-B96C-CE2FA943C8D8}" type="pres">
      <dgm:prSet presAssocID="{55699E24-3F94-4E3B-8DB9-C7A17A1DDF4D}" presName="sibTrans" presStyleCnt="0"/>
      <dgm:spPr/>
    </dgm:pt>
    <dgm:pt modelId="{44657D37-0649-4068-B1EB-6C31735434A0}" type="pres">
      <dgm:prSet presAssocID="{0CFB7778-06FA-41AC-A7B0-32FE1AA9005E}" presName="node" presStyleLbl="node1" presStyleIdx="17" presStyleCnt="18">
        <dgm:presLayoutVars>
          <dgm:bulletEnabled val="1"/>
        </dgm:presLayoutVars>
      </dgm:prSet>
      <dgm:spPr/>
    </dgm:pt>
  </dgm:ptLst>
  <dgm:cxnLst>
    <dgm:cxn modelId="{7FB7000B-2A46-4AAB-85E8-A6637356DA59}" srcId="{05B93FC6-27A4-422C-AA3E-B3176C39C60E}" destId="{902D5887-AA6B-47B1-AE66-A22051034CFA}" srcOrd="12" destOrd="0" parTransId="{79F08665-60B5-41CE-94F4-4821DA6A0D33}" sibTransId="{9CDD8D84-2EAB-4E26-9371-2BBC90A565FA}"/>
    <dgm:cxn modelId="{6523C41D-8467-4D6E-B706-4EE859FD28F2}" type="presOf" srcId="{7D236AE0-4729-4E57-BB92-C511B92B7608}" destId="{4234CDC2-855D-4073-B52B-F7549B29788E}" srcOrd="0" destOrd="0" presId="urn:microsoft.com/office/officeart/2005/8/layout/default"/>
    <dgm:cxn modelId="{D3D3E91F-FF06-472B-B105-70C615872C92}" srcId="{05B93FC6-27A4-422C-AA3E-B3176C39C60E}" destId="{FA25AA24-4731-4F22-B648-5DC1992E1E9E}" srcOrd="6" destOrd="0" parTransId="{330D85C7-243D-4EE0-89E0-BB521C28905F}" sibTransId="{F8811D79-62B9-4B5A-BC05-7B5AA96459CE}"/>
    <dgm:cxn modelId="{C73B2827-3D71-4CB9-B70A-E0EEF97EA3AB}" srcId="{05B93FC6-27A4-422C-AA3E-B3176C39C60E}" destId="{A9FBA76F-CF5A-43E5-9DCF-FED5A80D34EC}" srcOrd="0" destOrd="0" parTransId="{B5DF707B-2532-4C8F-B899-2AF5D66A412F}" sibTransId="{AF814B60-BC94-415E-B60A-90940B28FD6A}"/>
    <dgm:cxn modelId="{EABD9827-938B-4628-8EC1-B8BA219EA105}" type="presOf" srcId="{A050BE7E-75C4-408D-907D-695E90408B33}" destId="{5CAD2CD5-4774-4967-8AE6-5C80F6D13A42}" srcOrd="0" destOrd="0" presId="urn:microsoft.com/office/officeart/2005/8/layout/default"/>
    <dgm:cxn modelId="{24DFEA31-C037-4BF6-92D1-708DF56827C6}" type="presOf" srcId="{B1B0D54C-1015-4138-8BA2-B64F55E7898D}" destId="{6C4578F8-573A-4F4A-B220-C62E115A7034}" srcOrd="0" destOrd="0" presId="urn:microsoft.com/office/officeart/2005/8/layout/default"/>
    <dgm:cxn modelId="{878E0034-6244-4879-A926-B8012DDECD86}" srcId="{05B93FC6-27A4-422C-AA3E-B3176C39C60E}" destId="{99A9666B-5E52-4A8E-9818-F4C6AEAE690E}" srcOrd="7" destOrd="0" parTransId="{B26BB2BF-82A1-4D2C-8261-14EFF7A4387A}" sibTransId="{7CF3C80C-AC39-4E6E-8E33-B200C0B777BD}"/>
    <dgm:cxn modelId="{6142B85B-01AB-4131-B1CC-E905A5D2693C}" srcId="{05B93FC6-27A4-422C-AA3E-B3176C39C60E}" destId="{B1B0D54C-1015-4138-8BA2-B64F55E7898D}" srcOrd="3" destOrd="0" parTransId="{C1FA48E4-099D-4C2B-A591-16457AE4972C}" sibTransId="{3610DFBD-97FC-4DBB-B76A-ABA8634AF299}"/>
    <dgm:cxn modelId="{DD45D560-B856-4793-8A45-326644B275C6}" type="presOf" srcId="{C22EC166-4FE2-4A88-9B6F-5A6593042BF8}" destId="{50837E5D-6925-48FE-BD28-1EB9CF7F5CE7}" srcOrd="0" destOrd="0" presId="urn:microsoft.com/office/officeart/2005/8/layout/default"/>
    <dgm:cxn modelId="{9A1FC862-6CE5-495E-A3EE-89DF47DE068F}" type="presOf" srcId="{FA25AA24-4731-4F22-B648-5DC1992E1E9E}" destId="{5480AC1F-F7D2-4DDE-9A9C-4D3398ABC209}" srcOrd="0" destOrd="0" presId="urn:microsoft.com/office/officeart/2005/8/layout/default"/>
    <dgm:cxn modelId="{3C1EF046-29D0-4F94-A043-96C34D423E96}" srcId="{05B93FC6-27A4-422C-AA3E-B3176C39C60E}" destId="{F67AAA48-DF87-4C05-8F41-2A9ECFEBF55F}" srcOrd="11" destOrd="0" parTransId="{D181EE85-75B8-4CC9-A467-2D1DA7255941}" sibTransId="{41E07046-6B8D-4ADC-9A74-041DDCB0611D}"/>
    <dgm:cxn modelId="{A6C53F47-6858-4A85-ABE0-CA5A2F1A1BF8}" srcId="{05B93FC6-27A4-422C-AA3E-B3176C39C60E}" destId="{F00A4252-8D8D-40D6-95EC-DC8CD51898B9}" srcOrd="8" destOrd="0" parTransId="{6968296B-4309-443F-A74A-8148F7735B96}" sibTransId="{7874605A-9AB0-4995-A951-56A8146A89EF}"/>
    <dgm:cxn modelId="{1D825C67-B481-4F23-B986-395050A572AE}" srcId="{05B93FC6-27A4-422C-AA3E-B3176C39C60E}" destId="{0CFB7778-06FA-41AC-A7B0-32FE1AA9005E}" srcOrd="17" destOrd="0" parTransId="{2B0FBD0A-F259-4A54-87F7-4F63C599C483}" sibTransId="{DE198D78-2EF6-4265-81C8-E92BED8F5293}"/>
    <dgm:cxn modelId="{8B5C4C4E-1011-429D-95D2-7B37D5ECF1C6}" srcId="{05B93FC6-27A4-422C-AA3E-B3176C39C60E}" destId="{A050BE7E-75C4-408D-907D-695E90408B33}" srcOrd="13" destOrd="0" parTransId="{39EE82CA-0035-42BF-B2EC-128BD291D068}" sibTransId="{8CAC5E70-1C73-47AF-9113-CD8B8AC8FFF4}"/>
    <dgm:cxn modelId="{DF33084F-12BD-42F9-B0A6-C07CDDD1AE86}" type="presOf" srcId="{4792BB27-BA82-4638-9F39-EEF5D9FD6DDA}" destId="{D5EEE714-DBEF-4C81-9AB4-F42A1F1619EC}" srcOrd="0" destOrd="0" presId="urn:microsoft.com/office/officeart/2005/8/layout/default"/>
    <dgm:cxn modelId="{E6725150-B120-47F7-89C8-E51111A3FB04}" srcId="{05B93FC6-27A4-422C-AA3E-B3176C39C60E}" destId="{3F2EBBC7-7069-4678-9EF2-5C1A4EC5B8D2}" srcOrd="10" destOrd="0" parTransId="{F7538508-DB4E-41BF-980B-F7D39408D7D5}" sibTransId="{80348361-FE22-44A0-B05B-0B8419121DD8}"/>
    <dgm:cxn modelId="{5F793E71-E6B8-4D33-B026-78EFB53E44B4}" srcId="{05B93FC6-27A4-422C-AA3E-B3176C39C60E}" destId="{F8A45733-60EE-4603-83B7-50063C8E977B}" srcOrd="9" destOrd="0" parTransId="{8D24FE27-913C-44F1-9390-F7F2DFD424CD}" sibTransId="{09C15B4D-8AA8-4D90-B145-43A536D468B1}"/>
    <dgm:cxn modelId="{EBA56571-9FD4-4DEE-B555-FF70A01A0EDB}" srcId="{05B93FC6-27A4-422C-AA3E-B3176C39C60E}" destId="{C22EC166-4FE2-4A88-9B6F-5A6593042BF8}" srcOrd="4" destOrd="0" parTransId="{B82C8D59-1877-4E3B-B343-C3BDAE5B3618}" sibTransId="{DA2B65F9-AC04-4BF2-9F4F-19A6538DECDB}"/>
    <dgm:cxn modelId="{4F598D88-76E0-4178-B4AA-10F8F296BD9D}" srcId="{05B93FC6-27A4-422C-AA3E-B3176C39C60E}" destId="{88744F59-9D09-4835-A520-70125F86A18B}" srcOrd="16" destOrd="0" parTransId="{5564F960-0405-409B-B8AA-46FE3A120342}" sibTransId="{55699E24-3F94-4E3B-8DB9-C7A17A1DDF4D}"/>
    <dgm:cxn modelId="{C2FA449C-C1BD-4005-9023-E31626F78BDA}" type="presOf" srcId="{88744F59-9D09-4835-A520-70125F86A18B}" destId="{36D17D5B-9299-48C9-9EE5-2867D38F1264}" srcOrd="0" destOrd="0" presId="urn:microsoft.com/office/officeart/2005/8/layout/default"/>
    <dgm:cxn modelId="{3BCDB29D-20B7-4448-8065-84094AA9852B}" srcId="{05B93FC6-27A4-422C-AA3E-B3176C39C60E}" destId="{4792BB27-BA82-4638-9F39-EEF5D9FD6DDA}" srcOrd="1" destOrd="0" parTransId="{2E4D152A-DE07-4DF5-9D51-4967676E2153}" sibTransId="{E1067971-6789-4F1A-9DBF-91E04D64D5F3}"/>
    <dgm:cxn modelId="{C6A00BA0-F86C-400E-9E00-0ED4CEF8B0EF}" type="presOf" srcId="{0CFB7778-06FA-41AC-A7B0-32FE1AA9005E}" destId="{44657D37-0649-4068-B1EB-6C31735434A0}" srcOrd="0" destOrd="0" presId="urn:microsoft.com/office/officeart/2005/8/layout/default"/>
    <dgm:cxn modelId="{6E28AEA4-E0CC-4568-A468-EF90390E7890}" type="presOf" srcId="{3F2EBBC7-7069-4678-9EF2-5C1A4EC5B8D2}" destId="{8B366792-610A-458C-B042-05D2060826D0}" srcOrd="0" destOrd="0" presId="urn:microsoft.com/office/officeart/2005/8/layout/default"/>
    <dgm:cxn modelId="{098027AA-8387-4AAD-80C9-D4079456C3F0}" srcId="{05B93FC6-27A4-422C-AA3E-B3176C39C60E}" destId="{506ECC21-9A47-47AE-AB1B-EB2894F51FD2}" srcOrd="14" destOrd="0" parTransId="{CF71B366-253D-4F34-BF28-CE5AD2E0C5C7}" sibTransId="{AC6C7D51-23BE-44B0-8071-33F326CC497D}"/>
    <dgm:cxn modelId="{DA8B94AE-728C-4877-981C-C6AD9E7BC3AC}" type="presOf" srcId="{506ECC21-9A47-47AE-AB1B-EB2894F51FD2}" destId="{410FD1B2-3349-460A-B9AD-38474199E370}" srcOrd="0" destOrd="0" presId="urn:microsoft.com/office/officeart/2005/8/layout/default"/>
    <dgm:cxn modelId="{34F664AF-2833-4EB5-9E0C-98E234E5F0ED}" type="presOf" srcId="{F8A45733-60EE-4603-83B7-50063C8E977B}" destId="{F1293E9A-2698-4A98-9D3D-A261904EC5B6}" srcOrd="0" destOrd="0" presId="urn:microsoft.com/office/officeart/2005/8/layout/default"/>
    <dgm:cxn modelId="{759A74B2-9C0F-4DE4-B18F-23719C7C188C}" type="presOf" srcId="{A9FBA76F-CF5A-43E5-9DCF-FED5A80D34EC}" destId="{72AEDFBF-5827-43C4-9561-77C4ADE65A3D}" srcOrd="0" destOrd="0" presId="urn:microsoft.com/office/officeart/2005/8/layout/default"/>
    <dgm:cxn modelId="{163EC7B5-7299-4BB6-906C-5BFDE6770B0A}" type="presOf" srcId="{902D5887-AA6B-47B1-AE66-A22051034CFA}" destId="{575DE7AC-6F94-4714-978C-C4D9434CD1DC}" srcOrd="0" destOrd="0" presId="urn:microsoft.com/office/officeart/2005/8/layout/default"/>
    <dgm:cxn modelId="{CE8C8BB6-6144-40E7-A8A0-5E06884F4899}" type="presOf" srcId="{05B93FC6-27A4-422C-AA3E-B3176C39C60E}" destId="{2EED0E10-4CF7-4B29-9F39-B19DFA5EA9DA}" srcOrd="0" destOrd="0" presId="urn:microsoft.com/office/officeart/2005/8/layout/default"/>
    <dgm:cxn modelId="{68B9C3D0-79D0-4E08-A4A1-4F59D7B89E06}" srcId="{05B93FC6-27A4-422C-AA3E-B3176C39C60E}" destId="{7D236AE0-4729-4E57-BB92-C511B92B7608}" srcOrd="15" destOrd="0" parTransId="{AB0B3F47-054C-4F0A-BA71-B6867EA95674}" sibTransId="{BAE5BE0C-3278-4867-90BE-6E29D96706B7}"/>
    <dgm:cxn modelId="{00FAC2D7-08F4-4691-AC90-C957DA2727CE}" srcId="{05B93FC6-27A4-422C-AA3E-B3176C39C60E}" destId="{73493384-8B2A-4A1B-946D-89BBAFC11320}" srcOrd="2" destOrd="0" parTransId="{EE49E6CA-86E4-4EBC-B56B-F3459B0A90F0}" sibTransId="{66DB437B-2491-4AAF-AA00-F1FC32BCC85A}"/>
    <dgm:cxn modelId="{2CAB31DD-707F-4F24-A127-6BDD8DD572E6}" srcId="{05B93FC6-27A4-422C-AA3E-B3176C39C60E}" destId="{2DBA47CE-020A-48E5-B75F-1F88754B55B0}" srcOrd="5" destOrd="0" parTransId="{8A8C42B3-D197-4441-B4B1-87985A5912FA}" sibTransId="{754DD021-5CD7-48A2-A8A0-A87AD32DF647}"/>
    <dgm:cxn modelId="{920509DF-A1A9-4D9A-A07A-860A9A334080}" type="presOf" srcId="{F00A4252-8D8D-40D6-95EC-DC8CD51898B9}" destId="{9FCA04F3-58DF-4757-BA09-BB5EC65114F2}" srcOrd="0" destOrd="0" presId="urn:microsoft.com/office/officeart/2005/8/layout/default"/>
    <dgm:cxn modelId="{030EF4E4-0468-449B-8AE6-5E50F8292501}" type="presOf" srcId="{99A9666B-5E52-4A8E-9818-F4C6AEAE690E}" destId="{BD347D13-359B-475C-822C-663452850998}" srcOrd="0" destOrd="0" presId="urn:microsoft.com/office/officeart/2005/8/layout/default"/>
    <dgm:cxn modelId="{A0BBA6ED-E6B0-4DFE-9859-958C0C748A9E}" type="presOf" srcId="{2DBA47CE-020A-48E5-B75F-1F88754B55B0}" destId="{675D8C15-9E73-47FC-B495-E1A79155D205}" srcOrd="0" destOrd="0" presId="urn:microsoft.com/office/officeart/2005/8/layout/default"/>
    <dgm:cxn modelId="{01DE76F3-7752-457A-A588-A13DB4D2EF08}" type="presOf" srcId="{73493384-8B2A-4A1B-946D-89BBAFC11320}" destId="{4D75DDB6-E143-48D0-A35E-C1866F1C2DB2}" srcOrd="0" destOrd="0" presId="urn:microsoft.com/office/officeart/2005/8/layout/default"/>
    <dgm:cxn modelId="{64AB8CF5-949A-40CE-9B9E-C7D1E6E5DF9E}" type="presOf" srcId="{F67AAA48-DF87-4C05-8F41-2A9ECFEBF55F}" destId="{9291C1BA-39EA-4937-B5B8-284F9173A69D}" srcOrd="0" destOrd="0" presId="urn:microsoft.com/office/officeart/2005/8/layout/default"/>
    <dgm:cxn modelId="{7393F252-8E25-43FE-9691-3B3438142FAB}" type="presParOf" srcId="{2EED0E10-4CF7-4B29-9F39-B19DFA5EA9DA}" destId="{72AEDFBF-5827-43C4-9561-77C4ADE65A3D}" srcOrd="0" destOrd="0" presId="urn:microsoft.com/office/officeart/2005/8/layout/default"/>
    <dgm:cxn modelId="{CBD83DAD-9967-41F7-9A76-BC170D81C550}" type="presParOf" srcId="{2EED0E10-4CF7-4B29-9F39-B19DFA5EA9DA}" destId="{946BABAB-062F-4D87-AA5A-3558EC412FD2}" srcOrd="1" destOrd="0" presId="urn:microsoft.com/office/officeart/2005/8/layout/default"/>
    <dgm:cxn modelId="{CF83183B-8D0F-4201-97C8-C4106D9F44F7}" type="presParOf" srcId="{2EED0E10-4CF7-4B29-9F39-B19DFA5EA9DA}" destId="{D5EEE714-DBEF-4C81-9AB4-F42A1F1619EC}" srcOrd="2" destOrd="0" presId="urn:microsoft.com/office/officeart/2005/8/layout/default"/>
    <dgm:cxn modelId="{7126C51F-5D71-4C5E-AB6E-739784B5AF04}" type="presParOf" srcId="{2EED0E10-4CF7-4B29-9F39-B19DFA5EA9DA}" destId="{F61FDF15-80D4-4BFB-8B99-B0A6E0228453}" srcOrd="3" destOrd="0" presId="urn:microsoft.com/office/officeart/2005/8/layout/default"/>
    <dgm:cxn modelId="{65F818EE-9107-467C-9D9D-F216AE6FFAFA}" type="presParOf" srcId="{2EED0E10-4CF7-4B29-9F39-B19DFA5EA9DA}" destId="{4D75DDB6-E143-48D0-A35E-C1866F1C2DB2}" srcOrd="4" destOrd="0" presId="urn:microsoft.com/office/officeart/2005/8/layout/default"/>
    <dgm:cxn modelId="{DD5FFB27-1B71-45E4-98EA-E9AA0A45717B}" type="presParOf" srcId="{2EED0E10-4CF7-4B29-9F39-B19DFA5EA9DA}" destId="{035A37A3-9505-4D10-806D-8C50DA09C218}" srcOrd="5" destOrd="0" presId="urn:microsoft.com/office/officeart/2005/8/layout/default"/>
    <dgm:cxn modelId="{CA176253-7834-4B2D-B34B-03ECA65A78F8}" type="presParOf" srcId="{2EED0E10-4CF7-4B29-9F39-B19DFA5EA9DA}" destId="{6C4578F8-573A-4F4A-B220-C62E115A7034}" srcOrd="6" destOrd="0" presId="urn:microsoft.com/office/officeart/2005/8/layout/default"/>
    <dgm:cxn modelId="{584AA1C8-1227-460D-99FE-6568C9B5A3C2}" type="presParOf" srcId="{2EED0E10-4CF7-4B29-9F39-B19DFA5EA9DA}" destId="{3E70EEA6-169A-4EDA-B87C-25F37D77B88E}" srcOrd="7" destOrd="0" presId="urn:microsoft.com/office/officeart/2005/8/layout/default"/>
    <dgm:cxn modelId="{CEB25A52-39F1-46E0-AA7F-A7C88AE76C2D}" type="presParOf" srcId="{2EED0E10-4CF7-4B29-9F39-B19DFA5EA9DA}" destId="{50837E5D-6925-48FE-BD28-1EB9CF7F5CE7}" srcOrd="8" destOrd="0" presId="urn:microsoft.com/office/officeart/2005/8/layout/default"/>
    <dgm:cxn modelId="{8C2C8069-D35B-46D4-920B-17320577215A}" type="presParOf" srcId="{2EED0E10-4CF7-4B29-9F39-B19DFA5EA9DA}" destId="{2C74207F-8E6F-4EBE-873B-5157A1A12A75}" srcOrd="9" destOrd="0" presId="urn:microsoft.com/office/officeart/2005/8/layout/default"/>
    <dgm:cxn modelId="{39182CBE-5D32-4533-BE86-5711E530C944}" type="presParOf" srcId="{2EED0E10-4CF7-4B29-9F39-B19DFA5EA9DA}" destId="{675D8C15-9E73-47FC-B495-E1A79155D205}" srcOrd="10" destOrd="0" presId="urn:microsoft.com/office/officeart/2005/8/layout/default"/>
    <dgm:cxn modelId="{AB7B0773-4EE6-465B-8556-85388F9E1312}" type="presParOf" srcId="{2EED0E10-4CF7-4B29-9F39-B19DFA5EA9DA}" destId="{6C3F383A-997A-48AC-98A4-A7EF0631337A}" srcOrd="11" destOrd="0" presId="urn:microsoft.com/office/officeart/2005/8/layout/default"/>
    <dgm:cxn modelId="{0914C763-5F50-4C7D-A11F-F84F2129137B}" type="presParOf" srcId="{2EED0E10-4CF7-4B29-9F39-B19DFA5EA9DA}" destId="{5480AC1F-F7D2-4DDE-9A9C-4D3398ABC209}" srcOrd="12" destOrd="0" presId="urn:microsoft.com/office/officeart/2005/8/layout/default"/>
    <dgm:cxn modelId="{38837FDF-3AEF-420F-A1CC-FCB3DED79021}" type="presParOf" srcId="{2EED0E10-4CF7-4B29-9F39-B19DFA5EA9DA}" destId="{EB13A541-C347-4ABF-906D-85F9D1FC914C}" srcOrd="13" destOrd="0" presId="urn:microsoft.com/office/officeart/2005/8/layout/default"/>
    <dgm:cxn modelId="{5A9FBAFB-0942-41E5-BB21-B4F9BD38F320}" type="presParOf" srcId="{2EED0E10-4CF7-4B29-9F39-B19DFA5EA9DA}" destId="{BD347D13-359B-475C-822C-663452850998}" srcOrd="14" destOrd="0" presId="urn:microsoft.com/office/officeart/2005/8/layout/default"/>
    <dgm:cxn modelId="{ACC8DFAE-878E-46CB-A2AE-01FF4B77E87A}" type="presParOf" srcId="{2EED0E10-4CF7-4B29-9F39-B19DFA5EA9DA}" destId="{AAC9D8A3-BCEA-4DF6-B2C9-2F5EF461F589}" srcOrd="15" destOrd="0" presId="urn:microsoft.com/office/officeart/2005/8/layout/default"/>
    <dgm:cxn modelId="{581A1F51-F7E0-4D01-9A39-BEC7F2B0DD5B}" type="presParOf" srcId="{2EED0E10-4CF7-4B29-9F39-B19DFA5EA9DA}" destId="{9FCA04F3-58DF-4757-BA09-BB5EC65114F2}" srcOrd="16" destOrd="0" presId="urn:microsoft.com/office/officeart/2005/8/layout/default"/>
    <dgm:cxn modelId="{DBBBC14A-A273-477C-B107-62447699E0FB}" type="presParOf" srcId="{2EED0E10-4CF7-4B29-9F39-B19DFA5EA9DA}" destId="{57CB3B9B-1C3E-47D2-9EFB-245A53BAF960}" srcOrd="17" destOrd="0" presId="urn:microsoft.com/office/officeart/2005/8/layout/default"/>
    <dgm:cxn modelId="{1BCA53DA-204F-4ADE-96D8-A831855E01D2}" type="presParOf" srcId="{2EED0E10-4CF7-4B29-9F39-B19DFA5EA9DA}" destId="{F1293E9A-2698-4A98-9D3D-A261904EC5B6}" srcOrd="18" destOrd="0" presId="urn:microsoft.com/office/officeart/2005/8/layout/default"/>
    <dgm:cxn modelId="{4BAED9A4-AF00-4ED9-BE78-6620051EFF46}" type="presParOf" srcId="{2EED0E10-4CF7-4B29-9F39-B19DFA5EA9DA}" destId="{7093735E-1FA1-4FEE-94C6-553761B1DCE4}" srcOrd="19" destOrd="0" presId="urn:microsoft.com/office/officeart/2005/8/layout/default"/>
    <dgm:cxn modelId="{C7599608-C0E7-4BB5-AD2B-E983D64AF7B8}" type="presParOf" srcId="{2EED0E10-4CF7-4B29-9F39-B19DFA5EA9DA}" destId="{8B366792-610A-458C-B042-05D2060826D0}" srcOrd="20" destOrd="0" presId="urn:microsoft.com/office/officeart/2005/8/layout/default"/>
    <dgm:cxn modelId="{1A30D614-8980-4633-8BC6-C311E1C94B81}" type="presParOf" srcId="{2EED0E10-4CF7-4B29-9F39-B19DFA5EA9DA}" destId="{A0EC710E-C1B7-44AE-906B-8EF9D97DB1DE}" srcOrd="21" destOrd="0" presId="urn:microsoft.com/office/officeart/2005/8/layout/default"/>
    <dgm:cxn modelId="{3202A41A-ECAC-44FD-8D34-97DF49B05EB0}" type="presParOf" srcId="{2EED0E10-4CF7-4B29-9F39-B19DFA5EA9DA}" destId="{9291C1BA-39EA-4937-B5B8-284F9173A69D}" srcOrd="22" destOrd="0" presId="urn:microsoft.com/office/officeart/2005/8/layout/default"/>
    <dgm:cxn modelId="{B43DB100-7541-4608-8191-2CE94329BBBF}" type="presParOf" srcId="{2EED0E10-4CF7-4B29-9F39-B19DFA5EA9DA}" destId="{CFF51AFC-FD8D-4771-BDFE-6525D6E2BB82}" srcOrd="23" destOrd="0" presId="urn:microsoft.com/office/officeart/2005/8/layout/default"/>
    <dgm:cxn modelId="{E0EA440F-5860-42AD-8F69-6846CA2A5BFC}" type="presParOf" srcId="{2EED0E10-4CF7-4B29-9F39-B19DFA5EA9DA}" destId="{575DE7AC-6F94-4714-978C-C4D9434CD1DC}" srcOrd="24" destOrd="0" presId="urn:microsoft.com/office/officeart/2005/8/layout/default"/>
    <dgm:cxn modelId="{E3F17796-DCFE-4F57-BE4B-80ACBE65CCAF}" type="presParOf" srcId="{2EED0E10-4CF7-4B29-9F39-B19DFA5EA9DA}" destId="{3AE5A509-BCC4-4693-897F-20432B0AB972}" srcOrd="25" destOrd="0" presId="urn:microsoft.com/office/officeart/2005/8/layout/default"/>
    <dgm:cxn modelId="{A1BD3046-1A7E-4DCC-9290-9E07DFEFF4C0}" type="presParOf" srcId="{2EED0E10-4CF7-4B29-9F39-B19DFA5EA9DA}" destId="{5CAD2CD5-4774-4967-8AE6-5C80F6D13A42}" srcOrd="26" destOrd="0" presId="urn:microsoft.com/office/officeart/2005/8/layout/default"/>
    <dgm:cxn modelId="{E02EE939-7DD4-4132-9A8E-978A709A8703}" type="presParOf" srcId="{2EED0E10-4CF7-4B29-9F39-B19DFA5EA9DA}" destId="{3CB23838-4D0A-4F9D-A95D-DA18DD0BA2D6}" srcOrd="27" destOrd="0" presId="urn:microsoft.com/office/officeart/2005/8/layout/default"/>
    <dgm:cxn modelId="{C45F3B27-BE6A-46AA-9E1C-4F221911EBC2}" type="presParOf" srcId="{2EED0E10-4CF7-4B29-9F39-B19DFA5EA9DA}" destId="{410FD1B2-3349-460A-B9AD-38474199E370}" srcOrd="28" destOrd="0" presId="urn:microsoft.com/office/officeart/2005/8/layout/default"/>
    <dgm:cxn modelId="{30885F2D-E181-49FB-8B7C-2E7A1BAA86FD}" type="presParOf" srcId="{2EED0E10-4CF7-4B29-9F39-B19DFA5EA9DA}" destId="{EB5D730C-F43B-49E5-A652-E084C596B34F}" srcOrd="29" destOrd="0" presId="urn:microsoft.com/office/officeart/2005/8/layout/default"/>
    <dgm:cxn modelId="{290F0CEE-3100-41AF-AA84-0C08E53B48C8}" type="presParOf" srcId="{2EED0E10-4CF7-4B29-9F39-B19DFA5EA9DA}" destId="{4234CDC2-855D-4073-B52B-F7549B29788E}" srcOrd="30" destOrd="0" presId="urn:microsoft.com/office/officeart/2005/8/layout/default"/>
    <dgm:cxn modelId="{CBE57BF6-70E0-4187-8F19-62C9B272EF16}" type="presParOf" srcId="{2EED0E10-4CF7-4B29-9F39-B19DFA5EA9DA}" destId="{E8CFAC6C-371C-47B2-8E2D-9DAB37982143}" srcOrd="31" destOrd="0" presId="urn:microsoft.com/office/officeart/2005/8/layout/default"/>
    <dgm:cxn modelId="{2285DE77-3130-4F5C-8555-DF017F83E3E0}" type="presParOf" srcId="{2EED0E10-4CF7-4B29-9F39-B19DFA5EA9DA}" destId="{36D17D5B-9299-48C9-9EE5-2867D38F1264}" srcOrd="32" destOrd="0" presId="urn:microsoft.com/office/officeart/2005/8/layout/default"/>
    <dgm:cxn modelId="{0B6CC319-D4D8-43F2-9739-D07726CD97FC}" type="presParOf" srcId="{2EED0E10-4CF7-4B29-9F39-B19DFA5EA9DA}" destId="{1EDF8217-E567-479D-B96C-CE2FA943C8D8}" srcOrd="33" destOrd="0" presId="urn:microsoft.com/office/officeart/2005/8/layout/default"/>
    <dgm:cxn modelId="{21183D93-9E4B-4DA6-8FE5-CC2BD0B5895F}" type="presParOf" srcId="{2EED0E10-4CF7-4B29-9F39-B19DFA5EA9DA}" destId="{44657D37-0649-4068-B1EB-6C31735434A0}" srcOrd="34" destOrd="0" presId="urn:microsoft.com/office/officeart/2005/8/layout/defaul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E0FF16D-AAB6-448D-A45F-DFD006838F6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F0C5947A-B9C5-4A17-9E98-E651616FC4DA}">
      <dgm:prSet phldrT="[Text]"/>
      <dgm:spPr/>
      <dgm:t>
        <a:bodyPr/>
        <a:lstStyle/>
        <a:p>
          <a:r>
            <a:rPr lang="en-AU"/>
            <a:t>Omega 3 Fatty Acids</a:t>
          </a:r>
        </a:p>
      </dgm:t>
    </dgm:pt>
    <dgm:pt modelId="{11B01F01-5A27-423D-A7B5-D8524EC4AEED}" type="parTrans" cxnId="{E9F1C9CF-6180-46F0-9C55-3464778B3BB6}">
      <dgm:prSet/>
      <dgm:spPr/>
      <dgm:t>
        <a:bodyPr/>
        <a:lstStyle/>
        <a:p>
          <a:endParaRPr lang="en-AU"/>
        </a:p>
      </dgm:t>
    </dgm:pt>
    <dgm:pt modelId="{4A93767A-E205-4717-9A82-3B13002CC2B2}" type="sibTrans" cxnId="{E9F1C9CF-6180-46F0-9C55-3464778B3BB6}">
      <dgm:prSet/>
      <dgm:spPr/>
      <dgm:t>
        <a:bodyPr/>
        <a:lstStyle/>
        <a:p>
          <a:endParaRPr lang="en-AU"/>
        </a:p>
      </dgm:t>
    </dgm:pt>
    <dgm:pt modelId="{998B8AA3-5BE0-445E-86F6-59EDFC2928E2}">
      <dgm:prSet phldrT="[Text]"/>
      <dgm:spPr/>
      <dgm:t>
        <a:bodyPr/>
        <a:lstStyle/>
        <a:p>
          <a:r>
            <a:rPr lang="en-AU"/>
            <a:t>Omega 6 Fatty Acids</a:t>
          </a:r>
        </a:p>
      </dgm:t>
    </dgm:pt>
    <dgm:pt modelId="{ED47E90F-B73B-4261-8127-0EBE018EAAEC}" type="parTrans" cxnId="{3517B571-8ADC-4A8F-8BF4-93DE554D837B}">
      <dgm:prSet/>
      <dgm:spPr/>
      <dgm:t>
        <a:bodyPr/>
        <a:lstStyle/>
        <a:p>
          <a:endParaRPr lang="en-AU"/>
        </a:p>
      </dgm:t>
    </dgm:pt>
    <dgm:pt modelId="{63128420-7A04-412D-AC79-8A48A25A56C9}" type="sibTrans" cxnId="{3517B571-8ADC-4A8F-8BF4-93DE554D837B}">
      <dgm:prSet/>
      <dgm:spPr/>
      <dgm:t>
        <a:bodyPr/>
        <a:lstStyle/>
        <a:p>
          <a:endParaRPr lang="en-AU"/>
        </a:p>
      </dgm:t>
    </dgm:pt>
    <dgm:pt modelId="{C59D71A9-61D0-4FE0-9781-6AAF282D30DB}">
      <dgm:prSet phldrT="[Text]"/>
      <dgm:spPr/>
      <dgm:t>
        <a:bodyPr/>
        <a:lstStyle/>
        <a:p>
          <a:r>
            <a:rPr lang="en-AU"/>
            <a:t>Choline</a:t>
          </a:r>
        </a:p>
      </dgm:t>
    </dgm:pt>
    <dgm:pt modelId="{2F9CCF8C-9A16-42CB-9430-69A8F1CE6A24}" type="parTrans" cxnId="{CEE72335-9C85-4CD5-B6F8-D1842865E08E}">
      <dgm:prSet/>
      <dgm:spPr/>
      <dgm:t>
        <a:bodyPr/>
        <a:lstStyle/>
        <a:p>
          <a:endParaRPr lang="en-AU"/>
        </a:p>
      </dgm:t>
    </dgm:pt>
    <dgm:pt modelId="{4612AF2F-D3F7-4774-AD3E-6456B4E5E118}" type="sibTrans" cxnId="{CEE72335-9C85-4CD5-B6F8-D1842865E08E}">
      <dgm:prSet/>
      <dgm:spPr/>
      <dgm:t>
        <a:bodyPr/>
        <a:lstStyle/>
        <a:p>
          <a:endParaRPr lang="en-AU"/>
        </a:p>
      </dgm:t>
    </dgm:pt>
    <dgm:pt modelId="{A17F2288-CDF7-4725-BEE1-AEA5F4F905C3}">
      <dgm:prSet phldrT="[Text]"/>
      <dgm:spPr/>
      <dgm:t>
        <a:bodyPr/>
        <a:lstStyle/>
        <a:p>
          <a:r>
            <a:rPr lang="en-AU"/>
            <a:t>Biotin</a:t>
          </a:r>
        </a:p>
      </dgm:t>
    </dgm:pt>
    <dgm:pt modelId="{384006D7-07EB-4ED0-B51C-D1881A1D4CBD}" type="parTrans" cxnId="{DAA1D2BF-23E5-4C43-8543-5D91D4EF7B05}">
      <dgm:prSet/>
      <dgm:spPr/>
      <dgm:t>
        <a:bodyPr/>
        <a:lstStyle/>
        <a:p>
          <a:endParaRPr lang="en-AU"/>
        </a:p>
      </dgm:t>
    </dgm:pt>
    <dgm:pt modelId="{ED9F8F0E-FCDF-4687-B89C-F158F33B4469}" type="sibTrans" cxnId="{DAA1D2BF-23E5-4C43-8543-5D91D4EF7B05}">
      <dgm:prSet/>
      <dgm:spPr/>
      <dgm:t>
        <a:bodyPr/>
        <a:lstStyle/>
        <a:p>
          <a:endParaRPr lang="en-AU"/>
        </a:p>
      </dgm:t>
    </dgm:pt>
    <dgm:pt modelId="{D41DF8F7-259C-4A9D-92FC-8AD044E7E8A0}">
      <dgm:prSet phldrT="[Text]"/>
      <dgm:spPr/>
      <dgm:t>
        <a:bodyPr/>
        <a:lstStyle/>
        <a:p>
          <a:r>
            <a:rPr lang="en-AU"/>
            <a:t>Conenzyme Q10 </a:t>
          </a:r>
        </a:p>
        <a:p>
          <a:r>
            <a:rPr lang="en-AU"/>
            <a:t>(CoQ10)</a:t>
          </a:r>
        </a:p>
      </dgm:t>
    </dgm:pt>
    <dgm:pt modelId="{DCE2EC39-45FF-42FB-8CF2-CDDF5C359A18}" type="parTrans" cxnId="{DEF7E2E9-07A0-44DF-A82E-1B72A4FBAEFD}">
      <dgm:prSet/>
      <dgm:spPr/>
      <dgm:t>
        <a:bodyPr/>
        <a:lstStyle/>
        <a:p>
          <a:endParaRPr lang="en-AU"/>
        </a:p>
      </dgm:t>
    </dgm:pt>
    <dgm:pt modelId="{4888AD61-0F66-4008-B633-C7616AB2DC24}" type="sibTrans" cxnId="{DEF7E2E9-07A0-44DF-A82E-1B72A4FBAEFD}">
      <dgm:prSet/>
      <dgm:spPr/>
      <dgm:t>
        <a:bodyPr/>
        <a:lstStyle/>
        <a:p>
          <a:endParaRPr lang="en-AU"/>
        </a:p>
      </dgm:t>
    </dgm:pt>
    <dgm:pt modelId="{024871AD-9CB4-467B-9B53-DBB53EB51864}">
      <dgm:prSet/>
      <dgm:spPr/>
      <dgm:t>
        <a:bodyPr/>
        <a:lstStyle/>
        <a:p>
          <a:r>
            <a:rPr lang="en-AU"/>
            <a:t>Taurine</a:t>
          </a:r>
        </a:p>
      </dgm:t>
    </dgm:pt>
    <dgm:pt modelId="{17BF58A4-5D04-441E-94A4-C9178C6A6202}" type="parTrans" cxnId="{753918C7-82BF-4895-B64C-8B65B7222D25}">
      <dgm:prSet/>
      <dgm:spPr/>
      <dgm:t>
        <a:bodyPr/>
        <a:lstStyle/>
        <a:p>
          <a:endParaRPr lang="en-AU"/>
        </a:p>
      </dgm:t>
    </dgm:pt>
    <dgm:pt modelId="{A58C2272-523B-4629-AF33-C4F24D2AA4C5}" type="sibTrans" cxnId="{753918C7-82BF-4895-B64C-8B65B7222D25}">
      <dgm:prSet/>
      <dgm:spPr/>
      <dgm:t>
        <a:bodyPr/>
        <a:lstStyle/>
        <a:p>
          <a:endParaRPr lang="en-AU"/>
        </a:p>
      </dgm:t>
    </dgm:pt>
    <dgm:pt modelId="{BE268A82-328D-462E-A43E-353B5905A21B}">
      <dgm:prSet/>
      <dgm:spPr/>
      <dgm:t>
        <a:bodyPr/>
        <a:lstStyle/>
        <a:p>
          <a:r>
            <a:rPr lang="en-AU"/>
            <a:t>Lipoic Acid</a:t>
          </a:r>
        </a:p>
      </dgm:t>
    </dgm:pt>
    <dgm:pt modelId="{9EC30848-72BB-4404-9EE3-35A19A9669D9}" type="parTrans" cxnId="{CFDD94DD-1E0A-4FCF-B6FB-03B93CFDC260}">
      <dgm:prSet/>
      <dgm:spPr/>
      <dgm:t>
        <a:bodyPr/>
        <a:lstStyle/>
        <a:p>
          <a:endParaRPr lang="en-AU"/>
        </a:p>
      </dgm:t>
    </dgm:pt>
    <dgm:pt modelId="{BAE2F028-0E44-497C-BFA4-C5F29A0627B9}" type="sibTrans" cxnId="{CFDD94DD-1E0A-4FCF-B6FB-03B93CFDC260}">
      <dgm:prSet/>
      <dgm:spPr/>
      <dgm:t>
        <a:bodyPr/>
        <a:lstStyle/>
        <a:p>
          <a:endParaRPr lang="en-AU"/>
        </a:p>
      </dgm:t>
    </dgm:pt>
    <dgm:pt modelId="{77675804-8771-4B7C-87A8-12C047258E81}">
      <dgm:prSet/>
      <dgm:spPr/>
      <dgm:t>
        <a:bodyPr/>
        <a:lstStyle/>
        <a:p>
          <a:r>
            <a:rPr lang="en-AU"/>
            <a:t>Carnitine</a:t>
          </a:r>
        </a:p>
      </dgm:t>
    </dgm:pt>
    <dgm:pt modelId="{419B56C7-5539-429E-A674-6026D0459847}" type="parTrans" cxnId="{8852F01E-A6D9-4741-B7D5-6D35848DB166}">
      <dgm:prSet/>
      <dgm:spPr/>
      <dgm:t>
        <a:bodyPr/>
        <a:lstStyle/>
        <a:p>
          <a:endParaRPr lang="en-AU"/>
        </a:p>
      </dgm:t>
    </dgm:pt>
    <dgm:pt modelId="{0023ABC3-8E39-4A89-9A46-E6AB2187BB3F}" type="sibTrans" cxnId="{8852F01E-A6D9-4741-B7D5-6D35848DB166}">
      <dgm:prSet/>
      <dgm:spPr/>
      <dgm:t>
        <a:bodyPr/>
        <a:lstStyle/>
        <a:p>
          <a:endParaRPr lang="en-AU"/>
        </a:p>
      </dgm:t>
    </dgm:pt>
    <dgm:pt modelId="{C154FE46-5E31-467C-8CBC-B2D8BA1EB212}">
      <dgm:prSet/>
      <dgm:spPr/>
      <dgm:t>
        <a:bodyPr/>
        <a:lstStyle/>
        <a:p>
          <a:r>
            <a:rPr lang="en-AU"/>
            <a:t>Inositol</a:t>
          </a:r>
        </a:p>
      </dgm:t>
    </dgm:pt>
    <dgm:pt modelId="{75E8183A-7F08-44D6-8050-EA77D10A7705}" type="parTrans" cxnId="{DD56391C-FBD3-4C03-A95E-DFE1C49CF853}">
      <dgm:prSet/>
      <dgm:spPr/>
      <dgm:t>
        <a:bodyPr/>
        <a:lstStyle/>
        <a:p>
          <a:endParaRPr lang="en-AU"/>
        </a:p>
      </dgm:t>
    </dgm:pt>
    <dgm:pt modelId="{4AD4043F-156E-4A17-AC22-C11A049D1B69}" type="sibTrans" cxnId="{DD56391C-FBD3-4C03-A95E-DFE1C49CF853}">
      <dgm:prSet/>
      <dgm:spPr/>
      <dgm:t>
        <a:bodyPr/>
        <a:lstStyle/>
        <a:p>
          <a:endParaRPr lang="en-AU"/>
        </a:p>
      </dgm:t>
    </dgm:pt>
    <dgm:pt modelId="{22184FFE-BE65-42CF-BA28-2C8A36D7C54D}">
      <dgm:prSet/>
      <dgm:spPr/>
      <dgm:t>
        <a:bodyPr/>
        <a:lstStyle/>
        <a:p>
          <a:r>
            <a:rPr lang="en-AU"/>
            <a:t>Boron</a:t>
          </a:r>
        </a:p>
      </dgm:t>
    </dgm:pt>
    <dgm:pt modelId="{3AB73855-586A-47D6-82D6-3D5C03E28BBB}" type="parTrans" cxnId="{9AE06B25-6542-45E1-BABD-B8DDC1846F7A}">
      <dgm:prSet/>
      <dgm:spPr/>
      <dgm:t>
        <a:bodyPr/>
        <a:lstStyle/>
        <a:p>
          <a:endParaRPr lang="en-AU"/>
        </a:p>
      </dgm:t>
    </dgm:pt>
    <dgm:pt modelId="{2761A061-F8B7-4527-B4BA-49B2076CDD05}" type="sibTrans" cxnId="{9AE06B25-6542-45E1-BABD-B8DDC1846F7A}">
      <dgm:prSet/>
      <dgm:spPr/>
      <dgm:t>
        <a:bodyPr/>
        <a:lstStyle/>
        <a:p>
          <a:endParaRPr lang="en-AU"/>
        </a:p>
      </dgm:t>
    </dgm:pt>
    <dgm:pt modelId="{34A71793-06FB-44B7-AF49-5244DBC9ABD8}">
      <dgm:prSet/>
      <dgm:spPr/>
      <dgm:t>
        <a:bodyPr/>
        <a:lstStyle/>
        <a:p>
          <a:r>
            <a:rPr lang="en-AU"/>
            <a:t>Silicon</a:t>
          </a:r>
        </a:p>
      </dgm:t>
    </dgm:pt>
    <dgm:pt modelId="{2E251303-0879-4692-9F01-4718B3DC481A}" type="parTrans" cxnId="{44B3DB3D-2A76-4056-891E-32C5117516E0}">
      <dgm:prSet/>
      <dgm:spPr/>
      <dgm:t>
        <a:bodyPr/>
        <a:lstStyle/>
        <a:p>
          <a:endParaRPr lang="en-AU"/>
        </a:p>
      </dgm:t>
    </dgm:pt>
    <dgm:pt modelId="{433B1865-523B-41B3-A70D-90A696F193F9}" type="sibTrans" cxnId="{44B3DB3D-2A76-4056-891E-32C5117516E0}">
      <dgm:prSet/>
      <dgm:spPr/>
      <dgm:t>
        <a:bodyPr/>
        <a:lstStyle/>
        <a:p>
          <a:endParaRPr lang="en-AU"/>
        </a:p>
      </dgm:t>
    </dgm:pt>
    <dgm:pt modelId="{238F955C-05F3-4D1D-B9CE-738DE9F7FF17}">
      <dgm:prSet/>
      <dgm:spPr/>
      <dgm:t>
        <a:bodyPr/>
        <a:lstStyle/>
        <a:p>
          <a:r>
            <a:rPr lang="en-AU"/>
            <a:t>Bromelain</a:t>
          </a:r>
        </a:p>
      </dgm:t>
    </dgm:pt>
    <dgm:pt modelId="{78F17EC6-2F76-4D81-AFAF-FC31A0C21393}" type="parTrans" cxnId="{5D2A05CE-5B7E-4B03-B762-6B47634C9399}">
      <dgm:prSet/>
      <dgm:spPr/>
      <dgm:t>
        <a:bodyPr/>
        <a:lstStyle/>
        <a:p>
          <a:endParaRPr lang="en-AU"/>
        </a:p>
      </dgm:t>
    </dgm:pt>
    <dgm:pt modelId="{16CE5261-29FB-4351-9508-20349120EE15}" type="sibTrans" cxnId="{5D2A05CE-5B7E-4B03-B762-6B47634C9399}">
      <dgm:prSet/>
      <dgm:spPr/>
      <dgm:t>
        <a:bodyPr/>
        <a:lstStyle/>
        <a:p>
          <a:endParaRPr lang="en-AU"/>
        </a:p>
      </dgm:t>
    </dgm:pt>
    <dgm:pt modelId="{67263D23-8EB7-4691-82C2-A48DF1E6232F}">
      <dgm:prSet/>
      <dgm:spPr/>
      <dgm:t>
        <a:bodyPr/>
        <a:lstStyle/>
        <a:p>
          <a:r>
            <a:rPr lang="en-AU"/>
            <a:t>Papain</a:t>
          </a:r>
        </a:p>
      </dgm:t>
    </dgm:pt>
    <dgm:pt modelId="{AD46C1A4-6BCF-42FD-9D8E-1617A8350DB4}" type="parTrans" cxnId="{F799E65E-975E-4DD7-BF6A-717549AEF73A}">
      <dgm:prSet/>
      <dgm:spPr/>
      <dgm:t>
        <a:bodyPr/>
        <a:lstStyle/>
        <a:p>
          <a:endParaRPr lang="en-AU"/>
        </a:p>
      </dgm:t>
    </dgm:pt>
    <dgm:pt modelId="{1DC40094-58E6-4F61-ABCA-AB341818F412}" type="sibTrans" cxnId="{F799E65E-975E-4DD7-BF6A-717549AEF73A}">
      <dgm:prSet/>
      <dgm:spPr/>
      <dgm:t>
        <a:bodyPr/>
        <a:lstStyle/>
        <a:p>
          <a:endParaRPr lang="en-AU"/>
        </a:p>
      </dgm:t>
    </dgm:pt>
    <dgm:pt modelId="{08FA9303-0FA0-4055-B8FB-BA55B124C4EF}">
      <dgm:prSet/>
      <dgm:spPr/>
      <dgm:t>
        <a:bodyPr/>
        <a:lstStyle/>
        <a:p>
          <a:r>
            <a:rPr lang="en-AU"/>
            <a:t>Glutathione</a:t>
          </a:r>
        </a:p>
      </dgm:t>
    </dgm:pt>
    <dgm:pt modelId="{104454D7-B114-40F4-99F7-4C8234C5EF39}" type="parTrans" cxnId="{361B56D6-AABB-4C24-B97F-743751D1C803}">
      <dgm:prSet/>
      <dgm:spPr/>
      <dgm:t>
        <a:bodyPr/>
        <a:lstStyle/>
        <a:p>
          <a:endParaRPr lang="en-AU"/>
        </a:p>
      </dgm:t>
    </dgm:pt>
    <dgm:pt modelId="{540A8F8A-7A95-487A-95C6-B83C87A1B275}" type="sibTrans" cxnId="{361B56D6-AABB-4C24-B97F-743751D1C803}">
      <dgm:prSet/>
      <dgm:spPr/>
      <dgm:t>
        <a:bodyPr/>
        <a:lstStyle/>
        <a:p>
          <a:endParaRPr lang="en-AU"/>
        </a:p>
      </dgm:t>
    </dgm:pt>
    <dgm:pt modelId="{0EDC7B1D-F4EF-4B51-9EA3-7722AE54CF31}" type="pres">
      <dgm:prSet presAssocID="{EE0FF16D-AAB6-448D-A45F-DFD006838F66}" presName="diagram" presStyleCnt="0">
        <dgm:presLayoutVars>
          <dgm:dir/>
          <dgm:resizeHandles val="exact"/>
        </dgm:presLayoutVars>
      </dgm:prSet>
      <dgm:spPr/>
    </dgm:pt>
    <dgm:pt modelId="{9AF71122-09CF-42A8-BB0A-7AD98AF9D29D}" type="pres">
      <dgm:prSet presAssocID="{F0C5947A-B9C5-4A17-9E98-E651616FC4DA}" presName="node" presStyleLbl="node1" presStyleIdx="0" presStyleCnt="14">
        <dgm:presLayoutVars>
          <dgm:bulletEnabled val="1"/>
        </dgm:presLayoutVars>
      </dgm:prSet>
      <dgm:spPr/>
    </dgm:pt>
    <dgm:pt modelId="{DDCE94B6-CC51-41BC-9185-9137FCDE49C7}" type="pres">
      <dgm:prSet presAssocID="{4A93767A-E205-4717-9A82-3B13002CC2B2}" presName="sibTrans" presStyleCnt="0"/>
      <dgm:spPr/>
    </dgm:pt>
    <dgm:pt modelId="{F42E1991-0E04-471E-9DAD-CF39E2CC5195}" type="pres">
      <dgm:prSet presAssocID="{998B8AA3-5BE0-445E-86F6-59EDFC2928E2}" presName="node" presStyleLbl="node1" presStyleIdx="1" presStyleCnt="14">
        <dgm:presLayoutVars>
          <dgm:bulletEnabled val="1"/>
        </dgm:presLayoutVars>
      </dgm:prSet>
      <dgm:spPr/>
    </dgm:pt>
    <dgm:pt modelId="{C012631F-4CD8-4090-93BC-AFE54BC44C55}" type="pres">
      <dgm:prSet presAssocID="{63128420-7A04-412D-AC79-8A48A25A56C9}" presName="sibTrans" presStyleCnt="0"/>
      <dgm:spPr/>
    </dgm:pt>
    <dgm:pt modelId="{792A348E-ABC9-4382-BE22-85490DFDE325}" type="pres">
      <dgm:prSet presAssocID="{C59D71A9-61D0-4FE0-9781-6AAF282D30DB}" presName="node" presStyleLbl="node1" presStyleIdx="2" presStyleCnt="14">
        <dgm:presLayoutVars>
          <dgm:bulletEnabled val="1"/>
        </dgm:presLayoutVars>
      </dgm:prSet>
      <dgm:spPr/>
    </dgm:pt>
    <dgm:pt modelId="{D235831A-A4FB-400A-8A6A-41808FEC1E84}" type="pres">
      <dgm:prSet presAssocID="{4612AF2F-D3F7-4774-AD3E-6456B4E5E118}" presName="sibTrans" presStyleCnt="0"/>
      <dgm:spPr/>
    </dgm:pt>
    <dgm:pt modelId="{9EC21A0A-115C-4EA1-A5C9-28BEB982707C}" type="pres">
      <dgm:prSet presAssocID="{A17F2288-CDF7-4725-BEE1-AEA5F4F905C3}" presName="node" presStyleLbl="node1" presStyleIdx="3" presStyleCnt="14">
        <dgm:presLayoutVars>
          <dgm:bulletEnabled val="1"/>
        </dgm:presLayoutVars>
      </dgm:prSet>
      <dgm:spPr/>
    </dgm:pt>
    <dgm:pt modelId="{4F5D82C3-356A-45DF-9DF7-29ED90533361}" type="pres">
      <dgm:prSet presAssocID="{ED9F8F0E-FCDF-4687-B89C-F158F33B4469}" presName="sibTrans" presStyleCnt="0"/>
      <dgm:spPr/>
    </dgm:pt>
    <dgm:pt modelId="{50391677-F5B0-4CDC-A267-E6D08EE0804D}" type="pres">
      <dgm:prSet presAssocID="{D41DF8F7-259C-4A9D-92FC-8AD044E7E8A0}" presName="node" presStyleLbl="node1" presStyleIdx="4" presStyleCnt="14">
        <dgm:presLayoutVars>
          <dgm:bulletEnabled val="1"/>
        </dgm:presLayoutVars>
      </dgm:prSet>
      <dgm:spPr/>
    </dgm:pt>
    <dgm:pt modelId="{6E297CB2-62B8-4621-9CFE-44091F682C2B}" type="pres">
      <dgm:prSet presAssocID="{4888AD61-0F66-4008-B633-C7616AB2DC24}" presName="sibTrans" presStyleCnt="0"/>
      <dgm:spPr/>
    </dgm:pt>
    <dgm:pt modelId="{CF892BB3-FBD6-43CF-98C1-16842DC0A9B0}" type="pres">
      <dgm:prSet presAssocID="{024871AD-9CB4-467B-9B53-DBB53EB51864}" presName="node" presStyleLbl="node1" presStyleIdx="5" presStyleCnt="14">
        <dgm:presLayoutVars>
          <dgm:bulletEnabled val="1"/>
        </dgm:presLayoutVars>
      </dgm:prSet>
      <dgm:spPr/>
    </dgm:pt>
    <dgm:pt modelId="{5888C878-737D-4AE2-8DD9-DB050D25C02A}" type="pres">
      <dgm:prSet presAssocID="{A58C2272-523B-4629-AF33-C4F24D2AA4C5}" presName="sibTrans" presStyleCnt="0"/>
      <dgm:spPr/>
    </dgm:pt>
    <dgm:pt modelId="{DFC466C6-24AA-4142-BA8F-C8002F8281D5}" type="pres">
      <dgm:prSet presAssocID="{BE268A82-328D-462E-A43E-353B5905A21B}" presName="node" presStyleLbl="node1" presStyleIdx="6" presStyleCnt="14">
        <dgm:presLayoutVars>
          <dgm:bulletEnabled val="1"/>
        </dgm:presLayoutVars>
      </dgm:prSet>
      <dgm:spPr/>
    </dgm:pt>
    <dgm:pt modelId="{120763FC-403C-4A4D-AD12-9A802965CD8F}" type="pres">
      <dgm:prSet presAssocID="{BAE2F028-0E44-497C-BFA4-C5F29A0627B9}" presName="sibTrans" presStyleCnt="0"/>
      <dgm:spPr/>
    </dgm:pt>
    <dgm:pt modelId="{B2DACAC5-8404-42EC-AD49-F92457211A57}" type="pres">
      <dgm:prSet presAssocID="{77675804-8771-4B7C-87A8-12C047258E81}" presName="node" presStyleLbl="node1" presStyleIdx="7" presStyleCnt="14">
        <dgm:presLayoutVars>
          <dgm:bulletEnabled val="1"/>
        </dgm:presLayoutVars>
      </dgm:prSet>
      <dgm:spPr/>
    </dgm:pt>
    <dgm:pt modelId="{B01C23C6-2A54-4F43-860C-F6B61EEDF860}" type="pres">
      <dgm:prSet presAssocID="{0023ABC3-8E39-4A89-9A46-E6AB2187BB3F}" presName="sibTrans" presStyleCnt="0"/>
      <dgm:spPr/>
    </dgm:pt>
    <dgm:pt modelId="{28647E9A-BFF1-49A2-AE88-D3B90AEC1B46}" type="pres">
      <dgm:prSet presAssocID="{C154FE46-5E31-467C-8CBC-B2D8BA1EB212}" presName="node" presStyleLbl="node1" presStyleIdx="8" presStyleCnt="14">
        <dgm:presLayoutVars>
          <dgm:bulletEnabled val="1"/>
        </dgm:presLayoutVars>
      </dgm:prSet>
      <dgm:spPr/>
    </dgm:pt>
    <dgm:pt modelId="{469F1F6C-004F-4038-902D-58204BFE9338}" type="pres">
      <dgm:prSet presAssocID="{4AD4043F-156E-4A17-AC22-C11A049D1B69}" presName="sibTrans" presStyleCnt="0"/>
      <dgm:spPr/>
    </dgm:pt>
    <dgm:pt modelId="{93787691-B18F-4065-98D3-79E127CE8ED0}" type="pres">
      <dgm:prSet presAssocID="{22184FFE-BE65-42CF-BA28-2C8A36D7C54D}" presName="node" presStyleLbl="node1" presStyleIdx="9" presStyleCnt="14">
        <dgm:presLayoutVars>
          <dgm:bulletEnabled val="1"/>
        </dgm:presLayoutVars>
      </dgm:prSet>
      <dgm:spPr/>
    </dgm:pt>
    <dgm:pt modelId="{B47906B0-7A37-4E14-92DC-08DE97199DE4}" type="pres">
      <dgm:prSet presAssocID="{2761A061-F8B7-4527-B4BA-49B2076CDD05}" presName="sibTrans" presStyleCnt="0"/>
      <dgm:spPr/>
    </dgm:pt>
    <dgm:pt modelId="{0EC220FE-4A14-450B-B492-051E36DB6925}" type="pres">
      <dgm:prSet presAssocID="{34A71793-06FB-44B7-AF49-5244DBC9ABD8}" presName="node" presStyleLbl="node1" presStyleIdx="10" presStyleCnt="14">
        <dgm:presLayoutVars>
          <dgm:bulletEnabled val="1"/>
        </dgm:presLayoutVars>
      </dgm:prSet>
      <dgm:spPr/>
    </dgm:pt>
    <dgm:pt modelId="{78749DF4-F0B9-4AC9-BEBA-068E3D298BA5}" type="pres">
      <dgm:prSet presAssocID="{433B1865-523B-41B3-A70D-90A696F193F9}" presName="sibTrans" presStyleCnt="0"/>
      <dgm:spPr/>
    </dgm:pt>
    <dgm:pt modelId="{DE9AED62-6693-4863-8CD8-3106DCB13EDE}" type="pres">
      <dgm:prSet presAssocID="{238F955C-05F3-4D1D-B9CE-738DE9F7FF17}" presName="node" presStyleLbl="node1" presStyleIdx="11" presStyleCnt="14">
        <dgm:presLayoutVars>
          <dgm:bulletEnabled val="1"/>
        </dgm:presLayoutVars>
      </dgm:prSet>
      <dgm:spPr/>
    </dgm:pt>
    <dgm:pt modelId="{89822BB3-450C-4F4C-A6EE-DE683AD63BA4}" type="pres">
      <dgm:prSet presAssocID="{16CE5261-29FB-4351-9508-20349120EE15}" presName="sibTrans" presStyleCnt="0"/>
      <dgm:spPr/>
    </dgm:pt>
    <dgm:pt modelId="{6A0C2DA8-A75A-4009-BE02-B4B1569310CD}" type="pres">
      <dgm:prSet presAssocID="{67263D23-8EB7-4691-82C2-A48DF1E6232F}" presName="node" presStyleLbl="node1" presStyleIdx="12" presStyleCnt="14">
        <dgm:presLayoutVars>
          <dgm:bulletEnabled val="1"/>
        </dgm:presLayoutVars>
      </dgm:prSet>
      <dgm:spPr/>
    </dgm:pt>
    <dgm:pt modelId="{E65FA41A-ED72-4D39-B1F4-60E6A3D561FB}" type="pres">
      <dgm:prSet presAssocID="{1DC40094-58E6-4F61-ABCA-AB341818F412}" presName="sibTrans" presStyleCnt="0"/>
      <dgm:spPr/>
    </dgm:pt>
    <dgm:pt modelId="{4A16A892-1363-4DEF-A74C-542E6F0F4351}" type="pres">
      <dgm:prSet presAssocID="{08FA9303-0FA0-4055-B8FB-BA55B124C4EF}" presName="node" presStyleLbl="node1" presStyleIdx="13" presStyleCnt="14">
        <dgm:presLayoutVars>
          <dgm:bulletEnabled val="1"/>
        </dgm:presLayoutVars>
      </dgm:prSet>
      <dgm:spPr/>
    </dgm:pt>
  </dgm:ptLst>
  <dgm:cxnLst>
    <dgm:cxn modelId="{A9960900-63CE-46FA-B363-5D2165C97D74}" type="presOf" srcId="{EE0FF16D-AAB6-448D-A45F-DFD006838F66}" destId="{0EDC7B1D-F4EF-4B51-9EA3-7722AE54CF31}" srcOrd="0" destOrd="0" presId="urn:microsoft.com/office/officeart/2005/8/layout/default"/>
    <dgm:cxn modelId="{1EABD316-B780-4072-BC55-E56812D69533}" type="presOf" srcId="{D41DF8F7-259C-4A9D-92FC-8AD044E7E8A0}" destId="{50391677-F5B0-4CDC-A267-E6D08EE0804D}" srcOrd="0" destOrd="0" presId="urn:microsoft.com/office/officeart/2005/8/layout/default"/>
    <dgm:cxn modelId="{F63B2818-5590-4124-B6B4-C9F40B8B3286}" type="presOf" srcId="{77675804-8771-4B7C-87A8-12C047258E81}" destId="{B2DACAC5-8404-42EC-AD49-F92457211A57}" srcOrd="0" destOrd="0" presId="urn:microsoft.com/office/officeart/2005/8/layout/default"/>
    <dgm:cxn modelId="{DD56391C-FBD3-4C03-A95E-DFE1C49CF853}" srcId="{EE0FF16D-AAB6-448D-A45F-DFD006838F66}" destId="{C154FE46-5E31-467C-8CBC-B2D8BA1EB212}" srcOrd="8" destOrd="0" parTransId="{75E8183A-7F08-44D6-8050-EA77D10A7705}" sibTransId="{4AD4043F-156E-4A17-AC22-C11A049D1B69}"/>
    <dgm:cxn modelId="{7073DB1D-DD67-497C-8FB2-F88B4BF2E5FD}" type="presOf" srcId="{A17F2288-CDF7-4725-BEE1-AEA5F4F905C3}" destId="{9EC21A0A-115C-4EA1-A5C9-28BEB982707C}" srcOrd="0" destOrd="0" presId="urn:microsoft.com/office/officeart/2005/8/layout/default"/>
    <dgm:cxn modelId="{8852F01E-A6D9-4741-B7D5-6D35848DB166}" srcId="{EE0FF16D-AAB6-448D-A45F-DFD006838F66}" destId="{77675804-8771-4B7C-87A8-12C047258E81}" srcOrd="7" destOrd="0" parTransId="{419B56C7-5539-429E-A674-6026D0459847}" sibTransId="{0023ABC3-8E39-4A89-9A46-E6AB2187BB3F}"/>
    <dgm:cxn modelId="{9AE06B25-6542-45E1-BABD-B8DDC1846F7A}" srcId="{EE0FF16D-AAB6-448D-A45F-DFD006838F66}" destId="{22184FFE-BE65-42CF-BA28-2C8A36D7C54D}" srcOrd="9" destOrd="0" parTransId="{3AB73855-586A-47D6-82D6-3D5C03E28BBB}" sibTransId="{2761A061-F8B7-4527-B4BA-49B2076CDD05}"/>
    <dgm:cxn modelId="{1DC74627-5295-430B-AD76-044270BCE0DC}" type="presOf" srcId="{34A71793-06FB-44B7-AF49-5244DBC9ABD8}" destId="{0EC220FE-4A14-450B-B492-051E36DB6925}" srcOrd="0" destOrd="0" presId="urn:microsoft.com/office/officeart/2005/8/layout/default"/>
    <dgm:cxn modelId="{CEE72335-9C85-4CD5-B6F8-D1842865E08E}" srcId="{EE0FF16D-AAB6-448D-A45F-DFD006838F66}" destId="{C59D71A9-61D0-4FE0-9781-6AAF282D30DB}" srcOrd="2" destOrd="0" parTransId="{2F9CCF8C-9A16-42CB-9430-69A8F1CE6A24}" sibTransId="{4612AF2F-D3F7-4774-AD3E-6456B4E5E118}"/>
    <dgm:cxn modelId="{44B3DB3D-2A76-4056-891E-32C5117516E0}" srcId="{EE0FF16D-AAB6-448D-A45F-DFD006838F66}" destId="{34A71793-06FB-44B7-AF49-5244DBC9ABD8}" srcOrd="10" destOrd="0" parTransId="{2E251303-0879-4692-9F01-4718B3DC481A}" sibTransId="{433B1865-523B-41B3-A70D-90A696F193F9}"/>
    <dgm:cxn modelId="{519E135C-0653-4DE9-9126-FCA180B3A7AA}" type="presOf" srcId="{F0C5947A-B9C5-4A17-9E98-E651616FC4DA}" destId="{9AF71122-09CF-42A8-BB0A-7AD98AF9D29D}" srcOrd="0" destOrd="0" presId="urn:microsoft.com/office/officeart/2005/8/layout/default"/>
    <dgm:cxn modelId="{F799E65E-975E-4DD7-BF6A-717549AEF73A}" srcId="{EE0FF16D-AAB6-448D-A45F-DFD006838F66}" destId="{67263D23-8EB7-4691-82C2-A48DF1E6232F}" srcOrd="12" destOrd="0" parTransId="{AD46C1A4-6BCF-42FD-9D8E-1617A8350DB4}" sibTransId="{1DC40094-58E6-4F61-ABCA-AB341818F412}"/>
    <dgm:cxn modelId="{EFF07D44-D58B-42E6-B853-993B9886CD1E}" type="presOf" srcId="{22184FFE-BE65-42CF-BA28-2C8A36D7C54D}" destId="{93787691-B18F-4065-98D3-79E127CE8ED0}" srcOrd="0" destOrd="0" presId="urn:microsoft.com/office/officeart/2005/8/layout/default"/>
    <dgm:cxn modelId="{5E7E204C-A460-4141-B8F0-84D735988BDE}" type="presOf" srcId="{C59D71A9-61D0-4FE0-9781-6AAF282D30DB}" destId="{792A348E-ABC9-4382-BE22-85490DFDE325}" srcOrd="0" destOrd="0" presId="urn:microsoft.com/office/officeart/2005/8/layout/default"/>
    <dgm:cxn modelId="{596FD06E-189B-48BA-8BE7-203EBA2ED0DB}" type="presOf" srcId="{024871AD-9CB4-467B-9B53-DBB53EB51864}" destId="{CF892BB3-FBD6-43CF-98C1-16842DC0A9B0}" srcOrd="0" destOrd="0" presId="urn:microsoft.com/office/officeart/2005/8/layout/default"/>
    <dgm:cxn modelId="{3517B571-8ADC-4A8F-8BF4-93DE554D837B}" srcId="{EE0FF16D-AAB6-448D-A45F-DFD006838F66}" destId="{998B8AA3-5BE0-445E-86F6-59EDFC2928E2}" srcOrd="1" destOrd="0" parTransId="{ED47E90F-B73B-4261-8127-0EBE018EAAEC}" sibTransId="{63128420-7A04-412D-AC79-8A48A25A56C9}"/>
    <dgm:cxn modelId="{D220F652-188E-4211-95DE-2DBB30141DC4}" type="presOf" srcId="{67263D23-8EB7-4691-82C2-A48DF1E6232F}" destId="{6A0C2DA8-A75A-4009-BE02-B4B1569310CD}" srcOrd="0" destOrd="0" presId="urn:microsoft.com/office/officeart/2005/8/layout/default"/>
    <dgm:cxn modelId="{59E16C7A-FCE9-4394-B948-36663616F221}" type="presOf" srcId="{BE268A82-328D-462E-A43E-353B5905A21B}" destId="{DFC466C6-24AA-4142-BA8F-C8002F8281D5}" srcOrd="0" destOrd="0" presId="urn:microsoft.com/office/officeart/2005/8/layout/default"/>
    <dgm:cxn modelId="{C59F527F-6C80-40B9-B96F-76C0245BA179}" type="presOf" srcId="{998B8AA3-5BE0-445E-86F6-59EDFC2928E2}" destId="{F42E1991-0E04-471E-9DAD-CF39E2CC5195}" srcOrd="0" destOrd="0" presId="urn:microsoft.com/office/officeart/2005/8/layout/default"/>
    <dgm:cxn modelId="{10C60397-58C6-4EA9-9400-1506EA2272E8}" type="presOf" srcId="{08FA9303-0FA0-4055-B8FB-BA55B124C4EF}" destId="{4A16A892-1363-4DEF-A74C-542E6F0F4351}" srcOrd="0" destOrd="0" presId="urn:microsoft.com/office/officeart/2005/8/layout/default"/>
    <dgm:cxn modelId="{5E379AB5-6E36-4019-9A14-58DCE3566760}" type="presOf" srcId="{C154FE46-5E31-467C-8CBC-B2D8BA1EB212}" destId="{28647E9A-BFF1-49A2-AE88-D3B90AEC1B46}" srcOrd="0" destOrd="0" presId="urn:microsoft.com/office/officeart/2005/8/layout/default"/>
    <dgm:cxn modelId="{DAA1D2BF-23E5-4C43-8543-5D91D4EF7B05}" srcId="{EE0FF16D-AAB6-448D-A45F-DFD006838F66}" destId="{A17F2288-CDF7-4725-BEE1-AEA5F4F905C3}" srcOrd="3" destOrd="0" parTransId="{384006D7-07EB-4ED0-B51C-D1881A1D4CBD}" sibTransId="{ED9F8F0E-FCDF-4687-B89C-F158F33B4469}"/>
    <dgm:cxn modelId="{753918C7-82BF-4895-B64C-8B65B7222D25}" srcId="{EE0FF16D-AAB6-448D-A45F-DFD006838F66}" destId="{024871AD-9CB4-467B-9B53-DBB53EB51864}" srcOrd="5" destOrd="0" parTransId="{17BF58A4-5D04-441E-94A4-C9178C6A6202}" sibTransId="{A58C2272-523B-4629-AF33-C4F24D2AA4C5}"/>
    <dgm:cxn modelId="{5D2A05CE-5B7E-4B03-B762-6B47634C9399}" srcId="{EE0FF16D-AAB6-448D-A45F-DFD006838F66}" destId="{238F955C-05F3-4D1D-B9CE-738DE9F7FF17}" srcOrd="11" destOrd="0" parTransId="{78F17EC6-2F76-4D81-AFAF-FC31A0C21393}" sibTransId="{16CE5261-29FB-4351-9508-20349120EE15}"/>
    <dgm:cxn modelId="{E9F1C9CF-6180-46F0-9C55-3464778B3BB6}" srcId="{EE0FF16D-AAB6-448D-A45F-DFD006838F66}" destId="{F0C5947A-B9C5-4A17-9E98-E651616FC4DA}" srcOrd="0" destOrd="0" parTransId="{11B01F01-5A27-423D-A7B5-D8524EC4AEED}" sibTransId="{4A93767A-E205-4717-9A82-3B13002CC2B2}"/>
    <dgm:cxn modelId="{361B56D6-AABB-4C24-B97F-743751D1C803}" srcId="{EE0FF16D-AAB6-448D-A45F-DFD006838F66}" destId="{08FA9303-0FA0-4055-B8FB-BA55B124C4EF}" srcOrd="13" destOrd="0" parTransId="{104454D7-B114-40F4-99F7-4C8234C5EF39}" sibTransId="{540A8F8A-7A95-487A-95C6-B83C87A1B275}"/>
    <dgm:cxn modelId="{214FA5DB-D049-4459-8DE0-B12C3E1777F5}" type="presOf" srcId="{238F955C-05F3-4D1D-B9CE-738DE9F7FF17}" destId="{DE9AED62-6693-4863-8CD8-3106DCB13EDE}" srcOrd="0" destOrd="0" presId="urn:microsoft.com/office/officeart/2005/8/layout/default"/>
    <dgm:cxn modelId="{CFDD94DD-1E0A-4FCF-B6FB-03B93CFDC260}" srcId="{EE0FF16D-AAB6-448D-A45F-DFD006838F66}" destId="{BE268A82-328D-462E-A43E-353B5905A21B}" srcOrd="6" destOrd="0" parTransId="{9EC30848-72BB-4404-9EE3-35A19A9669D9}" sibTransId="{BAE2F028-0E44-497C-BFA4-C5F29A0627B9}"/>
    <dgm:cxn modelId="{DEF7E2E9-07A0-44DF-A82E-1B72A4FBAEFD}" srcId="{EE0FF16D-AAB6-448D-A45F-DFD006838F66}" destId="{D41DF8F7-259C-4A9D-92FC-8AD044E7E8A0}" srcOrd="4" destOrd="0" parTransId="{DCE2EC39-45FF-42FB-8CF2-CDDF5C359A18}" sibTransId="{4888AD61-0F66-4008-B633-C7616AB2DC24}"/>
    <dgm:cxn modelId="{4317F0AB-BAFD-461B-B6ED-3F0EBBB589C6}" type="presParOf" srcId="{0EDC7B1D-F4EF-4B51-9EA3-7722AE54CF31}" destId="{9AF71122-09CF-42A8-BB0A-7AD98AF9D29D}" srcOrd="0" destOrd="0" presId="urn:microsoft.com/office/officeart/2005/8/layout/default"/>
    <dgm:cxn modelId="{AF8E6A62-3940-4325-A247-7A83B3827C90}" type="presParOf" srcId="{0EDC7B1D-F4EF-4B51-9EA3-7722AE54CF31}" destId="{DDCE94B6-CC51-41BC-9185-9137FCDE49C7}" srcOrd="1" destOrd="0" presId="urn:microsoft.com/office/officeart/2005/8/layout/default"/>
    <dgm:cxn modelId="{480C374E-084C-405F-B33F-F2827F82761B}" type="presParOf" srcId="{0EDC7B1D-F4EF-4B51-9EA3-7722AE54CF31}" destId="{F42E1991-0E04-471E-9DAD-CF39E2CC5195}" srcOrd="2" destOrd="0" presId="urn:microsoft.com/office/officeart/2005/8/layout/default"/>
    <dgm:cxn modelId="{49E16D77-8B88-4D22-B4CF-C28FBB289AE7}" type="presParOf" srcId="{0EDC7B1D-F4EF-4B51-9EA3-7722AE54CF31}" destId="{C012631F-4CD8-4090-93BC-AFE54BC44C55}" srcOrd="3" destOrd="0" presId="urn:microsoft.com/office/officeart/2005/8/layout/default"/>
    <dgm:cxn modelId="{101BF58D-C745-496E-BE3D-D9F9B4B4153A}" type="presParOf" srcId="{0EDC7B1D-F4EF-4B51-9EA3-7722AE54CF31}" destId="{792A348E-ABC9-4382-BE22-85490DFDE325}" srcOrd="4" destOrd="0" presId="urn:microsoft.com/office/officeart/2005/8/layout/default"/>
    <dgm:cxn modelId="{50E32736-E585-4EA7-902B-B47AE0150F2C}" type="presParOf" srcId="{0EDC7B1D-F4EF-4B51-9EA3-7722AE54CF31}" destId="{D235831A-A4FB-400A-8A6A-41808FEC1E84}" srcOrd="5" destOrd="0" presId="urn:microsoft.com/office/officeart/2005/8/layout/default"/>
    <dgm:cxn modelId="{5A397BD4-1111-4618-B9F3-FAE35ED645A7}" type="presParOf" srcId="{0EDC7B1D-F4EF-4B51-9EA3-7722AE54CF31}" destId="{9EC21A0A-115C-4EA1-A5C9-28BEB982707C}" srcOrd="6" destOrd="0" presId="urn:microsoft.com/office/officeart/2005/8/layout/default"/>
    <dgm:cxn modelId="{AF6032C5-E636-4C89-84F3-ED5BAEA5D61D}" type="presParOf" srcId="{0EDC7B1D-F4EF-4B51-9EA3-7722AE54CF31}" destId="{4F5D82C3-356A-45DF-9DF7-29ED90533361}" srcOrd="7" destOrd="0" presId="urn:microsoft.com/office/officeart/2005/8/layout/default"/>
    <dgm:cxn modelId="{0D641751-F86E-4D9C-AB0A-825BBF1A6CC4}" type="presParOf" srcId="{0EDC7B1D-F4EF-4B51-9EA3-7722AE54CF31}" destId="{50391677-F5B0-4CDC-A267-E6D08EE0804D}" srcOrd="8" destOrd="0" presId="urn:microsoft.com/office/officeart/2005/8/layout/default"/>
    <dgm:cxn modelId="{BCE420F2-9405-472B-9819-0F59F1D5F2BA}" type="presParOf" srcId="{0EDC7B1D-F4EF-4B51-9EA3-7722AE54CF31}" destId="{6E297CB2-62B8-4621-9CFE-44091F682C2B}" srcOrd="9" destOrd="0" presId="urn:microsoft.com/office/officeart/2005/8/layout/default"/>
    <dgm:cxn modelId="{6DDE626E-A7F5-4FEC-AA0C-171416044CBC}" type="presParOf" srcId="{0EDC7B1D-F4EF-4B51-9EA3-7722AE54CF31}" destId="{CF892BB3-FBD6-43CF-98C1-16842DC0A9B0}" srcOrd="10" destOrd="0" presId="urn:microsoft.com/office/officeart/2005/8/layout/default"/>
    <dgm:cxn modelId="{755140A7-1467-4D9A-9A0F-BDDA9F0C281F}" type="presParOf" srcId="{0EDC7B1D-F4EF-4B51-9EA3-7722AE54CF31}" destId="{5888C878-737D-4AE2-8DD9-DB050D25C02A}" srcOrd="11" destOrd="0" presId="urn:microsoft.com/office/officeart/2005/8/layout/default"/>
    <dgm:cxn modelId="{48CE32D0-34AC-4E5B-8224-C0B032D43DE6}" type="presParOf" srcId="{0EDC7B1D-F4EF-4B51-9EA3-7722AE54CF31}" destId="{DFC466C6-24AA-4142-BA8F-C8002F8281D5}" srcOrd="12" destOrd="0" presId="urn:microsoft.com/office/officeart/2005/8/layout/default"/>
    <dgm:cxn modelId="{3B58FEB0-73C5-4090-9D7C-34D5A71EBB53}" type="presParOf" srcId="{0EDC7B1D-F4EF-4B51-9EA3-7722AE54CF31}" destId="{120763FC-403C-4A4D-AD12-9A802965CD8F}" srcOrd="13" destOrd="0" presId="urn:microsoft.com/office/officeart/2005/8/layout/default"/>
    <dgm:cxn modelId="{EFD3CA8B-C7B2-42DD-A4AF-0A8F0DDFE528}" type="presParOf" srcId="{0EDC7B1D-F4EF-4B51-9EA3-7722AE54CF31}" destId="{B2DACAC5-8404-42EC-AD49-F92457211A57}" srcOrd="14" destOrd="0" presId="urn:microsoft.com/office/officeart/2005/8/layout/default"/>
    <dgm:cxn modelId="{864A4C53-C5F5-44EA-860D-F1CC529B38FD}" type="presParOf" srcId="{0EDC7B1D-F4EF-4B51-9EA3-7722AE54CF31}" destId="{B01C23C6-2A54-4F43-860C-F6B61EEDF860}" srcOrd="15" destOrd="0" presId="urn:microsoft.com/office/officeart/2005/8/layout/default"/>
    <dgm:cxn modelId="{BB0BB681-643F-4EF8-BCE0-C468F62CBF3F}" type="presParOf" srcId="{0EDC7B1D-F4EF-4B51-9EA3-7722AE54CF31}" destId="{28647E9A-BFF1-49A2-AE88-D3B90AEC1B46}" srcOrd="16" destOrd="0" presId="urn:microsoft.com/office/officeart/2005/8/layout/default"/>
    <dgm:cxn modelId="{9B2E8C5B-A133-4ABA-9374-B669F5856CAC}" type="presParOf" srcId="{0EDC7B1D-F4EF-4B51-9EA3-7722AE54CF31}" destId="{469F1F6C-004F-4038-902D-58204BFE9338}" srcOrd="17" destOrd="0" presId="urn:microsoft.com/office/officeart/2005/8/layout/default"/>
    <dgm:cxn modelId="{871C7432-D064-498A-ADC9-BCEB3F8D4F41}" type="presParOf" srcId="{0EDC7B1D-F4EF-4B51-9EA3-7722AE54CF31}" destId="{93787691-B18F-4065-98D3-79E127CE8ED0}" srcOrd="18" destOrd="0" presId="urn:microsoft.com/office/officeart/2005/8/layout/default"/>
    <dgm:cxn modelId="{4D6A0E7D-BB59-4379-9869-A5C97485D473}" type="presParOf" srcId="{0EDC7B1D-F4EF-4B51-9EA3-7722AE54CF31}" destId="{B47906B0-7A37-4E14-92DC-08DE97199DE4}" srcOrd="19" destOrd="0" presId="urn:microsoft.com/office/officeart/2005/8/layout/default"/>
    <dgm:cxn modelId="{91F19B05-96D1-4BED-ABBB-A675A90C82B8}" type="presParOf" srcId="{0EDC7B1D-F4EF-4B51-9EA3-7722AE54CF31}" destId="{0EC220FE-4A14-450B-B492-051E36DB6925}" srcOrd="20" destOrd="0" presId="urn:microsoft.com/office/officeart/2005/8/layout/default"/>
    <dgm:cxn modelId="{B3BE9FDC-E68C-4D08-ABA4-0E7E658A138F}" type="presParOf" srcId="{0EDC7B1D-F4EF-4B51-9EA3-7722AE54CF31}" destId="{78749DF4-F0B9-4AC9-BEBA-068E3D298BA5}" srcOrd="21" destOrd="0" presId="urn:microsoft.com/office/officeart/2005/8/layout/default"/>
    <dgm:cxn modelId="{47A83F7A-AB6D-4EEB-91F9-CD2EF9F19178}" type="presParOf" srcId="{0EDC7B1D-F4EF-4B51-9EA3-7722AE54CF31}" destId="{DE9AED62-6693-4863-8CD8-3106DCB13EDE}" srcOrd="22" destOrd="0" presId="urn:microsoft.com/office/officeart/2005/8/layout/default"/>
    <dgm:cxn modelId="{30871A24-C990-4B62-8BCA-7EC0B2AA0909}" type="presParOf" srcId="{0EDC7B1D-F4EF-4B51-9EA3-7722AE54CF31}" destId="{89822BB3-450C-4F4C-A6EE-DE683AD63BA4}" srcOrd="23" destOrd="0" presId="urn:microsoft.com/office/officeart/2005/8/layout/default"/>
    <dgm:cxn modelId="{39059286-E04A-4E79-A24B-905BA8EC0937}" type="presParOf" srcId="{0EDC7B1D-F4EF-4B51-9EA3-7722AE54CF31}" destId="{6A0C2DA8-A75A-4009-BE02-B4B1569310CD}" srcOrd="24" destOrd="0" presId="urn:microsoft.com/office/officeart/2005/8/layout/default"/>
    <dgm:cxn modelId="{C5E4EA10-18F5-4235-8ED5-A0B83B319F78}" type="presParOf" srcId="{0EDC7B1D-F4EF-4B51-9EA3-7722AE54CF31}" destId="{E65FA41A-ED72-4D39-B1F4-60E6A3D561FB}" srcOrd="25" destOrd="0" presId="urn:microsoft.com/office/officeart/2005/8/layout/default"/>
    <dgm:cxn modelId="{C6A4D9C0-F5DE-488B-B79F-702FD97964E9}" type="presParOf" srcId="{0EDC7B1D-F4EF-4B51-9EA3-7722AE54CF31}" destId="{4A16A892-1363-4DEF-A74C-542E6F0F4351}" srcOrd="26"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84568E2-B1F6-4370-88CC-FE8CFA438D65}" type="doc">
      <dgm:prSet loTypeId="urn:microsoft.com/office/officeart/2016/7/layout/HorizontalActionList" loCatId="List" qsTypeId="urn:microsoft.com/office/officeart/2005/8/quickstyle/simple2" qsCatId="simple" csTypeId="urn:microsoft.com/office/officeart/2005/8/colors/accent5_2" csCatId="accent5" phldr="1"/>
      <dgm:spPr/>
      <dgm:t>
        <a:bodyPr/>
        <a:lstStyle/>
        <a:p>
          <a:endParaRPr lang="en-US"/>
        </a:p>
      </dgm:t>
    </dgm:pt>
    <dgm:pt modelId="{08322177-2480-46F3-8D25-39DC0EB13EB3}">
      <dgm:prSet/>
      <dgm:spPr/>
      <dgm:t>
        <a:bodyPr/>
        <a:lstStyle/>
        <a:p>
          <a:r>
            <a:rPr lang="en-US"/>
            <a:t>Plan</a:t>
          </a:r>
        </a:p>
      </dgm:t>
    </dgm:pt>
    <dgm:pt modelId="{D07119B5-3E70-4AE9-A72B-A7B86C5F2E81}" type="parTrans" cxnId="{F61E0227-C430-48EA-BE0C-573B916968FC}">
      <dgm:prSet/>
      <dgm:spPr/>
      <dgm:t>
        <a:bodyPr/>
        <a:lstStyle/>
        <a:p>
          <a:endParaRPr lang="en-US"/>
        </a:p>
      </dgm:t>
    </dgm:pt>
    <dgm:pt modelId="{B6C1FCEB-5737-4CC0-81B8-6954FFA2E8ED}" type="sibTrans" cxnId="{F61E0227-C430-48EA-BE0C-573B916968FC}">
      <dgm:prSet/>
      <dgm:spPr/>
      <dgm:t>
        <a:bodyPr/>
        <a:lstStyle/>
        <a:p>
          <a:endParaRPr lang="en-US"/>
        </a:p>
      </dgm:t>
    </dgm:pt>
    <dgm:pt modelId="{5EB2DDA9-4646-4AB1-8148-6367388FF419}">
      <dgm:prSet custT="1"/>
      <dgm:spPr/>
      <dgm:t>
        <a:bodyPr/>
        <a:lstStyle/>
        <a:p>
          <a:pPr algn="ctr"/>
          <a:r>
            <a:rPr lang="en-US" sz="1200" dirty="0"/>
            <a:t>Plan your sleep time</a:t>
          </a:r>
        </a:p>
      </dgm:t>
    </dgm:pt>
    <dgm:pt modelId="{143C8AB4-A539-4DE9-91EC-F1D1527F146A}" type="parTrans" cxnId="{E16D2C0F-5334-45CC-A199-E22C7AF1EE26}">
      <dgm:prSet/>
      <dgm:spPr/>
      <dgm:t>
        <a:bodyPr/>
        <a:lstStyle/>
        <a:p>
          <a:endParaRPr lang="en-US"/>
        </a:p>
      </dgm:t>
    </dgm:pt>
    <dgm:pt modelId="{7CC2886D-D859-4E5B-A926-C6CE020806C9}" type="sibTrans" cxnId="{E16D2C0F-5334-45CC-A199-E22C7AF1EE26}">
      <dgm:prSet/>
      <dgm:spPr/>
      <dgm:t>
        <a:bodyPr/>
        <a:lstStyle/>
        <a:p>
          <a:endParaRPr lang="en-US"/>
        </a:p>
      </dgm:t>
    </dgm:pt>
    <dgm:pt modelId="{3B19D42A-B85D-4119-B718-B9A22BB8DAED}">
      <dgm:prSet/>
      <dgm:spPr/>
      <dgm:t>
        <a:bodyPr/>
        <a:lstStyle/>
        <a:p>
          <a:r>
            <a:rPr lang="en-US"/>
            <a:t>Body</a:t>
          </a:r>
        </a:p>
      </dgm:t>
    </dgm:pt>
    <dgm:pt modelId="{3F1E67FB-16FB-4792-B6D2-FD83BAA72ACF}" type="parTrans" cxnId="{22DB566A-12EC-4A0B-868E-3F0EFE647BDE}">
      <dgm:prSet/>
      <dgm:spPr/>
      <dgm:t>
        <a:bodyPr/>
        <a:lstStyle/>
        <a:p>
          <a:endParaRPr lang="en-US"/>
        </a:p>
      </dgm:t>
    </dgm:pt>
    <dgm:pt modelId="{46417EC6-F7C8-4F73-95AD-8F689C956497}" type="sibTrans" cxnId="{22DB566A-12EC-4A0B-868E-3F0EFE647BDE}">
      <dgm:prSet/>
      <dgm:spPr/>
      <dgm:t>
        <a:bodyPr/>
        <a:lstStyle/>
        <a:p>
          <a:endParaRPr lang="en-US"/>
        </a:p>
      </dgm:t>
    </dgm:pt>
    <dgm:pt modelId="{955159B1-1CED-4D46-A632-EBD427FB167D}">
      <dgm:prSet custT="1"/>
      <dgm:spPr/>
      <dgm:t>
        <a:bodyPr/>
        <a:lstStyle/>
        <a:p>
          <a:pPr algn="ctr"/>
          <a:r>
            <a:rPr lang="en-US" sz="1200" dirty="0"/>
            <a:t>Calm the body</a:t>
          </a:r>
        </a:p>
      </dgm:t>
    </dgm:pt>
    <dgm:pt modelId="{CF51A08B-E07F-4567-88BF-A51FED3A81C5}" type="parTrans" cxnId="{C31A4777-A69D-4DAE-8959-D6AED37B1CB3}">
      <dgm:prSet/>
      <dgm:spPr/>
      <dgm:t>
        <a:bodyPr/>
        <a:lstStyle/>
        <a:p>
          <a:endParaRPr lang="en-US"/>
        </a:p>
      </dgm:t>
    </dgm:pt>
    <dgm:pt modelId="{B361D969-E759-4FC4-B007-16A00430185F}" type="sibTrans" cxnId="{C31A4777-A69D-4DAE-8959-D6AED37B1CB3}">
      <dgm:prSet/>
      <dgm:spPr/>
      <dgm:t>
        <a:bodyPr/>
        <a:lstStyle/>
        <a:p>
          <a:endParaRPr lang="en-US"/>
        </a:p>
      </dgm:t>
    </dgm:pt>
    <dgm:pt modelId="{4F3C7BD7-6E20-4A2B-B909-06C0B2678AB4}">
      <dgm:prSet/>
      <dgm:spPr/>
      <dgm:t>
        <a:bodyPr/>
        <a:lstStyle/>
        <a:p>
          <a:r>
            <a:rPr lang="en-US"/>
            <a:t>Shut off</a:t>
          </a:r>
        </a:p>
      </dgm:t>
    </dgm:pt>
    <dgm:pt modelId="{7AD3405D-488B-40CB-8BDF-FD3D6AF5295A}" type="parTrans" cxnId="{008E8687-3A20-42B0-9D8A-7801397DFF2B}">
      <dgm:prSet/>
      <dgm:spPr/>
      <dgm:t>
        <a:bodyPr/>
        <a:lstStyle/>
        <a:p>
          <a:endParaRPr lang="en-US"/>
        </a:p>
      </dgm:t>
    </dgm:pt>
    <dgm:pt modelId="{22CB9053-39E1-4FB9-ADFD-1041E4BBC914}" type="sibTrans" cxnId="{008E8687-3A20-42B0-9D8A-7801397DFF2B}">
      <dgm:prSet/>
      <dgm:spPr/>
      <dgm:t>
        <a:bodyPr/>
        <a:lstStyle/>
        <a:p>
          <a:endParaRPr lang="en-US"/>
        </a:p>
      </dgm:t>
    </dgm:pt>
    <dgm:pt modelId="{855EFB7E-8D94-4551-B71F-C08854E4E487}">
      <dgm:prSet custT="1"/>
      <dgm:spPr/>
      <dgm:t>
        <a:bodyPr/>
        <a:lstStyle/>
        <a:p>
          <a:pPr algn="ctr"/>
          <a:r>
            <a:rPr lang="en-US" sz="1200" dirty="0"/>
            <a:t>Shut off the screen</a:t>
          </a:r>
        </a:p>
      </dgm:t>
    </dgm:pt>
    <dgm:pt modelId="{F53C442E-8875-4D2A-86A9-40BF5E4AA362}" type="parTrans" cxnId="{4721AA94-FA12-4103-A36B-E04243AD04CA}">
      <dgm:prSet/>
      <dgm:spPr/>
      <dgm:t>
        <a:bodyPr/>
        <a:lstStyle/>
        <a:p>
          <a:endParaRPr lang="en-US"/>
        </a:p>
      </dgm:t>
    </dgm:pt>
    <dgm:pt modelId="{AD97B239-38E7-4389-9337-D24D02DC56B7}" type="sibTrans" cxnId="{4721AA94-FA12-4103-A36B-E04243AD04CA}">
      <dgm:prSet/>
      <dgm:spPr/>
      <dgm:t>
        <a:bodyPr/>
        <a:lstStyle/>
        <a:p>
          <a:endParaRPr lang="en-US"/>
        </a:p>
      </dgm:t>
    </dgm:pt>
    <dgm:pt modelId="{5A64C2C9-3CE4-439E-928A-E0B9F452CE51}">
      <dgm:prSet/>
      <dgm:spPr/>
      <dgm:t>
        <a:bodyPr/>
        <a:lstStyle/>
        <a:p>
          <a:r>
            <a:rPr lang="en-US" dirty="0"/>
            <a:t>Scene</a:t>
          </a:r>
        </a:p>
      </dgm:t>
    </dgm:pt>
    <dgm:pt modelId="{C8622EC3-F99C-42B1-BFA4-5C6168D44951}" type="parTrans" cxnId="{B640BD29-8660-438D-BC9F-93AF5911CA18}">
      <dgm:prSet/>
      <dgm:spPr/>
      <dgm:t>
        <a:bodyPr/>
        <a:lstStyle/>
        <a:p>
          <a:endParaRPr lang="en-US"/>
        </a:p>
      </dgm:t>
    </dgm:pt>
    <dgm:pt modelId="{46DBA603-4183-432A-9D9F-2ABA71758E50}" type="sibTrans" cxnId="{B640BD29-8660-438D-BC9F-93AF5911CA18}">
      <dgm:prSet/>
      <dgm:spPr/>
      <dgm:t>
        <a:bodyPr/>
        <a:lstStyle/>
        <a:p>
          <a:endParaRPr lang="en-US"/>
        </a:p>
      </dgm:t>
    </dgm:pt>
    <dgm:pt modelId="{44375BF9-3F04-42FC-8C68-35B00A6F50E1}">
      <dgm:prSet custT="1"/>
      <dgm:spPr/>
      <dgm:t>
        <a:bodyPr/>
        <a:lstStyle/>
        <a:p>
          <a:pPr algn="ctr"/>
          <a:r>
            <a:rPr lang="en-US" sz="1200" dirty="0"/>
            <a:t>Set the scene</a:t>
          </a:r>
        </a:p>
      </dgm:t>
    </dgm:pt>
    <dgm:pt modelId="{35E41255-5A21-4909-92A4-9935DD88273E}" type="parTrans" cxnId="{8A1E0B41-CA16-426B-BC26-F3D89AD26094}">
      <dgm:prSet/>
      <dgm:spPr/>
      <dgm:t>
        <a:bodyPr/>
        <a:lstStyle/>
        <a:p>
          <a:endParaRPr lang="en-US"/>
        </a:p>
      </dgm:t>
    </dgm:pt>
    <dgm:pt modelId="{727CCFCC-449C-4210-B6AF-5B1F02834E85}" type="sibTrans" cxnId="{8A1E0B41-CA16-426B-BC26-F3D89AD26094}">
      <dgm:prSet/>
      <dgm:spPr/>
      <dgm:t>
        <a:bodyPr/>
        <a:lstStyle/>
        <a:p>
          <a:endParaRPr lang="en-US"/>
        </a:p>
      </dgm:t>
    </dgm:pt>
    <dgm:pt modelId="{23A0E798-D169-40B0-8A76-5EA830E5D0E2}">
      <dgm:prSet/>
      <dgm:spPr/>
      <dgm:t>
        <a:bodyPr/>
        <a:lstStyle/>
        <a:p>
          <a:r>
            <a:rPr lang="en-US"/>
            <a:t>Calm</a:t>
          </a:r>
        </a:p>
      </dgm:t>
    </dgm:pt>
    <dgm:pt modelId="{385DF39F-E352-41C7-AFBE-FB6D566EE3B6}" type="parTrans" cxnId="{59F5C857-B9C2-4371-9A84-B2B3CCB3BF74}">
      <dgm:prSet/>
      <dgm:spPr/>
      <dgm:t>
        <a:bodyPr/>
        <a:lstStyle/>
        <a:p>
          <a:endParaRPr lang="en-US"/>
        </a:p>
      </dgm:t>
    </dgm:pt>
    <dgm:pt modelId="{2F111477-9C2A-4FD0-988C-2E45DF51936D}" type="sibTrans" cxnId="{59F5C857-B9C2-4371-9A84-B2B3CCB3BF74}">
      <dgm:prSet/>
      <dgm:spPr/>
      <dgm:t>
        <a:bodyPr/>
        <a:lstStyle/>
        <a:p>
          <a:endParaRPr lang="en-US"/>
        </a:p>
      </dgm:t>
    </dgm:pt>
    <dgm:pt modelId="{0A4736C7-9414-4CB2-A04F-907C8F64FEBD}">
      <dgm:prSet custT="1"/>
      <dgm:spPr/>
      <dgm:t>
        <a:bodyPr/>
        <a:lstStyle/>
        <a:p>
          <a:pPr algn="ctr"/>
          <a:r>
            <a:rPr lang="en-US" sz="1200" dirty="0"/>
            <a:t>Keep calm</a:t>
          </a:r>
        </a:p>
      </dgm:t>
    </dgm:pt>
    <dgm:pt modelId="{403D034C-8BD0-463B-A71C-C2313DD74EDF}" type="parTrans" cxnId="{4927260C-A470-4C9D-AAC1-6A02A91CD6BC}">
      <dgm:prSet/>
      <dgm:spPr/>
      <dgm:t>
        <a:bodyPr/>
        <a:lstStyle/>
        <a:p>
          <a:endParaRPr lang="en-US"/>
        </a:p>
      </dgm:t>
    </dgm:pt>
    <dgm:pt modelId="{EA326FFD-03F7-4E3D-BDFF-3E5C1066983D}" type="sibTrans" cxnId="{4927260C-A470-4C9D-AAC1-6A02A91CD6BC}">
      <dgm:prSet/>
      <dgm:spPr/>
      <dgm:t>
        <a:bodyPr/>
        <a:lstStyle/>
        <a:p>
          <a:endParaRPr lang="en-US"/>
        </a:p>
      </dgm:t>
    </dgm:pt>
    <dgm:pt modelId="{899DA6ED-E8D6-4C75-AA25-B684D9655C1C}">
      <dgm:prSet/>
      <dgm:spPr/>
      <dgm:t>
        <a:bodyPr/>
        <a:lstStyle/>
        <a:p>
          <a:r>
            <a:rPr lang="en-US"/>
            <a:t>Routine</a:t>
          </a:r>
        </a:p>
      </dgm:t>
    </dgm:pt>
    <dgm:pt modelId="{50095D9E-1D19-4D96-9035-1C6D145845D8}" type="parTrans" cxnId="{3C035A35-F229-4CC5-A56E-887AFF75DE89}">
      <dgm:prSet/>
      <dgm:spPr/>
      <dgm:t>
        <a:bodyPr/>
        <a:lstStyle/>
        <a:p>
          <a:endParaRPr lang="en-US"/>
        </a:p>
      </dgm:t>
    </dgm:pt>
    <dgm:pt modelId="{986CAE21-8D53-4908-B6EA-9BD4CC99D85E}" type="sibTrans" cxnId="{3C035A35-F229-4CC5-A56E-887AFF75DE89}">
      <dgm:prSet/>
      <dgm:spPr/>
      <dgm:t>
        <a:bodyPr/>
        <a:lstStyle/>
        <a:p>
          <a:endParaRPr lang="en-US"/>
        </a:p>
      </dgm:t>
    </dgm:pt>
    <dgm:pt modelId="{482CB826-EC61-432B-AA03-6B587B15667E}">
      <dgm:prSet custT="1"/>
      <dgm:spPr/>
      <dgm:t>
        <a:bodyPr/>
        <a:lstStyle/>
        <a:p>
          <a:pPr algn="ctr"/>
          <a:r>
            <a:rPr lang="en-US" sz="1200" dirty="0"/>
            <a:t>Keep it the same</a:t>
          </a:r>
        </a:p>
      </dgm:t>
    </dgm:pt>
    <dgm:pt modelId="{307499F2-011E-40C9-9883-1B27D7D2BB9B}" type="parTrans" cxnId="{F2E7D627-E48A-44F7-8756-915B717F83B9}">
      <dgm:prSet/>
      <dgm:spPr/>
      <dgm:t>
        <a:bodyPr/>
        <a:lstStyle/>
        <a:p>
          <a:endParaRPr lang="en-US"/>
        </a:p>
      </dgm:t>
    </dgm:pt>
    <dgm:pt modelId="{8EF6F184-8C64-430B-B584-4D3FF3ACBD13}" type="sibTrans" cxnId="{F2E7D627-E48A-44F7-8756-915B717F83B9}">
      <dgm:prSet/>
      <dgm:spPr/>
      <dgm:t>
        <a:bodyPr/>
        <a:lstStyle/>
        <a:p>
          <a:endParaRPr lang="en-US"/>
        </a:p>
      </dgm:t>
    </dgm:pt>
    <dgm:pt modelId="{BE438395-F17F-4022-A653-2C24DED665C8}" type="pres">
      <dgm:prSet presAssocID="{684568E2-B1F6-4370-88CC-FE8CFA438D65}" presName="Name0" presStyleCnt="0">
        <dgm:presLayoutVars>
          <dgm:dir/>
          <dgm:animLvl val="lvl"/>
          <dgm:resizeHandles val="exact"/>
        </dgm:presLayoutVars>
      </dgm:prSet>
      <dgm:spPr/>
    </dgm:pt>
    <dgm:pt modelId="{162962C5-E522-4568-8AA9-02C724A7D922}" type="pres">
      <dgm:prSet presAssocID="{08322177-2480-46F3-8D25-39DC0EB13EB3}" presName="composite" presStyleCnt="0"/>
      <dgm:spPr/>
    </dgm:pt>
    <dgm:pt modelId="{10EC5B72-0E10-4D49-AE25-063DC503D4DC}" type="pres">
      <dgm:prSet presAssocID="{08322177-2480-46F3-8D25-39DC0EB13EB3}" presName="parTx" presStyleLbl="alignNode1" presStyleIdx="0" presStyleCnt="6">
        <dgm:presLayoutVars>
          <dgm:chMax val="0"/>
          <dgm:chPref val="0"/>
        </dgm:presLayoutVars>
      </dgm:prSet>
      <dgm:spPr/>
    </dgm:pt>
    <dgm:pt modelId="{21342DDC-6054-433D-88E3-227DEE754CB8}" type="pres">
      <dgm:prSet presAssocID="{08322177-2480-46F3-8D25-39DC0EB13EB3}" presName="desTx" presStyleLbl="alignAccFollowNode1" presStyleIdx="0" presStyleCnt="6">
        <dgm:presLayoutVars/>
      </dgm:prSet>
      <dgm:spPr/>
    </dgm:pt>
    <dgm:pt modelId="{F55C8E76-A537-45EB-A95B-036227C3002A}" type="pres">
      <dgm:prSet presAssocID="{B6C1FCEB-5737-4CC0-81B8-6954FFA2E8ED}" presName="space" presStyleCnt="0"/>
      <dgm:spPr/>
    </dgm:pt>
    <dgm:pt modelId="{96BE6E5D-F061-4808-98A9-747AC2C10788}" type="pres">
      <dgm:prSet presAssocID="{3B19D42A-B85D-4119-B718-B9A22BB8DAED}" presName="composite" presStyleCnt="0"/>
      <dgm:spPr/>
    </dgm:pt>
    <dgm:pt modelId="{AE485F18-D090-443A-AE5C-57D026F8E9A2}" type="pres">
      <dgm:prSet presAssocID="{3B19D42A-B85D-4119-B718-B9A22BB8DAED}" presName="parTx" presStyleLbl="alignNode1" presStyleIdx="1" presStyleCnt="6">
        <dgm:presLayoutVars>
          <dgm:chMax val="0"/>
          <dgm:chPref val="0"/>
        </dgm:presLayoutVars>
      </dgm:prSet>
      <dgm:spPr/>
    </dgm:pt>
    <dgm:pt modelId="{0EAEBEAA-BE84-4B8A-8317-05C5F7C3EB45}" type="pres">
      <dgm:prSet presAssocID="{3B19D42A-B85D-4119-B718-B9A22BB8DAED}" presName="desTx" presStyleLbl="alignAccFollowNode1" presStyleIdx="1" presStyleCnt="6">
        <dgm:presLayoutVars/>
      </dgm:prSet>
      <dgm:spPr/>
    </dgm:pt>
    <dgm:pt modelId="{13A63F65-DC3C-4ECD-9F90-F2F90B7849F4}" type="pres">
      <dgm:prSet presAssocID="{46417EC6-F7C8-4F73-95AD-8F689C956497}" presName="space" presStyleCnt="0"/>
      <dgm:spPr/>
    </dgm:pt>
    <dgm:pt modelId="{8EA12FCA-DA64-4ED4-918E-57E586C5946B}" type="pres">
      <dgm:prSet presAssocID="{4F3C7BD7-6E20-4A2B-B909-06C0B2678AB4}" presName="composite" presStyleCnt="0"/>
      <dgm:spPr/>
    </dgm:pt>
    <dgm:pt modelId="{27198D85-0FC9-42CE-88EC-104AEF540662}" type="pres">
      <dgm:prSet presAssocID="{4F3C7BD7-6E20-4A2B-B909-06C0B2678AB4}" presName="parTx" presStyleLbl="alignNode1" presStyleIdx="2" presStyleCnt="6">
        <dgm:presLayoutVars>
          <dgm:chMax val="0"/>
          <dgm:chPref val="0"/>
        </dgm:presLayoutVars>
      </dgm:prSet>
      <dgm:spPr/>
    </dgm:pt>
    <dgm:pt modelId="{D1FCF9B5-4AD8-42FB-A796-6EDDD50D37F4}" type="pres">
      <dgm:prSet presAssocID="{4F3C7BD7-6E20-4A2B-B909-06C0B2678AB4}" presName="desTx" presStyleLbl="alignAccFollowNode1" presStyleIdx="2" presStyleCnt="6">
        <dgm:presLayoutVars/>
      </dgm:prSet>
      <dgm:spPr/>
    </dgm:pt>
    <dgm:pt modelId="{D9D9B22F-449C-47D5-88C6-97031066D5C4}" type="pres">
      <dgm:prSet presAssocID="{22CB9053-39E1-4FB9-ADFD-1041E4BBC914}" presName="space" presStyleCnt="0"/>
      <dgm:spPr/>
    </dgm:pt>
    <dgm:pt modelId="{6D2420EE-8A48-4C54-A6A6-375F9EBF06C5}" type="pres">
      <dgm:prSet presAssocID="{5A64C2C9-3CE4-439E-928A-E0B9F452CE51}" presName="composite" presStyleCnt="0"/>
      <dgm:spPr/>
    </dgm:pt>
    <dgm:pt modelId="{0674D763-CBE0-4177-9FAB-EBB8677B86C6}" type="pres">
      <dgm:prSet presAssocID="{5A64C2C9-3CE4-439E-928A-E0B9F452CE51}" presName="parTx" presStyleLbl="alignNode1" presStyleIdx="3" presStyleCnt="6">
        <dgm:presLayoutVars>
          <dgm:chMax val="0"/>
          <dgm:chPref val="0"/>
        </dgm:presLayoutVars>
      </dgm:prSet>
      <dgm:spPr/>
    </dgm:pt>
    <dgm:pt modelId="{84F78BFF-6135-4276-9B76-48D9F74AC89E}" type="pres">
      <dgm:prSet presAssocID="{5A64C2C9-3CE4-439E-928A-E0B9F452CE51}" presName="desTx" presStyleLbl="alignAccFollowNode1" presStyleIdx="3" presStyleCnt="6">
        <dgm:presLayoutVars/>
      </dgm:prSet>
      <dgm:spPr/>
    </dgm:pt>
    <dgm:pt modelId="{C5EBD266-5BF4-46B6-B714-C7B8EA21F2D4}" type="pres">
      <dgm:prSet presAssocID="{46DBA603-4183-432A-9D9F-2ABA71758E50}" presName="space" presStyleCnt="0"/>
      <dgm:spPr/>
    </dgm:pt>
    <dgm:pt modelId="{BC787AE9-0D82-4446-BB1C-F1F6AA71847D}" type="pres">
      <dgm:prSet presAssocID="{23A0E798-D169-40B0-8A76-5EA830E5D0E2}" presName="composite" presStyleCnt="0"/>
      <dgm:spPr/>
    </dgm:pt>
    <dgm:pt modelId="{4F1E3CC0-DECF-48D2-9F5F-E7D4A83200E8}" type="pres">
      <dgm:prSet presAssocID="{23A0E798-D169-40B0-8A76-5EA830E5D0E2}" presName="parTx" presStyleLbl="alignNode1" presStyleIdx="4" presStyleCnt="6">
        <dgm:presLayoutVars>
          <dgm:chMax val="0"/>
          <dgm:chPref val="0"/>
        </dgm:presLayoutVars>
      </dgm:prSet>
      <dgm:spPr/>
    </dgm:pt>
    <dgm:pt modelId="{CDD27443-7BBB-4BBD-ACCD-0F3814B2F34D}" type="pres">
      <dgm:prSet presAssocID="{23A0E798-D169-40B0-8A76-5EA830E5D0E2}" presName="desTx" presStyleLbl="alignAccFollowNode1" presStyleIdx="4" presStyleCnt="6">
        <dgm:presLayoutVars/>
      </dgm:prSet>
      <dgm:spPr/>
    </dgm:pt>
    <dgm:pt modelId="{F8073D62-8A58-466D-BA6F-FDB3066A96DD}" type="pres">
      <dgm:prSet presAssocID="{2F111477-9C2A-4FD0-988C-2E45DF51936D}" presName="space" presStyleCnt="0"/>
      <dgm:spPr/>
    </dgm:pt>
    <dgm:pt modelId="{8163F822-AD41-455A-A1A3-F701E4BB559A}" type="pres">
      <dgm:prSet presAssocID="{899DA6ED-E8D6-4C75-AA25-B684D9655C1C}" presName="composite" presStyleCnt="0"/>
      <dgm:spPr/>
    </dgm:pt>
    <dgm:pt modelId="{57E26470-2B9E-406E-A8AE-A00335F7032F}" type="pres">
      <dgm:prSet presAssocID="{899DA6ED-E8D6-4C75-AA25-B684D9655C1C}" presName="parTx" presStyleLbl="alignNode1" presStyleIdx="5" presStyleCnt="6">
        <dgm:presLayoutVars>
          <dgm:chMax val="0"/>
          <dgm:chPref val="0"/>
        </dgm:presLayoutVars>
      </dgm:prSet>
      <dgm:spPr/>
    </dgm:pt>
    <dgm:pt modelId="{90817951-708E-4578-809D-53CE4FEEC61C}" type="pres">
      <dgm:prSet presAssocID="{899DA6ED-E8D6-4C75-AA25-B684D9655C1C}" presName="desTx" presStyleLbl="alignAccFollowNode1" presStyleIdx="5" presStyleCnt="6">
        <dgm:presLayoutVars/>
      </dgm:prSet>
      <dgm:spPr/>
    </dgm:pt>
  </dgm:ptLst>
  <dgm:cxnLst>
    <dgm:cxn modelId="{4699F303-ACE6-4466-9903-3E966CA01741}" type="presOf" srcId="{899DA6ED-E8D6-4C75-AA25-B684D9655C1C}" destId="{57E26470-2B9E-406E-A8AE-A00335F7032F}" srcOrd="0" destOrd="0" presId="urn:microsoft.com/office/officeart/2016/7/layout/HorizontalActionList"/>
    <dgm:cxn modelId="{4927260C-A470-4C9D-AAC1-6A02A91CD6BC}" srcId="{23A0E798-D169-40B0-8A76-5EA830E5D0E2}" destId="{0A4736C7-9414-4CB2-A04F-907C8F64FEBD}" srcOrd="0" destOrd="0" parTransId="{403D034C-8BD0-463B-A71C-C2313DD74EDF}" sibTransId="{EA326FFD-03F7-4E3D-BDFF-3E5C1066983D}"/>
    <dgm:cxn modelId="{E16D2C0F-5334-45CC-A199-E22C7AF1EE26}" srcId="{08322177-2480-46F3-8D25-39DC0EB13EB3}" destId="{5EB2DDA9-4646-4AB1-8148-6367388FF419}" srcOrd="0" destOrd="0" parTransId="{143C8AB4-A539-4DE9-91EC-F1D1527F146A}" sibTransId="{7CC2886D-D859-4E5B-A926-C6CE020806C9}"/>
    <dgm:cxn modelId="{F61E0227-C430-48EA-BE0C-573B916968FC}" srcId="{684568E2-B1F6-4370-88CC-FE8CFA438D65}" destId="{08322177-2480-46F3-8D25-39DC0EB13EB3}" srcOrd="0" destOrd="0" parTransId="{D07119B5-3E70-4AE9-A72B-A7B86C5F2E81}" sibTransId="{B6C1FCEB-5737-4CC0-81B8-6954FFA2E8ED}"/>
    <dgm:cxn modelId="{F2E7D627-E48A-44F7-8756-915B717F83B9}" srcId="{899DA6ED-E8D6-4C75-AA25-B684D9655C1C}" destId="{482CB826-EC61-432B-AA03-6B587B15667E}" srcOrd="0" destOrd="0" parTransId="{307499F2-011E-40C9-9883-1B27D7D2BB9B}" sibTransId="{8EF6F184-8C64-430B-B584-4D3FF3ACBD13}"/>
    <dgm:cxn modelId="{B640BD29-8660-438D-BC9F-93AF5911CA18}" srcId="{684568E2-B1F6-4370-88CC-FE8CFA438D65}" destId="{5A64C2C9-3CE4-439E-928A-E0B9F452CE51}" srcOrd="3" destOrd="0" parTransId="{C8622EC3-F99C-42B1-BFA4-5C6168D44951}" sibTransId="{46DBA603-4183-432A-9D9F-2ABA71758E50}"/>
    <dgm:cxn modelId="{B8F9442D-5152-462E-BA6B-BAD2862C1C6B}" type="presOf" srcId="{855EFB7E-8D94-4551-B71F-C08854E4E487}" destId="{D1FCF9B5-4AD8-42FB-A796-6EDDD50D37F4}" srcOrd="0" destOrd="0" presId="urn:microsoft.com/office/officeart/2016/7/layout/HorizontalActionList"/>
    <dgm:cxn modelId="{3C035A35-F229-4CC5-A56E-887AFF75DE89}" srcId="{684568E2-B1F6-4370-88CC-FE8CFA438D65}" destId="{899DA6ED-E8D6-4C75-AA25-B684D9655C1C}" srcOrd="5" destOrd="0" parTransId="{50095D9E-1D19-4D96-9035-1C6D145845D8}" sibTransId="{986CAE21-8D53-4908-B6EA-9BD4CC99D85E}"/>
    <dgm:cxn modelId="{6F462F3C-B2DF-4FA8-9AB2-1F092358BA2A}" type="presOf" srcId="{482CB826-EC61-432B-AA03-6B587B15667E}" destId="{90817951-708E-4578-809D-53CE4FEEC61C}" srcOrd="0" destOrd="0" presId="urn:microsoft.com/office/officeart/2016/7/layout/HorizontalActionList"/>
    <dgm:cxn modelId="{8A1E0B41-CA16-426B-BC26-F3D89AD26094}" srcId="{5A64C2C9-3CE4-439E-928A-E0B9F452CE51}" destId="{44375BF9-3F04-42FC-8C68-35B00A6F50E1}" srcOrd="0" destOrd="0" parTransId="{35E41255-5A21-4909-92A4-9935DD88273E}" sibTransId="{727CCFCC-449C-4210-B6AF-5B1F02834E85}"/>
    <dgm:cxn modelId="{30973C44-FD48-4716-ABDF-3D1DF05792C9}" type="presOf" srcId="{0A4736C7-9414-4CB2-A04F-907C8F64FEBD}" destId="{CDD27443-7BBB-4BBD-ACCD-0F3814B2F34D}" srcOrd="0" destOrd="0" presId="urn:microsoft.com/office/officeart/2016/7/layout/HorizontalActionList"/>
    <dgm:cxn modelId="{22DB566A-12EC-4A0B-868E-3F0EFE647BDE}" srcId="{684568E2-B1F6-4370-88CC-FE8CFA438D65}" destId="{3B19D42A-B85D-4119-B718-B9A22BB8DAED}" srcOrd="1" destOrd="0" parTransId="{3F1E67FB-16FB-4792-B6D2-FD83BAA72ACF}" sibTransId="{46417EC6-F7C8-4F73-95AD-8F689C956497}"/>
    <dgm:cxn modelId="{A95EC752-D6B4-482F-98B1-561FC85309BA}" type="presOf" srcId="{44375BF9-3F04-42FC-8C68-35B00A6F50E1}" destId="{84F78BFF-6135-4276-9B76-48D9F74AC89E}" srcOrd="0" destOrd="0" presId="urn:microsoft.com/office/officeart/2016/7/layout/HorizontalActionList"/>
    <dgm:cxn modelId="{C31A4777-A69D-4DAE-8959-D6AED37B1CB3}" srcId="{3B19D42A-B85D-4119-B718-B9A22BB8DAED}" destId="{955159B1-1CED-4D46-A632-EBD427FB167D}" srcOrd="0" destOrd="0" parTransId="{CF51A08B-E07F-4567-88BF-A51FED3A81C5}" sibTransId="{B361D969-E759-4FC4-B007-16A00430185F}"/>
    <dgm:cxn modelId="{59F5C857-B9C2-4371-9A84-B2B3CCB3BF74}" srcId="{684568E2-B1F6-4370-88CC-FE8CFA438D65}" destId="{23A0E798-D169-40B0-8A76-5EA830E5D0E2}" srcOrd="4" destOrd="0" parTransId="{385DF39F-E352-41C7-AFBE-FB6D566EE3B6}" sibTransId="{2F111477-9C2A-4FD0-988C-2E45DF51936D}"/>
    <dgm:cxn modelId="{6FDDB87E-4C3C-43B6-96AB-21F3DA556A35}" type="presOf" srcId="{3B19D42A-B85D-4119-B718-B9A22BB8DAED}" destId="{AE485F18-D090-443A-AE5C-57D026F8E9A2}" srcOrd="0" destOrd="0" presId="urn:microsoft.com/office/officeart/2016/7/layout/HorizontalActionList"/>
    <dgm:cxn modelId="{10A76380-5A2F-4404-94B3-D73543BDABDE}" type="presOf" srcId="{08322177-2480-46F3-8D25-39DC0EB13EB3}" destId="{10EC5B72-0E10-4D49-AE25-063DC503D4DC}" srcOrd="0" destOrd="0" presId="urn:microsoft.com/office/officeart/2016/7/layout/HorizontalActionList"/>
    <dgm:cxn modelId="{EC906F81-4BF8-4E67-82A3-EB0F9D06B6EF}" type="presOf" srcId="{5A64C2C9-3CE4-439E-928A-E0B9F452CE51}" destId="{0674D763-CBE0-4177-9FAB-EBB8677B86C6}" srcOrd="0" destOrd="0" presId="urn:microsoft.com/office/officeart/2016/7/layout/HorizontalActionList"/>
    <dgm:cxn modelId="{008E8687-3A20-42B0-9D8A-7801397DFF2B}" srcId="{684568E2-B1F6-4370-88CC-FE8CFA438D65}" destId="{4F3C7BD7-6E20-4A2B-B909-06C0B2678AB4}" srcOrd="2" destOrd="0" parTransId="{7AD3405D-488B-40CB-8BDF-FD3D6AF5295A}" sibTransId="{22CB9053-39E1-4FB9-ADFD-1041E4BBC914}"/>
    <dgm:cxn modelId="{4721AA94-FA12-4103-A36B-E04243AD04CA}" srcId="{4F3C7BD7-6E20-4A2B-B909-06C0B2678AB4}" destId="{855EFB7E-8D94-4551-B71F-C08854E4E487}" srcOrd="0" destOrd="0" parTransId="{F53C442E-8875-4D2A-86A9-40BF5E4AA362}" sibTransId="{AD97B239-38E7-4389-9337-D24D02DC56B7}"/>
    <dgm:cxn modelId="{45217CBA-C91D-45E9-95C7-DC259FBFD921}" type="presOf" srcId="{5EB2DDA9-4646-4AB1-8148-6367388FF419}" destId="{21342DDC-6054-433D-88E3-227DEE754CB8}" srcOrd="0" destOrd="0" presId="urn:microsoft.com/office/officeart/2016/7/layout/HorizontalActionList"/>
    <dgm:cxn modelId="{E8DBA9D0-4BB5-4175-BBE3-57BA57FC0B58}" type="presOf" srcId="{23A0E798-D169-40B0-8A76-5EA830E5D0E2}" destId="{4F1E3CC0-DECF-48D2-9F5F-E7D4A83200E8}" srcOrd="0" destOrd="0" presId="urn:microsoft.com/office/officeart/2016/7/layout/HorizontalActionList"/>
    <dgm:cxn modelId="{FCF4A1D6-7083-451C-93A7-DA73EF5B02C2}" type="presOf" srcId="{684568E2-B1F6-4370-88CC-FE8CFA438D65}" destId="{BE438395-F17F-4022-A653-2C24DED665C8}" srcOrd="0" destOrd="0" presId="urn:microsoft.com/office/officeart/2016/7/layout/HorizontalActionList"/>
    <dgm:cxn modelId="{C08F70E1-B894-463D-A9E2-979C854699BE}" type="presOf" srcId="{4F3C7BD7-6E20-4A2B-B909-06C0B2678AB4}" destId="{27198D85-0FC9-42CE-88EC-104AEF540662}" srcOrd="0" destOrd="0" presId="urn:microsoft.com/office/officeart/2016/7/layout/HorizontalActionList"/>
    <dgm:cxn modelId="{426643FF-55EF-445F-A21B-F04ABBE03A07}" type="presOf" srcId="{955159B1-1CED-4D46-A632-EBD427FB167D}" destId="{0EAEBEAA-BE84-4B8A-8317-05C5F7C3EB45}" srcOrd="0" destOrd="0" presId="urn:microsoft.com/office/officeart/2016/7/layout/HorizontalActionList"/>
    <dgm:cxn modelId="{D8F8B849-ADC2-4735-813F-1D3187E0DF6D}" type="presParOf" srcId="{BE438395-F17F-4022-A653-2C24DED665C8}" destId="{162962C5-E522-4568-8AA9-02C724A7D922}" srcOrd="0" destOrd="0" presId="urn:microsoft.com/office/officeart/2016/7/layout/HorizontalActionList"/>
    <dgm:cxn modelId="{B2C9B8BF-1452-4683-82BC-B99B2F1E8A90}" type="presParOf" srcId="{162962C5-E522-4568-8AA9-02C724A7D922}" destId="{10EC5B72-0E10-4D49-AE25-063DC503D4DC}" srcOrd="0" destOrd="0" presId="urn:microsoft.com/office/officeart/2016/7/layout/HorizontalActionList"/>
    <dgm:cxn modelId="{A3201A62-59FE-4BAD-8BDF-71F546133D63}" type="presParOf" srcId="{162962C5-E522-4568-8AA9-02C724A7D922}" destId="{21342DDC-6054-433D-88E3-227DEE754CB8}" srcOrd="1" destOrd="0" presId="urn:microsoft.com/office/officeart/2016/7/layout/HorizontalActionList"/>
    <dgm:cxn modelId="{4EAC7FE9-55BA-4996-A345-0BD459E3DBC8}" type="presParOf" srcId="{BE438395-F17F-4022-A653-2C24DED665C8}" destId="{F55C8E76-A537-45EB-A95B-036227C3002A}" srcOrd="1" destOrd="0" presId="urn:microsoft.com/office/officeart/2016/7/layout/HorizontalActionList"/>
    <dgm:cxn modelId="{F74C53C8-B33E-4AC7-BF6D-59597FE6B985}" type="presParOf" srcId="{BE438395-F17F-4022-A653-2C24DED665C8}" destId="{96BE6E5D-F061-4808-98A9-747AC2C10788}" srcOrd="2" destOrd="0" presId="urn:microsoft.com/office/officeart/2016/7/layout/HorizontalActionList"/>
    <dgm:cxn modelId="{F3742CB1-295B-4370-8B4C-ACC49CA2E967}" type="presParOf" srcId="{96BE6E5D-F061-4808-98A9-747AC2C10788}" destId="{AE485F18-D090-443A-AE5C-57D026F8E9A2}" srcOrd="0" destOrd="0" presId="urn:microsoft.com/office/officeart/2016/7/layout/HorizontalActionList"/>
    <dgm:cxn modelId="{B4DD853C-118E-4AE6-81DA-BED5464AFB86}" type="presParOf" srcId="{96BE6E5D-F061-4808-98A9-747AC2C10788}" destId="{0EAEBEAA-BE84-4B8A-8317-05C5F7C3EB45}" srcOrd="1" destOrd="0" presId="urn:microsoft.com/office/officeart/2016/7/layout/HorizontalActionList"/>
    <dgm:cxn modelId="{73A5B71B-9E47-4F0F-8F07-6066AB8B45E0}" type="presParOf" srcId="{BE438395-F17F-4022-A653-2C24DED665C8}" destId="{13A63F65-DC3C-4ECD-9F90-F2F90B7849F4}" srcOrd="3" destOrd="0" presId="urn:microsoft.com/office/officeart/2016/7/layout/HorizontalActionList"/>
    <dgm:cxn modelId="{DA085D19-F769-4FD7-9770-A1C52AC25A87}" type="presParOf" srcId="{BE438395-F17F-4022-A653-2C24DED665C8}" destId="{8EA12FCA-DA64-4ED4-918E-57E586C5946B}" srcOrd="4" destOrd="0" presId="urn:microsoft.com/office/officeart/2016/7/layout/HorizontalActionList"/>
    <dgm:cxn modelId="{80DE555A-565A-4D53-98EB-A9D2348B09F2}" type="presParOf" srcId="{8EA12FCA-DA64-4ED4-918E-57E586C5946B}" destId="{27198D85-0FC9-42CE-88EC-104AEF540662}" srcOrd="0" destOrd="0" presId="urn:microsoft.com/office/officeart/2016/7/layout/HorizontalActionList"/>
    <dgm:cxn modelId="{95C7CFAB-8EED-4A05-97B3-42DDED10FE97}" type="presParOf" srcId="{8EA12FCA-DA64-4ED4-918E-57E586C5946B}" destId="{D1FCF9B5-4AD8-42FB-A796-6EDDD50D37F4}" srcOrd="1" destOrd="0" presId="urn:microsoft.com/office/officeart/2016/7/layout/HorizontalActionList"/>
    <dgm:cxn modelId="{05628729-CE78-41EC-AD50-BE393EA3C837}" type="presParOf" srcId="{BE438395-F17F-4022-A653-2C24DED665C8}" destId="{D9D9B22F-449C-47D5-88C6-97031066D5C4}" srcOrd="5" destOrd="0" presId="urn:microsoft.com/office/officeart/2016/7/layout/HorizontalActionList"/>
    <dgm:cxn modelId="{32D69DEA-978D-4F8F-A749-D2D8B803E126}" type="presParOf" srcId="{BE438395-F17F-4022-A653-2C24DED665C8}" destId="{6D2420EE-8A48-4C54-A6A6-375F9EBF06C5}" srcOrd="6" destOrd="0" presId="urn:microsoft.com/office/officeart/2016/7/layout/HorizontalActionList"/>
    <dgm:cxn modelId="{5EAAD87B-54B9-468F-866D-AFFAD24A370D}" type="presParOf" srcId="{6D2420EE-8A48-4C54-A6A6-375F9EBF06C5}" destId="{0674D763-CBE0-4177-9FAB-EBB8677B86C6}" srcOrd="0" destOrd="0" presId="urn:microsoft.com/office/officeart/2016/7/layout/HorizontalActionList"/>
    <dgm:cxn modelId="{CE752B97-D210-461B-B7C2-E6FD4F897C31}" type="presParOf" srcId="{6D2420EE-8A48-4C54-A6A6-375F9EBF06C5}" destId="{84F78BFF-6135-4276-9B76-48D9F74AC89E}" srcOrd="1" destOrd="0" presId="urn:microsoft.com/office/officeart/2016/7/layout/HorizontalActionList"/>
    <dgm:cxn modelId="{D015DB25-90A2-4B45-ACFA-23C49648DDF7}" type="presParOf" srcId="{BE438395-F17F-4022-A653-2C24DED665C8}" destId="{C5EBD266-5BF4-46B6-B714-C7B8EA21F2D4}" srcOrd="7" destOrd="0" presId="urn:microsoft.com/office/officeart/2016/7/layout/HorizontalActionList"/>
    <dgm:cxn modelId="{828B8CBE-C4D1-44AE-A6AD-18998F163561}" type="presParOf" srcId="{BE438395-F17F-4022-A653-2C24DED665C8}" destId="{BC787AE9-0D82-4446-BB1C-F1F6AA71847D}" srcOrd="8" destOrd="0" presId="urn:microsoft.com/office/officeart/2016/7/layout/HorizontalActionList"/>
    <dgm:cxn modelId="{D9FF2D68-E400-4842-98B5-A41C8684B624}" type="presParOf" srcId="{BC787AE9-0D82-4446-BB1C-F1F6AA71847D}" destId="{4F1E3CC0-DECF-48D2-9F5F-E7D4A83200E8}" srcOrd="0" destOrd="0" presId="urn:microsoft.com/office/officeart/2016/7/layout/HorizontalActionList"/>
    <dgm:cxn modelId="{470D6442-5A43-467C-9FD2-1D3D2CA12E21}" type="presParOf" srcId="{BC787AE9-0D82-4446-BB1C-F1F6AA71847D}" destId="{CDD27443-7BBB-4BBD-ACCD-0F3814B2F34D}" srcOrd="1" destOrd="0" presId="urn:microsoft.com/office/officeart/2016/7/layout/HorizontalActionList"/>
    <dgm:cxn modelId="{CC6E9C02-FA9B-4CC8-BBE2-EC5DB5CBF173}" type="presParOf" srcId="{BE438395-F17F-4022-A653-2C24DED665C8}" destId="{F8073D62-8A58-466D-BA6F-FDB3066A96DD}" srcOrd="9" destOrd="0" presId="urn:microsoft.com/office/officeart/2016/7/layout/HorizontalActionList"/>
    <dgm:cxn modelId="{FC277EA5-D3C9-4483-A005-D84A26B00F44}" type="presParOf" srcId="{BE438395-F17F-4022-A653-2C24DED665C8}" destId="{8163F822-AD41-455A-A1A3-F701E4BB559A}" srcOrd="10" destOrd="0" presId="urn:microsoft.com/office/officeart/2016/7/layout/HorizontalActionList"/>
    <dgm:cxn modelId="{F9BE36A0-87D2-4238-AC84-7BF89FE4F78D}" type="presParOf" srcId="{8163F822-AD41-455A-A1A3-F701E4BB559A}" destId="{57E26470-2B9E-406E-A8AE-A00335F7032F}" srcOrd="0" destOrd="0" presId="urn:microsoft.com/office/officeart/2016/7/layout/HorizontalActionList"/>
    <dgm:cxn modelId="{E698424D-443C-44F0-B33B-3901C2C691F0}" type="presParOf" srcId="{8163F822-AD41-455A-A1A3-F701E4BB559A}" destId="{90817951-708E-4578-809D-53CE4FEEC61C}" srcOrd="1" destOrd="0" presId="urn:microsoft.com/office/officeart/2016/7/layout/HorizontalAction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89B6394-408C-40BF-91D9-9189EF24820E}" type="doc">
      <dgm:prSet loTypeId="urn:microsoft.com/office/officeart/2005/8/layout/vList2" loCatId="list" qsTypeId="urn:microsoft.com/office/officeart/2005/8/quickstyle/simple1" qsCatId="simple" csTypeId="urn:microsoft.com/office/officeart/2005/8/colors/colorful5" csCatId="colorful"/>
      <dgm:spPr/>
      <dgm:t>
        <a:bodyPr/>
        <a:lstStyle/>
        <a:p>
          <a:endParaRPr lang="en-US"/>
        </a:p>
      </dgm:t>
    </dgm:pt>
    <dgm:pt modelId="{9CE0CBF1-1185-4736-B691-08A9B2EF8C3E}">
      <dgm:prSet/>
      <dgm:spPr/>
      <dgm:t>
        <a:bodyPr/>
        <a:lstStyle/>
        <a:p>
          <a:pPr algn="ctr"/>
          <a:r>
            <a:rPr lang="en-US"/>
            <a:t>High fasting blood sugar levels</a:t>
          </a:r>
        </a:p>
      </dgm:t>
    </dgm:pt>
    <dgm:pt modelId="{38A7A45C-3A40-4918-B607-097D82795CB1}" type="parTrans" cxnId="{D7F31219-37E1-4F6B-BD25-28AD297B7B11}">
      <dgm:prSet/>
      <dgm:spPr/>
      <dgm:t>
        <a:bodyPr/>
        <a:lstStyle/>
        <a:p>
          <a:endParaRPr lang="en-US"/>
        </a:p>
      </dgm:t>
    </dgm:pt>
    <dgm:pt modelId="{9EBCD2A4-7FC7-497A-9C16-C45688C49459}" type="sibTrans" cxnId="{D7F31219-37E1-4F6B-BD25-28AD297B7B11}">
      <dgm:prSet/>
      <dgm:spPr/>
      <dgm:t>
        <a:bodyPr/>
        <a:lstStyle/>
        <a:p>
          <a:endParaRPr lang="en-US"/>
        </a:p>
      </dgm:t>
    </dgm:pt>
    <dgm:pt modelId="{D5936E6D-ABF1-4D92-8804-6B2CF5B8820A}">
      <dgm:prSet/>
      <dgm:spPr/>
      <dgm:t>
        <a:bodyPr/>
        <a:lstStyle/>
        <a:p>
          <a:pPr algn="ctr"/>
          <a:r>
            <a:rPr lang="en-US"/>
            <a:t>Abdominal obesity</a:t>
          </a:r>
        </a:p>
      </dgm:t>
    </dgm:pt>
    <dgm:pt modelId="{F57E947B-FAE4-4A06-AA21-A5A7F650B8AB}" type="parTrans" cxnId="{F47D8F19-916B-4140-9B01-DEAA2C2BAB26}">
      <dgm:prSet/>
      <dgm:spPr/>
      <dgm:t>
        <a:bodyPr/>
        <a:lstStyle/>
        <a:p>
          <a:endParaRPr lang="en-US"/>
        </a:p>
      </dgm:t>
    </dgm:pt>
    <dgm:pt modelId="{CDE1CE14-C34D-4DD5-85CA-CC98B47A4696}" type="sibTrans" cxnId="{F47D8F19-916B-4140-9B01-DEAA2C2BAB26}">
      <dgm:prSet/>
      <dgm:spPr/>
      <dgm:t>
        <a:bodyPr/>
        <a:lstStyle/>
        <a:p>
          <a:endParaRPr lang="en-US"/>
        </a:p>
      </dgm:t>
    </dgm:pt>
    <dgm:pt modelId="{19A12334-7D3A-4609-A713-8D0A2D2913AC}">
      <dgm:prSet/>
      <dgm:spPr/>
      <dgm:t>
        <a:bodyPr/>
        <a:lstStyle/>
        <a:p>
          <a:pPr algn="ctr"/>
          <a:r>
            <a:rPr lang="en-US"/>
            <a:t>High triglycerides</a:t>
          </a:r>
        </a:p>
      </dgm:t>
    </dgm:pt>
    <dgm:pt modelId="{AD6A133A-1E4B-41D5-8B66-22488D1304F3}" type="parTrans" cxnId="{B819B7B4-1B80-4602-8DDE-CBA103D23A25}">
      <dgm:prSet/>
      <dgm:spPr/>
      <dgm:t>
        <a:bodyPr/>
        <a:lstStyle/>
        <a:p>
          <a:endParaRPr lang="en-US"/>
        </a:p>
      </dgm:t>
    </dgm:pt>
    <dgm:pt modelId="{8AFEF783-23A0-45B8-9089-6305DE50F623}" type="sibTrans" cxnId="{B819B7B4-1B80-4602-8DDE-CBA103D23A25}">
      <dgm:prSet/>
      <dgm:spPr/>
      <dgm:t>
        <a:bodyPr/>
        <a:lstStyle/>
        <a:p>
          <a:endParaRPr lang="en-US"/>
        </a:p>
      </dgm:t>
    </dgm:pt>
    <dgm:pt modelId="{BF9AADD0-9B0B-49D3-8833-2F7757C01797}">
      <dgm:prSet/>
      <dgm:spPr/>
      <dgm:t>
        <a:bodyPr/>
        <a:lstStyle/>
        <a:p>
          <a:pPr algn="ctr"/>
          <a:r>
            <a:rPr lang="en-US"/>
            <a:t>Low HDL cholesterol</a:t>
          </a:r>
        </a:p>
      </dgm:t>
    </dgm:pt>
    <dgm:pt modelId="{B8DB666D-0AFD-4307-A7B8-2B2A82825A59}" type="parTrans" cxnId="{64AA83ED-C3C8-442B-9E86-D5ECAE84685A}">
      <dgm:prSet/>
      <dgm:spPr/>
      <dgm:t>
        <a:bodyPr/>
        <a:lstStyle/>
        <a:p>
          <a:endParaRPr lang="en-US"/>
        </a:p>
      </dgm:t>
    </dgm:pt>
    <dgm:pt modelId="{69B9E199-49A2-4DFC-89E4-B86AF1C09996}" type="sibTrans" cxnId="{64AA83ED-C3C8-442B-9E86-D5ECAE84685A}">
      <dgm:prSet/>
      <dgm:spPr/>
      <dgm:t>
        <a:bodyPr/>
        <a:lstStyle/>
        <a:p>
          <a:endParaRPr lang="en-US"/>
        </a:p>
      </dgm:t>
    </dgm:pt>
    <dgm:pt modelId="{27CCF434-2E42-4682-9112-295F62578C3C}">
      <dgm:prSet/>
      <dgm:spPr/>
      <dgm:t>
        <a:bodyPr/>
        <a:lstStyle/>
        <a:p>
          <a:pPr algn="ctr"/>
          <a:r>
            <a:rPr lang="en-US"/>
            <a:t>High blood pressure (hypertension)</a:t>
          </a:r>
        </a:p>
      </dgm:t>
    </dgm:pt>
    <dgm:pt modelId="{0E07574F-C90E-4731-A981-5556CA93C49B}" type="parTrans" cxnId="{6B3AC9CD-C5A0-49D2-A74A-E0F2A6EB7A75}">
      <dgm:prSet/>
      <dgm:spPr/>
      <dgm:t>
        <a:bodyPr/>
        <a:lstStyle/>
        <a:p>
          <a:endParaRPr lang="en-US"/>
        </a:p>
      </dgm:t>
    </dgm:pt>
    <dgm:pt modelId="{EAE207AE-4490-4F32-8FFE-14C88B0C6A97}" type="sibTrans" cxnId="{6B3AC9CD-C5A0-49D2-A74A-E0F2A6EB7A75}">
      <dgm:prSet/>
      <dgm:spPr/>
      <dgm:t>
        <a:bodyPr/>
        <a:lstStyle/>
        <a:p>
          <a:endParaRPr lang="en-US"/>
        </a:p>
      </dgm:t>
    </dgm:pt>
    <dgm:pt modelId="{515D29C7-C5A7-4CE0-83F3-5162D9910893}">
      <dgm:prSet/>
      <dgm:spPr/>
      <dgm:t>
        <a:bodyPr/>
        <a:lstStyle/>
        <a:p>
          <a:pPr algn="ctr"/>
          <a:r>
            <a:rPr lang="en-US"/>
            <a:t>Diabetes </a:t>
          </a:r>
        </a:p>
      </dgm:t>
    </dgm:pt>
    <dgm:pt modelId="{23F10A6B-5AF8-4323-8107-26565D92AFC4}" type="parTrans" cxnId="{97EE1D3F-3C4F-4937-9965-9C69553BDE43}">
      <dgm:prSet/>
      <dgm:spPr/>
      <dgm:t>
        <a:bodyPr/>
        <a:lstStyle/>
        <a:p>
          <a:endParaRPr lang="en-US"/>
        </a:p>
      </dgm:t>
    </dgm:pt>
    <dgm:pt modelId="{08AF47FD-E69E-4F1E-A81E-6E3655F34E1B}" type="sibTrans" cxnId="{97EE1D3F-3C4F-4937-9965-9C69553BDE43}">
      <dgm:prSet/>
      <dgm:spPr/>
      <dgm:t>
        <a:bodyPr/>
        <a:lstStyle/>
        <a:p>
          <a:endParaRPr lang="en-US"/>
        </a:p>
      </dgm:t>
    </dgm:pt>
    <dgm:pt modelId="{3E161024-BFDA-4664-8DBF-CB2487AF7FF7}">
      <dgm:prSet/>
      <dgm:spPr/>
      <dgm:t>
        <a:bodyPr/>
        <a:lstStyle/>
        <a:p>
          <a:pPr algn="ctr"/>
          <a:r>
            <a:rPr lang="en-US"/>
            <a:t>Obesity</a:t>
          </a:r>
        </a:p>
      </dgm:t>
    </dgm:pt>
    <dgm:pt modelId="{CF142B18-F4F4-4109-A092-EE7577E1A05E}" type="parTrans" cxnId="{21E5BABD-4B2D-4AAA-B0B4-04FAC21BFBAB}">
      <dgm:prSet/>
      <dgm:spPr/>
      <dgm:t>
        <a:bodyPr/>
        <a:lstStyle/>
        <a:p>
          <a:endParaRPr lang="en-US"/>
        </a:p>
      </dgm:t>
    </dgm:pt>
    <dgm:pt modelId="{9F2E5218-C35D-46B8-8A62-C598DAD5E203}" type="sibTrans" cxnId="{21E5BABD-4B2D-4AAA-B0B4-04FAC21BFBAB}">
      <dgm:prSet/>
      <dgm:spPr/>
      <dgm:t>
        <a:bodyPr/>
        <a:lstStyle/>
        <a:p>
          <a:endParaRPr lang="en-US"/>
        </a:p>
      </dgm:t>
    </dgm:pt>
    <dgm:pt modelId="{3865422A-0DEC-4801-8F1D-3C59B20979BF}" type="pres">
      <dgm:prSet presAssocID="{489B6394-408C-40BF-91D9-9189EF24820E}" presName="linear" presStyleCnt="0">
        <dgm:presLayoutVars>
          <dgm:animLvl val="lvl"/>
          <dgm:resizeHandles val="exact"/>
        </dgm:presLayoutVars>
      </dgm:prSet>
      <dgm:spPr/>
    </dgm:pt>
    <dgm:pt modelId="{3B9EA6F3-C200-4F8A-A6FD-8426B9F5471F}" type="pres">
      <dgm:prSet presAssocID="{9CE0CBF1-1185-4736-B691-08A9B2EF8C3E}" presName="parentText" presStyleLbl="node1" presStyleIdx="0" presStyleCnt="7">
        <dgm:presLayoutVars>
          <dgm:chMax val="0"/>
          <dgm:bulletEnabled val="1"/>
        </dgm:presLayoutVars>
      </dgm:prSet>
      <dgm:spPr/>
    </dgm:pt>
    <dgm:pt modelId="{69B697BE-9EBF-43BA-8E70-0DBB78A40138}" type="pres">
      <dgm:prSet presAssocID="{9EBCD2A4-7FC7-497A-9C16-C45688C49459}" presName="spacer" presStyleCnt="0"/>
      <dgm:spPr/>
    </dgm:pt>
    <dgm:pt modelId="{F00F3A89-D1D8-46A7-A7CD-419A10B984E1}" type="pres">
      <dgm:prSet presAssocID="{D5936E6D-ABF1-4D92-8804-6B2CF5B8820A}" presName="parentText" presStyleLbl="node1" presStyleIdx="1" presStyleCnt="7">
        <dgm:presLayoutVars>
          <dgm:chMax val="0"/>
          <dgm:bulletEnabled val="1"/>
        </dgm:presLayoutVars>
      </dgm:prSet>
      <dgm:spPr/>
    </dgm:pt>
    <dgm:pt modelId="{3E1A25A3-5B6E-4DD0-8104-4E7362E216A0}" type="pres">
      <dgm:prSet presAssocID="{CDE1CE14-C34D-4DD5-85CA-CC98B47A4696}" presName="spacer" presStyleCnt="0"/>
      <dgm:spPr/>
    </dgm:pt>
    <dgm:pt modelId="{C49BB3FF-12D7-4CB2-8B12-28F4916DCD83}" type="pres">
      <dgm:prSet presAssocID="{19A12334-7D3A-4609-A713-8D0A2D2913AC}" presName="parentText" presStyleLbl="node1" presStyleIdx="2" presStyleCnt="7">
        <dgm:presLayoutVars>
          <dgm:chMax val="0"/>
          <dgm:bulletEnabled val="1"/>
        </dgm:presLayoutVars>
      </dgm:prSet>
      <dgm:spPr/>
    </dgm:pt>
    <dgm:pt modelId="{625DD485-4F06-4915-84B0-1393C38C5D3C}" type="pres">
      <dgm:prSet presAssocID="{8AFEF783-23A0-45B8-9089-6305DE50F623}" presName="spacer" presStyleCnt="0"/>
      <dgm:spPr/>
    </dgm:pt>
    <dgm:pt modelId="{C38750F1-FEDA-4DE7-AB49-CCF98DBB097B}" type="pres">
      <dgm:prSet presAssocID="{BF9AADD0-9B0B-49D3-8833-2F7757C01797}" presName="parentText" presStyleLbl="node1" presStyleIdx="3" presStyleCnt="7">
        <dgm:presLayoutVars>
          <dgm:chMax val="0"/>
          <dgm:bulletEnabled val="1"/>
        </dgm:presLayoutVars>
      </dgm:prSet>
      <dgm:spPr/>
    </dgm:pt>
    <dgm:pt modelId="{C7585D03-6FC2-4374-9EEF-B377D7691DE2}" type="pres">
      <dgm:prSet presAssocID="{69B9E199-49A2-4DFC-89E4-B86AF1C09996}" presName="spacer" presStyleCnt="0"/>
      <dgm:spPr/>
    </dgm:pt>
    <dgm:pt modelId="{2F097406-DDCC-4479-859E-B658ABE79BAF}" type="pres">
      <dgm:prSet presAssocID="{27CCF434-2E42-4682-9112-295F62578C3C}" presName="parentText" presStyleLbl="node1" presStyleIdx="4" presStyleCnt="7">
        <dgm:presLayoutVars>
          <dgm:chMax val="0"/>
          <dgm:bulletEnabled val="1"/>
        </dgm:presLayoutVars>
      </dgm:prSet>
      <dgm:spPr/>
    </dgm:pt>
    <dgm:pt modelId="{A09CA9C6-9C7E-4070-BC30-253FD0B59D19}" type="pres">
      <dgm:prSet presAssocID="{EAE207AE-4490-4F32-8FFE-14C88B0C6A97}" presName="spacer" presStyleCnt="0"/>
      <dgm:spPr/>
    </dgm:pt>
    <dgm:pt modelId="{BA7350D2-438A-4177-A435-DAF1FC3DDC28}" type="pres">
      <dgm:prSet presAssocID="{515D29C7-C5A7-4CE0-83F3-5162D9910893}" presName="parentText" presStyleLbl="node1" presStyleIdx="5" presStyleCnt="7">
        <dgm:presLayoutVars>
          <dgm:chMax val="0"/>
          <dgm:bulletEnabled val="1"/>
        </dgm:presLayoutVars>
      </dgm:prSet>
      <dgm:spPr/>
    </dgm:pt>
    <dgm:pt modelId="{26B3B2E7-2DD5-4F6E-B219-1CBCFB4264E5}" type="pres">
      <dgm:prSet presAssocID="{08AF47FD-E69E-4F1E-A81E-6E3655F34E1B}" presName="spacer" presStyleCnt="0"/>
      <dgm:spPr/>
    </dgm:pt>
    <dgm:pt modelId="{37DEE9E2-0276-4735-8709-3440885A470E}" type="pres">
      <dgm:prSet presAssocID="{3E161024-BFDA-4664-8DBF-CB2487AF7FF7}" presName="parentText" presStyleLbl="node1" presStyleIdx="6" presStyleCnt="7">
        <dgm:presLayoutVars>
          <dgm:chMax val="0"/>
          <dgm:bulletEnabled val="1"/>
        </dgm:presLayoutVars>
      </dgm:prSet>
      <dgm:spPr/>
    </dgm:pt>
  </dgm:ptLst>
  <dgm:cxnLst>
    <dgm:cxn modelId="{D7F31219-37E1-4F6B-BD25-28AD297B7B11}" srcId="{489B6394-408C-40BF-91D9-9189EF24820E}" destId="{9CE0CBF1-1185-4736-B691-08A9B2EF8C3E}" srcOrd="0" destOrd="0" parTransId="{38A7A45C-3A40-4918-B607-097D82795CB1}" sibTransId="{9EBCD2A4-7FC7-497A-9C16-C45688C49459}"/>
    <dgm:cxn modelId="{F47D8F19-916B-4140-9B01-DEAA2C2BAB26}" srcId="{489B6394-408C-40BF-91D9-9189EF24820E}" destId="{D5936E6D-ABF1-4D92-8804-6B2CF5B8820A}" srcOrd="1" destOrd="0" parTransId="{F57E947B-FAE4-4A06-AA21-A5A7F650B8AB}" sibTransId="{CDE1CE14-C34D-4DD5-85CA-CC98B47A4696}"/>
    <dgm:cxn modelId="{99E27D1F-AE34-428E-B2B7-F82340B7A613}" type="presOf" srcId="{D5936E6D-ABF1-4D92-8804-6B2CF5B8820A}" destId="{F00F3A89-D1D8-46A7-A7CD-419A10B984E1}" srcOrd="0" destOrd="0" presId="urn:microsoft.com/office/officeart/2005/8/layout/vList2"/>
    <dgm:cxn modelId="{1024F538-7753-45B2-A5DE-3204E8C7606B}" type="presOf" srcId="{9CE0CBF1-1185-4736-B691-08A9B2EF8C3E}" destId="{3B9EA6F3-C200-4F8A-A6FD-8426B9F5471F}" srcOrd="0" destOrd="0" presId="urn:microsoft.com/office/officeart/2005/8/layout/vList2"/>
    <dgm:cxn modelId="{97EE1D3F-3C4F-4937-9965-9C69553BDE43}" srcId="{489B6394-408C-40BF-91D9-9189EF24820E}" destId="{515D29C7-C5A7-4CE0-83F3-5162D9910893}" srcOrd="5" destOrd="0" parTransId="{23F10A6B-5AF8-4323-8107-26565D92AFC4}" sibTransId="{08AF47FD-E69E-4F1E-A81E-6E3655F34E1B}"/>
    <dgm:cxn modelId="{BAB7203F-CAEF-4731-97C5-7C92F391475A}" type="presOf" srcId="{BF9AADD0-9B0B-49D3-8833-2F7757C01797}" destId="{C38750F1-FEDA-4DE7-AB49-CCF98DBB097B}" srcOrd="0" destOrd="0" presId="urn:microsoft.com/office/officeart/2005/8/layout/vList2"/>
    <dgm:cxn modelId="{BA2B6C43-25EE-4836-9139-F5F0E36C7B0B}" type="presOf" srcId="{489B6394-408C-40BF-91D9-9189EF24820E}" destId="{3865422A-0DEC-4801-8F1D-3C59B20979BF}" srcOrd="0" destOrd="0" presId="urn:microsoft.com/office/officeart/2005/8/layout/vList2"/>
    <dgm:cxn modelId="{7D9CEC67-2594-4291-865A-A08B57ED2444}" type="presOf" srcId="{515D29C7-C5A7-4CE0-83F3-5162D9910893}" destId="{BA7350D2-438A-4177-A435-DAF1FC3DDC28}" srcOrd="0" destOrd="0" presId="urn:microsoft.com/office/officeart/2005/8/layout/vList2"/>
    <dgm:cxn modelId="{39C1E254-A1B9-4DEB-BB23-466F1F4782C6}" type="presOf" srcId="{3E161024-BFDA-4664-8DBF-CB2487AF7FF7}" destId="{37DEE9E2-0276-4735-8709-3440885A470E}" srcOrd="0" destOrd="0" presId="urn:microsoft.com/office/officeart/2005/8/layout/vList2"/>
    <dgm:cxn modelId="{4645847F-4059-430B-97E0-7EC770C7DEE6}" type="presOf" srcId="{27CCF434-2E42-4682-9112-295F62578C3C}" destId="{2F097406-DDCC-4479-859E-B658ABE79BAF}" srcOrd="0" destOrd="0" presId="urn:microsoft.com/office/officeart/2005/8/layout/vList2"/>
    <dgm:cxn modelId="{06BD1DAE-CC9E-4CF0-9462-3F92E85679CE}" type="presOf" srcId="{19A12334-7D3A-4609-A713-8D0A2D2913AC}" destId="{C49BB3FF-12D7-4CB2-8B12-28F4916DCD83}" srcOrd="0" destOrd="0" presId="urn:microsoft.com/office/officeart/2005/8/layout/vList2"/>
    <dgm:cxn modelId="{B819B7B4-1B80-4602-8DDE-CBA103D23A25}" srcId="{489B6394-408C-40BF-91D9-9189EF24820E}" destId="{19A12334-7D3A-4609-A713-8D0A2D2913AC}" srcOrd="2" destOrd="0" parTransId="{AD6A133A-1E4B-41D5-8B66-22488D1304F3}" sibTransId="{8AFEF783-23A0-45B8-9089-6305DE50F623}"/>
    <dgm:cxn modelId="{21E5BABD-4B2D-4AAA-B0B4-04FAC21BFBAB}" srcId="{489B6394-408C-40BF-91D9-9189EF24820E}" destId="{3E161024-BFDA-4664-8DBF-CB2487AF7FF7}" srcOrd="6" destOrd="0" parTransId="{CF142B18-F4F4-4109-A092-EE7577E1A05E}" sibTransId="{9F2E5218-C35D-46B8-8A62-C598DAD5E203}"/>
    <dgm:cxn modelId="{6B3AC9CD-C5A0-49D2-A74A-E0F2A6EB7A75}" srcId="{489B6394-408C-40BF-91D9-9189EF24820E}" destId="{27CCF434-2E42-4682-9112-295F62578C3C}" srcOrd="4" destOrd="0" parTransId="{0E07574F-C90E-4731-A981-5556CA93C49B}" sibTransId="{EAE207AE-4490-4F32-8FFE-14C88B0C6A97}"/>
    <dgm:cxn modelId="{64AA83ED-C3C8-442B-9E86-D5ECAE84685A}" srcId="{489B6394-408C-40BF-91D9-9189EF24820E}" destId="{BF9AADD0-9B0B-49D3-8833-2F7757C01797}" srcOrd="3" destOrd="0" parTransId="{B8DB666D-0AFD-4307-A7B8-2B2A82825A59}" sibTransId="{69B9E199-49A2-4DFC-89E4-B86AF1C09996}"/>
    <dgm:cxn modelId="{39A6BE7B-6D74-4BB8-8B80-022ADCD9AA71}" type="presParOf" srcId="{3865422A-0DEC-4801-8F1D-3C59B20979BF}" destId="{3B9EA6F3-C200-4F8A-A6FD-8426B9F5471F}" srcOrd="0" destOrd="0" presId="urn:microsoft.com/office/officeart/2005/8/layout/vList2"/>
    <dgm:cxn modelId="{AEAD74AB-1302-4957-8729-65099F9FB7BF}" type="presParOf" srcId="{3865422A-0DEC-4801-8F1D-3C59B20979BF}" destId="{69B697BE-9EBF-43BA-8E70-0DBB78A40138}" srcOrd="1" destOrd="0" presId="urn:microsoft.com/office/officeart/2005/8/layout/vList2"/>
    <dgm:cxn modelId="{19E77D61-E788-44A4-8186-FBFF31DBB2F3}" type="presParOf" srcId="{3865422A-0DEC-4801-8F1D-3C59B20979BF}" destId="{F00F3A89-D1D8-46A7-A7CD-419A10B984E1}" srcOrd="2" destOrd="0" presId="urn:microsoft.com/office/officeart/2005/8/layout/vList2"/>
    <dgm:cxn modelId="{EA5F915D-7FB7-4BCE-BC52-B174F494C187}" type="presParOf" srcId="{3865422A-0DEC-4801-8F1D-3C59B20979BF}" destId="{3E1A25A3-5B6E-4DD0-8104-4E7362E216A0}" srcOrd="3" destOrd="0" presId="urn:microsoft.com/office/officeart/2005/8/layout/vList2"/>
    <dgm:cxn modelId="{3F3A7131-C7E8-4B87-9A1E-C5F1003F4CE6}" type="presParOf" srcId="{3865422A-0DEC-4801-8F1D-3C59B20979BF}" destId="{C49BB3FF-12D7-4CB2-8B12-28F4916DCD83}" srcOrd="4" destOrd="0" presId="urn:microsoft.com/office/officeart/2005/8/layout/vList2"/>
    <dgm:cxn modelId="{BE958D80-464D-476F-B6CE-64F59CDF2C3E}" type="presParOf" srcId="{3865422A-0DEC-4801-8F1D-3C59B20979BF}" destId="{625DD485-4F06-4915-84B0-1393C38C5D3C}" srcOrd="5" destOrd="0" presId="urn:microsoft.com/office/officeart/2005/8/layout/vList2"/>
    <dgm:cxn modelId="{807B3783-7148-438F-ACE5-DDF39263120C}" type="presParOf" srcId="{3865422A-0DEC-4801-8F1D-3C59B20979BF}" destId="{C38750F1-FEDA-4DE7-AB49-CCF98DBB097B}" srcOrd="6" destOrd="0" presId="urn:microsoft.com/office/officeart/2005/8/layout/vList2"/>
    <dgm:cxn modelId="{5E30D942-A6F9-4D61-867E-F0D03F56FD29}" type="presParOf" srcId="{3865422A-0DEC-4801-8F1D-3C59B20979BF}" destId="{C7585D03-6FC2-4374-9EEF-B377D7691DE2}" srcOrd="7" destOrd="0" presId="urn:microsoft.com/office/officeart/2005/8/layout/vList2"/>
    <dgm:cxn modelId="{A8A3E224-D384-45D3-B99A-B22CB214BADF}" type="presParOf" srcId="{3865422A-0DEC-4801-8F1D-3C59B20979BF}" destId="{2F097406-DDCC-4479-859E-B658ABE79BAF}" srcOrd="8" destOrd="0" presId="urn:microsoft.com/office/officeart/2005/8/layout/vList2"/>
    <dgm:cxn modelId="{01FE4877-27A0-47A8-8183-1F20C1A388E3}" type="presParOf" srcId="{3865422A-0DEC-4801-8F1D-3C59B20979BF}" destId="{A09CA9C6-9C7E-4070-BC30-253FD0B59D19}" srcOrd="9" destOrd="0" presId="urn:microsoft.com/office/officeart/2005/8/layout/vList2"/>
    <dgm:cxn modelId="{425C7FC2-DE41-44C5-B5E4-4DA4FB43346F}" type="presParOf" srcId="{3865422A-0DEC-4801-8F1D-3C59B20979BF}" destId="{BA7350D2-438A-4177-A435-DAF1FC3DDC28}" srcOrd="10" destOrd="0" presId="urn:microsoft.com/office/officeart/2005/8/layout/vList2"/>
    <dgm:cxn modelId="{EDCF6508-EF57-4D75-AB13-621687879F18}" type="presParOf" srcId="{3865422A-0DEC-4801-8F1D-3C59B20979BF}" destId="{26B3B2E7-2DD5-4F6E-B219-1CBCFB4264E5}" srcOrd="11" destOrd="0" presId="urn:microsoft.com/office/officeart/2005/8/layout/vList2"/>
    <dgm:cxn modelId="{DCA5BC74-21A9-4ECC-8D2C-011DFA63077A}" type="presParOf" srcId="{3865422A-0DEC-4801-8F1D-3C59B20979BF}" destId="{37DEE9E2-0276-4735-8709-3440885A470E}" srcOrd="12"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9F4324B-0272-4D7A-9531-15C6EAE563C2}" type="doc">
      <dgm:prSet loTypeId="urn:microsoft.com/office/officeart/2018/5/layout/IconCircleLabelList" loCatId="icon" qsTypeId="urn:microsoft.com/office/officeart/2005/8/quickstyle/simple1" qsCatId="simple" csTypeId="urn:microsoft.com/office/officeart/2018/5/colors/Iconchunking_neutralbg_accent0_3" csCatId="mainScheme" phldr="1"/>
      <dgm:spPr/>
      <dgm:t>
        <a:bodyPr/>
        <a:lstStyle/>
        <a:p>
          <a:endParaRPr lang="en-US"/>
        </a:p>
      </dgm:t>
    </dgm:pt>
    <dgm:pt modelId="{3B83FE60-BE32-4B72-992B-9261758BA10A}">
      <dgm:prSet/>
      <dgm:spPr/>
      <dgm:t>
        <a:bodyPr/>
        <a:lstStyle/>
        <a:p>
          <a:pPr>
            <a:lnSpc>
              <a:spcPct val="100000"/>
            </a:lnSpc>
            <a:defRPr cap="all"/>
          </a:pPr>
          <a:r>
            <a:rPr lang="en-US"/>
            <a:t>Toxicity </a:t>
          </a:r>
        </a:p>
      </dgm:t>
    </dgm:pt>
    <dgm:pt modelId="{982B1285-72BD-44E6-B0EE-6B0D2E5BB4C4}" type="parTrans" cxnId="{FF908625-E0F2-4256-9367-988C5CB14CB4}">
      <dgm:prSet/>
      <dgm:spPr/>
      <dgm:t>
        <a:bodyPr/>
        <a:lstStyle/>
        <a:p>
          <a:endParaRPr lang="en-US"/>
        </a:p>
      </dgm:t>
    </dgm:pt>
    <dgm:pt modelId="{228E0176-0567-47CE-A063-C745EB8AC581}" type="sibTrans" cxnId="{FF908625-E0F2-4256-9367-988C5CB14CB4}">
      <dgm:prSet/>
      <dgm:spPr/>
      <dgm:t>
        <a:bodyPr/>
        <a:lstStyle/>
        <a:p>
          <a:endParaRPr lang="en-US"/>
        </a:p>
      </dgm:t>
    </dgm:pt>
    <dgm:pt modelId="{1F4E9753-1618-4485-BEF4-FDDDDF4F1553}">
      <dgm:prSet/>
      <dgm:spPr/>
      <dgm:t>
        <a:bodyPr/>
        <a:lstStyle/>
        <a:p>
          <a:pPr>
            <a:lnSpc>
              <a:spcPct val="100000"/>
            </a:lnSpc>
            <a:defRPr cap="all"/>
          </a:pPr>
          <a:r>
            <a:rPr lang="en-US"/>
            <a:t>Alcohol</a:t>
          </a:r>
        </a:p>
      </dgm:t>
    </dgm:pt>
    <dgm:pt modelId="{78E6BE63-0FAA-487D-8E42-D5178739EF5B}" type="parTrans" cxnId="{62412B16-E7E5-46BA-8818-71505C59DDFF}">
      <dgm:prSet/>
      <dgm:spPr/>
      <dgm:t>
        <a:bodyPr/>
        <a:lstStyle/>
        <a:p>
          <a:endParaRPr lang="en-US"/>
        </a:p>
      </dgm:t>
    </dgm:pt>
    <dgm:pt modelId="{C38E07A7-632D-4CD1-9A32-32ADBAA7D3CF}" type="sibTrans" cxnId="{62412B16-E7E5-46BA-8818-71505C59DDFF}">
      <dgm:prSet/>
      <dgm:spPr/>
      <dgm:t>
        <a:bodyPr/>
        <a:lstStyle/>
        <a:p>
          <a:endParaRPr lang="en-US"/>
        </a:p>
      </dgm:t>
    </dgm:pt>
    <dgm:pt modelId="{10A58A9D-7B21-4A3F-B1BA-715FB6EDBD51}">
      <dgm:prSet/>
      <dgm:spPr/>
      <dgm:t>
        <a:bodyPr/>
        <a:lstStyle/>
        <a:p>
          <a:pPr>
            <a:lnSpc>
              <a:spcPct val="100000"/>
            </a:lnSpc>
            <a:defRPr cap="all"/>
          </a:pPr>
          <a:r>
            <a:rPr lang="en-US"/>
            <a:t>Smoking</a:t>
          </a:r>
        </a:p>
      </dgm:t>
    </dgm:pt>
    <dgm:pt modelId="{5E3D7C0A-1382-4D04-B619-D8C1BCE4AA53}" type="parTrans" cxnId="{85EED204-499D-42B1-9A97-43D9F89DCF98}">
      <dgm:prSet/>
      <dgm:spPr/>
      <dgm:t>
        <a:bodyPr/>
        <a:lstStyle/>
        <a:p>
          <a:endParaRPr lang="en-US"/>
        </a:p>
      </dgm:t>
    </dgm:pt>
    <dgm:pt modelId="{6F96F58F-52A5-417D-B971-19C5ACE259C9}" type="sibTrans" cxnId="{85EED204-499D-42B1-9A97-43D9F89DCF98}">
      <dgm:prSet/>
      <dgm:spPr/>
      <dgm:t>
        <a:bodyPr/>
        <a:lstStyle/>
        <a:p>
          <a:endParaRPr lang="en-US"/>
        </a:p>
      </dgm:t>
    </dgm:pt>
    <dgm:pt modelId="{E91F0DC0-918F-472C-9D3E-93BD13F1F045}">
      <dgm:prSet/>
      <dgm:spPr/>
      <dgm:t>
        <a:bodyPr/>
        <a:lstStyle/>
        <a:p>
          <a:pPr>
            <a:lnSpc>
              <a:spcPct val="100000"/>
            </a:lnSpc>
            <a:defRPr cap="all"/>
          </a:pPr>
          <a:r>
            <a:rPr lang="en-US" dirty="0"/>
            <a:t>Head Trauma</a:t>
          </a:r>
        </a:p>
      </dgm:t>
    </dgm:pt>
    <dgm:pt modelId="{8DB6E29E-635A-4E71-B8B2-4F08ADF7E4E9}" type="parTrans" cxnId="{966F2F72-D7DF-4AD7-8B80-112A106BB74F}">
      <dgm:prSet/>
      <dgm:spPr/>
      <dgm:t>
        <a:bodyPr/>
        <a:lstStyle/>
        <a:p>
          <a:endParaRPr lang="en-US"/>
        </a:p>
      </dgm:t>
    </dgm:pt>
    <dgm:pt modelId="{B091191A-1026-4E01-BFF0-257657F8FB91}" type="sibTrans" cxnId="{966F2F72-D7DF-4AD7-8B80-112A106BB74F}">
      <dgm:prSet/>
      <dgm:spPr/>
      <dgm:t>
        <a:bodyPr/>
        <a:lstStyle/>
        <a:p>
          <a:endParaRPr lang="en-US"/>
        </a:p>
      </dgm:t>
    </dgm:pt>
    <dgm:pt modelId="{D9739F8E-3638-4AA4-ADA4-26B8987CBDB0}">
      <dgm:prSet/>
      <dgm:spPr/>
      <dgm:t>
        <a:bodyPr/>
        <a:lstStyle/>
        <a:p>
          <a:pPr>
            <a:lnSpc>
              <a:spcPct val="100000"/>
            </a:lnSpc>
            <a:defRPr cap="all"/>
          </a:pPr>
          <a:r>
            <a:rPr lang="en-US"/>
            <a:t>Mindstorms</a:t>
          </a:r>
        </a:p>
      </dgm:t>
    </dgm:pt>
    <dgm:pt modelId="{A2DCC718-A402-43B9-AD6B-5549BEE14FF6}" type="parTrans" cxnId="{37E21961-1FB5-4209-BE63-DB9F195AA4CB}">
      <dgm:prSet/>
      <dgm:spPr/>
      <dgm:t>
        <a:bodyPr/>
        <a:lstStyle/>
        <a:p>
          <a:endParaRPr lang="en-US"/>
        </a:p>
      </dgm:t>
    </dgm:pt>
    <dgm:pt modelId="{56900CAB-FD75-4E6F-9E79-754FBFCF5D08}" type="sibTrans" cxnId="{37E21961-1FB5-4209-BE63-DB9F195AA4CB}">
      <dgm:prSet/>
      <dgm:spPr/>
      <dgm:t>
        <a:bodyPr/>
        <a:lstStyle/>
        <a:p>
          <a:endParaRPr lang="en-US"/>
        </a:p>
      </dgm:t>
    </dgm:pt>
    <dgm:pt modelId="{E64A2ED2-CD8E-4F14-A331-8DF509128A11}">
      <dgm:prSet/>
      <dgm:spPr/>
      <dgm:t>
        <a:bodyPr/>
        <a:lstStyle/>
        <a:p>
          <a:pPr>
            <a:lnSpc>
              <a:spcPct val="100000"/>
            </a:lnSpc>
            <a:defRPr cap="all"/>
          </a:pPr>
          <a:r>
            <a:rPr lang="en-US"/>
            <a:t>Immunity &amp; Infections </a:t>
          </a:r>
        </a:p>
      </dgm:t>
    </dgm:pt>
    <dgm:pt modelId="{09CCA167-1F40-4267-8514-9204395AE8D1}" type="parTrans" cxnId="{8D0FD5BE-17D2-4DCD-BCBA-731485A3F382}">
      <dgm:prSet/>
      <dgm:spPr/>
      <dgm:t>
        <a:bodyPr/>
        <a:lstStyle/>
        <a:p>
          <a:endParaRPr lang="en-US"/>
        </a:p>
      </dgm:t>
    </dgm:pt>
    <dgm:pt modelId="{71D5834A-9966-4D1F-AFFE-7DA228974518}" type="sibTrans" cxnId="{8D0FD5BE-17D2-4DCD-BCBA-731485A3F382}">
      <dgm:prSet/>
      <dgm:spPr/>
      <dgm:t>
        <a:bodyPr/>
        <a:lstStyle/>
        <a:p>
          <a:endParaRPr lang="en-US"/>
        </a:p>
      </dgm:t>
    </dgm:pt>
    <dgm:pt modelId="{946A2D0A-876F-428E-A8CB-C568D81F3EB9}">
      <dgm:prSet/>
      <dgm:spPr/>
      <dgm:t>
        <a:bodyPr/>
        <a:lstStyle/>
        <a:p>
          <a:pPr>
            <a:lnSpc>
              <a:spcPct val="100000"/>
            </a:lnSpc>
            <a:defRPr cap="all"/>
          </a:pPr>
          <a:r>
            <a:rPr lang="en-US"/>
            <a:t>chemicals</a:t>
          </a:r>
        </a:p>
      </dgm:t>
    </dgm:pt>
    <dgm:pt modelId="{C144C9E3-17C7-4C3E-91CA-631A3C4F8F14}" type="parTrans" cxnId="{2C805B17-89DF-4D44-B048-BAEC2ACD6D56}">
      <dgm:prSet/>
      <dgm:spPr/>
      <dgm:t>
        <a:bodyPr/>
        <a:lstStyle/>
        <a:p>
          <a:endParaRPr lang="en-US"/>
        </a:p>
      </dgm:t>
    </dgm:pt>
    <dgm:pt modelId="{CD846B11-653F-4023-9524-1142351F64E5}" type="sibTrans" cxnId="{2C805B17-89DF-4D44-B048-BAEC2ACD6D56}">
      <dgm:prSet/>
      <dgm:spPr/>
      <dgm:t>
        <a:bodyPr/>
        <a:lstStyle/>
        <a:p>
          <a:endParaRPr lang="en-US"/>
        </a:p>
      </dgm:t>
    </dgm:pt>
    <dgm:pt modelId="{C3E25F3C-E72F-4393-99E3-C0F21556DBF5}">
      <dgm:prSet/>
      <dgm:spPr/>
      <dgm:t>
        <a:bodyPr/>
        <a:lstStyle/>
        <a:p>
          <a:pPr>
            <a:lnSpc>
              <a:spcPct val="100000"/>
            </a:lnSpc>
            <a:defRPr cap="all"/>
          </a:pPr>
          <a:r>
            <a:rPr lang="en-AU" dirty="0"/>
            <a:t>Stress</a:t>
          </a:r>
        </a:p>
      </dgm:t>
    </dgm:pt>
    <dgm:pt modelId="{FF1A53C8-B83A-4ED2-8DCC-B522108B4922}" type="parTrans" cxnId="{AA12D157-7BC3-4FAE-B7B7-1B98D492B335}">
      <dgm:prSet/>
      <dgm:spPr/>
      <dgm:t>
        <a:bodyPr/>
        <a:lstStyle/>
        <a:p>
          <a:endParaRPr lang="en-AU"/>
        </a:p>
      </dgm:t>
    </dgm:pt>
    <dgm:pt modelId="{CAABADBE-2729-4017-8B9B-6A55AE92AEB3}" type="sibTrans" cxnId="{AA12D157-7BC3-4FAE-B7B7-1B98D492B335}">
      <dgm:prSet/>
      <dgm:spPr/>
      <dgm:t>
        <a:bodyPr/>
        <a:lstStyle/>
        <a:p>
          <a:endParaRPr lang="en-AU"/>
        </a:p>
      </dgm:t>
    </dgm:pt>
    <dgm:pt modelId="{3499452D-B0AE-44B4-B518-5563CEF1C253}">
      <dgm:prSet/>
      <dgm:spPr/>
      <dgm:t>
        <a:bodyPr/>
        <a:lstStyle/>
        <a:p>
          <a:pPr>
            <a:lnSpc>
              <a:spcPct val="100000"/>
            </a:lnSpc>
            <a:defRPr cap="all"/>
          </a:pPr>
          <a:r>
            <a:rPr lang="en-AU"/>
            <a:t>Trauma</a:t>
          </a:r>
        </a:p>
      </dgm:t>
    </dgm:pt>
    <dgm:pt modelId="{6870FE56-EEA2-4CDC-84CE-039F3A7194D1}" type="parTrans" cxnId="{1367502E-35F0-4479-9883-6DDB4C3B3EE2}">
      <dgm:prSet/>
      <dgm:spPr/>
      <dgm:t>
        <a:bodyPr/>
        <a:lstStyle/>
        <a:p>
          <a:endParaRPr lang="en-AU"/>
        </a:p>
      </dgm:t>
    </dgm:pt>
    <dgm:pt modelId="{E9040080-D838-469F-B6C9-343DFF308792}" type="sibTrans" cxnId="{1367502E-35F0-4479-9883-6DDB4C3B3EE2}">
      <dgm:prSet/>
      <dgm:spPr/>
      <dgm:t>
        <a:bodyPr/>
        <a:lstStyle/>
        <a:p>
          <a:endParaRPr lang="en-AU"/>
        </a:p>
      </dgm:t>
    </dgm:pt>
    <dgm:pt modelId="{3D153CFF-4C89-42A3-8679-A977A40524E5}" type="pres">
      <dgm:prSet presAssocID="{09F4324B-0272-4D7A-9531-15C6EAE563C2}" presName="root" presStyleCnt="0">
        <dgm:presLayoutVars>
          <dgm:dir/>
          <dgm:resizeHandles val="exact"/>
        </dgm:presLayoutVars>
      </dgm:prSet>
      <dgm:spPr/>
    </dgm:pt>
    <dgm:pt modelId="{30A30FDA-60B9-4B13-A694-360A4DAEC8DD}" type="pres">
      <dgm:prSet presAssocID="{3B83FE60-BE32-4B72-992B-9261758BA10A}" presName="compNode" presStyleCnt="0"/>
      <dgm:spPr/>
    </dgm:pt>
    <dgm:pt modelId="{4801DEA6-406B-4FDD-8AAA-B6693E5289C3}" type="pres">
      <dgm:prSet presAssocID="{3B83FE60-BE32-4B72-992B-9261758BA10A}" presName="iconBgRect" presStyleLbl="bgShp" presStyleIdx="0" presStyleCnt="9"/>
      <dgm:spPr/>
    </dgm:pt>
    <dgm:pt modelId="{844E875A-9396-4A6C-954A-4F7932258DAB}" type="pres">
      <dgm:prSet presAssocID="{3B83FE60-BE32-4B72-992B-9261758BA10A}" presName="iconRect" presStyleLbl="node1" presStyleIdx="0" presStyleCnt="9"/>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Radioactive Sign"/>
        </a:ext>
      </dgm:extLst>
    </dgm:pt>
    <dgm:pt modelId="{E2100C11-A917-45DB-B08F-38AC8C2C1D0B}" type="pres">
      <dgm:prSet presAssocID="{3B83FE60-BE32-4B72-992B-9261758BA10A}" presName="spaceRect" presStyleCnt="0"/>
      <dgm:spPr/>
    </dgm:pt>
    <dgm:pt modelId="{D1E414D7-73E9-493F-9CED-9F940B5AFB8C}" type="pres">
      <dgm:prSet presAssocID="{3B83FE60-BE32-4B72-992B-9261758BA10A}" presName="textRect" presStyleLbl="revTx" presStyleIdx="0" presStyleCnt="9">
        <dgm:presLayoutVars>
          <dgm:chMax val="1"/>
          <dgm:chPref val="1"/>
        </dgm:presLayoutVars>
      </dgm:prSet>
      <dgm:spPr/>
    </dgm:pt>
    <dgm:pt modelId="{4E90E37D-0152-4FA2-94F7-B5502FA39937}" type="pres">
      <dgm:prSet presAssocID="{228E0176-0567-47CE-A063-C745EB8AC581}" presName="sibTrans" presStyleCnt="0"/>
      <dgm:spPr/>
    </dgm:pt>
    <dgm:pt modelId="{476E986A-DA71-4339-B8A3-73D14883BC30}" type="pres">
      <dgm:prSet presAssocID="{1F4E9753-1618-4485-BEF4-FDDDDF4F1553}" presName="compNode" presStyleCnt="0"/>
      <dgm:spPr/>
    </dgm:pt>
    <dgm:pt modelId="{27DD2E5C-2B59-4A6F-985E-78BA8A9C9059}" type="pres">
      <dgm:prSet presAssocID="{1F4E9753-1618-4485-BEF4-FDDDDF4F1553}" presName="iconBgRect" presStyleLbl="bgShp" presStyleIdx="1" presStyleCnt="9"/>
      <dgm:spPr/>
    </dgm:pt>
    <dgm:pt modelId="{4C590D0D-D091-461E-A835-90A4C14C63A6}" type="pres">
      <dgm:prSet presAssocID="{1F4E9753-1618-4485-BEF4-FDDDDF4F1553}" presName="iconRect" presStyleLbl="node1" presStyleIdx="1" presStyleCnt="9"/>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Beer"/>
        </a:ext>
      </dgm:extLst>
    </dgm:pt>
    <dgm:pt modelId="{ED558DAD-7464-40E7-9854-324B160638C6}" type="pres">
      <dgm:prSet presAssocID="{1F4E9753-1618-4485-BEF4-FDDDDF4F1553}" presName="spaceRect" presStyleCnt="0"/>
      <dgm:spPr/>
    </dgm:pt>
    <dgm:pt modelId="{8583543D-2E8D-42F1-9E99-66FFE92CD93F}" type="pres">
      <dgm:prSet presAssocID="{1F4E9753-1618-4485-BEF4-FDDDDF4F1553}" presName="textRect" presStyleLbl="revTx" presStyleIdx="1" presStyleCnt="9">
        <dgm:presLayoutVars>
          <dgm:chMax val="1"/>
          <dgm:chPref val="1"/>
        </dgm:presLayoutVars>
      </dgm:prSet>
      <dgm:spPr/>
    </dgm:pt>
    <dgm:pt modelId="{9138AAD3-EE13-4596-B8B6-761EB1F51E4E}" type="pres">
      <dgm:prSet presAssocID="{C38E07A7-632D-4CD1-9A32-32ADBAA7D3CF}" presName="sibTrans" presStyleCnt="0"/>
      <dgm:spPr/>
    </dgm:pt>
    <dgm:pt modelId="{0244BA69-547A-474C-82CF-9FE57EFC24DC}" type="pres">
      <dgm:prSet presAssocID="{10A58A9D-7B21-4A3F-B1BA-715FB6EDBD51}" presName="compNode" presStyleCnt="0"/>
      <dgm:spPr/>
    </dgm:pt>
    <dgm:pt modelId="{03BF0BEF-485A-4742-A028-E638CEB33359}" type="pres">
      <dgm:prSet presAssocID="{10A58A9D-7B21-4A3F-B1BA-715FB6EDBD51}" presName="iconBgRect" presStyleLbl="bgShp" presStyleIdx="2" presStyleCnt="9"/>
      <dgm:spPr/>
    </dgm:pt>
    <dgm:pt modelId="{68A4CD00-95E2-47C3-B702-EF92691DA529}" type="pres">
      <dgm:prSet presAssocID="{10A58A9D-7B21-4A3F-B1BA-715FB6EDBD51}" presName="iconRect" presStyleLbl="node1" presStyleIdx="2" presStyleCnt="9"/>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Smoking"/>
        </a:ext>
      </dgm:extLst>
    </dgm:pt>
    <dgm:pt modelId="{4A73229C-5086-4250-A2B2-9449E891B092}" type="pres">
      <dgm:prSet presAssocID="{10A58A9D-7B21-4A3F-B1BA-715FB6EDBD51}" presName="spaceRect" presStyleCnt="0"/>
      <dgm:spPr/>
    </dgm:pt>
    <dgm:pt modelId="{DA808821-F73D-4320-853F-722668397A7D}" type="pres">
      <dgm:prSet presAssocID="{10A58A9D-7B21-4A3F-B1BA-715FB6EDBD51}" presName="textRect" presStyleLbl="revTx" presStyleIdx="2" presStyleCnt="9">
        <dgm:presLayoutVars>
          <dgm:chMax val="1"/>
          <dgm:chPref val="1"/>
        </dgm:presLayoutVars>
      </dgm:prSet>
      <dgm:spPr/>
    </dgm:pt>
    <dgm:pt modelId="{26A6BA08-B98C-4BEB-8482-4C2A7D72AA69}" type="pres">
      <dgm:prSet presAssocID="{6F96F58F-52A5-417D-B971-19C5ACE259C9}" presName="sibTrans" presStyleCnt="0"/>
      <dgm:spPr/>
    </dgm:pt>
    <dgm:pt modelId="{F9184A0A-315C-4C4D-884A-205454D7C459}" type="pres">
      <dgm:prSet presAssocID="{E91F0DC0-918F-472C-9D3E-93BD13F1F045}" presName="compNode" presStyleCnt="0"/>
      <dgm:spPr/>
    </dgm:pt>
    <dgm:pt modelId="{3EFC6D45-B6C1-4962-A56F-81D7A1A7898D}" type="pres">
      <dgm:prSet presAssocID="{E91F0DC0-918F-472C-9D3E-93BD13F1F045}" presName="iconBgRect" presStyleLbl="bgShp" presStyleIdx="3" presStyleCnt="9"/>
      <dgm:spPr/>
    </dgm:pt>
    <dgm:pt modelId="{0778264B-E705-4F68-AB2C-F62AFCACC3A6}" type="pres">
      <dgm:prSet presAssocID="{E91F0DC0-918F-472C-9D3E-93BD13F1F045}" presName="iconRect" presStyleLbl="node1" presStyleIdx="3" presStyleCnt="9"/>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dgm:spPr>
      <dgm:extLst>
        <a:ext uri="{E40237B7-FDA0-4F09-8148-C483321AD2D9}">
          <dgm14:cNvPr xmlns:dgm14="http://schemas.microsoft.com/office/drawing/2010/diagram" id="0" name="" descr="Head with gears outline"/>
        </a:ext>
      </dgm:extLst>
    </dgm:pt>
    <dgm:pt modelId="{5DCCE96F-1D2F-4588-8EDE-FD31ABAA0B50}" type="pres">
      <dgm:prSet presAssocID="{E91F0DC0-918F-472C-9D3E-93BD13F1F045}" presName="spaceRect" presStyleCnt="0"/>
      <dgm:spPr/>
    </dgm:pt>
    <dgm:pt modelId="{360E7823-4CE6-49C1-A601-3FE339C063A6}" type="pres">
      <dgm:prSet presAssocID="{E91F0DC0-918F-472C-9D3E-93BD13F1F045}" presName="textRect" presStyleLbl="revTx" presStyleIdx="3" presStyleCnt="9">
        <dgm:presLayoutVars>
          <dgm:chMax val="1"/>
          <dgm:chPref val="1"/>
        </dgm:presLayoutVars>
      </dgm:prSet>
      <dgm:spPr/>
    </dgm:pt>
    <dgm:pt modelId="{53A377DB-ABF3-4585-BC83-04C76527BE6C}" type="pres">
      <dgm:prSet presAssocID="{B091191A-1026-4E01-BFF0-257657F8FB91}" presName="sibTrans" presStyleCnt="0"/>
      <dgm:spPr/>
    </dgm:pt>
    <dgm:pt modelId="{BA50BB50-A51B-4834-97AD-7969E23452FF}" type="pres">
      <dgm:prSet presAssocID="{C3E25F3C-E72F-4393-99E3-C0F21556DBF5}" presName="compNode" presStyleCnt="0"/>
      <dgm:spPr/>
    </dgm:pt>
    <dgm:pt modelId="{25C241F5-733D-405E-9A01-ED331FCDE870}" type="pres">
      <dgm:prSet presAssocID="{C3E25F3C-E72F-4393-99E3-C0F21556DBF5}" presName="iconBgRect" presStyleLbl="bgShp" presStyleIdx="4" presStyleCnt="9"/>
      <dgm:spPr/>
    </dgm:pt>
    <dgm:pt modelId="{E242FE55-685A-4DB1-A9EC-8C669146A943}" type="pres">
      <dgm:prSet presAssocID="{C3E25F3C-E72F-4393-99E3-C0F21556DBF5}" presName="iconRect" presStyleLbl="node1" presStyleIdx="4" presStyleCnt="9"/>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Tired face outline outline"/>
        </a:ext>
      </dgm:extLst>
    </dgm:pt>
    <dgm:pt modelId="{8F9BF864-5B0A-4183-9A35-A353B93920A8}" type="pres">
      <dgm:prSet presAssocID="{C3E25F3C-E72F-4393-99E3-C0F21556DBF5}" presName="spaceRect" presStyleCnt="0"/>
      <dgm:spPr/>
    </dgm:pt>
    <dgm:pt modelId="{708F8E38-0162-42F6-96EE-C3D324CE1285}" type="pres">
      <dgm:prSet presAssocID="{C3E25F3C-E72F-4393-99E3-C0F21556DBF5}" presName="textRect" presStyleLbl="revTx" presStyleIdx="4" presStyleCnt="9">
        <dgm:presLayoutVars>
          <dgm:chMax val="1"/>
          <dgm:chPref val="1"/>
        </dgm:presLayoutVars>
      </dgm:prSet>
      <dgm:spPr/>
    </dgm:pt>
    <dgm:pt modelId="{61314CB5-5001-4D52-BC55-1EF97C1CBD1A}" type="pres">
      <dgm:prSet presAssocID="{CAABADBE-2729-4017-8B9B-6A55AE92AEB3}" presName="sibTrans" presStyleCnt="0"/>
      <dgm:spPr/>
    </dgm:pt>
    <dgm:pt modelId="{793C26BF-3CD8-4F52-AAD5-83F934FF1B48}" type="pres">
      <dgm:prSet presAssocID="{3499452D-B0AE-44B4-B518-5563CEF1C253}" presName="compNode" presStyleCnt="0"/>
      <dgm:spPr/>
    </dgm:pt>
    <dgm:pt modelId="{8E1C45D6-48B8-4D85-AC24-C0ED39B2E05D}" type="pres">
      <dgm:prSet presAssocID="{3499452D-B0AE-44B4-B518-5563CEF1C253}" presName="iconBgRect" presStyleLbl="bgShp" presStyleIdx="5" presStyleCnt="9"/>
      <dgm:spPr/>
    </dgm:pt>
    <dgm:pt modelId="{B2360C87-5FF6-4E2B-A3BA-9CB3BB49743C}" type="pres">
      <dgm:prSet presAssocID="{3499452D-B0AE-44B4-B518-5563CEF1C253}" presName="iconRect" presStyleLbl="node1" presStyleIdx="5" presStyleCnt="9"/>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Adhesive Bandage outline"/>
        </a:ext>
      </dgm:extLst>
    </dgm:pt>
    <dgm:pt modelId="{D5365ADA-07AC-4C5D-89AA-5F52B2A55C74}" type="pres">
      <dgm:prSet presAssocID="{3499452D-B0AE-44B4-B518-5563CEF1C253}" presName="spaceRect" presStyleCnt="0"/>
      <dgm:spPr/>
    </dgm:pt>
    <dgm:pt modelId="{2FC0CFE2-2346-4987-8B07-8BB402450018}" type="pres">
      <dgm:prSet presAssocID="{3499452D-B0AE-44B4-B518-5563CEF1C253}" presName="textRect" presStyleLbl="revTx" presStyleIdx="5" presStyleCnt="9">
        <dgm:presLayoutVars>
          <dgm:chMax val="1"/>
          <dgm:chPref val="1"/>
        </dgm:presLayoutVars>
      </dgm:prSet>
      <dgm:spPr/>
    </dgm:pt>
    <dgm:pt modelId="{A43B8BE2-8BA9-4913-86B5-1F77A605D420}" type="pres">
      <dgm:prSet presAssocID="{E9040080-D838-469F-B6C9-343DFF308792}" presName="sibTrans" presStyleCnt="0"/>
      <dgm:spPr/>
    </dgm:pt>
    <dgm:pt modelId="{14F47B6A-883F-4A34-B8A9-5F9A18DF1195}" type="pres">
      <dgm:prSet presAssocID="{D9739F8E-3638-4AA4-ADA4-26B8987CBDB0}" presName="compNode" presStyleCnt="0"/>
      <dgm:spPr/>
    </dgm:pt>
    <dgm:pt modelId="{A3BFCEC7-6CF9-4789-8D6A-0DC239C633B0}" type="pres">
      <dgm:prSet presAssocID="{D9739F8E-3638-4AA4-ADA4-26B8987CBDB0}" presName="iconBgRect" presStyleLbl="bgShp" presStyleIdx="6" presStyleCnt="9"/>
      <dgm:spPr/>
    </dgm:pt>
    <dgm:pt modelId="{7E8CDC04-296E-478C-B41F-A1CAA44B1EA0}" type="pres">
      <dgm:prSet presAssocID="{D9739F8E-3638-4AA4-ADA4-26B8987CBDB0}" presName="iconRect" presStyleLbl="node1" presStyleIdx="6" presStyleCnt="9"/>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a:noFill/>
        </a:ln>
      </dgm:spPr>
      <dgm:extLst>
        <a:ext uri="{E40237B7-FDA0-4F09-8148-C483321AD2D9}">
          <dgm14:cNvPr xmlns:dgm14="http://schemas.microsoft.com/office/drawing/2010/diagram" id="0" name="" descr="Lightbulb"/>
        </a:ext>
      </dgm:extLst>
    </dgm:pt>
    <dgm:pt modelId="{22DD82B9-8564-4C76-9D0C-4C534D01153F}" type="pres">
      <dgm:prSet presAssocID="{D9739F8E-3638-4AA4-ADA4-26B8987CBDB0}" presName="spaceRect" presStyleCnt="0"/>
      <dgm:spPr/>
    </dgm:pt>
    <dgm:pt modelId="{9D4B5BE2-F467-41E5-AC3F-AF4FD763EC14}" type="pres">
      <dgm:prSet presAssocID="{D9739F8E-3638-4AA4-ADA4-26B8987CBDB0}" presName="textRect" presStyleLbl="revTx" presStyleIdx="6" presStyleCnt="9">
        <dgm:presLayoutVars>
          <dgm:chMax val="1"/>
          <dgm:chPref val="1"/>
        </dgm:presLayoutVars>
      </dgm:prSet>
      <dgm:spPr/>
    </dgm:pt>
    <dgm:pt modelId="{6B7F2806-ABAD-491E-A823-AB1CF267BD57}" type="pres">
      <dgm:prSet presAssocID="{56900CAB-FD75-4E6F-9E79-754FBFCF5D08}" presName="sibTrans" presStyleCnt="0"/>
      <dgm:spPr/>
    </dgm:pt>
    <dgm:pt modelId="{14122F08-4A21-4374-8F6D-81ED5B64A52B}" type="pres">
      <dgm:prSet presAssocID="{E64A2ED2-CD8E-4F14-A331-8DF509128A11}" presName="compNode" presStyleCnt="0"/>
      <dgm:spPr/>
    </dgm:pt>
    <dgm:pt modelId="{102420CB-BBE6-4FF0-8499-00874C5FB8B9}" type="pres">
      <dgm:prSet presAssocID="{E64A2ED2-CD8E-4F14-A331-8DF509128A11}" presName="iconBgRect" presStyleLbl="bgShp" presStyleIdx="7" presStyleCnt="9"/>
      <dgm:spPr/>
    </dgm:pt>
    <dgm:pt modelId="{EAC37DFC-59E1-4E13-A41F-B087736201D2}" type="pres">
      <dgm:prSet presAssocID="{E64A2ED2-CD8E-4F14-A331-8DF509128A11}" presName="iconRect" presStyleLbl="node1" presStyleIdx="7" presStyleCnt="9"/>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a:blipFill>
        <a:ln>
          <a:noFill/>
        </a:ln>
      </dgm:spPr>
      <dgm:extLst>
        <a:ext uri="{E40237B7-FDA0-4F09-8148-C483321AD2D9}">
          <dgm14:cNvPr xmlns:dgm14="http://schemas.microsoft.com/office/drawing/2010/diagram" id="0" name="" descr="Needle"/>
        </a:ext>
      </dgm:extLst>
    </dgm:pt>
    <dgm:pt modelId="{45740E69-31BA-43DC-BBE8-7F1B8327BC2C}" type="pres">
      <dgm:prSet presAssocID="{E64A2ED2-CD8E-4F14-A331-8DF509128A11}" presName="spaceRect" presStyleCnt="0"/>
      <dgm:spPr/>
    </dgm:pt>
    <dgm:pt modelId="{3E9E631A-C642-492D-BC65-CFD7AB2F289C}" type="pres">
      <dgm:prSet presAssocID="{E64A2ED2-CD8E-4F14-A331-8DF509128A11}" presName="textRect" presStyleLbl="revTx" presStyleIdx="7" presStyleCnt="9">
        <dgm:presLayoutVars>
          <dgm:chMax val="1"/>
          <dgm:chPref val="1"/>
        </dgm:presLayoutVars>
      </dgm:prSet>
      <dgm:spPr/>
    </dgm:pt>
    <dgm:pt modelId="{622F9028-FF86-4880-AC0A-03BC96A08BB2}" type="pres">
      <dgm:prSet presAssocID="{71D5834A-9966-4D1F-AFFE-7DA228974518}" presName="sibTrans" presStyleCnt="0"/>
      <dgm:spPr/>
    </dgm:pt>
    <dgm:pt modelId="{74951613-02D9-45D7-94C7-2760CF35102F}" type="pres">
      <dgm:prSet presAssocID="{946A2D0A-876F-428E-A8CB-C568D81F3EB9}" presName="compNode" presStyleCnt="0"/>
      <dgm:spPr/>
    </dgm:pt>
    <dgm:pt modelId="{06580A76-20BA-4AD3-9CED-054FFC4CD8EF}" type="pres">
      <dgm:prSet presAssocID="{946A2D0A-876F-428E-A8CB-C568D81F3EB9}" presName="iconBgRect" presStyleLbl="bgShp" presStyleIdx="8" presStyleCnt="9"/>
      <dgm:spPr/>
    </dgm:pt>
    <dgm:pt modelId="{23223D60-344D-4983-BC8D-9A05C534CE42}" type="pres">
      <dgm:prSet presAssocID="{946A2D0A-876F-428E-A8CB-C568D81F3EB9}" presName="iconRect" presStyleLbl="node1" presStyleIdx="8" presStyleCnt="9"/>
      <dgm:spPr>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a:blipFill>
        <a:ln>
          <a:noFill/>
        </a:ln>
      </dgm:spPr>
      <dgm:extLst>
        <a:ext uri="{E40237B7-FDA0-4F09-8148-C483321AD2D9}">
          <dgm14:cNvPr xmlns:dgm14="http://schemas.microsoft.com/office/drawing/2010/diagram" id="0" name="" descr="Flask"/>
        </a:ext>
      </dgm:extLst>
    </dgm:pt>
    <dgm:pt modelId="{D4FF6E5E-98DC-49EC-B662-41B679468461}" type="pres">
      <dgm:prSet presAssocID="{946A2D0A-876F-428E-A8CB-C568D81F3EB9}" presName="spaceRect" presStyleCnt="0"/>
      <dgm:spPr/>
    </dgm:pt>
    <dgm:pt modelId="{3983EE2A-2CED-4035-BEDD-F1168AC856D9}" type="pres">
      <dgm:prSet presAssocID="{946A2D0A-876F-428E-A8CB-C568D81F3EB9}" presName="textRect" presStyleLbl="revTx" presStyleIdx="8" presStyleCnt="9">
        <dgm:presLayoutVars>
          <dgm:chMax val="1"/>
          <dgm:chPref val="1"/>
        </dgm:presLayoutVars>
      </dgm:prSet>
      <dgm:spPr/>
    </dgm:pt>
  </dgm:ptLst>
  <dgm:cxnLst>
    <dgm:cxn modelId="{93AF4900-1851-4197-B0B1-38BDFFC3031C}" type="presOf" srcId="{946A2D0A-876F-428E-A8CB-C568D81F3EB9}" destId="{3983EE2A-2CED-4035-BEDD-F1168AC856D9}" srcOrd="0" destOrd="0" presId="urn:microsoft.com/office/officeart/2018/5/layout/IconCircleLabelList"/>
    <dgm:cxn modelId="{85EED204-499D-42B1-9A97-43D9F89DCF98}" srcId="{09F4324B-0272-4D7A-9531-15C6EAE563C2}" destId="{10A58A9D-7B21-4A3F-B1BA-715FB6EDBD51}" srcOrd="2" destOrd="0" parTransId="{5E3D7C0A-1382-4D04-B619-D8C1BCE4AA53}" sibTransId="{6F96F58F-52A5-417D-B971-19C5ACE259C9}"/>
    <dgm:cxn modelId="{6D64540A-84B4-4C9E-B33D-847E939B3C39}" type="presOf" srcId="{E64A2ED2-CD8E-4F14-A331-8DF509128A11}" destId="{3E9E631A-C642-492D-BC65-CFD7AB2F289C}" srcOrd="0" destOrd="0" presId="urn:microsoft.com/office/officeart/2018/5/layout/IconCircleLabelList"/>
    <dgm:cxn modelId="{82954915-F0E7-49B1-8538-61ECE8E59528}" type="presOf" srcId="{1F4E9753-1618-4485-BEF4-FDDDDF4F1553}" destId="{8583543D-2E8D-42F1-9E99-66FFE92CD93F}" srcOrd="0" destOrd="0" presId="urn:microsoft.com/office/officeart/2018/5/layout/IconCircleLabelList"/>
    <dgm:cxn modelId="{62412B16-E7E5-46BA-8818-71505C59DDFF}" srcId="{09F4324B-0272-4D7A-9531-15C6EAE563C2}" destId="{1F4E9753-1618-4485-BEF4-FDDDDF4F1553}" srcOrd="1" destOrd="0" parTransId="{78E6BE63-0FAA-487D-8E42-D5178739EF5B}" sibTransId="{C38E07A7-632D-4CD1-9A32-32ADBAA7D3CF}"/>
    <dgm:cxn modelId="{2C805B17-89DF-4D44-B048-BAEC2ACD6D56}" srcId="{09F4324B-0272-4D7A-9531-15C6EAE563C2}" destId="{946A2D0A-876F-428E-A8CB-C568D81F3EB9}" srcOrd="8" destOrd="0" parTransId="{C144C9E3-17C7-4C3E-91CA-631A3C4F8F14}" sibTransId="{CD846B11-653F-4023-9524-1142351F64E5}"/>
    <dgm:cxn modelId="{FF908625-E0F2-4256-9367-988C5CB14CB4}" srcId="{09F4324B-0272-4D7A-9531-15C6EAE563C2}" destId="{3B83FE60-BE32-4B72-992B-9261758BA10A}" srcOrd="0" destOrd="0" parTransId="{982B1285-72BD-44E6-B0EE-6B0D2E5BB4C4}" sibTransId="{228E0176-0567-47CE-A063-C745EB8AC581}"/>
    <dgm:cxn modelId="{B0069C2C-245D-4C36-90D7-1DAD1841F1A3}" type="presOf" srcId="{10A58A9D-7B21-4A3F-B1BA-715FB6EDBD51}" destId="{DA808821-F73D-4320-853F-722668397A7D}" srcOrd="0" destOrd="0" presId="urn:microsoft.com/office/officeart/2018/5/layout/IconCircleLabelList"/>
    <dgm:cxn modelId="{1367502E-35F0-4479-9883-6DDB4C3B3EE2}" srcId="{09F4324B-0272-4D7A-9531-15C6EAE563C2}" destId="{3499452D-B0AE-44B4-B518-5563CEF1C253}" srcOrd="5" destOrd="0" parTransId="{6870FE56-EEA2-4CDC-84CE-039F3A7194D1}" sibTransId="{E9040080-D838-469F-B6C9-343DFF308792}"/>
    <dgm:cxn modelId="{37E21961-1FB5-4209-BE63-DB9F195AA4CB}" srcId="{09F4324B-0272-4D7A-9531-15C6EAE563C2}" destId="{D9739F8E-3638-4AA4-ADA4-26B8987CBDB0}" srcOrd="6" destOrd="0" parTransId="{A2DCC718-A402-43B9-AD6B-5549BEE14FF6}" sibTransId="{56900CAB-FD75-4E6F-9E79-754FBFCF5D08}"/>
    <dgm:cxn modelId="{B6872641-EF3D-41C0-92BF-BD92316F7718}" type="presOf" srcId="{3B83FE60-BE32-4B72-992B-9261758BA10A}" destId="{D1E414D7-73E9-493F-9CED-9F940B5AFB8C}" srcOrd="0" destOrd="0" presId="urn:microsoft.com/office/officeart/2018/5/layout/IconCircleLabelList"/>
    <dgm:cxn modelId="{F9968165-3B4D-4035-A542-30F268911651}" type="presOf" srcId="{D9739F8E-3638-4AA4-ADA4-26B8987CBDB0}" destId="{9D4B5BE2-F467-41E5-AC3F-AF4FD763EC14}" srcOrd="0" destOrd="0" presId="urn:microsoft.com/office/officeart/2018/5/layout/IconCircleLabelList"/>
    <dgm:cxn modelId="{966F2F72-D7DF-4AD7-8B80-112A106BB74F}" srcId="{09F4324B-0272-4D7A-9531-15C6EAE563C2}" destId="{E91F0DC0-918F-472C-9D3E-93BD13F1F045}" srcOrd="3" destOrd="0" parTransId="{8DB6E29E-635A-4E71-B8B2-4F08ADF7E4E9}" sibTransId="{B091191A-1026-4E01-BFF0-257657F8FB91}"/>
    <dgm:cxn modelId="{AA12D157-7BC3-4FAE-B7B7-1B98D492B335}" srcId="{09F4324B-0272-4D7A-9531-15C6EAE563C2}" destId="{C3E25F3C-E72F-4393-99E3-C0F21556DBF5}" srcOrd="4" destOrd="0" parTransId="{FF1A53C8-B83A-4ED2-8DCC-B522108B4922}" sibTransId="{CAABADBE-2729-4017-8B9B-6A55AE92AEB3}"/>
    <dgm:cxn modelId="{5EDB6790-788F-4A63-B016-DA73074DDBA6}" type="presOf" srcId="{3499452D-B0AE-44B4-B518-5563CEF1C253}" destId="{2FC0CFE2-2346-4987-8B07-8BB402450018}" srcOrd="0" destOrd="0" presId="urn:microsoft.com/office/officeart/2018/5/layout/IconCircleLabelList"/>
    <dgm:cxn modelId="{BF4E0C98-C1CA-4AD8-ABD6-96D3AF359A25}" type="presOf" srcId="{C3E25F3C-E72F-4393-99E3-C0F21556DBF5}" destId="{708F8E38-0162-42F6-96EE-C3D324CE1285}" srcOrd="0" destOrd="0" presId="urn:microsoft.com/office/officeart/2018/5/layout/IconCircleLabelList"/>
    <dgm:cxn modelId="{3A8ED2B1-3E6B-4169-A268-C2C2795CBB77}" type="presOf" srcId="{E91F0DC0-918F-472C-9D3E-93BD13F1F045}" destId="{360E7823-4CE6-49C1-A601-3FE339C063A6}" srcOrd="0" destOrd="0" presId="urn:microsoft.com/office/officeart/2018/5/layout/IconCircleLabelList"/>
    <dgm:cxn modelId="{8D0FD5BE-17D2-4DCD-BCBA-731485A3F382}" srcId="{09F4324B-0272-4D7A-9531-15C6EAE563C2}" destId="{E64A2ED2-CD8E-4F14-A331-8DF509128A11}" srcOrd="7" destOrd="0" parTransId="{09CCA167-1F40-4267-8514-9204395AE8D1}" sibTransId="{71D5834A-9966-4D1F-AFFE-7DA228974518}"/>
    <dgm:cxn modelId="{A96656D6-042F-4CD1-960F-E6F4C4933BD7}" type="presOf" srcId="{09F4324B-0272-4D7A-9531-15C6EAE563C2}" destId="{3D153CFF-4C89-42A3-8679-A977A40524E5}" srcOrd="0" destOrd="0" presId="urn:microsoft.com/office/officeart/2018/5/layout/IconCircleLabelList"/>
    <dgm:cxn modelId="{2F35112F-1E3D-4AC3-831E-24EE9B0143AA}" type="presParOf" srcId="{3D153CFF-4C89-42A3-8679-A977A40524E5}" destId="{30A30FDA-60B9-4B13-A694-360A4DAEC8DD}" srcOrd="0" destOrd="0" presId="urn:microsoft.com/office/officeart/2018/5/layout/IconCircleLabelList"/>
    <dgm:cxn modelId="{5C891E3F-6CD6-483D-A827-FB0F2623E67E}" type="presParOf" srcId="{30A30FDA-60B9-4B13-A694-360A4DAEC8DD}" destId="{4801DEA6-406B-4FDD-8AAA-B6693E5289C3}" srcOrd="0" destOrd="0" presId="urn:microsoft.com/office/officeart/2018/5/layout/IconCircleLabelList"/>
    <dgm:cxn modelId="{C13F73C9-4B14-4418-9946-242675C01FEB}" type="presParOf" srcId="{30A30FDA-60B9-4B13-A694-360A4DAEC8DD}" destId="{844E875A-9396-4A6C-954A-4F7932258DAB}" srcOrd="1" destOrd="0" presId="urn:microsoft.com/office/officeart/2018/5/layout/IconCircleLabelList"/>
    <dgm:cxn modelId="{2146EB09-4735-4310-8D28-6EA59C5B50AA}" type="presParOf" srcId="{30A30FDA-60B9-4B13-A694-360A4DAEC8DD}" destId="{E2100C11-A917-45DB-B08F-38AC8C2C1D0B}" srcOrd="2" destOrd="0" presId="urn:microsoft.com/office/officeart/2018/5/layout/IconCircleLabelList"/>
    <dgm:cxn modelId="{BCB71589-39F2-4550-93F5-E8D9DDBF4380}" type="presParOf" srcId="{30A30FDA-60B9-4B13-A694-360A4DAEC8DD}" destId="{D1E414D7-73E9-493F-9CED-9F940B5AFB8C}" srcOrd="3" destOrd="0" presId="urn:microsoft.com/office/officeart/2018/5/layout/IconCircleLabelList"/>
    <dgm:cxn modelId="{4F1C6D1B-B45B-47AD-B398-0B937BDDBD76}" type="presParOf" srcId="{3D153CFF-4C89-42A3-8679-A977A40524E5}" destId="{4E90E37D-0152-4FA2-94F7-B5502FA39937}" srcOrd="1" destOrd="0" presId="urn:microsoft.com/office/officeart/2018/5/layout/IconCircleLabelList"/>
    <dgm:cxn modelId="{1350C261-6E83-486E-8904-24E39C42A6BA}" type="presParOf" srcId="{3D153CFF-4C89-42A3-8679-A977A40524E5}" destId="{476E986A-DA71-4339-B8A3-73D14883BC30}" srcOrd="2" destOrd="0" presId="urn:microsoft.com/office/officeart/2018/5/layout/IconCircleLabelList"/>
    <dgm:cxn modelId="{821AC3E4-8D43-4580-AEAE-2190A2380440}" type="presParOf" srcId="{476E986A-DA71-4339-B8A3-73D14883BC30}" destId="{27DD2E5C-2B59-4A6F-985E-78BA8A9C9059}" srcOrd="0" destOrd="0" presId="urn:microsoft.com/office/officeart/2018/5/layout/IconCircleLabelList"/>
    <dgm:cxn modelId="{ED0FE0E4-20E2-45A3-8F7E-FCBEF24FD5A9}" type="presParOf" srcId="{476E986A-DA71-4339-B8A3-73D14883BC30}" destId="{4C590D0D-D091-461E-A835-90A4C14C63A6}" srcOrd="1" destOrd="0" presId="urn:microsoft.com/office/officeart/2018/5/layout/IconCircleLabelList"/>
    <dgm:cxn modelId="{20DBE6E0-4B06-42BB-AC9B-138F3998977E}" type="presParOf" srcId="{476E986A-DA71-4339-B8A3-73D14883BC30}" destId="{ED558DAD-7464-40E7-9854-324B160638C6}" srcOrd="2" destOrd="0" presId="urn:microsoft.com/office/officeart/2018/5/layout/IconCircleLabelList"/>
    <dgm:cxn modelId="{24EF9241-0500-4B10-8B30-11A599029B60}" type="presParOf" srcId="{476E986A-DA71-4339-B8A3-73D14883BC30}" destId="{8583543D-2E8D-42F1-9E99-66FFE92CD93F}" srcOrd="3" destOrd="0" presId="urn:microsoft.com/office/officeart/2018/5/layout/IconCircleLabelList"/>
    <dgm:cxn modelId="{C7D2FE73-26E6-4551-AFED-97F83FB8E6DC}" type="presParOf" srcId="{3D153CFF-4C89-42A3-8679-A977A40524E5}" destId="{9138AAD3-EE13-4596-B8B6-761EB1F51E4E}" srcOrd="3" destOrd="0" presId="urn:microsoft.com/office/officeart/2018/5/layout/IconCircleLabelList"/>
    <dgm:cxn modelId="{272CB880-CDC4-4C44-AB1A-A3186E209506}" type="presParOf" srcId="{3D153CFF-4C89-42A3-8679-A977A40524E5}" destId="{0244BA69-547A-474C-82CF-9FE57EFC24DC}" srcOrd="4" destOrd="0" presId="urn:microsoft.com/office/officeart/2018/5/layout/IconCircleLabelList"/>
    <dgm:cxn modelId="{2CC84DDB-ACC4-466B-8BF3-98863A5802D5}" type="presParOf" srcId="{0244BA69-547A-474C-82CF-9FE57EFC24DC}" destId="{03BF0BEF-485A-4742-A028-E638CEB33359}" srcOrd="0" destOrd="0" presId="urn:microsoft.com/office/officeart/2018/5/layout/IconCircleLabelList"/>
    <dgm:cxn modelId="{F60B39EC-C425-4134-ABAC-F49B9199F658}" type="presParOf" srcId="{0244BA69-547A-474C-82CF-9FE57EFC24DC}" destId="{68A4CD00-95E2-47C3-B702-EF92691DA529}" srcOrd="1" destOrd="0" presId="urn:microsoft.com/office/officeart/2018/5/layout/IconCircleLabelList"/>
    <dgm:cxn modelId="{F01DC820-1FE5-4858-9FEA-273DFD80AF64}" type="presParOf" srcId="{0244BA69-547A-474C-82CF-9FE57EFC24DC}" destId="{4A73229C-5086-4250-A2B2-9449E891B092}" srcOrd="2" destOrd="0" presId="urn:microsoft.com/office/officeart/2018/5/layout/IconCircleLabelList"/>
    <dgm:cxn modelId="{C760EB6A-9CCB-440E-8CFA-011EF22D9F2C}" type="presParOf" srcId="{0244BA69-547A-474C-82CF-9FE57EFC24DC}" destId="{DA808821-F73D-4320-853F-722668397A7D}" srcOrd="3" destOrd="0" presId="urn:microsoft.com/office/officeart/2018/5/layout/IconCircleLabelList"/>
    <dgm:cxn modelId="{50DDF3C5-43D5-49F4-AB9D-33A8C877298F}" type="presParOf" srcId="{3D153CFF-4C89-42A3-8679-A977A40524E5}" destId="{26A6BA08-B98C-4BEB-8482-4C2A7D72AA69}" srcOrd="5" destOrd="0" presId="urn:microsoft.com/office/officeart/2018/5/layout/IconCircleLabelList"/>
    <dgm:cxn modelId="{A75B78DB-C1AC-4CE7-96CF-B0BF1DB48D83}" type="presParOf" srcId="{3D153CFF-4C89-42A3-8679-A977A40524E5}" destId="{F9184A0A-315C-4C4D-884A-205454D7C459}" srcOrd="6" destOrd="0" presId="urn:microsoft.com/office/officeart/2018/5/layout/IconCircleLabelList"/>
    <dgm:cxn modelId="{C9AC4BE7-502A-47DA-9295-8368E45671A0}" type="presParOf" srcId="{F9184A0A-315C-4C4D-884A-205454D7C459}" destId="{3EFC6D45-B6C1-4962-A56F-81D7A1A7898D}" srcOrd="0" destOrd="0" presId="urn:microsoft.com/office/officeart/2018/5/layout/IconCircleLabelList"/>
    <dgm:cxn modelId="{37BFD922-FF6F-48D5-A240-7F410482BB27}" type="presParOf" srcId="{F9184A0A-315C-4C4D-884A-205454D7C459}" destId="{0778264B-E705-4F68-AB2C-F62AFCACC3A6}" srcOrd="1" destOrd="0" presId="urn:microsoft.com/office/officeart/2018/5/layout/IconCircleLabelList"/>
    <dgm:cxn modelId="{2496980D-DF06-48F0-ACF8-038D112C56BA}" type="presParOf" srcId="{F9184A0A-315C-4C4D-884A-205454D7C459}" destId="{5DCCE96F-1D2F-4588-8EDE-FD31ABAA0B50}" srcOrd="2" destOrd="0" presId="urn:microsoft.com/office/officeart/2018/5/layout/IconCircleLabelList"/>
    <dgm:cxn modelId="{7B624A6A-F429-4406-B433-B7EFDE22D5FC}" type="presParOf" srcId="{F9184A0A-315C-4C4D-884A-205454D7C459}" destId="{360E7823-4CE6-49C1-A601-3FE339C063A6}" srcOrd="3" destOrd="0" presId="urn:microsoft.com/office/officeart/2018/5/layout/IconCircleLabelList"/>
    <dgm:cxn modelId="{C904DC90-DCEB-4A98-B21B-47B733076637}" type="presParOf" srcId="{3D153CFF-4C89-42A3-8679-A977A40524E5}" destId="{53A377DB-ABF3-4585-BC83-04C76527BE6C}" srcOrd="7" destOrd="0" presId="urn:microsoft.com/office/officeart/2018/5/layout/IconCircleLabelList"/>
    <dgm:cxn modelId="{663EDD4F-A185-4C10-AB02-438C541E480D}" type="presParOf" srcId="{3D153CFF-4C89-42A3-8679-A977A40524E5}" destId="{BA50BB50-A51B-4834-97AD-7969E23452FF}" srcOrd="8" destOrd="0" presId="urn:microsoft.com/office/officeart/2018/5/layout/IconCircleLabelList"/>
    <dgm:cxn modelId="{A11FC646-E6A4-4037-8BA4-440837DFA87C}" type="presParOf" srcId="{BA50BB50-A51B-4834-97AD-7969E23452FF}" destId="{25C241F5-733D-405E-9A01-ED331FCDE870}" srcOrd="0" destOrd="0" presId="urn:microsoft.com/office/officeart/2018/5/layout/IconCircleLabelList"/>
    <dgm:cxn modelId="{47DF2DAE-8B12-4E62-9473-E755F9E6D047}" type="presParOf" srcId="{BA50BB50-A51B-4834-97AD-7969E23452FF}" destId="{E242FE55-685A-4DB1-A9EC-8C669146A943}" srcOrd="1" destOrd="0" presId="urn:microsoft.com/office/officeart/2018/5/layout/IconCircleLabelList"/>
    <dgm:cxn modelId="{276AA356-AC80-4226-8694-3B7A40187A06}" type="presParOf" srcId="{BA50BB50-A51B-4834-97AD-7969E23452FF}" destId="{8F9BF864-5B0A-4183-9A35-A353B93920A8}" srcOrd="2" destOrd="0" presId="urn:microsoft.com/office/officeart/2018/5/layout/IconCircleLabelList"/>
    <dgm:cxn modelId="{3E1718CB-612D-4890-AD58-A5063D37777C}" type="presParOf" srcId="{BA50BB50-A51B-4834-97AD-7969E23452FF}" destId="{708F8E38-0162-42F6-96EE-C3D324CE1285}" srcOrd="3" destOrd="0" presId="urn:microsoft.com/office/officeart/2018/5/layout/IconCircleLabelList"/>
    <dgm:cxn modelId="{18E64AA2-7F16-4783-8B73-CA4CADCF3AD8}" type="presParOf" srcId="{3D153CFF-4C89-42A3-8679-A977A40524E5}" destId="{61314CB5-5001-4D52-BC55-1EF97C1CBD1A}" srcOrd="9" destOrd="0" presId="urn:microsoft.com/office/officeart/2018/5/layout/IconCircleLabelList"/>
    <dgm:cxn modelId="{D3FDE16B-40F9-416F-8A16-6B0C411E4F49}" type="presParOf" srcId="{3D153CFF-4C89-42A3-8679-A977A40524E5}" destId="{793C26BF-3CD8-4F52-AAD5-83F934FF1B48}" srcOrd="10" destOrd="0" presId="urn:microsoft.com/office/officeart/2018/5/layout/IconCircleLabelList"/>
    <dgm:cxn modelId="{2AF53BFD-194C-41C0-A16A-C37A44CFFA9F}" type="presParOf" srcId="{793C26BF-3CD8-4F52-AAD5-83F934FF1B48}" destId="{8E1C45D6-48B8-4D85-AC24-C0ED39B2E05D}" srcOrd="0" destOrd="0" presId="urn:microsoft.com/office/officeart/2018/5/layout/IconCircleLabelList"/>
    <dgm:cxn modelId="{AF75DAED-E625-4505-98BD-011364FA119E}" type="presParOf" srcId="{793C26BF-3CD8-4F52-AAD5-83F934FF1B48}" destId="{B2360C87-5FF6-4E2B-A3BA-9CB3BB49743C}" srcOrd="1" destOrd="0" presId="urn:microsoft.com/office/officeart/2018/5/layout/IconCircleLabelList"/>
    <dgm:cxn modelId="{D63CA265-CC8A-476A-AA75-D7DF2A89FA5A}" type="presParOf" srcId="{793C26BF-3CD8-4F52-AAD5-83F934FF1B48}" destId="{D5365ADA-07AC-4C5D-89AA-5F52B2A55C74}" srcOrd="2" destOrd="0" presId="urn:microsoft.com/office/officeart/2018/5/layout/IconCircleLabelList"/>
    <dgm:cxn modelId="{3F9E90C9-8756-463F-8347-42A3D142E434}" type="presParOf" srcId="{793C26BF-3CD8-4F52-AAD5-83F934FF1B48}" destId="{2FC0CFE2-2346-4987-8B07-8BB402450018}" srcOrd="3" destOrd="0" presId="urn:microsoft.com/office/officeart/2018/5/layout/IconCircleLabelList"/>
    <dgm:cxn modelId="{84E9D339-FB06-4043-89E2-545A421BAFB0}" type="presParOf" srcId="{3D153CFF-4C89-42A3-8679-A977A40524E5}" destId="{A43B8BE2-8BA9-4913-86B5-1F77A605D420}" srcOrd="11" destOrd="0" presId="urn:microsoft.com/office/officeart/2018/5/layout/IconCircleLabelList"/>
    <dgm:cxn modelId="{EE69BD99-33EC-424B-9C3A-9C9065BDEC8F}" type="presParOf" srcId="{3D153CFF-4C89-42A3-8679-A977A40524E5}" destId="{14F47B6A-883F-4A34-B8A9-5F9A18DF1195}" srcOrd="12" destOrd="0" presId="urn:microsoft.com/office/officeart/2018/5/layout/IconCircleLabelList"/>
    <dgm:cxn modelId="{E4562B2F-E00E-41B1-98EE-A5758E2F82E8}" type="presParOf" srcId="{14F47B6A-883F-4A34-B8A9-5F9A18DF1195}" destId="{A3BFCEC7-6CF9-4789-8D6A-0DC239C633B0}" srcOrd="0" destOrd="0" presId="urn:microsoft.com/office/officeart/2018/5/layout/IconCircleLabelList"/>
    <dgm:cxn modelId="{649035E1-F672-4025-916F-46DFA88E31CD}" type="presParOf" srcId="{14F47B6A-883F-4A34-B8A9-5F9A18DF1195}" destId="{7E8CDC04-296E-478C-B41F-A1CAA44B1EA0}" srcOrd="1" destOrd="0" presId="urn:microsoft.com/office/officeart/2018/5/layout/IconCircleLabelList"/>
    <dgm:cxn modelId="{2F879AB0-6DC9-45C6-9779-D435C15E872C}" type="presParOf" srcId="{14F47B6A-883F-4A34-B8A9-5F9A18DF1195}" destId="{22DD82B9-8564-4C76-9D0C-4C534D01153F}" srcOrd="2" destOrd="0" presId="urn:microsoft.com/office/officeart/2018/5/layout/IconCircleLabelList"/>
    <dgm:cxn modelId="{8E1B677A-AC66-40D8-BFE8-C4D3426F6C9B}" type="presParOf" srcId="{14F47B6A-883F-4A34-B8A9-5F9A18DF1195}" destId="{9D4B5BE2-F467-41E5-AC3F-AF4FD763EC14}" srcOrd="3" destOrd="0" presId="urn:microsoft.com/office/officeart/2018/5/layout/IconCircleLabelList"/>
    <dgm:cxn modelId="{8AF71416-8AF3-49ED-A7AE-E15FEFE752ED}" type="presParOf" srcId="{3D153CFF-4C89-42A3-8679-A977A40524E5}" destId="{6B7F2806-ABAD-491E-A823-AB1CF267BD57}" srcOrd="13" destOrd="0" presId="urn:microsoft.com/office/officeart/2018/5/layout/IconCircleLabelList"/>
    <dgm:cxn modelId="{FF5E7B6C-C46F-4EE1-A0D7-71E8B3C496AC}" type="presParOf" srcId="{3D153CFF-4C89-42A3-8679-A977A40524E5}" destId="{14122F08-4A21-4374-8F6D-81ED5B64A52B}" srcOrd="14" destOrd="0" presId="urn:microsoft.com/office/officeart/2018/5/layout/IconCircleLabelList"/>
    <dgm:cxn modelId="{C6CC8B92-D7BA-4DC5-9306-B7A33F2357E5}" type="presParOf" srcId="{14122F08-4A21-4374-8F6D-81ED5B64A52B}" destId="{102420CB-BBE6-4FF0-8499-00874C5FB8B9}" srcOrd="0" destOrd="0" presId="urn:microsoft.com/office/officeart/2018/5/layout/IconCircleLabelList"/>
    <dgm:cxn modelId="{087AD1AA-76F1-452A-B23F-6B407B50B952}" type="presParOf" srcId="{14122F08-4A21-4374-8F6D-81ED5B64A52B}" destId="{EAC37DFC-59E1-4E13-A41F-B087736201D2}" srcOrd="1" destOrd="0" presId="urn:microsoft.com/office/officeart/2018/5/layout/IconCircleLabelList"/>
    <dgm:cxn modelId="{07D45C32-A2DA-4A53-B01B-979EEFF056EF}" type="presParOf" srcId="{14122F08-4A21-4374-8F6D-81ED5B64A52B}" destId="{45740E69-31BA-43DC-BBE8-7F1B8327BC2C}" srcOrd="2" destOrd="0" presId="urn:microsoft.com/office/officeart/2018/5/layout/IconCircleLabelList"/>
    <dgm:cxn modelId="{817BD3A0-B21D-49B0-90DA-577BC259331B}" type="presParOf" srcId="{14122F08-4A21-4374-8F6D-81ED5B64A52B}" destId="{3E9E631A-C642-492D-BC65-CFD7AB2F289C}" srcOrd="3" destOrd="0" presId="urn:microsoft.com/office/officeart/2018/5/layout/IconCircleLabelList"/>
    <dgm:cxn modelId="{4BCBC850-78F5-4E25-A825-88A0BA3DCFD4}" type="presParOf" srcId="{3D153CFF-4C89-42A3-8679-A977A40524E5}" destId="{622F9028-FF86-4880-AC0A-03BC96A08BB2}" srcOrd="15" destOrd="0" presId="urn:microsoft.com/office/officeart/2018/5/layout/IconCircleLabelList"/>
    <dgm:cxn modelId="{74FFF0F8-EDAE-4550-8FA3-FA39F02738C1}" type="presParOf" srcId="{3D153CFF-4C89-42A3-8679-A977A40524E5}" destId="{74951613-02D9-45D7-94C7-2760CF35102F}" srcOrd="16" destOrd="0" presId="urn:microsoft.com/office/officeart/2018/5/layout/IconCircleLabelList"/>
    <dgm:cxn modelId="{FC6F4794-165F-4C1A-8CA5-EA74258CED39}" type="presParOf" srcId="{74951613-02D9-45D7-94C7-2760CF35102F}" destId="{06580A76-20BA-4AD3-9CED-054FFC4CD8EF}" srcOrd="0" destOrd="0" presId="urn:microsoft.com/office/officeart/2018/5/layout/IconCircleLabelList"/>
    <dgm:cxn modelId="{A0F4963F-B8A9-4601-A72E-42C362771612}" type="presParOf" srcId="{74951613-02D9-45D7-94C7-2760CF35102F}" destId="{23223D60-344D-4983-BC8D-9A05C534CE42}" srcOrd="1" destOrd="0" presId="urn:microsoft.com/office/officeart/2018/5/layout/IconCircleLabelList"/>
    <dgm:cxn modelId="{666ADB56-95F0-4A9A-AE91-1DA64DF08A11}" type="presParOf" srcId="{74951613-02D9-45D7-94C7-2760CF35102F}" destId="{D4FF6E5E-98DC-49EC-B662-41B679468461}" srcOrd="2" destOrd="0" presId="urn:microsoft.com/office/officeart/2018/5/layout/IconCircleLabelList"/>
    <dgm:cxn modelId="{F8EFE583-5A74-4A34-B80F-40F0975E64B2}" type="presParOf" srcId="{74951613-02D9-45D7-94C7-2760CF35102F}" destId="{3983EE2A-2CED-4035-BEDD-F1168AC856D9}" srcOrd="3" destOrd="0" presId="urn:microsoft.com/office/officeart/2018/5/layout/IconCircleLabelLis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45EFCCE-4326-4EBE-AB71-21ADF0A5EEBB}" type="doc">
      <dgm:prSet loTypeId="urn:microsoft.com/office/officeart/2005/8/layout/default" loCatId="list" qsTypeId="urn:microsoft.com/office/officeart/2005/8/quickstyle/simple4" qsCatId="simple" csTypeId="urn:microsoft.com/office/officeart/2005/8/colors/colorful1" csCatId="colorful" phldr="1"/>
      <dgm:spPr/>
      <dgm:t>
        <a:bodyPr/>
        <a:lstStyle/>
        <a:p>
          <a:endParaRPr lang="en-US"/>
        </a:p>
      </dgm:t>
    </dgm:pt>
    <dgm:pt modelId="{1F68071B-17AA-44D4-85AE-A291BCCA6609}">
      <dgm:prSet/>
      <dgm:spPr/>
      <dgm:t>
        <a:bodyPr/>
        <a:lstStyle/>
        <a:p>
          <a:r>
            <a:rPr lang="en-AU"/>
            <a:t>Air Pollution</a:t>
          </a:r>
          <a:endParaRPr lang="en-US"/>
        </a:p>
      </dgm:t>
    </dgm:pt>
    <dgm:pt modelId="{23244C9F-9C14-4912-8C6E-0F6ADF834ED9}" type="parTrans" cxnId="{D34719D1-6297-4BC7-88C6-A0E90428C24B}">
      <dgm:prSet/>
      <dgm:spPr/>
      <dgm:t>
        <a:bodyPr/>
        <a:lstStyle/>
        <a:p>
          <a:endParaRPr lang="en-US"/>
        </a:p>
      </dgm:t>
    </dgm:pt>
    <dgm:pt modelId="{D6BC7C1C-F9E4-45B8-A9F4-5AC822F3CCED}" type="sibTrans" cxnId="{D34719D1-6297-4BC7-88C6-A0E90428C24B}">
      <dgm:prSet/>
      <dgm:spPr/>
      <dgm:t>
        <a:bodyPr/>
        <a:lstStyle/>
        <a:p>
          <a:endParaRPr lang="en-US"/>
        </a:p>
      </dgm:t>
    </dgm:pt>
    <dgm:pt modelId="{9DF031F6-55FA-44E4-A493-BC803334517E}">
      <dgm:prSet/>
      <dgm:spPr/>
      <dgm:t>
        <a:bodyPr/>
        <a:lstStyle/>
        <a:p>
          <a:r>
            <a:rPr lang="en-AU"/>
            <a:t>Asbestos</a:t>
          </a:r>
          <a:endParaRPr lang="en-US"/>
        </a:p>
      </dgm:t>
    </dgm:pt>
    <dgm:pt modelId="{CAA83AFF-B744-431C-8AE1-54203A619493}" type="parTrans" cxnId="{04B3EFE4-4CB2-4E88-8F64-82810673464C}">
      <dgm:prSet/>
      <dgm:spPr/>
      <dgm:t>
        <a:bodyPr/>
        <a:lstStyle/>
        <a:p>
          <a:endParaRPr lang="en-US"/>
        </a:p>
      </dgm:t>
    </dgm:pt>
    <dgm:pt modelId="{907EAE55-2D5A-41D2-BE77-0A633BA8A8AD}" type="sibTrans" cxnId="{04B3EFE4-4CB2-4E88-8F64-82810673464C}">
      <dgm:prSet/>
      <dgm:spPr/>
      <dgm:t>
        <a:bodyPr/>
        <a:lstStyle/>
        <a:p>
          <a:endParaRPr lang="en-US"/>
        </a:p>
      </dgm:t>
    </dgm:pt>
    <dgm:pt modelId="{A357ECBC-E22D-45FC-9720-C44F98B2EE3B}">
      <dgm:prSet/>
      <dgm:spPr/>
      <dgm:t>
        <a:bodyPr/>
        <a:lstStyle/>
        <a:p>
          <a:r>
            <a:rPr lang="en-AU"/>
            <a:t>Automobile Exhaust</a:t>
          </a:r>
          <a:endParaRPr lang="en-US"/>
        </a:p>
      </dgm:t>
    </dgm:pt>
    <dgm:pt modelId="{1FD42246-33E2-41A6-B609-890D1849E8FF}" type="parTrans" cxnId="{F6DD8882-5C42-4B55-A1CE-0E8D62C4996D}">
      <dgm:prSet/>
      <dgm:spPr/>
      <dgm:t>
        <a:bodyPr/>
        <a:lstStyle/>
        <a:p>
          <a:endParaRPr lang="en-US"/>
        </a:p>
      </dgm:t>
    </dgm:pt>
    <dgm:pt modelId="{C9CF5669-FA97-4D96-9920-7C4E49707818}" type="sibTrans" cxnId="{F6DD8882-5C42-4B55-A1CE-0E8D62C4996D}">
      <dgm:prSet/>
      <dgm:spPr/>
      <dgm:t>
        <a:bodyPr/>
        <a:lstStyle/>
        <a:p>
          <a:endParaRPr lang="en-US"/>
        </a:p>
      </dgm:t>
    </dgm:pt>
    <dgm:pt modelId="{3D29950B-07C1-446F-A320-2ED91E065A2B}">
      <dgm:prSet/>
      <dgm:spPr/>
      <dgm:t>
        <a:bodyPr/>
        <a:lstStyle/>
        <a:p>
          <a:r>
            <a:rPr lang="en-AU"/>
            <a:t>Aviation Fumes</a:t>
          </a:r>
          <a:endParaRPr lang="en-US"/>
        </a:p>
      </dgm:t>
    </dgm:pt>
    <dgm:pt modelId="{776E2117-7710-488A-A802-DB7CBCABA5EC}" type="parTrans" cxnId="{58B0BA94-7970-4F18-A1B8-9D13C3419D82}">
      <dgm:prSet/>
      <dgm:spPr/>
      <dgm:t>
        <a:bodyPr/>
        <a:lstStyle/>
        <a:p>
          <a:endParaRPr lang="en-US"/>
        </a:p>
      </dgm:t>
    </dgm:pt>
    <dgm:pt modelId="{96BAC638-2419-449A-AB2D-DFB89EEFACE6}" type="sibTrans" cxnId="{58B0BA94-7970-4F18-A1B8-9D13C3419D82}">
      <dgm:prSet/>
      <dgm:spPr/>
      <dgm:t>
        <a:bodyPr/>
        <a:lstStyle/>
        <a:p>
          <a:endParaRPr lang="en-US"/>
        </a:p>
      </dgm:t>
    </dgm:pt>
    <dgm:pt modelId="{FBAEBF8C-61D0-41C9-BB98-338B52DEB7D8}">
      <dgm:prSet/>
      <dgm:spPr/>
      <dgm:t>
        <a:bodyPr/>
        <a:lstStyle/>
        <a:p>
          <a:r>
            <a:rPr lang="en-AU"/>
            <a:t>Carbon Monoxide</a:t>
          </a:r>
          <a:endParaRPr lang="en-US"/>
        </a:p>
      </dgm:t>
    </dgm:pt>
    <dgm:pt modelId="{3355CCAD-04E3-4A89-B539-2C52BAB31CFE}" type="parTrans" cxnId="{2BA765B3-0532-4E1F-8762-119A6773464C}">
      <dgm:prSet/>
      <dgm:spPr/>
      <dgm:t>
        <a:bodyPr/>
        <a:lstStyle/>
        <a:p>
          <a:endParaRPr lang="en-US"/>
        </a:p>
      </dgm:t>
    </dgm:pt>
    <dgm:pt modelId="{FEBE3F7E-BD0B-4FF3-A165-F21A1D5EE637}" type="sibTrans" cxnId="{2BA765B3-0532-4E1F-8762-119A6773464C}">
      <dgm:prSet/>
      <dgm:spPr/>
      <dgm:t>
        <a:bodyPr/>
        <a:lstStyle/>
        <a:p>
          <a:endParaRPr lang="en-US"/>
        </a:p>
      </dgm:t>
    </dgm:pt>
    <dgm:pt modelId="{AE1F7B7C-39FF-46C9-B081-9A10113491B4}">
      <dgm:prSet/>
      <dgm:spPr/>
      <dgm:t>
        <a:bodyPr/>
        <a:lstStyle/>
        <a:p>
          <a:r>
            <a:rPr lang="en-AU"/>
            <a:t>Cigarette &amp; Marijuana Smoke</a:t>
          </a:r>
          <a:endParaRPr lang="en-US"/>
        </a:p>
      </dgm:t>
    </dgm:pt>
    <dgm:pt modelId="{8A0CD1C9-7F5B-4BC5-8834-43473908B28A}" type="parTrans" cxnId="{AF9C7C10-1645-485B-947D-BAF2C7FD9148}">
      <dgm:prSet/>
      <dgm:spPr/>
      <dgm:t>
        <a:bodyPr/>
        <a:lstStyle/>
        <a:p>
          <a:endParaRPr lang="en-US"/>
        </a:p>
      </dgm:t>
    </dgm:pt>
    <dgm:pt modelId="{583A37E6-6FB9-4528-A6A9-4B63898A8FC6}" type="sibTrans" cxnId="{AF9C7C10-1645-485B-947D-BAF2C7FD9148}">
      <dgm:prSet/>
      <dgm:spPr/>
      <dgm:t>
        <a:bodyPr/>
        <a:lstStyle/>
        <a:p>
          <a:endParaRPr lang="en-US"/>
        </a:p>
      </dgm:t>
    </dgm:pt>
    <dgm:pt modelId="{301D7573-2BB5-41BE-BF41-357A52F525C1}">
      <dgm:prSet/>
      <dgm:spPr/>
      <dgm:t>
        <a:bodyPr/>
        <a:lstStyle/>
        <a:p>
          <a:r>
            <a:rPr lang="en-AU"/>
            <a:t>Cleaning Chemicals</a:t>
          </a:r>
          <a:br>
            <a:rPr lang="en-AU"/>
          </a:br>
          <a:r>
            <a:rPr lang="en-AU"/>
            <a:t>Fireplace Fumes</a:t>
          </a:r>
          <a:endParaRPr lang="en-US"/>
        </a:p>
      </dgm:t>
    </dgm:pt>
    <dgm:pt modelId="{6C1B59C5-CF46-481E-B757-B54437FE9831}" type="parTrans" cxnId="{27C95E17-55CD-422C-B18E-BDF8AB0D473F}">
      <dgm:prSet/>
      <dgm:spPr/>
      <dgm:t>
        <a:bodyPr/>
        <a:lstStyle/>
        <a:p>
          <a:endParaRPr lang="en-US"/>
        </a:p>
      </dgm:t>
    </dgm:pt>
    <dgm:pt modelId="{AD580B59-A8FB-4930-BC17-22DA61F2D536}" type="sibTrans" cxnId="{27C95E17-55CD-422C-B18E-BDF8AB0D473F}">
      <dgm:prSet/>
      <dgm:spPr/>
      <dgm:t>
        <a:bodyPr/>
        <a:lstStyle/>
        <a:p>
          <a:endParaRPr lang="en-US"/>
        </a:p>
      </dgm:t>
    </dgm:pt>
    <dgm:pt modelId="{FD526FDC-5CF2-4691-B7F2-9AC71303469F}">
      <dgm:prSet/>
      <dgm:spPr/>
      <dgm:t>
        <a:bodyPr/>
        <a:lstStyle/>
        <a:p>
          <a:r>
            <a:rPr lang="en-AU"/>
            <a:t>Fire Toxins</a:t>
          </a:r>
          <a:endParaRPr lang="en-US"/>
        </a:p>
      </dgm:t>
    </dgm:pt>
    <dgm:pt modelId="{89C27578-D957-452A-ACCF-F4B861E2A8B4}" type="parTrans" cxnId="{CAEB914D-30C6-4722-A469-C89CE3940AE2}">
      <dgm:prSet/>
      <dgm:spPr/>
      <dgm:t>
        <a:bodyPr/>
        <a:lstStyle/>
        <a:p>
          <a:endParaRPr lang="en-US"/>
        </a:p>
      </dgm:t>
    </dgm:pt>
    <dgm:pt modelId="{5722B71B-35AD-42D7-993B-4ED04EC266DF}" type="sibTrans" cxnId="{CAEB914D-30C6-4722-A469-C89CE3940AE2}">
      <dgm:prSet/>
      <dgm:spPr/>
      <dgm:t>
        <a:bodyPr/>
        <a:lstStyle/>
        <a:p>
          <a:endParaRPr lang="en-US"/>
        </a:p>
      </dgm:t>
    </dgm:pt>
    <dgm:pt modelId="{C0440C2C-4877-4172-9C13-FB8F766578FD}">
      <dgm:prSet/>
      <dgm:spPr/>
      <dgm:t>
        <a:bodyPr/>
        <a:lstStyle/>
        <a:p>
          <a:r>
            <a:rPr lang="en-AU"/>
            <a:t>Gasoline Fumes</a:t>
          </a:r>
          <a:endParaRPr lang="en-US"/>
        </a:p>
      </dgm:t>
    </dgm:pt>
    <dgm:pt modelId="{800BAA8B-7DCD-4975-9318-A46ABE43BC4D}" type="parTrans" cxnId="{15432B4C-8118-44F3-957E-845DC1654079}">
      <dgm:prSet/>
      <dgm:spPr/>
      <dgm:t>
        <a:bodyPr/>
        <a:lstStyle/>
        <a:p>
          <a:endParaRPr lang="en-US"/>
        </a:p>
      </dgm:t>
    </dgm:pt>
    <dgm:pt modelId="{FB01CC85-9185-4A52-9780-7E779B112610}" type="sibTrans" cxnId="{15432B4C-8118-44F3-957E-845DC1654079}">
      <dgm:prSet/>
      <dgm:spPr/>
      <dgm:t>
        <a:bodyPr/>
        <a:lstStyle/>
        <a:p>
          <a:endParaRPr lang="en-US"/>
        </a:p>
      </dgm:t>
    </dgm:pt>
    <dgm:pt modelId="{2931717E-4460-4248-9A27-6F2B9CEAE4B4}">
      <dgm:prSet/>
      <dgm:spPr/>
      <dgm:t>
        <a:bodyPr/>
        <a:lstStyle/>
        <a:p>
          <a:r>
            <a:rPr lang="en-AU"/>
            <a:t>Mould</a:t>
          </a:r>
          <a:endParaRPr lang="en-US"/>
        </a:p>
      </dgm:t>
    </dgm:pt>
    <dgm:pt modelId="{F5F4AFC7-37BD-40CA-83B1-FB2D76CF3563}" type="parTrans" cxnId="{6ECA3EDA-B9A0-4583-AAA3-B3B3FF9E4DB7}">
      <dgm:prSet/>
      <dgm:spPr/>
      <dgm:t>
        <a:bodyPr/>
        <a:lstStyle/>
        <a:p>
          <a:endParaRPr lang="en-US"/>
        </a:p>
      </dgm:t>
    </dgm:pt>
    <dgm:pt modelId="{E1E939B8-9873-4F16-8E18-13B6BE5D40F3}" type="sibTrans" cxnId="{6ECA3EDA-B9A0-4583-AAA3-B3B3FF9E4DB7}">
      <dgm:prSet/>
      <dgm:spPr/>
      <dgm:t>
        <a:bodyPr/>
        <a:lstStyle/>
        <a:p>
          <a:endParaRPr lang="en-US"/>
        </a:p>
      </dgm:t>
    </dgm:pt>
    <dgm:pt modelId="{DA05D900-D5E1-4F92-BECA-0123A9A1672F}">
      <dgm:prSet/>
      <dgm:spPr/>
      <dgm:t>
        <a:bodyPr/>
        <a:lstStyle/>
        <a:p>
          <a:r>
            <a:rPr lang="en-AU"/>
            <a:t>Paint &amp; Solvent Fumes</a:t>
          </a:r>
          <a:endParaRPr lang="en-US"/>
        </a:p>
      </dgm:t>
    </dgm:pt>
    <dgm:pt modelId="{ED339220-1622-4203-8319-56193D06F970}" type="parTrans" cxnId="{191D4059-C475-44E6-B1B0-5EF19B4C13FE}">
      <dgm:prSet/>
      <dgm:spPr/>
      <dgm:t>
        <a:bodyPr/>
        <a:lstStyle/>
        <a:p>
          <a:endParaRPr lang="en-US"/>
        </a:p>
      </dgm:t>
    </dgm:pt>
    <dgm:pt modelId="{8DC4F417-DCFD-469C-BDA4-0C9BA9C14C51}" type="sibTrans" cxnId="{191D4059-C475-44E6-B1B0-5EF19B4C13FE}">
      <dgm:prSet/>
      <dgm:spPr/>
      <dgm:t>
        <a:bodyPr/>
        <a:lstStyle/>
        <a:p>
          <a:endParaRPr lang="en-US"/>
        </a:p>
      </dgm:t>
    </dgm:pt>
    <dgm:pt modelId="{1BB1BEF4-1EA3-4131-9177-8E98E0DF9CBC}">
      <dgm:prSet/>
      <dgm:spPr/>
      <dgm:t>
        <a:bodyPr/>
        <a:lstStyle/>
        <a:p>
          <a:r>
            <a:rPr lang="en-AU"/>
            <a:t>Pesticide or Herbicide</a:t>
          </a:r>
          <a:endParaRPr lang="en-US"/>
        </a:p>
      </dgm:t>
    </dgm:pt>
    <dgm:pt modelId="{FBDFC70F-FB5E-47F7-BE42-75F422965DA6}" type="parTrans" cxnId="{457C3D43-6D09-4D02-8163-FAA82D1EA631}">
      <dgm:prSet/>
      <dgm:spPr/>
      <dgm:t>
        <a:bodyPr/>
        <a:lstStyle/>
        <a:p>
          <a:endParaRPr lang="en-US"/>
        </a:p>
      </dgm:t>
    </dgm:pt>
    <dgm:pt modelId="{16FDC44C-A8C6-4546-AD73-C7F5DF667F2B}" type="sibTrans" cxnId="{457C3D43-6D09-4D02-8163-FAA82D1EA631}">
      <dgm:prSet/>
      <dgm:spPr/>
      <dgm:t>
        <a:bodyPr/>
        <a:lstStyle/>
        <a:p>
          <a:endParaRPr lang="en-US"/>
        </a:p>
      </dgm:t>
    </dgm:pt>
    <dgm:pt modelId="{612F33ED-63B9-4741-B522-E12D8DD02716}">
      <dgm:prSet/>
      <dgm:spPr/>
      <dgm:t>
        <a:bodyPr/>
        <a:lstStyle/>
        <a:p>
          <a:r>
            <a:rPr lang="en-AU"/>
            <a:t>Welding &amp; Soldering Fumes</a:t>
          </a:r>
          <a:endParaRPr lang="en-US"/>
        </a:p>
      </dgm:t>
    </dgm:pt>
    <dgm:pt modelId="{F041488B-EDF2-4346-AAE8-E1F8A0653C81}" type="parTrans" cxnId="{52F541CE-8BBC-47AE-9FA1-F10736E4EBAE}">
      <dgm:prSet/>
      <dgm:spPr/>
      <dgm:t>
        <a:bodyPr/>
        <a:lstStyle/>
        <a:p>
          <a:endParaRPr lang="en-US"/>
        </a:p>
      </dgm:t>
    </dgm:pt>
    <dgm:pt modelId="{5E3752FC-EC16-4782-B955-CF386A7321EB}" type="sibTrans" cxnId="{52F541CE-8BBC-47AE-9FA1-F10736E4EBAE}">
      <dgm:prSet/>
      <dgm:spPr/>
      <dgm:t>
        <a:bodyPr/>
        <a:lstStyle/>
        <a:p>
          <a:endParaRPr lang="en-US"/>
        </a:p>
      </dgm:t>
    </dgm:pt>
    <dgm:pt modelId="{45724065-E031-4B24-8278-384ACE06744D}" type="pres">
      <dgm:prSet presAssocID="{845EFCCE-4326-4EBE-AB71-21ADF0A5EEBB}" presName="diagram" presStyleCnt="0">
        <dgm:presLayoutVars>
          <dgm:dir/>
          <dgm:resizeHandles val="exact"/>
        </dgm:presLayoutVars>
      </dgm:prSet>
      <dgm:spPr/>
    </dgm:pt>
    <dgm:pt modelId="{69AB99FA-2A06-48CD-8B1C-74A970FA15B6}" type="pres">
      <dgm:prSet presAssocID="{1F68071B-17AA-44D4-85AE-A291BCCA6609}" presName="node" presStyleLbl="node1" presStyleIdx="0" presStyleCnt="13">
        <dgm:presLayoutVars>
          <dgm:bulletEnabled val="1"/>
        </dgm:presLayoutVars>
      </dgm:prSet>
      <dgm:spPr/>
    </dgm:pt>
    <dgm:pt modelId="{D9327E39-6C00-46D6-AF5A-5D1F328B01BA}" type="pres">
      <dgm:prSet presAssocID="{D6BC7C1C-F9E4-45B8-A9F4-5AC822F3CCED}" presName="sibTrans" presStyleCnt="0"/>
      <dgm:spPr/>
    </dgm:pt>
    <dgm:pt modelId="{B38B8ACE-7D6D-4B9F-A265-086A3233420B}" type="pres">
      <dgm:prSet presAssocID="{9DF031F6-55FA-44E4-A493-BC803334517E}" presName="node" presStyleLbl="node1" presStyleIdx="1" presStyleCnt="13">
        <dgm:presLayoutVars>
          <dgm:bulletEnabled val="1"/>
        </dgm:presLayoutVars>
      </dgm:prSet>
      <dgm:spPr/>
    </dgm:pt>
    <dgm:pt modelId="{BF8BFC42-B425-4584-85E6-F80C29D17457}" type="pres">
      <dgm:prSet presAssocID="{907EAE55-2D5A-41D2-BE77-0A633BA8A8AD}" presName="sibTrans" presStyleCnt="0"/>
      <dgm:spPr/>
    </dgm:pt>
    <dgm:pt modelId="{93C7D372-7A95-4D49-B4B2-CDDECC98AAA9}" type="pres">
      <dgm:prSet presAssocID="{A357ECBC-E22D-45FC-9720-C44F98B2EE3B}" presName="node" presStyleLbl="node1" presStyleIdx="2" presStyleCnt="13">
        <dgm:presLayoutVars>
          <dgm:bulletEnabled val="1"/>
        </dgm:presLayoutVars>
      </dgm:prSet>
      <dgm:spPr/>
    </dgm:pt>
    <dgm:pt modelId="{012A85A4-7F04-4C38-AD1C-F350E762F44B}" type="pres">
      <dgm:prSet presAssocID="{C9CF5669-FA97-4D96-9920-7C4E49707818}" presName="sibTrans" presStyleCnt="0"/>
      <dgm:spPr/>
    </dgm:pt>
    <dgm:pt modelId="{2ADA2AE1-AC65-4B64-A0D9-4F3AE2C1EB57}" type="pres">
      <dgm:prSet presAssocID="{3D29950B-07C1-446F-A320-2ED91E065A2B}" presName="node" presStyleLbl="node1" presStyleIdx="3" presStyleCnt="13">
        <dgm:presLayoutVars>
          <dgm:bulletEnabled val="1"/>
        </dgm:presLayoutVars>
      </dgm:prSet>
      <dgm:spPr/>
    </dgm:pt>
    <dgm:pt modelId="{D0389784-CA2E-4144-8149-DE7BBA8A0FCD}" type="pres">
      <dgm:prSet presAssocID="{96BAC638-2419-449A-AB2D-DFB89EEFACE6}" presName="sibTrans" presStyleCnt="0"/>
      <dgm:spPr/>
    </dgm:pt>
    <dgm:pt modelId="{9F0BE712-C590-48A6-B3BB-907DEDB28B60}" type="pres">
      <dgm:prSet presAssocID="{FBAEBF8C-61D0-41C9-BB98-338B52DEB7D8}" presName="node" presStyleLbl="node1" presStyleIdx="4" presStyleCnt="13">
        <dgm:presLayoutVars>
          <dgm:bulletEnabled val="1"/>
        </dgm:presLayoutVars>
      </dgm:prSet>
      <dgm:spPr/>
    </dgm:pt>
    <dgm:pt modelId="{A77C893C-B4E8-4641-9F54-AB1672777E56}" type="pres">
      <dgm:prSet presAssocID="{FEBE3F7E-BD0B-4FF3-A165-F21A1D5EE637}" presName="sibTrans" presStyleCnt="0"/>
      <dgm:spPr/>
    </dgm:pt>
    <dgm:pt modelId="{1E4C56CE-6A17-42C7-A8EB-524886A41B60}" type="pres">
      <dgm:prSet presAssocID="{AE1F7B7C-39FF-46C9-B081-9A10113491B4}" presName="node" presStyleLbl="node1" presStyleIdx="5" presStyleCnt="13">
        <dgm:presLayoutVars>
          <dgm:bulletEnabled val="1"/>
        </dgm:presLayoutVars>
      </dgm:prSet>
      <dgm:spPr/>
    </dgm:pt>
    <dgm:pt modelId="{F3D3B86A-A793-4E30-A333-5440FC474183}" type="pres">
      <dgm:prSet presAssocID="{583A37E6-6FB9-4528-A6A9-4B63898A8FC6}" presName="sibTrans" presStyleCnt="0"/>
      <dgm:spPr/>
    </dgm:pt>
    <dgm:pt modelId="{901CC9F4-489E-4020-AB58-2CBD079128DA}" type="pres">
      <dgm:prSet presAssocID="{301D7573-2BB5-41BE-BF41-357A52F525C1}" presName="node" presStyleLbl="node1" presStyleIdx="6" presStyleCnt="13">
        <dgm:presLayoutVars>
          <dgm:bulletEnabled val="1"/>
        </dgm:presLayoutVars>
      </dgm:prSet>
      <dgm:spPr/>
    </dgm:pt>
    <dgm:pt modelId="{9AC8AD3C-C22D-4A24-93F5-0BA5AF903A2E}" type="pres">
      <dgm:prSet presAssocID="{AD580B59-A8FB-4930-BC17-22DA61F2D536}" presName="sibTrans" presStyleCnt="0"/>
      <dgm:spPr/>
    </dgm:pt>
    <dgm:pt modelId="{84AAD511-2E5F-4D37-9C62-3261E77CB33F}" type="pres">
      <dgm:prSet presAssocID="{FD526FDC-5CF2-4691-B7F2-9AC71303469F}" presName="node" presStyleLbl="node1" presStyleIdx="7" presStyleCnt="13">
        <dgm:presLayoutVars>
          <dgm:bulletEnabled val="1"/>
        </dgm:presLayoutVars>
      </dgm:prSet>
      <dgm:spPr/>
    </dgm:pt>
    <dgm:pt modelId="{E3271B44-A89D-4E88-B29C-9ACC5E18486F}" type="pres">
      <dgm:prSet presAssocID="{5722B71B-35AD-42D7-993B-4ED04EC266DF}" presName="sibTrans" presStyleCnt="0"/>
      <dgm:spPr/>
    </dgm:pt>
    <dgm:pt modelId="{A4D9CFC4-FA7D-4806-B915-A1E2258321B7}" type="pres">
      <dgm:prSet presAssocID="{C0440C2C-4877-4172-9C13-FB8F766578FD}" presName="node" presStyleLbl="node1" presStyleIdx="8" presStyleCnt="13">
        <dgm:presLayoutVars>
          <dgm:bulletEnabled val="1"/>
        </dgm:presLayoutVars>
      </dgm:prSet>
      <dgm:spPr/>
    </dgm:pt>
    <dgm:pt modelId="{5948F2E1-8970-4A2A-8CBE-135369FC9D84}" type="pres">
      <dgm:prSet presAssocID="{FB01CC85-9185-4A52-9780-7E779B112610}" presName="sibTrans" presStyleCnt="0"/>
      <dgm:spPr/>
    </dgm:pt>
    <dgm:pt modelId="{1B43D7AF-8326-4653-8430-94B59D1A9364}" type="pres">
      <dgm:prSet presAssocID="{2931717E-4460-4248-9A27-6F2B9CEAE4B4}" presName="node" presStyleLbl="node1" presStyleIdx="9" presStyleCnt="13">
        <dgm:presLayoutVars>
          <dgm:bulletEnabled val="1"/>
        </dgm:presLayoutVars>
      </dgm:prSet>
      <dgm:spPr/>
    </dgm:pt>
    <dgm:pt modelId="{CB5F0F22-A2A1-483B-B387-3B8306147AA3}" type="pres">
      <dgm:prSet presAssocID="{E1E939B8-9873-4F16-8E18-13B6BE5D40F3}" presName="sibTrans" presStyleCnt="0"/>
      <dgm:spPr/>
    </dgm:pt>
    <dgm:pt modelId="{4D238A08-6D9C-47B1-8B0D-68C4B5FA2862}" type="pres">
      <dgm:prSet presAssocID="{DA05D900-D5E1-4F92-BECA-0123A9A1672F}" presName="node" presStyleLbl="node1" presStyleIdx="10" presStyleCnt="13">
        <dgm:presLayoutVars>
          <dgm:bulletEnabled val="1"/>
        </dgm:presLayoutVars>
      </dgm:prSet>
      <dgm:spPr/>
    </dgm:pt>
    <dgm:pt modelId="{0D1B4174-19D4-4F2E-8131-B2DB6EA423FE}" type="pres">
      <dgm:prSet presAssocID="{8DC4F417-DCFD-469C-BDA4-0C9BA9C14C51}" presName="sibTrans" presStyleCnt="0"/>
      <dgm:spPr/>
    </dgm:pt>
    <dgm:pt modelId="{78BD2AB3-772B-4F8C-85C7-D0952A4ABA92}" type="pres">
      <dgm:prSet presAssocID="{1BB1BEF4-1EA3-4131-9177-8E98E0DF9CBC}" presName="node" presStyleLbl="node1" presStyleIdx="11" presStyleCnt="13">
        <dgm:presLayoutVars>
          <dgm:bulletEnabled val="1"/>
        </dgm:presLayoutVars>
      </dgm:prSet>
      <dgm:spPr/>
    </dgm:pt>
    <dgm:pt modelId="{5A8A86E3-2F5E-4B2A-AE69-040E981DA82F}" type="pres">
      <dgm:prSet presAssocID="{16FDC44C-A8C6-4546-AD73-C7F5DF667F2B}" presName="sibTrans" presStyleCnt="0"/>
      <dgm:spPr/>
    </dgm:pt>
    <dgm:pt modelId="{D5FBF997-4E69-4778-B346-C664F73F9632}" type="pres">
      <dgm:prSet presAssocID="{612F33ED-63B9-4741-B522-E12D8DD02716}" presName="node" presStyleLbl="node1" presStyleIdx="12" presStyleCnt="13">
        <dgm:presLayoutVars>
          <dgm:bulletEnabled val="1"/>
        </dgm:presLayoutVars>
      </dgm:prSet>
      <dgm:spPr/>
    </dgm:pt>
  </dgm:ptLst>
  <dgm:cxnLst>
    <dgm:cxn modelId="{8BFFE60B-7DED-41AA-B0DC-04AC17858D56}" type="presOf" srcId="{845EFCCE-4326-4EBE-AB71-21ADF0A5EEBB}" destId="{45724065-E031-4B24-8278-384ACE06744D}" srcOrd="0" destOrd="0" presId="urn:microsoft.com/office/officeart/2005/8/layout/default"/>
    <dgm:cxn modelId="{AF9C7C10-1645-485B-947D-BAF2C7FD9148}" srcId="{845EFCCE-4326-4EBE-AB71-21ADF0A5EEBB}" destId="{AE1F7B7C-39FF-46C9-B081-9A10113491B4}" srcOrd="5" destOrd="0" parTransId="{8A0CD1C9-7F5B-4BC5-8834-43473908B28A}" sibTransId="{583A37E6-6FB9-4528-A6A9-4B63898A8FC6}"/>
    <dgm:cxn modelId="{27C95E17-55CD-422C-B18E-BDF8AB0D473F}" srcId="{845EFCCE-4326-4EBE-AB71-21ADF0A5EEBB}" destId="{301D7573-2BB5-41BE-BF41-357A52F525C1}" srcOrd="6" destOrd="0" parTransId="{6C1B59C5-CF46-481E-B757-B54437FE9831}" sibTransId="{AD580B59-A8FB-4930-BC17-22DA61F2D536}"/>
    <dgm:cxn modelId="{E9AE5D1A-95FD-4300-88F4-26AC830CA0FE}" type="presOf" srcId="{301D7573-2BB5-41BE-BF41-357A52F525C1}" destId="{901CC9F4-489E-4020-AB58-2CBD079128DA}" srcOrd="0" destOrd="0" presId="urn:microsoft.com/office/officeart/2005/8/layout/default"/>
    <dgm:cxn modelId="{6B137E42-A365-4D25-8867-C7365977620C}" type="presOf" srcId="{FD526FDC-5CF2-4691-B7F2-9AC71303469F}" destId="{84AAD511-2E5F-4D37-9C62-3261E77CB33F}" srcOrd="0" destOrd="0" presId="urn:microsoft.com/office/officeart/2005/8/layout/default"/>
    <dgm:cxn modelId="{457C3D43-6D09-4D02-8163-FAA82D1EA631}" srcId="{845EFCCE-4326-4EBE-AB71-21ADF0A5EEBB}" destId="{1BB1BEF4-1EA3-4131-9177-8E98E0DF9CBC}" srcOrd="11" destOrd="0" parTransId="{FBDFC70F-FB5E-47F7-BE42-75F422965DA6}" sibTransId="{16FDC44C-A8C6-4546-AD73-C7F5DF667F2B}"/>
    <dgm:cxn modelId="{6F4CFC43-CAD3-40F1-BCD9-E07E53EF99E6}" type="presOf" srcId="{612F33ED-63B9-4741-B522-E12D8DD02716}" destId="{D5FBF997-4E69-4778-B346-C664F73F9632}" srcOrd="0" destOrd="0" presId="urn:microsoft.com/office/officeart/2005/8/layout/default"/>
    <dgm:cxn modelId="{15432B4C-8118-44F3-957E-845DC1654079}" srcId="{845EFCCE-4326-4EBE-AB71-21ADF0A5EEBB}" destId="{C0440C2C-4877-4172-9C13-FB8F766578FD}" srcOrd="8" destOrd="0" parTransId="{800BAA8B-7DCD-4975-9318-A46ABE43BC4D}" sibTransId="{FB01CC85-9185-4A52-9780-7E779B112610}"/>
    <dgm:cxn modelId="{CAEB914D-30C6-4722-A469-C89CE3940AE2}" srcId="{845EFCCE-4326-4EBE-AB71-21ADF0A5EEBB}" destId="{FD526FDC-5CF2-4691-B7F2-9AC71303469F}" srcOrd="7" destOrd="0" parTransId="{89C27578-D957-452A-ACCF-F4B861E2A8B4}" sibTransId="{5722B71B-35AD-42D7-993B-4ED04EC266DF}"/>
    <dgm:cxn modelId="{1F479B74-535C-4527-AE7A-09CA78E6ADB6}" type="presOf" srcId="{1BB1BEF4-1EA3-4131-9177-8E98E0DF9CBC}" destId="{78BD2AB3-772B-4F8C-85C7-D0952A4ABA92}" srcOrd="0" destOrd="0" presId="urn:microsoft.com/office/officeart/2005/8/layout/default"/>
    <dgm:cxn modelId="{191D4059-C475-44E6-B1B0-5EF19B4C13FE}" srcId="{845EFCCE-4326-4EBE-AB71-21ADF0A5EEBB}" destId="{DA05D900-D5E1-4F92-BECA-0123A9A1672F}" srcOrd="10" destOrd="0" parTransId="{ED339220-1622-4203-8319-56193D06F970}" sibTransId="{8DC4F417-DCFD-469C-BDA4-0C9BA9C14C51}"/>
    <dgm:cxn modelId="{63C8657F-BFB8-48BA-BBDC-68D0272FBCC1}" type="presOf" srcId="{1F68071B-17AA-44D4-85AE-A291BCCA6609}" destId="{69AB99FA-2A06-48CD-8B1C-74A970FA15B6}" srcOrd="0" destOrd="0" presId="urn:microsoft.com/office/officeart/2005/8/layout/default"/>
    <dgm:cxn modelId="{F6DD8882-5C42-4B55-A1CE-0E8D62C4996D}" srcId="{845EFCCE-4326-4EBE-AB71-21ADF0A5EEBB}" destId="{A357ECBC-E22D-45FC-9720-C44F98B2EE3B}" srcOrd="2" destOrd="0" parTransId="{1FD42246-33E2-41A6-B609-890D1849E8FF}" sibTransId="{C9CF5669-FA97-4D96-9920-7C4E49707818}"/>
    <dgm:cxn modelId="{539EB687-046B-472A-B456-D87F90B73C71}" type="presOf" srcId="{FBAEBF8C-61D0-41C9-BB98-338B52DEB7D8}" destId="{9F0BE712-C590-48A6-B3BB-907DEDB28B60}" srcOrd="0" destOrd="0" presId="urn:microsoft.com/office/officeart/2005/8/layout/default"/>
    <dgm:cxn modelId="{F1AE938A-E93B-4DC2-B2F4-071D91648E2F}" type="presOf" srcId="{DA05D900-D5E1-4F92-BECA-0123A9A1672F}" destId="{4D238A08-6D9C-47B1-8B0D-68C4B5FA2862}" srcOrd="0" destOrd="0" presId="urn:microsoft.com/office/officeart/2005/8/layout/default"/>
    <dgm:cxn modelId="{84504F8E-9C22-43C2-8487-0B5C58E5A638}" type="presOf" srcId="{3D29950B-07C1-446F-A320-2ED91E065A2B}" destId="{2ADA2AE1-AC65-4B64-A0D9-4F3AE2C1EB57}" srcOrd="0" destOrd="0" presId="urn:microsoft.com/office/officeart/2005/8/layout/default"/>
    <dgm:cxn modelId="{58B0BA94-7970-4F18-A1B8-9D13C3419D82}" srcId="{845EFCCE-4326-4EBE-AB71-21ADF0A5EEBB}" destId="{3D29950B-07C1-446F-A320-2ED91E065A2B}" srcOrd="3" destOrd="0" parTransId="{776E2117-7710-488A-A802-DB7CBCABA5EC}" sibTransId="{96BAC638-2419-449A-AB2D-DFB89EEFACE6}"/>
    <dgm:cxn modelId="{D6FE0098-E030-45AB-B078-033BAE23039A}" type="presOf" srcId="{C0440C2C-4877-4172-9C13-FB8F766578FD}" destId="{A4D9CFC4-FA7D-4806-B915-A1E2258321B7}" srcOrd="0" destOrd="0" presId="urn:microsoft.com/office/officeart/2005/8/layout/default"/>
    <dgm:cxn modelId="{2BA765B3-0532-4E1F-8762-119A6773464C}" srcId="{845EFCCE-4326-4EBE-AB71-21ADF0A5EEBB}" destId="{FBAEBF8C-61D0-41C9-BB98-338B52DEB7D8}" srcOrd="4" destOrd="0" parTransId="{3355CCAD-04E3-4A89-B539-2C52BAB31CFE}" sibTransId="{FEBE3F7E-BD0B-4FF3-A165-F21A1D5EE637}"/>
    <dgm:cxn modelId="{245DB4B8-7576-4C1B-A3D2-37806EB3975E}" type="presOf" srcId="{AE1F7B7C-39FF-46C9-B081-9A10113491B4}" destId="{1E4C56CE-6A17-42C7-A8EB-524886A41B60}" srcOrd="0" destOrd="0" presId="urn:microsoft.com/office/officeart/2005/8/layout/default"/>
    <dgm:cxn modelId="{52F541CE-8BBC-47AE-9FA1-F10736E4EBAE}" srcId="{845EFCCE-4326-4EBE-AB71-21ADF0A5EEBB}" destId="{612F33ED-63B9-4741-B522-E12D8DD02716}" srcOrd="12" destOrd="0" parTransId="{F041488B-EDF2-4346-AAE8-E1F8A0653C81}" sibTransId="{5E3752FC-EC16-4782-B955-CF386A7321EB}"/>
    <dgm:cxn modelId="{D34719D1-6297-4BC7-88C6-A0E90428C24B}" srcId="{845EFCCE-4326-4EBE-AB71-21ADF0A5EEBB}" destId="{1F68071B-17AA-44D4-85AE-A291BCCA6609}" srcOrd="0" destOrd="0" parTransId="{23244C9F-9C14-4912-8C6E-0F6ADF834ED9}" sibTransId="{D6BC7C1C-F9E4-45B8-A9F4-5AC822F3CCED}"/>
    <dgm:cxn modelId="{6ECA3EDA-B9A0-4583-AAA3-B3B3FF9E4DB7}" srcId="{845EFCCE-4326-4EBE-AB71-21ADF0A5EEBB}" destId="{2931717E-4460-4248-9A27-6F2B9CEAE4B4}" srcOrd="9" destOrd="0" parTransId="{F5F4AFC7-37BD-40CA-83B1-FB2D76CF3563}" sibTransId="{E1E939B8-9873-4F16-8E18-13B6BE5D40F3}"/>
    <dgm:cxn modelId="{04B3EFE4-4CB2-4E88-8F64-82810673464C}" srcId="{845EFCCE-4326-4EBE-AB71-21ADF0A5EEBB}" destId="{9DF031F6-55FA-44E4-A493-BC803334517E}" srcOrd="1" destOrd="0" parTransId="{CAA83AFF-B744-431C-8AE1-54203A619493}" sibTransId="{907EAE55-2D5A-41D2-BE77-0A633BA8A8AD}"/>
    <dgm:cxn modelId="{AAC9D9E7-2347-43A3-BCC4-566A7AED2F9B}" type="presOf" srcId="{2931717E-4460-4248-9A27-6F2B9CEAE4B4}" destId="{1B43D7AF-8326-4653-8430-94B59D1A9364}" srcOrd="0" destOrd="0" presId="urn:microsoft.com/office/officeart/2005/8/layout/default"/>
    <dgm:cxn modelId="{4C379DEB-23E8-46FB-9A65-BD6B1EAD31C9}" type="presOf" srcId="{A357ECBC-E22D-45FC-9720-C44F98B2EE3B}" destId="{93C7D372-7A95-4D49-B4B2-CDDECC98AAA9}" srcOrd="0" destOrd="0" presId="urn:microsoft.com/office/officeart/2005/8/layout/default"/>
    <dgm:cxn modelId="{D7C609F5-9B65-4A2F-B6BE-7A15527B943E}" type="presOf" srcId="{9DF031F6-55FA-44E4-A493-BC803334517E}" destId="{B38B8ACE-7D6D-4B9F-A265-086A3233420B}" srcOrd="0" destOrd="0" presId="urn:microsoft.com/office/officeart/2005/8/layout/default"/>
    <dgm:cxn modelId="{0515FF04-4C54-4945-BB79-9E2D19645625}" type="presParOf" srcId="{45724065-E031-4B24-8278-384ACE06744D}" destId="{69AB99FA-2A06-48CD-8B1C-74A970FA15B6}" srcOrd="0" destOrd="0" presId="urn:microsoft.com/office/officeart/2005/8/layout/default"/>
    <dgm:cxn modelId="{EB5237D9-0DFE-4D3F-80F5-8ADC2DE9EF9E}" type="presParOf" srcId="{45724065-E031-4B24-8278-384ACE06744D}" destId="{D9327E39-6C00-46D6-AF5A-5D1F328B01BA}" srcOrd="1" destOrd="0" presId="urn:microsoft.com/office/officeart/2005/8/layout/default"/>
    <dgm:cxn modelId="{884BF252-6EE7-49EB-839E-558A09B708CF}" type="presParOf" srcId="{45724065-E031-4B24-8278-384ACE06744D}" destId="{B38B8ACE-7D6D-4B9F-A265-086A3233420B}" srcOrd="2" destOrd="0" presId="urn:microsoft.com/office/officeart/2005/8/layout/default"/>
    <dgm:cxn modelId="{9E41DDE7-1A98-47C6-A249-8AE535F0847D}" type="presParOf" srcId="{45724065-E031-4B24-8278-384ACE06744D}" destId="{BF8BFC42-B425-4584-85E6-F80C29D17457}" srcOrd="3" destOrd="0" presId="urn:microsoft.com/office/officeart/2005/8/layout/default"/>
    <dgm:cxn modelId="{E3914F76-8DD0-4AC6-B8BC-9D285333E122}" type="presParOf" srcId="{45724065-E031-4B24-8278-384ACE06744D}" destId="{93C7D372-7A95-4D49-B4B2-CDDECC98AAA9}" srcOrd="4" destOrd="0" presId="urn:microsoft.com/office/officeart/2005/8/layout/default"/>
    <dgm:cxn modelId="{03D63A7C-4DF7-4034-B26D-17F185F98B33}" type="presParOf" srcId="{45724065-E031-4B24-8278-384ACE06744D}" destId="{012A85A4-7F04-4C38-AD1C-F350E762F44B}" srcOrd="5" destOrd="0" presId="urn:microsoft.com/office/officeart/2005/8/layout/default"/>
    <dgm:cxn modelId="{8BDDBF36-50EC-4F2C-B27D-3AA40AB96F14}" type="presParOf" srcId="{45724065-E031-4B24-8278-384ACE06744D}" destId="{2ADA2AE1-AC65-4B64-A0D9-4F3AE2C1EB57}" srcOrd="6" destOrd="0" presId="urn:microsoft.com/office/officeart/2005/8/layout/default"/>
    <dgm:cxn modelId="{07458A28-4D2B-440B-B9BF-E375D64782A6}" type="presParOf" srcId="{45724065-E031-4B24-8278-384ACE06744D}" destId="{D0389784-CA2E-4144-8149-DE7BBA8A0FCD}" srcOrd="7" destOrd="0" presId="urn:microsoft.com/office/officeart/2005/8/layout/default"/>
    <dgm:cxn modelId="{464778C4-ADCD-4029-B80A-4B8751A37472}" type="presParOf" srcId="{45724065-E031-4B24-8278-384ACE06744D}" destId="{9F0BE712-C590-48A6-B3BB-907DEDB28B60}" srcOrd="8" destOrd="0" presId="urn:microsoft.com/office/officeart/2005/8/layout/default"/>
    <dgm:cxn modelId="{4A1AAF18-2044-466B-A3E6-C24FFED96024}" type="presParOf" srcId="{45724065-E031-4B24-8278-384ACE06744D}" destId="{A77C893C-B4E8-4641-9F54-AB1672777E56}" srcOrd="9" destOrd="0" presId="urn:microsoft.com/office/officeart/2005/8/layout/default"/>
    <dgm:cxn modelId="{13443DCB-250B-4D4C-9D27-7272C1733A72}" type="presParOf" srcId="{45724065-E031-4B24-8278-384ACE06744D}" destId="{1E4C56CE-6A17-42C7-A8EB-524886A41B60}" srcOrd="10" destOrd="0" presId="urn:microsoft.com/office/officeart/2005/8/layout/default"/>
    <dgm:cxn modelId="{2BA37FDD-E7A2-48AD-8BC9-593318BB7146}" type="presParOf" srcId="{45724065-E031-4B24-8278-384ACE06744D}" destId="{F3D3B86A-A793-4E30-A333-5440FC474183}" srcOrd="11" destOrd="0" presId="urn:microsoft.com/office/officeart/2005/8/layout/default"/>
    <dgm:cxn modelId="{7C839D9F-EA80-4CCF-8A95-067521C5CC43}" type="presParOf" srcId="{45724065-E031-4B24-8278-384ACE06744D}" destId="{901CC9F4-489E-4020-AB58-2CBD079128DA}" srcOrd="12" destOrd="0" presId="urn:microsoft.com/office/officeart/2005/8/layout/default"/>
    <dgm:cxn modelId="{6B048B0D-1F78-457C-B052-AE3A518399DB}" type="presParOf" srcId="{45724065-E031-4B24-8278-384ACE06744D}" destId="{9AC8AD3C-C22D-4A24-93F5-0BA5AF903A2E}" srcOrd="13" destOrd="0" presId="urn:microsoft.com/office/officeart/2005/8/layout/default"/>
    <dgm:cxn modelId="{42F323F5-4147-4018-97B9-4E6801E688BA}" type="presParOf" srcId="{45724065-E031-4B24-8278-384ACE06744D}" destId="{84AAD511-2E5F-4D37-9C62-3261E77CB33F}" srcOrd="14" destOrd="0" presId="urn:microsoft.com/office/officeart/2005/8/layout/default"/>
    <dgm:cxn modelId="{9B379163-889F-49C7-A56B-27F18D76F3DF}" type="presParOf" srcId="{45724065-E031-4B24-8278-384ACE06744D}" destId="{E3271B44-A89D-4E88-B29C-9ACC5E18486F}" srcOrd="15" destOrd="0" presId="urn:microsoft.com/office/officeart/2005/8/layout/default"/>
    <dgm:cxn modelId="{B1D4D827-8A21-4812-AA6A-B87ECAA9FA09}" type="presParOf" srcId="{45724065-E031-4B24-8278-384ACE06744D}" destId="{A4D9CFC4-FA7D-4806-B915-A1E2258321B7}" srcOrd="16" destOrd="0" presId="urn:microsoft.com/office/officeart/2005/8/layout/default"/>
    <dgm:cxn modelId="{71672049-1523-4015-B492-944784B1BF2F}" type="presParOf" srcId="{45724065-E031-4B24-8278-384ACE06744D}" destId="{5948F2E1-8970-4A2A-8CBE-135369FC9D84}" srcOrd="17" destOrd="0" presId="urn:microsoft.com/office/officeart/2005/8/layout/default"/>
    <dgm:cxn modelId="{84D5EA5C-680A-4CF0-909C-97CEE74B0933}" type="presParOf" srcId="{45724065-E031-4B24-8278-384ACE06744D}" destId="{1B43D7AF-8326-4653-8430-94B59D1A9364}" srcOrd="18" destOrd="0" presId="urn:microsoft.com/office/officeart/2005/8/layout/default"/>
    <dgm:cxn modelId="{EA4CD769-D272-4502-94C5-147CF014D854}" type="presParOf" srcId="{45724065-E031-4B24-8278-384ACE06744D}" destId="{CB5F0F22-A2A1-483B-B387-3B8306147AA3}" srcOrd="19" destOrd="0" presId="urn:microsoft.com/office/officeart/2005/8/layout/default"/>
    <dgm:cxn modelId="{99CF65B1-DF29-400D-BFF8-6226A8FB3FA4}" type="presParOf" srcId="{45724065-E031-4B24-8278-384ACE06744D}" destId="{4D238A08-6D9C-47B1-8B0D-68C4B5FA2862}" srcOrd="20" destOrd="0" presId="urn:microsoft.com/office/officeart/2005/8/layout/default"/>
    <dgm:cxn modelId="{DD555079-F383-496F-AB5C-48988613B419}" type="presParOf" srcId="{45724065-E031-4B24-8278-384ACE06744D}" destId="{0D1B4174-19D4-4F2E-8131-B2DB6EA423FE}" srcOrd="21" destOrd="0" presId="urn:microsoft.com/office/officeart/2005/8/layout/default"/>
    <dgm:cxn modelId="{F6487DD7-1C0F-4EA9-9264-D6B9CA364714}" type="presParOf" srcId="{45724065-E031-4B24-8278-384ACE06744D}" destId="{78BD2AB3-772B-4F8C-85C7-D0952A4ABA92}" srcOrd="22" destOrd="0" presId="urn:microsoft.com/office/officeart/2005/8/layout/default"/>
    <dgm:cxn modelId="{52A3C00D-B931-41D8-B9E3-FA79C1EDA137}" type="presParOf" srcId="{45724065-E031-4B24-8278-384ACE06744D}" destId="{5A8A86E3-2F5E-4B2A-AE69-040E981DA82F}" srcOrd="23" destOrd="0" presId="urn:microsoft.com/office/officeart/2005/8/layout/default"/>
    <dgm:cxn modelId="{CC3510A0-2109-4036-B897-23CEC61C02C4}" type="presParOf" srcId="{45724065-E031-4B24-8278-384ACE06744D}" destId="{D5FBF997-4E69-4778-B346-C664F73F9632}" srcOrd="24" destOrd="0" presId="urn:microsoft.com/office/officeart/2005/8/layout/defaul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882F143-8916-44FD-A794-F135797659B5}"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52108610-AC63-42DF-BD56-70EA5E1F47EC}">
      <dgm:prSet/>
      <dgm:spPr/>
      <dgm:t>
        <a:bodyPr/>
        <a:lstStyle/>
        <a:p>
          <a:r>
            <a:rPr lang="en-AU" b="1" dirty="0"/>
            <a:t>Mercury</a:t>
          </a:r>
          <a:r>
            <a:rPr lang="en-AU" dirty="0"/>
            <a:t> </a:t>
          </a:r>
        </a:p>
        <a:p>
          <a:r>
            <a:rPr lang="en-AU" dirty="0"/>
            <a:t>in silver dental fillings &amp; contaminated fish</a:t>
          </a:r>
          <a:endParaRPr lang="en-US" dirty="0"/>
        </a:p>
      </dgm:t>
    </dgm:pt>
    <dgm:pt modelId="{6B9E67F7-B64D-4C2A-BC2C-71F0A669C1BE}" type="parTrans" cxnId="{030F8FEE-21CE-4E6D-94C5-AAE69F3E3657}">
      <dgm:prSet/>
      <dgm:spPr/>
      <dgm:t>
        <a:bodyPr/>
        <a:lstStyle/>
        <a:p>
          <a:endParaRPr lang="en-US"/>
        </a:p>
      </dgm:t>
    </dgm:pt>
    <dgm:pt modelId="{E5C9CC3D-E9F2-4439-ABAA-CCE1E67019C5}" type="sibTrans" cxnId="{030F8FEE-21CE-4E6D-94C5-AAE69F3E3657}">
      <dgm:prSet/>
      <dgm:spPr/>
      <dgm:t>
        <a:bodyPr/>
        <a:lstStyle/>
        <a:p>
          <a:endParaRPr lang="en-US"/>
        </a:p>
      </dgm:t>
    </dgm:pt>
    <dgm:pt modelId="{639547E4-B7C7-4631-BD5A-DDB8BC890AF4}">
      <dgm:prSet/>
      <dgm:spPr/>
      <dgm:t>
        <a:bodyPr/>
        <a:lstStyle/>
        <a:p>
          <a:r>
            <a:rPr lang="en-AU" b="1" dirty="0"/>
            <a:t>Lead</a:t>
          </a:r>
          <a:r>
            <a:rPr lang="en-AU" dirty="0"/>
            <a:t> </a:t>
          </a:r>
        </a:p>
        <a:p>
          <a:r>
            <a:rPr lang="en-AU" dirty="0"/>
            <a:t>In paints, pipes, airline fuel &amp; lipstick</a:t>
          </a:r>
          <a:endParaRPr lang="en-US" dirty="0"/>
        </a:p>
      </dgm:t>
    </dgm:pt>
    <dgm:pt modelId="{61A3F8C9-97C0-452C-AC85-C2FB975BA7E2}" type="parTrans" cxnId="{71E724E0-6ED1-4921-A2D6-3E7DD6DD25DA}">
      <dgm:prSet/>
      <dgm:spPr/>
      <dgm:t>
        <a:bodyPr/>
        <a:lstStyle/>
        <a:p>
          <a:endParaRPr lang="en-US"/>
        </a:p>
      </dgm:t>
    </dgm:pt>
    <dgm:pt modelId="{99200448-5056-4007-A720-DB26850EBB0F}" type="sibTrans" cxnId="{71E724E0-6ED1-4921-A2D6-3E7DD6DD25DA}">
      <dgm:prSet/>
      <dgm:spPr/>
      <dgm:t>
        <a:bodyPr/>
        <a:lstStyle/>
        <a:p>
          <a:endParaRPr lang="en-US"/>
        </a:p>
      </dgm:t>
    </dgm:pt>
    <dgm:pt modelId="{55C238FD-71F9-4EF9-BB50-BF9E44CB5E88}">
      <dgm:prSet/>
      <dgm:spPr/>
      <dgm:t>
        <a:bodyPr/>
        <a:lstStyle/>
        <a:p>
          <a:r>
            <a:rPr lang="en-AU" b="1" dirty="0"/>
            <a:t>Cadmium</a:t>
          </a:r>
        </a:p>
        <a:p>
          <a:r>
            <a:rPr lang="en-AU" dirty="0"/>
            <a:t>In cigarettes &amp; soil</a:t>
          </a:r>
          <a:endParaRPr lang="en-US" dirty="0"/>
        </a:p>
      </dgm:t>
    </dgm:pt>
    <dgm:pt modelId="{EFBD625B-DB5F-4610-B392-3DA92F46639B}" type="parTrans" cxnId="{04B17187-682A-43FF-ABB3-D125E7882F1D}">
      <dgm:prSet/>
      <dgm:spPr/>
      <dgm:t>
        <a:bodyPr/>
        <a:lstStyle/>
        <a:p>
          <a:endParaRPr lang="en-US"/>
        </a:p>
      </dgm:t>
    </dgm:pt>
    <dgm:pt modelId="{4DB49B5A-A13A-4962-A754-950CF0B57806}" type="sibTrans" cxnId="{04B17187-682A-43FF-ABB3-D125E7882F1D}">
      <dgm:prSet/>
      <dgm:spPr/>
      <dgm:t>
        <a:bodyPr/>
        <a:lstStyle/>
        <a:p>
          <a:endParaRPr lang="en-US"/>
        </a:p>
      </dgm:t>
    </dgm:pt>
    <dgm:pt modelId="{F890702F-74BE-4833-B160-FEC65E526180}" type="pres">
      <dgm:prSet presAssocID="{F882F143-8916-44FD-A794-F135797659B5}" presName="diagram" presStyleCnt="0">
        <dgm:presLayoutVars>
          <dgm:dir/>
          <dgm:resizeHandles val="exact"/>
        </dgm:presLayoutVars>
      </dgm:prSet>
      <dgm:spPr/>
    </dgm:pt>
    <dgm:pt modelId="{E7D4211E-0B1C-4E87-9A45-B10A1624B8C7}" type="pres">
      <dgm:prSet presAssocID="{52108610-AC63-42DF-BD56-70EA5E1F47EC}" presName="node" presStyleLbl="node1" presStyleIdx="0" presStyleCnt="3">
        <dgm:presLayoutVars>
          <dgm:bulletEnabled val="1"/>
        </dgm:presLayoutVars>
      </dgm:prSet>
      <dgm:spPr/>
    </dgm:pt>
    <dgm:pt modelId="{46E835EA-9D89-4A5D-A456-1B5BA0495DED}" type="pres">
      <dgm:prSet presAssocID="{E5C9CC3D-E9F2-4439-ABAA-CCE1E67019C5}" presName="sibTrans" presStyleCnt="0"/>
      <dgm:spPr/>
    </dgm:pt>
    <dgm:pt modelId="{FB6901BE-4638-4C2E-A5FF-5D6A1AEB193B}" type="pres">
      <dgm:prSet presAssocID="{639547E4-B7C7-4631-BD5A-DDB8BC890AF4}" presName="node" presStyleLbl="node1" presStyleIdx="1" presStyleCnt="3">
        <dgm:presLayoutVars>
          <dgm:bulletEnabled val="1"/>
        </dgm:presLayoutVars>
      </dgm:prSet>
      <dgm:spPr/>
    </dgm:pt>
    <dgm:pt modelId="{D02FE37E-1108-42F1-96C9-DB99F27B9B13}" type="pres">
      <dgm:prSet presAssocID="{99200448-5056-4007-A720-DB26850EBB0F}" presName="sibTrans" presStyleCnt="0"/>
      <dgm:spPr/>
    </dgm:pt>
    <dgm:pt modelId="{B608F328-58ED-4DC9-A314-DD4E1879024C}" type="pres">
      <dgm:prSet presAssocID="{55C238FD-71F9-4EF9-BB50-BF9E44CB5E88}" presName="node" presStyleLbl="node1" presStyleIdx="2" presStyleCnt="3">
        <dgm:presLayoutVars>
          <dgm:bulletEnabled val="1"/>
        </dgm:presLayoutVars>
      </dgm:prSet>
      <dgm:spPr/>
    </dgm:pt>
  </dgm:ptLst>
  <dgm:cxnLst>
    <dgm:cxn modelId="{5F64D064-E4B4-46C7-815C-6FBB5DF38D99}" type="presOf" srcId="{F882F143-8916-44FD-A794-F135797659B5}" destId="{F890702F-74BE-4833-B160-FEC65E526180}" srcOrd="0" destOrd="0" presId="urn:microsoft.com/office/officeart/2005/8/layout/default"/>
    <dgm:cxn modelId="{CD4F5752-E183-49DC-B190-F70E75582986}" type="presOf" srcId="{55C238FD-71F9-4EF9-BB50-BF9E44CB5E88}" destId="{B608F328-58ED-4DC9-A314-DD4E1879024C}" srcOrd="0" destOrd="0" presId="urn:microsoft.com/office/officeart/2005/8/layout/default"/>
    <dgm:cxn modelId="{04B17187-682A-43FF-ABB3-D125E7882F1D}" srcId="{F882F143-8916-44FD-A794-F135797659B5}" destId="{55C238FD-71F9-4EF9-BB50-BF9E44CB5E88}" srcOrd="2" destOrd="0" parTransId="{EFBD625B-DB5F-4610-B392-3DA92F46639B}" sibTransId="{4DB49B5A-A13A-4962-A754-950CF0B57806}"/>
    <dgm:cxn modelId="{FAD6CFAB-C856-40C4-9084-B6BA884E15B8}" type="presOf" srcId="{639547E4-B7C7-4631-BD5A-DDB8BC890AF4}" destId="{FB6901BE-4638-4C2E-A5FF-5D6A1AEB193B}" srcOrd="0" destOrd="0" presId="urn:microsoft.com/office/officeart/2005/8/layout/default"/>
    <dgm:cxn modelId="{6471F7D7-E616-4525-B1D6-DE6AF9E6A438}" type="presOf" srcId="{52108610-AC63-42DF-BD56-70EA5E1F47EC}" destId="{E7D4211E-0B1C-4E87-9A45-B10A1624B8C7}" srcOrd="0" destOrd="0" presId="urn:microsoft.com/office/officeart/2005/8/layout/default"/>
    <dgm:cxn modelId="{71E724E0-6ED1-4921-A2D6-3E7DD6DD25DA}" srcId="{F882F143-8916-44FD-A794-F135797659B5}" destId="{639547E4-B7C7-4631-BD5A-DDB8BC890AF4}" srcOrd="1" destOrd="0" parTransId="{61A3F8C9-97C0-452C-AC85-C2FB975BA7E2}" sibTransId="{99200448-5056-4007-A720-DB26850EBB0F}"/>
    <dgm:cxn modelId="{030F8FEE-21CE-4E6D-94C5-AAE69F3E3657}" srcId="{F882F143-8916-44FD-A794-F135797659B5}" destId="{52108610-AC63-42DF-BD56-70EA5E1F47EC}" srcOrd="0" destOrd="0" parTransId="{6B9E67F7-B64D-4C2A-BC2C-71F0A669C1BE}" sibTransId="{E5C9CC3D-E9F2-4439-ABAA-CCE1E67019C5}"/>
    <dgm:cxn modelId="{4DF5C4FB-70D4-4B07-BB36-4696E7AE10D3}" type="presParOf" srcId="{F890702F-74BE-4833-B160-FEC65E526180}" destId="{E7D4211E-0B1C-4E87-9A45-B10A1624B8C7}" srcOrd="0" destOrd="0" presId="urn:microsoft.com/office/officeart/2005/8/layout/default"/>
    <dgm:cxn modelId="{3ECA733E-C4B5-4D00-A97F-AB80B3E07D28}" type="presParOf" srcId="{F890702F-74BE-4833-B160-FEC65E526180}" destId="{46E835EA-9D89-4A5D-A456-1B5BA0495DED}" srcOrd="1" destOrd="0" presId="urn:microsoft.com/office/officeart/2005/8/layout/default"/>
    <dgm:cxn modelId="{705AC94F-3193-4794-9457-EA5298B4CEA5}" type="presParOf" srcId="{F890702F-74BE-4833-B160-FEC65E526180}" destId="{FB6901BE-4638-4C2E-A5FF-5D6A1AEB193B}" srcOrd="2" destOrd="0" presId="urn:microsoft.com/office/officeart/2005/8/layout/default"/>
    <dgm:cxn modelId="{2CB1DD43-D3B3-4777-BF34-59161A290925}" type="presParOf" srcId="{F890702F-74BE-4833-B160-FEC65E526180}" destId="{D02FE37E-1108-42F1-96C9-DB99F27B9B13}" srcOrd="3" destOrd="0" presId="urn:microsoft.com/office/officeart/2005/8/layout/default"/>
    <dgm:cxn modelId="{4CB6B37D-E1D2-4654-810A-0A76E839982B}" type="presParOf" srcId="{F890702F-74BE-4833-B160-FEC65E526180}" destId="{B608F328-58ED-4DC9-A314-DD4E1879024C}" srcOrd="4" destOrd="0" presId="urn:microsoft.com/office/officeart/2005/8/layout/defaul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E2CCFAC-E97E-4719-82AC-A1F0544C39BB}"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US"/>
        </a:p>
      </dgm:t>
    </dgm:pt>
    <dgm:pt modelId="{397A275A-8C4F-4579-AB30-68D847B1A95E}">
      <dgm:prSet/>
      <dgm:spPr/>
      <dgm:t>
        <a:bodyPr/>
        <a:lstStyle/>
        <a:p>
          <a:r>
            <a:rPr lang="en-AU"/>
            <a:t>Diphenylame</a:t>
          </a:r>
          <a:endParaRPr lang="en-US"/>
        </a:p>
      </dgm:t>
    </dgm:pt>
    <dgm:pt modelId="{06DAE80D-E9B3-4534-B001-180FA235F0A6}" type="parTrans" cxnId="{F3F2ED50-90B5-4390-8C9F-B5D6CF02DE5A}">
      <dgm:prSet/>
      <dgm:spPr/>
      <dgm:t>
        <a:bodyPr/>
        <a:lstStyle/>
        <a:p>
          <a:endParaRPr lang="en-US"/>
        </a:p>
      </dgm:t>
    </dgm:pt>
    <dgm:pt modelId="{A1DE6674-C6FA-485C-83B3-B3AD679E49E1}" type="sibTrans" cxnId="{F3F2ED50-90B5-4390-8C9F-B5D6CF02DE5A}">
      <dgm:prSet/>
      <dgm:spPr/>
      <dgm:t>
        <a:bodyPr/>
        <a:lstStyle/>
        <a:p>
          <a:endParaRPr lang="en-US"/>
        </a:p>
      </dgm:t>
    </dgm:pt>
    <dgm:pt modelId="{F029022C-DFD4-4D23-A907-000CAAD57487}">
      <dgm:prSet/>
      <dgm:spPr/>
      <dgm:t>
        <a:bodyPr/>
        <a:lstStyle/>
        <a:p>
          <a:r>
            <a:rPr lang="en-AU"/>
            <a:t>Artificial Food Dyes</a:t>
          </a:r>
          <a:endParaRPr lang="en-US"/>
        </a:p>
      </dgm:t>
    </dgm:pt>
    <dgm:pt modelId="{2E6C4D85-906F-4772-8DFF-02377C5313AD}" type="parTrans" cxnId="{33938ABA-FC4E-427B-9E42-D3A07D5DEF42}">
      <dgm:prSet/>
      <dgm:spPr/>
      <dgm:t>
        <a:bodyPr/>
        <a:lstStyle/>
        <a:p>
          <a:endParaRPr lang="en-US"/>
        </a:p>
      </dgm:t>
    </dgm:pt>
    <dgm:pt modelId="{4F54A081-9907-4DCE-AA4A-3D79669CCE3C}" type="sibTrans" cxnId="{33938ABA-FC4E-427B-9E42-D3A07D5DEF42}">
      <dgm:prSet/>
      <dgm:spPr/>
      <dgm:t>
        <a:bodyPr/>
        <a:lstStyle/>
        <a:p>
          <a:endParaRPr lang="en-US"/>
        </a:p>
      </dgm:t>
    </dgm:pt>
    <dgm:pt modelId="{3C70852B-7432-4890-B824-5C7FA833256F}">
      <dgm:prSet/>
      <dgm:spPr/>
      <dgm:t>
        <a:bodyPr/>
        <a:lstStyle/>
        <a:p>
          <a:r>
            <a:rPr lang="en-AU"/>
            <a:t>Preservatives</a:t>
          </a:r>
          <a:endParaRPr lang="en-US"/>
        </a:p>
      </dgm:t>
    </dgm:pt>
    <dgm:pt modelId="{7633B686-33E6-49EC-B428-0B4D66BC97F9}" type="parTrans" cxnId="{B29F16A7-CA63-4884-A5BC-547BF01135F3}">
      <dgm:prSet/>
      <dgm:spPr/>
      <dgm:t>
        <a:bodyPr/>
        <a:lstStyle/>
        <a:p>
          <a:endParaRPr lang="en-US"/>
        </a:p>
      </dgm:t>
    </dgm:pt>
    <dgm:pt modelId="{36CE177D-73A2-4DD8-AE52-D7EEAB778D0B}" type="sibTrans" cxnId="{B29F16A7-CA63-4884-A5BC-547BF01135F3}">
      <dgm:prSet/>
      <dgm:spPr/>
      <dgm:t>
        <a:bodyPr/>
        <a:lstStyle/>
        <a:p>
          <a:endParaRPr lang="en-US"/>
        </a:p>
      </dgm:t>
    </dgm:pt>
    <dgm:pt modelId="{0CB3E63B-69CE-456E-B88C-8A92B3BEC255}">
      <dgm:prSet/>
      <dgm:spPr/>
      <dgm:t>
        <a:bodyPr/>
        <a:lstStyle/>
        <a:p>
          <a:r>
            <a:rPr lang="en-AU"/>
            <a:t>Sweeteners</a:t>
          </a:r>
          <a:endParaRPr lang="en-US"/>
        </a:p>
      </dgm:t>
    </dgm:pt>
    <dgm:pt modelId="{76E84903-FABD-44C5-8CF6-89CCCACF9D23}" type="parTrans" cxnId="{B39AB981-FD21-47FC-A0D0-F2C2706F50A2}">
      <dgm:prSet/>
      <dgm:spPr/>
      <dgm:t>
        <a:bodyPr/>
        <a:lstStyle/>
        <a:p>
          <a:endParaRPr lang="en-US"/>
        </a:p>
      </dgm:t>
    </dgm:pt>
    <dgm:pt modelId="{EAAA4CFB-6F00-48F3-A2E6-8C83D19F36D8}" type="sibTrans" cxnId="{B39AB981-FD21-47FC-A0D0-F2C2706F50A2}">
      <dgm:prSet/>
      <dgm:spPr/>
      <dgm:t>
        <a:bodyPr/>
        <a:lstStyle/>
        <a:p>
          <a:endParaRPr lang="en-US"/>
        </a:p>
      </dgm:t>
    </dgm:pt>
    <dgm:pt modelId="{496DFDFF-14A1-4757-A1B4-21080AAD86F3}">
      <dgm:prSet/>
      <dgm:spPr/>
      <dgm:t>
        <a:bodyPr/>
        <a:lstStyle/>
        <a:p>
          <a:r>
            <a:rPr lang="en-AU"/>
            <a:t>Plastics</a:t>
          </a:r>
          <a:endParaRPr lang="en-US"/>
        </a:p>
      </dgm:t>
    </dgm:pt>
    <dgm:pt modelId="{426051F7-E61F-432E-8F72-0158BB0F7A71}" type="parTrans" cxnId="{AEFC752A-14A0-467C-9D74-14EA833261D0}">
      <dgm:prSet/>
      <dgm:spPr/>
      <dgm:t>
        <a:bodyPr/>
        <a:lstStyle/>
        <a:p>
          <a:endParaRPr lang="en-US"/>
        </a:p>
      </dgm:t>
    </dgm:pt>
    <dgm:pt modelId="{39CDEB6B-4090-4042-914E-E91D3F6F461B}" type="sibTrans" cxnId="{AEFC752A-14A0-467C-9D74-14EA833261D0}">
      <dgm:prSet/>
      <dgm:spPr/>
      <dgm:t>
        <a:bodyPr/>
        <a:lstStyle/>
        <a:p>
          <a:endParaRPr lang="en-US"/>
        </a:p>
      </dgm:t>
    </dgm:pt>
    <dgm:pt modelId="{745AF6B7-D0F1-43DB-937C-0BA26857081B}">
      <dgm:prSet/>
      <dgm:spPr/>
      <dgm:t>
        <a:bodyPr/>
        <a:lstStyle/>
        <a:p>
          <a:r>
            <a:rPr lang="en-AU"/>
            <a:t>Chemotherapy</a:t>
          </a:r>
          <a:endParaRPr lang="en-US"/>
        </a:p>
      </dgm:t>
    </dgm:pt>
    <dgm:pt modelId="{1E46DB4B-FAE1-4558-8021-C55AAF92DF27}" type="parTrans" cxnId="{BFAE9453-9338-4D36-BDE5-1AAB1DA4C855}">
      <dgm:prSet/>
      <dgm:spPr/>
      <dgm:t>
        <a:bodyPr/>
        <a:lstStyle/>
        <a:p>
          <a:endParaRPr lang="en-US"/>
        </a:p>
      </dgm:t>
    </dgm:pt>
    <dgm:pt modelId="{03AF7ECA-8633-4CCF-BA6E-DF1D73D11C84}" type="sibTrans" cxnId="{BFAE9453-9338-4D36-BDE5-1AAB1DA4C855}">
      <dgm:prSet/>
      <dgm:spPr/>
      <dgm:t>
        <a:bodyPr/>
        <a:lstStyle/>
        <a:p>
          <a:endParaRPr lang="en-US"/>
        </a:p>
      </dgm:t>
    </dgm:pt>
    <dgm:pt modelId="{DAB71C91-4E76-4330-BC71-0CD6C304BB1C}">
      <dgm:prSet/>
      <dgm:spPr/>
      <dgm:t>
        <a:bodyPr/>
        <a:lstStyle/>
        <a:p>
          <a:r>
            <a:rPr lang="en-AU"/>
            <a:t>General Anesthesia</a:t>
          </a:r>
          <a:endParaRPr lang="en-US" dirty="0"/>
        </a:p>
      </dgm:t>
    </dgm:pt>
    <dgm:pt modelId="{93E1D2AF-9949-4187-8276-0D924B0E5B6E}" type="parTrans" cxnId="{7DC08327-0FF7-4CAE-9536-C58701B53244}">
      <dgm:prSet/>
      <dgm:spPr/>
      <dgm:t>
        <a:bodyPr/>
        <a:lstStyle/>
        <a:p>
          <a:endParaRPr lang="en-US"/>
        </a:p>
      </dgm:t>
    </dgm:pt>
    <dgm:pt modelId="{987FA493-EC1E-4DD7-B1A2-D27869685DA7}" type="sibTrans" cxnId="{7DC08327-0FF7-4CAE-9536-C58701B53244}">
      <dgm:prSet/>
      <dgm:spPr/>
      <dgm:t>
        <a:bodyPr/>
        <a:lstStyle/>
        <a:p>
          <a:endParaRPr lang="en-US"/>
        </a:p>
      </dgm:t>
    </dgm:pt>
    <dgm:pt modelId="{314B0E49-7AAE-4144-AC0E-5FE8D07DBE3D}">
      <dgm:prSet/>
      <dgm:spPr/>
      <dgm:t>
        <a:bodyPr/>
        <a:lstStyle/>
        <a:p>
          <a:r>
            <a:rPr lang="en-AU"/>
            <a:t>Heavy Metals</a:t>
          </a:r>
          <a:endParaRPr lang="en-US"/>
        </a:p>
      </dgm:t>
    </dgm:pt>
    <dgm:pt modelId="{1BBBC78A-8023-4B89-B22D-CD0152AF5B65}" type="parTrans" cxnId="{4B1F1591-6B17-42EE-9FBF-E099850E0BD3}">
      <dgm:prSet/>
      <dgm:spPr/>
      <dgm:t>
        <a:bodyPr/>
        <a:lstStyle/>
        <a:p>
          <a:endParaRPr lang="en-US"/>
        </a:p>
      </dgm:t>
    </dgm:pt>
    <dgm:pt modelId="{F1E32770-B291-470D-8832-57FCD8281AC3}" type="sibTrans" cxnId="{4B1F1591-6B17-42EE-9FBF-E099850E0BD3}">
      <dgm:prSet/>
      <dgm:spPr/>
      <dgm:t>
        <a:bodyPr/>
        <a:lstStyle/>
        <a:p>
          <a:endParaRPr lang="en-US"/>
        </a:p>
      </dgm:t>
    </dgm:pt>
    <dgm:pt modelId="{77E52628-5BE3-4B32-B4D5-04790B79F594}">
      <dgm:prSet/>
      <dgm:spPr/>
      <dgm:t>
        <a:bodyPr/>
        <a:lstStyle/>
        <a:p>
          <a:r>
            <a:rPr lang="en-AU"/>
            <a:t>Alcohol</a:t>
          </a:r>
          <a:endParaRPr lang="en-US"/>
        </a:p>
      </dgm:t>
    </dgm:pt>
    <dgm:pt modelId="{59F9024D-549E-42AD-9820-87CEE7FC261F}" type="parTrans" cxnId="{9ACC287E-DA91-4CE5-986F-831F26CD8C5A}">
      <dgm:prSet/>
      <dgm:spPr/>
      <dgm:t>
        <a:bodyPr/>
        <a:lstStyle/>
        <a:p>
          <a:endParaRPr lang="en-US"/>
        </a:p>
      </dgm:t>
    </dgm:pt>
    <dgm:pt modelId="{62EF6AC2-CFC7-4CFD-990B-92DABE862A63}" type="sibTrans" cxnId="{9ACC287E-DA91-4CE5-986F-831F26CD8C5A}">
      <dgm:prSet/>
      <dgm:spPr/>
      <dgm:t>
        <a:bodyPr/>
        <a:lstStyle/>
        <a:p>
          <a:endParaRPr lang="en-US"/>
        </a:p>
      </dgm:t>
    </dgm:pt>
    <dgm:pt modelId="{D79F2220-F20F-452E-B19E-35A764DAECE9}">
      <dgm:prSet/>
      <dgm:spPr/>
      <dgm:t>
        <a:bodyPr/>
        <a:lstStyle/>
        <a:p>
          <a:r>
            <a:rPr lang="en-AU"/>
            <a:t>Herbicides</a:t>
          </a:r>
          <a:endParaRPr lang="en-US"/>
        </a:p>
      </dgm:t>
    </dgm:pt>
    <dgm:pt modelId="{1C948904-4195-4637-A88F-54B700AAE201}" type="parTrans" cxnId="{E630EFF8-09E5-49A4-8314-87DAC6736FBB}">
      <dgm:prSet/>
      <dgm:spPr/>
      <dgm:t>
        <a:bodyPr/>
        <a:lstStyle/>
        <a:p>
          <a:endParaRPr lang="en-US"/>
        </a:p>
      </dgm:t>
    </dgm:pt>
    <dgm:pt modelId="{C9F62096-2821-45B2-9D93-B3A2C9FB1C3E}" type="sibTrans" cxnId="{E630EFF8-09E5-49A4-8314-87DAC6736FBB}">
      <dgm:prSet/>
      <dgm:spPr/>
      <dgm:t>
        <a:bodyPr/>
        <a:lstStyle/>
        <a:p>
          <a:endParaRPr lang="en-US"/>
        </a:p>
      </dgm:t>
    </dgm:pt>
    <dgm:pt modelId="{7EE476E6-FECE-48F4-87F5-CF009557C3E3}">
      <dgm:prSet/>
      <dgm:spPr/>
      <dgm:t>
        <a:bodyPr/>
        <a:lstStyle/>
        <a:p>
          <a:r>
            <a:rPr lang="en-AU"/>
            <a:t>Monosodium Glutamate (MSG)</a:t>
          </a:r>
          <a:endParaRPr lang="en-US"/>
        </a:p>
      </dgm:t>
    </dgm:pt>
    <dgm:pt modelId="{AEA70A30-3507-44FA-96F5-CD400F10539D}" type="parTrans" cxnId="{90B298E7-B424-4CF4-9F4A-CD17DCF4E9E7}">
      <dgm:prSet/>
      <dgm:spPr/>
      <dgm:t>
        <a:bodyPr/>
        <a:lstStyle/>
        <a:p>
          <a:endParaRPr lang="en-US"/>
        </a:p>
      </dgm:t>
    </dgm:pt>
    <dgm:pt modelId="{5AC2CB7C-7897-4F36-BB91-D4F9FC580F90}" type="sibTrans" cxnId="{90B298E7-B424-4CF4-9F4A-CD17DCF4E9E7}">
      <dgm:prSet/>
      <dgm:spPr/>
      <dgm:t>
        <a:bodyPr/>
        <a:lstStyle/>
        <a:p>
          <a:endParaRPr lang="en-US"/>
        </a:p>
      </dgm:t>
    </dgm:pt>
    <dgm:pt modelId="{A633A780-9EEF-48E9-A869-A40589C847A1}">
      <dgm:prSet/>
      <dgm:spPr/>
      <dgm:t>
        <a:bodyPr/>
        <a:lstStyle/>
        <a:p>
          <a:r>
            <a:rPr lang="en-AU"/>
            <a:t>Polychloninated Biphenyls (PCBs)</a:t>
          </a:r>
          <a:endParaRPr lang="en-US"/>
        </a:p>
      </dgm:t>
    </dgm:pt>
    <dgm:pt modelId="{BA074DEB-6235-4F7D-A74F-410021AF6AB8}" type="parTrans" cxnId="{97FAB7A5-D1F4-4F9C-BA81-933199C33692}">
      <dgm:prSet/>
      <dgm:spPr/>
      <dgm:t>
        <a:bodyPr/>
        <a:lstStyle/>
        <a:p>
          <a:endParaRPr lang="en-US"/>
        </a:p>
      </dgm:t>
    </dgm:pt>
    <dgm:pt modelId="{24F5F0E9-4D29-43C6-BAD4-644CDF3397CB}" type="sibTrans" cxnId="{97FAB7A5-D1F4-4F9C-BA81-933199C33692}">
      <dgm:prSet/>
      <dgm:spPr/>
      <dgm:t>
        <a:bodyPr/>
        <a:lstStyle/>
        <a:p>
          <a:endParaRPr lang="en-US"/>
        </a:p>
      </dgm:t>
    </dgm:pt>
    <dgm:pt modelId="{F9B07E54-2C42-4444-96B3-300A7E70621E}">
      <dgm:prSet/>
      <dgm:spPr/>
      <dgm:t>
        <a:bodyPr/>
        <a:lstStyle/>
        <a:p>
          <a:r>
            <a:rPr lang="en-AU"/>
            <a:t>Pesticides</a:t>
          </a:r>
          <a:endParaRPr lang="en-US"/>
        </a:p>
      </dgm:t>
    </dgm:pt>
    <dgm:pt modelId="{232A9E50-10B4-4CC3-A9A5-AD9AAA7B7F38}" type="parTrans" cxnId="{311F8F75-4A21-438B-9722-7680845A988C}">
      <dgm:prSet/>
      <dgm:spPr/>
      <dgm:t>
        <a:bodyPr/>
        <a:lstStyle/>
        <a:p>
          <a:endParaRPr lang="en-US"/>
        </a:p>
      </dgm:t>
    </dgm:pt>
    <dgm:pt modelId="{4C480827-8A48-4B6B-94A2-C153E6885388}" type="sibTrans" cxnId="{311F8F75-4A21-438B-9722-7680845A988C}">
      <dgm:prSet/>
      <dgm:spPr/>
      <dgm:t>
        <a:bodyPr/>
        <a:lstStyle/>
        <a:p>
          <a:endParaRPr lang="en-US"/>
        </a:p>
      </dgm:t>
    </dgm:pt>
    <dgm:pt modelId="{3C5F4749-884B-46A1-A44A-056FA524961B}">
      <dgm:prSet/>
      <dgm:spPr/>
      <dgm:t>
        <a:bodyPr/>
        <a:lstStyle/>
        <a:p>
          <a:r>
            <a:rPr lang="en-AU"/>
            <a:t>Polluted or Tainted Water</a:t>
          </a:r>
          <a:endParaRPr lang="en-US"/>
        </a:p>
      </dgm:t>
    </dgm:pt>
    <dgm:pt modelId="{77F936DE-0405-41EA-983C-BFB9CE2164A5}" type="parTrans" cxnId="{C66C95B5-B079-49FE-8F58-CC6529571B9B}">
      <dgm:prSet/>
      <dgm:spPr/>
      <dgm:t>
        <a:bodyPr/>
        <a:lstStyle/>
        <a:p>
          <a:endParaRPr lang="en-US"/>
        </a:p>
      </dgm:t>
    </dgm:pt>
    <dgm:pt modelId="{87178FB6-B2FD-443B-8110-9F00A7126BEC}" type="sibTrans" cxnId="{C66C95B5-B079-49FE-8F58-CC6529571B9B}">
      <dgm:prSet/>
      <dgm:spPr/>
      <dgm:t>
        <a:bodyPr/>
        <a:lstStyle/>
        <a:p>
          <a:endParaRPr lang="en-US"/>
        </a:p>
      </dgm:t>
    </dgm:pt>
    <dgm:pt modelId="{150152FB-591A-4978-B852-F546304B0845}" type="pres">
      <dgm:prSet presAssocID="{9E2CCFAC-E97E-4719-82AC-A1F0544C39BB}" presName="diagram" presStyleCnt="0">
        <dgm:presLayoutVars>
          <dgm:dir/>
          <dgm:resizeHandles val="exact"/>
        </dgm:presLayoutVars>
      </dgm:prSet>
      <dgm:spPr/>
    </dgm:pt>
    <dgm:pt modelId="{E04C4DF7-AF63-40A8-A119-BFE622EE5E8E}" type="pres">
      <dgm:prSet presAssocID="{397A275A-8C4F-4579-AB30-68D847B1A95E}" presName="node" presStyleLbl="node1" presStyleIdx="0" presStyleCnt="14">
        <dgm:presLayoutVars>
          <dgm:bulletEnabled val="1"/>
        </dgm:presLayoutVars>
      </dgm:prSet>
      <dgm:spPr/>
    </dgm:pt>
    <dgm:pt modelId="{5D38AB1B-6926-4E35-AC6C-D55672168D7B}" type="pres">
      <dgm:prSet presAssocID="{A1DE6674-C6FA-485C-83B3-B3AD679E49E1}" presName="sibTrans" presStyleCnt="0"/>
      <dgm:spPr/>
    </dgm:pt>
    <dgm:pt modelId="{3D553BDA-24AF-4A38-B1A9-DF74F1AD2DF7}" type="pres">
      <dgm:prSet presAssocID="{F029022C-DFD4-4D23-A907-000CAAD57487}" presName="node" presStyleLbl="node1" presStyleIdx="1" presStyleCnt="14">
        <dgm:presLayoutVars>
          <dgm:bulletEnabled val="1"/>
        </dgm:presLayoutVars>
      </dgm:prSet>
      <dgm:spPr/>
    </dgm:pt>
    <dgm:pt modelId="{D4337038-74CF-4A1E-AB68-90F2CEA25382}" type="pres">
      <dgm:prSet presAssocID="{4F54A081-9907-4DCE-AA4A-3D79669CCE3C}" presName="sibTrans" presStyleCnt="0"/>
      <dgm:spPr/>
    </dgm:pt>
    <dgm:pt modelId="{76B3BD51-14BA-4D22-AF23-801D6CC44F57}" type="pres">
      <dgm:prSet presAssocID="{3C70852B-7432-4890-B824-5C7FA833256F}" presName="node" presStyleLbl="node1" presStyleIdx="2" presStyleCnt="14">
        <dgm:presLayoutVars>
          <dgm:bulletEnabled val="1"/>
        </dgm:presLayoutVars>
      </dgm:prSet>
      <dgm:spPr/>
    </dgm:pt>
    <dgm:pt modelId="{972C677F-B591-4C10-86BE-6BDBCF2F06FD}" type="pres">
      <dgm:prSet presAssocID="{36CE177D-73A2-4DD8-AE52-D7EEAB778D0B}" presName="sibTrans" presStyleCnt="0"/>
      <dgm:spPr/>
    </dgm:pt>
    <dgm:pt modelId="{3C7A11C3-71AD-4649-B9D5-222DE06FDC3D}" type="pres">
      <dgm:prSet presAssocID="{0CB3E63B-69CE-456E-B88C-8A92B3BEC255}" presName="node" presStyleLbl="node1" presStyleIdx="3" presStyleCnt="14">
        <dgm:presLayoutVars>
          <dgm:bulletEnabled val="1"/>
        </dgm:presLayoutVars>
      </dgm:prSet>
      <dgm:spPr/>
    </dgm:pt>
    <dgm:pt modelId="{D188F3FB-CCF0-413B-B2EF-9E17E33E90D0}" type="pres">
      <dgm:prSet presAssocID="{EAAA4CFB-6F00-48F3-A2E6-8C83D19F36D8}" presName="sibTrans" presStyleCnt="0"/>
      <dgm:spPr/>
    </dgm:pt>
    <dgm:pt modelId="{44F00250-1EFA-4CCB-89CE-F6AF2474550B}" type="pres">
      <dgm:prSet presAssocID="{496DFDFF-14A1-4757-A1B4-21080AAD86F3}" presName="node" presStyleLbl="node1" presStyleIdx="4" presStyleCnt="14">
        <dgm:presLayoutVars>
          <dgm:bulletEnabled val="1"/>
        </dgm:presLayoutVars>
      </dgm:prSet>
      <dgm:spPr/>
    </dgm:pt>
    <dgm:pt modelId="{1F52E72B-991F-4287-BBC7-3242506F50B7}" type="pres">
      <dgm:prSet presAssocID="{39CDEB6B-4090-4042-914E-E91D3F6F461B}" presName="sibTrans" presStyleCnt="0"/>
      <dgm:spPr/>
    </dgm:pt>
    <dgm:pt modelId="{CEE6A21F-A6C1-4DA6-9226-4A73C73FA6CE}" type="pres">
      <dgm:prSet presAssocID="{745AF6B7-D0F1-43DB-937C-0BA26857081B}" presName="node" presStyleLbl="node1" presStyleIdx="5" presStyleCnt="14">
        <dgm:presLayoutVars>
          <dgm:bulletEnabled val="1"/>
        </dgm:presLayoutVars>
      </dgm:prSet>
      <dgm:spPr/>
    </dgm:pt>
    <dgm:pt modelId="{89A987AD-7C8B-455D-B506-3752816C15AE}" type="pres">
      <dgm:prSet presAssocID="{03AF7ECA-8633-4CCF-BA6E-DF1D73D11C84}" presName="sibTrans" presStyleCnt="0"/>
      <dgm:spPr/>
    </dgm:pt>
    <dgm:pt modelId="{76D0D482-229F-4CB9-8FF1-F36E8A991A10}" type="pres">
      <dgm:prSet presAssocID="{DAB71C91-4E76-4330-BC71-0CD6C304BB1C}" presName="node" presStyleLbl="node1" presStyleIdx="6" presStyleCnt="14">
        <dgm:presLayoutVars>
          <dgm:bulletEnabled val="1"/>
        </dgm:presLayoutVars>
      </dgm:prSet>
      <dgm:spPr/>
    </dgm:pt>
    <dgm:pt modelId="{8A8B055D-FB9F-498D-B1C6-938B7F4B609B}" type="pres">
      <dgm:prSet presAssocID="{987FA493-EC1E-4DD7-B1A2-D27869685DA7}" presName="sibTrans" presStyleCnt="0"/>
      <dgm:spPr/>
    </dgm:pt>
    <dgm:pt modelId="{CA6B9E68-7697-42D2-8DDD-9139C4F3D6CE}" type="pres">
      <dgm:prSet presAssocID="{314B0E49-7AAE-4144-AC0E-5FE8D07DBE3D}" presName="node" presStyleLbl="node1" presStyleIdx="7" presStyleCnt="14">
        <dgm:presLayoutVars>
          <dgm:bulletEnabled val="1"/>
        </dgm:presLayoutVars>
      </dgm:prSet>
      <dgm:spPr/>
    </dgm:pt>
    <dgm:pt modelId="{B92C9D91-73C4-4F70-BBB9-916049EC866E}" type="pres">
      <dgm:prSet presAssocID="{F1E32770-B291-470D-8832-57FCD8281AC3}" presName="sibTrans" presStyleCnt="0"/>
      <dgm:spPr/>
    </dgm:pt>
    <dgm:pt modelId="{68096F41-2AE4-4C46-BBC1-6908EF4F0D18}" type="pres">
      <dgm:prSet presAssocID="{77E52628-5BE3-4B32-B4D5-04790B79F594}" presName="node" presStyleLbl="node1" presStyleIdx="8" presStyleCnt="14">
        <dgm:presLayoutVars>
          <dgm:bulletEnabled val="1"/>
        </dgm:presLayoutVars>
      </dgm:prSet>
      <dgm:spPr/>
    </dgm:pt>
    <dgm:pt modelId="{D8416790-E7AD-4A39-818C-461A673035E4}" type="pres">
      <dgm:prSet presAssocID="{62EF6AC2-CFC7-4CFD-990B-92DABE862A63}" presName="sibTrans" presStyleCnt="0"/>
      <dgm:spPr/>
    </dgm:pt>
    <dgm:pt modelId="{4DF18EAE-0AF9-4E9D-8B00-755ACB7D24E4}" type="pres">
      <dgm:prSet presAssocID="{D79F2220-F20F-452E-B19E-35A764DAECE9}" presName="node" presStyleLbl="node1" presStyleIdx="9" presStyleCnt="14">
        <dgm:presLayoutVars>
          <dgm:bulletEnabled val="1"/>
        </dgm:presLayoutVars>
      </dgm:prSet>
      <dgm:spPr/>
    </dgm:pt>
    <dgm:pt modelId="{6553BD29-8038-4C90-8B3A-7F9929917C65}" type="pres">
      <dgm:prSet presAssocID="{C9F62096-2821-45B2-9D93-B3A2C9FB1C3E}" presName="sibTrans" presStyleCnt="0"/>
      <dgm:spPr/>
    </dgm:pt>
    <dgm:pt modelId="{4FF16F77-CFD6-49B5-A0A0-D8F429F0F588}" type="pres">
      <dgm:prSet presAssocID="{7EE476E6-FECE-48F4-87F5-CF009557C3E3}" presName="node" presStyleLbl="node1" presStyleIdx="10" presStyleCnt="14">
        <dgm:presLayoutVars>
          <dgm:bulletEnabled val="1"/>
        </dgm:presLayoutVars>
      </dgm:prSet>
      <dgm:spPr/>
    </dgm:pt>
    <dgm:pt modelId="{2DC36092-9D32-47B8-93DF-EA22321D412C}" type="pres">
      <dgm:prSet presAssocID="{5AC2CB7C-7897-4F36-BB91-D4F9FC580F90}" presName="sibTrans" presStyleCnt="0"/>
      <dgm:spPr/>
    </dgm:pt>
    <dgm:pt modelId="{BC246507-4748-4EC4-8028-295D25A683D0}" type="pres">
      <dgm:prSet presAssocID="{A633A780-9EEF-48E9-A869-A40589C847A1}" presName="node" presStyleLbl="node1" presStyleIdx="11" presStyleCnt="14">
        <dgm:presLayoutVars>
          <dgm:bulletEnabled val="1"/>
        </dgm:presLayoutVars>
      </dgm:prSet>
      <dgm:spPr/>
    </dgm:pt>
    <dgm:pt modelId="{206D63A1-9F39-4C3B-AD0B-948F60A29ED4}" type="pres">
      <dgm:prSet presAssocID="{24F5F0E9-4D29-43C6-BAD4-644CDF3397CB}" presName="sibTrans" presStyleCnt="0"/>
      <dgm:spPr/>
    </dgm:pt>
    <dgm:pt modelId="{ECA44DC7-52D3-4474-A136-28F75667D0E2}" type="pres">
      <dgm:prSet presAssocID="{F9B07E54-2C42-4444-96B3-300A7E70621E}" presName="node" presStyleLbl="node1" presStyleIdx="12" presStyleCnt="14">
        <dgm:presLayoutVars>
          <dgm:bulletEnabled val="1"/>
        </dgm:presLayoutVars>
      </dgm:prSet>
      <dgm:spPr/>
    </dgm:pt>
    <dgm:pt modelId="{FB75A460-1A1E-453F-8289-FED656B7D86D}" type="pres">
      <dgm:prSet presAssocID="{4C480827-8A48-4B6B-94A2-C153E6885388}" presName="sibTrans" presStyleCnt="0"/>
      <dgm:spPr/>
    </dgm:pt>
    <dgm:pt modelId="{E33119EB-B2A5-4B6D-8290-3C282E95CE14}" type="pres">
      <dgm:prSet presAssocID="{3C5F4749-884B-46A1-A44A-056FA524961B}" presName="node" presStyleLbl="node1" presStyleIdx="13" presStyleCnt="14">
        <dgm:presLayoutVars>
          <dgm:bulletEnabled val="1"/>
        </dgm:presLayoutVars>
      </dgm:prSet>
      <dgm:spPr/>
    </dgm:pt>
  </dgm:ptLst>
  <dgm:cxnLst>
    <dgm:cxn modelId="{B2708512-6800-4434-8EEB-7562492686A5}" type="presOf" srcId="{F029022C-DFD4-4D23-A907-000CAAD57487}" destId="{3D553BDA-24AF-4A38-B1A9-DF74F1AD2DF7}" srcOrd="0" destOrd="0" presId="urn:microsoft.com/office/officeart/2005/8/layout/default"/>
    <dgm:cxn modelId="{F2B4A51F-3682-45CD-95BC-68BCA6B4668D}" type="presOf" srcId="{7EE476E6-FECE-48F4-87F5-CF009557C3E3}" destId="{4FF16F77-CFD6-49B5-A0A0-D8F429F0F588}" srcOrd="0" destOrd="0" presId="urn:microsoft.com/office/officeart/2005/8/layout/default"/>
    <dgm:cxn modelId="{7DC08327-0FF7-4CAE-9536-C58701B53244}" srcId="{9E2CCFAC-E97E-4719-82AC-A1F0544C39BB}" destId="{DAB71C91-4E76-4330-BC71-0CD6C304BB1C}" srcOrd="6" destOrd="0" parTransId="{93E1D2AF-9949-4187-8276-0D924B0E5B6E}" sibTransId="{987FA493-EC1E-4DD7-B1A2-D27869685DA7}"/>
    <dgm:cxn modelId="{AEFC752A-14A0-467C-9D74-14EA833261D0}" srcId="{9E2CCFAC-E97E-4719-82AC-A1F0544C39BB}" destId="{496DFDFF-14A1-4757-A1B4-21080AAD86F3}" srcOrd="4" destOrd="0" parTransId="{426051F7-E61F-432E-8F72-0158BB0F7A71}" sibTransId="{39CDEB6B-4090-4042-914E-E91D3F6F461B}"/>
    <dgm:cxn modelId="{9131CC2B-BC74-4146-9EA2-85680546C894}" type="presOf" srcId="{314B0E49-7AAE-4144-AC0E-5FE8D07DBE3D}" destId="{CA6B9E68-7697-42D2-8DDD-9139C4F3D6CE}" srcOrd="0" destOrd="0" presId="urn:microsoft.com/office/officeart/2005/8/layout/default"/>
    <dgm:cxn modelId="{C712B166-3037-45BB-8D1F-6A03855D4044}" type="presOf" srcId="{77E52628-5BE3-4B32-B4D5-04790B79F594}" destId="{68096F41-2AE4-4C46-BBC1-6908EF4F0D18}" srcOrd="0" destOrd="0" presId="urn:microsoft.com/office/officeart/2005/8/layout/default"/>
    <dgm:cxn modelId="{4D13006D-890B-4476-875F-C9AEE386514C}" type="presOf" srcId="{DAB71C91-4E76-4330-BC71-0CD6C304BB1C}" destId="{76D0D482-229F-4CB9-8FF1-F36E8A991A10}" srcOrd="0" destOrd="0" presId="urn:microsoft.com/office/officeart/2005/8/layout/default"/>
    <dgm:cxn modelId="{E8D4556E-A6D5-4E78-8490-F09415524058}" type="presOf" srcId="{496DFDFF-14A1-4757-A1B4-21080AAD86F3}" destId="{44F00250-1EFA-4CCB-89CE-F6AF2474550B}" srcOrd="0" destOrd="0" presId="urn:microsoft.com/office/officeart/2005/8/layout/default"/>
    <dgm:cxn modelId="{F3F2ED50-90B5-4390-8C9F-B5D6CF02DE5A}" srcId="{9E2CCFAC-E97E-4719-82AC-A1F0544C39BB}" destId="{397A275A-8C4F-4579-AB30-68D847B1A95E}" srcOrd="0" destOrd="0" parTransId="{06DAE80D-E9B3-4534-B001-180FA235F0A6}" sibTransId="{A1DE6674-C6FA-485C-83B3-B3AD679E49E1}"/>
    <dgm:cxn modelId="{BFAE9453-9338-4D36-BDE5-1AAB1DA4C855}" srcId="{9E2CCFAC-E97E-4719-82AC-A1F0544C39BB}" destId="{745AF6B7-D0F1-43DB-937C-0BA26857081B}" srcOrd="5" destOrd="0" parTransId="{1E46DB4B-FAE1-4558-8021-C55AAF92DF27}" sibTransId="{03AF7ECA-8633-4CCF-BA6E-DF1D73D11C84}"/>
    <dgm:cxn modelId="{311F8F75-4A21-438B-9722-7680845A988C}" srcId="{9E2CCFAC-E97E-4719-82AC-A1F0544C39BB}" destId="{F9B07E54-2C42-4444-96B3-300A7E70621E}" srcOrd="12" destOrd="0" parTransId="{232A9E50-10B4-4CC3-A9A5-AD9AAA7B7F38}" sibTransId="{4C480827-8A48-4B6B-94A2-C153E6885388}"/>
    <dgm:cxn modelId="{9ACC287E-DA91-4CE5-986F-831F26CD8C5A}" srcId="{9E2CCFAC-E97E-4719-82AC-A1F0544C39BB}" destId="{77E52628-5BE3-4B32-B4D5-04790B79F594}" srcOrd="8" destOrd="0" parTransId="{59F9024D-549E-42AD-9820-87CEE7FC261F}" sibTransId="{62EF6AC2-CFC7-4CFD-990B-92DABE862A63}"/>
    <dgm:cxn modelId="{B39AB981-FD21-47FC-A0D0-F2C2706F50A2}" srcId="{9E2CCFAC-E97E-4719-82AC-A1F0544C39BB}" destId="{0CB3E63B-69CE-456E-B88C-8A92B3BEC255}" srcOrd="3" destOrd="0" parTransId="{76E84903-FABD-44C5-8CF6-89CCCACF9D23}" sibTransId="{EAAA4CFB-6F00-48F3-A2E6-8C83D19F36D8}"/>
    <dgm:cxn modelId="{3E45E18D-49B6-4427-B54E-348E0B306898}" type="presOf" srcId="{F9B07E54-2C42-4444-96B3-300A7E70621E}" destId="{ECA44DC7-52D3-4474-A136-28F75667D0E2}" srcOrd="0" destOrd="0" presId="urn:microsoft.com/office/officeart/2005/8/layout/default"/>
    <dgm:cxn modelId="{3C778A90-CDDC-4418-A0E5-D884F2D5A8DE}" type="presOf" srcId="{A633A780-9EEF-48E9-A869-A40589C847A1}" destId="{BC246507-4748-4EC4-8028-295D25A683D0}" srcOrd="0" destOrd="0" presId="urn:microsoft.com/office/officeart/2005/8/layout/default"/>
    <dgm:cxn modelId="{4B1F1591-6B17-42EE-9FBF-E099850E0BD3}" srcId="{9E2CCFAC-E97E-4719-82AC-A1F0544C39BB}" destId="{314B0E49-7AAE-4144-AC0E-5FE8D07DBE3D}" srcOrd="7" destOrd="0" parTransId="{1BBBC78A-8023-4B89-B22D-CD0152AF5B65}" sibTransId="{F1E32770-B291-470D-8832-57FCD8281AC3}"/>
    <dgm:cxn modelId="{97FAB7A5-D1F4-4F9C-BA81-933199C33692}" srcId="{9E2CCFAC-E97E-4719-82AC-A1F0544C39BB}" destId="{A633A780-9EEF-48E9-A869-A40589C847A1}" srcOrd="11" destOrd="0" parTransId="{BA074DEB-6235-4F7D-A74F-410021AF6AB8}" sibTransId="{24F5F0E9-4D29-43C6-BAD4-644CDF3397CB}"/>
    <dgm:cxn modelId="{B29F16A7-CA63-4884-A5BC-547BF01135F3}" srcId="{9E2CCFAC-E97E-4719-82AC-A1F0544C39BB}" destId="{3C70852B-7432-4890-B824-5C7FA833256F}" srcOrd="2" destOrd="0" parTransId="{7633B686-33E6-49EC-B428-0B4D66BC97F9}" sibTransId="{36CE177D-73A2-4DD8-AE52-D7EEAB778D0B}"/>
    <dgm:cxn modelId="{91DAD6A7-F842-4A63-A322-38D31E4822B3}" type="presOf" srcId="{3C5F4749-884B-46A1-A44A-056FA524961B}" destId="{E33119EB-B2A5-4B6D-8290-3C282E95CE14}" srcOrd="0" destOrd="0" presId="urn:microsoft.com/office/officeart/2005/8/layout/default"/>
    <dgm:cxn modelId="{F41638A8-03F8-483E-81DF-883A371D6CC2}" type="presOf" srcId="{397A275A-8C4F-4579-AB30-68D847B1A95E}" destId="{E04C4DF7-AF63-40A8-A119-BFE622EE5E8E}" srcOrd="0" destOrd="0" presId="urn:microsoft.com/office/officeart/2005/8/layout/default"/>
    <dgm:cxn modelId="{C66C95B5-B079-49FE-8F58-CC6529571B9B}" srcId="{9E2CCFAC-E97E-4719-82AC-A1F0544C39BB}" destId="{3C5F4749-884B-46A1-A44A-056FA524961B}" srcOrd="13" destOrd="0" parTransId="{77F936DE-0405-41EA-983C-BFB9CE2164A5}" sibTransId="{87178FB6-B2FD-443B-8110-9F00A7126BEC}"/>
    <dgm:cxn modelId="{33938ABA-FC4E-427B-9E42-D3A07D5DEF42}" srcId="{9E2CCFAC-E97E-4719-82AC-A1F0544C39BB}" destId="{F029022C-DFD4-4D23-A907-000CAAD57487}" srcOrd="1" destOrd="0" parTransId="{2E6C4D85-906F-4772-8DFF-02377C5313AD}" sibTransId="{4F54A081-9907-4DCE-AA4A-3D79669CCE3C}"/>
    <dgm:cxn modelId="{EC4256D3-D9AA-4C62-AF40-3CCFBE6D8E08}" type="presOf" srcId="{D79F2220-F20F-452E-B19E-35A764DAECE9}" destId="{4DF18EAE-0AF9-4E9D-8B00-755ACB7D24E4}" srcOrd="0" destOrd="0" presId="urn:microsoft.com/office/officeart/2005/8/layout/default"/>
    <dgm:cxn modelId="{352C4CE4-751C-4FF6-A851-8F6CF53DDA8A}" type="presOf" srcId="{0CB3E63B-69CE-456E-B88C-8A92B3BEC255}" destId="{3C7A11C3-71AD-4649-B9D5-222DE06FDC3D}" srcOrd="0" destOrd="0" presId="urn:microsoft.com/office/officeart/2005/8/layout/default"/>
    <dgm:cxn modelId="{90B298E7-B424-4CF4-9F4A-CD17DCF4E9E7}" srcId="{9E2CCFAC-E97E-4719-82AC-A1F0544C39BB}" destId="{7EE476E6-FECE-48F4-87F5-CF009557C3E3}" srcOrd="10" destOrd="0" parTransId="{AEA70A30-3507-44FA-96F5-CD400F10539D}" sibTransId="{5AC2CB7C-7897-4F36-BB91-D4F9FC580F90}"/>
    <dgm:cxn modelId="{660F4DEF-5226-4E36-B3AA-E02ED614F778}" type="presOf" srcId="{745AF6B7-D0F1-43DB-937C-0BA26857081B}" destId="{CEE6A21F-A6C1-4DA6-9226-4A73C73FA6CE}" srcOrd="0" destOrd="0" presId="urn:microsoft.com/office/officeart/2005/8/layout/default"/>
    <dgm:cxn modelId="{55EC1FF2-4065-4B13-A4DA-EBF5D7C7D3CC}" type="presOf" srcId="{9E2CCFAC-E97E-4719-82AC-A1F0544C39BB}" destId="{150152FB-591A-4978-B852-F546304B0845}" srcOrd="0" destOrd="0" presId="urn:microsoft.com/office/officeart/2005/8/layout/default"/>
    <dgm:cxn modelId="{E362A2F4-1373-4940-998A-6AD54C7C1AFC}" type="presOf" srcId="{3C70852B-7432-4890-B824-5C7FA833256F}" destId="{76B3BD51-14BA-4D22-AF23-801D6CC44F57}" srcOrd="0" destOrd="0" presId="urn:microsoft.com/office/officeart/2005/8/layout/default"/>
    <dgm:cxn modelId="{E630EFF8-09E5-49A4-8314-87DAC6736FBB}" srcId="{9E2CCFAC-E97E-4719-82AC-A1F0544C39BB}" destId="{D79F2220-F20F-452E-B19E-35A764DAECE9}" srcOrd="9" destOrd="0" parTransId="{1C948904-4195-4637-A88F-54B700AAE201}" sibTransId="{C9F62096-2821-45B2-9D93-B3A2C9FB1C3E}"/>
    <dgm:cxn modelId="{D9785B16-8146-4B35-BE02-A2D48A1F3347}" type="presParOf" srcId="{150152FB-591A-4978-B852-F546304B0845}" destId="{E04C4DF7-AF63-40A8-A119-BFE622EE5E8E}" srcOrd="0" destOrd="0" presId="urn:microsoft.com/office/officeart/2005/8/layout/default"/>
    <dgm:cxn modelId="{95E32323-86EB-4215-A29A-48BB7A5DE7C9}" type="presParOf" srcId="{150152FB-591A-4978-B852-F546304B0845}" destId="{5D38AB1B-6926-4E35-AC6C-D55672168D7B}" srcOrd="1" destOrd="0" presId="urn:microsoft.com/office/officeart/2005/8/layout/default"/>
    <dgm:cxn modelId="{A71DA391-DB95-4A56-9DE0-70D4FB68979E}" type="presParOf" srcId="{150152FB-591A-4978-B852-F546304B0845}" destId="{3D553BDA-24AF-4A38-B1A9-DF74F1AD2DF7}" srcOrd="2" destOrd="0" presId="urn:microsoft.com/office/officeart/2005/8/layout/default"/>
    <dgm:cxn modelId="{C4BABF5B-86CA-4B08-A878-41DA1BAE0C32}" type="presParOf" srcId="{150152FB-591A-4978-B852-F546304B0845}" destId="{D4337038-74CF-4A1E-AB68-90F2CEA25382}" srcOrd="3" destOrd="0" presId="urn:microsoft.com/office/officeart/2005/8/layout/default"/>
    <dgm:cxn modelId="{2C0CF95C-D909-4713-A3B7-50730A3265AF}" type="presParOf" srcId="{150152FB-591A-4978-B852-F546304B0845}" destId="{76B3BD51-14BA-4D22-AF23-801D6CC44F57}" srcOrd="4" destOrd="0" presId="urn:microsoft.com/office/officeart/2005/8/layout/default"/>
    <dgm:cxn modelId="{CC5118AB-162B-42F6-B37C-7879613E163C}" type="presParOf" srcId="{150152FB-591A-4978-B852-F546304B0845}" destId="{972C677F-B591-4C10-86BE-6BDBCF2F06FD}" srcOrd="5" destOrd="0" presId="urn:microsoft.com/office/officeart/2005/8/layout/default"/>
    <dgm:cxn modelId="{85CB3D86-CD39-426D-BC45-76DE10A2E38B}" type="presParOf" srcId="{150152FB-591A-4978-B852-F546304B0845}" destId="{3C7A11C3-71AD-4649-B9D5-222DE06FDC3D}" srcOrd="6" destOrd="0" presId="urn:microsoft.com/office/officeart/2005/8/layout/default"/>
    <dgm:cxn modelId="{8A1706F9-5942-4207-879B-3BF8607B5ED1}" type="presParOf" srcId="{150152FB-591A-4978-B852-F546304B0845}" destId="{D188F3FB-CCF0-413B-B2EF-9E17E33E90D0}" srcOrd="7" destOrd="0" presId="urn:microsoft.com/office/officeart/2005/8/layout/default"/>
    <dgm:cxn modelId="{C31DA996-1A14-4CA5-8276-C1FE50D2B366}" type="presParOf" srcId="{150152FB-591A-4978-B852-F546304B0845}" destId="{44F00250-1EFA-4CCB-89CE-F6AF2474550B}" srcOrd="8" destOrd="0" presId="urn:microsoft.com/office/officeart/2005/8/layout/default"/>
    <dgm:cxn modelId="{73A97631-E1F8-4500-B247-9EB79C734590}" type="presParOf" srcId="{150152FB-591A-4978-B852-F546304B0845}" destId="{1F52E72B-991F-4287-BBC7-3242506F50B7}" srcOrd="9" destOrd="0" presId="urn:microsoft.com/office/officeart/2005/8/layout/default"/>
    <dgm:cxn modelId="{6E61F1D6-F766-4B02-8EEA-CB2167DCDEAB}" type="presParOf" srcId="{150152FB-591A-4978-B852-F546304B0845}" destId="{CEE6A21F-A6C1-4DA6-9226-4A73C73FA6CE}" srcOrd="10" destOrd="0" presId="urn:microsoft.com/office/officeart/2005/8/layout/default"/>
    <dgm:cxn modelId="{44EA3774-1B37-4574-8848-D681583C2848}" type="presParOf" srcId="{150152FB-591A-4978-B852-F546304B0845}" destId="{89A987AD-7C8B-455D-B506-3752816C15AE}" srcOrd="11" destOrd="0" presId="urn:microsoft.com/office/officeart/2005/8/layout/default"/>
    <dgm:cxn modelId="{E1370EA2-458A-4522-9BE5-8FA1B6CA2C53}" type="presParOf" srcId="{150152FB-591A-4978-B852-F546304B0845}" destId="{76D0D482-229F-4CB9-8FF1-F36E8A991A10}" srcOrd="12" destOrd="0" presId="urn:microsoft.com/office/officeart/2005/8/layout/default"/>
    <dgm:cxn modelId="{8666F888-0202-4FC7-86C4-913D74714F42}" type="presParOf" srcId="{150152FB-591A-4978-B852-F546304B0845}" destId="{8A8B055D-FB9F-498D-B1C6-938B7F4B609B}" srcOrd="13" destOrd="0" presId="urn:microsoft.com/office/officeart/2005/8/layout/default"/>
    <dgm:cxn modelId="{3F0F04E2-96B6-4769-A234-5987971E2BC3}" type="presParOf" srcId="{150152FB-591A-4978-B852-F546304B0845}" destId="{CA6B9E68-7697-42D2-8DDD-9139C4F3D6CE}" srcOrd="14" destOrd="0" presId="urn:microsoft.com/office/officeart/2005/8/layout/default"/>
    <dgm:cxn modelId="{38A4CA8B-2F41-4523-B859-CAEA8FE6E6AC}" type="presParOf" srcId="{150152FB-591A-4978-B852-F546304B0845}" destId="{B92C9D91-73C4-4F70-BBB9-916049EC866E}" srcOrd="15" destOrd="0" presId="urn:microsoft.com/office/officeart/2005/8/layout/default"/>
    <dgm:cxn modelId="{507F772B-7CFC-4D02-B7F1-1F853D477732}" type="presParOf" srcId="{150152FB-591A-4978-B852-F546304B0845}" destId="{68096F41-2AE4-4C46-BBC1-6908EF4F0D18}" srcOrd="16" destOrd="0" presId="urn:microsoft.com/office/officeart/2005/8/layout/default"/>
    <dgm:cxn modelId="{3511D5E2-BF06-4991-8FC0-3A6FE03F1C22}" type="presParOf" srcId="{150152FB-591A-4978-B852-F546304B0845}" destId="{D8416790-E7AD-4A39-818C-461A673035E4}" srcOrd="17" destOrd="0" presId="urn:microsoft.com/office/officeart/2005/8/layout/default"/>
    <dgm:cxn modelId="{83826C67-423A-408E-AA44-D69A4E03B461}" type="presParOf" srcId="{150152FB-591A-4978-B852-F546304B0845}" destId="{4DF18EAE-0AF9-4E9D-8B00-755ACB7D24E4}" srcOrd="18" destOrd="0" presId="urn:microsoft.com/office/officeart/2005/8/layout/default"/>
    <dgm:cxn modelId="{4B2C45DD-F6F7-4AB8-ABE7-10D3AFBD93D5}" type="presParOf" srcId="{150152FB-591A-4978-B852-F546304B0845}" destId="{6553BD29-8038-4C90-8B3A-7F9929917C65}" srcOrd="19" destOrd="0" presId="urn:microsoft.com/office/officeart/2005/8/layout/default"/>
    <dgm:cxn modelId="{9B4C9962-ED53-408D-857A-A1C6363FBD3A}" type="presParOf" srcId="{150152FB-591A-4978-B852-F546304B0845}" destId="{4FF16F77-CFD6-49B5-A0A0-D8F429F0F588}" srcOrd="20" destOrd="0" presId="urn:microsoft.com/office/officeart/2005/8/layout/default"/>
    <dgm:cxn modelId="{92023C21-AA80-442E-B9E2-0A4AD9453F57}" type="presParOf" srcId="{150152FB-591A-4978-B852-F546304B0845}" destId="{2DC36092-9D32-47B8-93DF-EA22321D412C}" srcOrd="21" destOrd="0" presId="urn:microsoft.com/office/officeart/2005/8/layout/default"/>
    <dgm:cxn modelId="{07AE3160-672F-4CD2-8732-AEE6929BB288}" type="presParOf" srcId="{150152FB-591A-4978-B852-F546304B0845}" destId="{BC246507-4748-4EC4-8028-295D25A683D0}" srcOrd="22" destOrd="0" presId="urn:microsoft.com/office/officeart/2005/8/layout/default"/>
    <dgm:cxn modelId="{D55977C9-F944-4284-BA92-1AFEEC522F73}" type="presParOf" srcId="{150152FB-591A-4978-B852-F546304B0845}" destId="{206D63A1-9F39-4C3B-AD0B-948F60A29ED4}" srcOrd="23" destOrd="0" presId="urn:microsoft.com/office/officeart/2005/8/layout/default"/>
    <dgm:cxn modelId="{4BCF2299-49E7-40D2-A7D3-36C5C36F9135}" type="presParOf" srcId="{150152FB-591A-4978-B852-F546304B0845}" destId="{ECA44DC7-52D3-4474-A136-28F75667D0E2}" srcOrd="24" destOrd="0" presId="urn:microsoft.com/office/officeart/2005/8/layout/default"/>
    <dgm:cxn modelId="{ECD13A33-2F15-41AE-AD3F-761B0C6C78B4}" type="presParOf" srcId="{150152FB-591A-4978-B852-F546304B0845}" destId="{FB75A460-1A1E-453F-8289-FED656B7D86D}" srcOrd="25" destOrd="0" presId="urn:microsoft.com/office/officeart/2005/8/layout/default"/>
    <dgm:cxn modelId="{1CDFC35B-B5D7-4751-94ED-8D6C1FB779EE}" type="presParOf" srcId="{150152FB-591A-4978-B852-F546304B0845}" destId="{E33119EB-B2A5-4B6D-8290-3C282E95CE14}" srcOrd="26" destOrd="0" presId="urn:microsoft.com/office/officeart/2005/8/layout/defaul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F40E58-9DAC-4A06-9715-9015AD694B0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1BEEC968-2BEE-4894-BEA4-4067F2CDC341}">
      <dgm:prSet phldrT="[Text]"/>
      <dgm:spPr/>
      <dgm:t>
        <a:bodyPr/>
        <a:lstStyle/>
        <a:p>
          <a:pPr algn="ctr"/>
          <a:r>
            <a:rPr lang="en-AU"/>
            <a:t>Wellness Revolution</a:t>
          </a:r>
        </a:p>
      </dgm:t>
    </dgm:pt>
    <dgm:pt modelId="{938D8639-CE98-4398-B41A-1E8E37E9561A}" type="parTrans" cxnId="{BC400016-0A09-4C11-9E5E-74E931137D40}">
      <dgm:prSet/>
      <dgm:spPr/>
      <dgm:t>
        <a:bodyPr/>
        <a:lstStyle/>
        <a:p>
          <a:pPr algn="ctr"/>
          <a:endParaRPr lang="en-AU"/>
        </a:p>
      </dgm:t>
    </dgm:pt>
    <dgm:pt modelId="{B6BA9263-7E27-45F0-BEEF-5518046C7436}" type="sibTrans" cxnId="{BC400016-0A09-4C11-9E5E-74E931137D40}">
      <dgm:prSet/>
      <dgm:spPr/>
      <dgm:t>
        <a:bodyPr/>
        <a:lstStyle/>
        <a:p>
          <a:pPr algn="ctr"/>
          <a:endParaRPr lang="en-AU"/>
        </a:p>
      </dgm:t>
    </dgm:pt>
    <dgm:pt modelId="{CC335CD7-D2E4-450D-8E20-EFB3018CAC13}">
      <dgm:prSet phldrT="[Text]"/>
      <dgm:spPr/>
      <dgm:t>
        <a:bodyPr/>
        <a:lstStyle/>
        <a:p>
          <a:pPr algn="ctr"/>
          <a:r>
            <a:rPr lang="en-AU"/>
            <a:t>Awareness</a:t>
          </a:r>
        </a:p>
      </dgm:t>
    </dgm:pt>
    <dgm:pt modelId="{C521B7CE-BE16-498B-8206-4DE72CDFA31B}" type="parTrans" cxnId="{531A1638-A5DB-43C9-9CBB-57422910E31A}">
      <dgm:prSet/>
      <dgm:spPr/>
      <dgm:t>
        <a:bodyPr/>
        <a:lstStyle/>
        <a:p>
          <a:pPr algn="ctr"/>
          <a:endParaRPr lang="en-AU"/>
        </a:p>
      </dgm:t>
    </dgm:pt>
    <dgm:pt modelId="{BEE79892-6E04-44B2-BAD9-2C33AAA3D30E}" type="sibTrans" cxnId="{531A1638-A5DB-43C9-9CBB-57422910E31A}">
      <dgm:prSet/>
      <dgm:spPr/>
      <dgm:t>
        <a:bodyPr/>
        <a:lstStyle/>
        <a:p>
          <a:pPr algn="ctr"/>
          <a:endParaRPr lang="en-AU"/>
        </a:p>
      </dgm:t>
    </dgm:pt>
    <dgm:pt modelId="{A97D654C-0D0F-4618-9228-7A7EDAD65736}">
      <dgm:prSet phldrT="[Text]"/>
      <dgm:spPr/>
      <dgm:t>
        <a:bodyPr/>
        <a:lstStyle/>
        <a:p>
          <a:pPr algn="ctr"/>
          <a:r>
            <a:rPr lang="en-AU"/>
            <a:t>Measurement of Progress</a:t>
          </a:r>
        </a:p>
      </dgm:t>
    </dgm:pt>
    <dgm:pt modelId="{C817528D-0BCC-4196-B582-74FB12507672}" type="parTrans" cxnId="{C336658B-4C6C-4A62-875F-549C0B9480A9}">
      <dgm:prSet/>
      <dgm:spPr/>
      <dgm:t>
        <a:bodyPr/>
        <a:lstStyle/>
        <a:p>
          <a:pPr algn="ctr"/>
          <a:endParaRPr lang="en-AU"/>
        </a:p>
      </dgm:t>
    </dgm:pt>
    <dgm:pt modelId="{82DD3CFD-5EE3-4B8E-8F7F-507D070C2C24}" type="sibTrans" cxnId="{C336658B-4C6C-4A62-875F-549C0B9480A9}">
      <dgm:prSet/>
      <dgm:spPr/>
      <dgm:t>
        <a:bodyPr/>
        <a:lstStyle/>
        <a:p>
          <a:pPr algn="ctr"/>
          <a:endParaRPr lang="en-AU"/>
        </a:p>
      </dgm:t>
    </dgm:pt>
    <dgm:pt modelId="{83BD27BB-EA1E-4199-9AD1-F1B55E1A69AD}">
      <dgm:prSet phldrT="[Text]"/>
      <dgm:spPr/>
      <dgm:t>
        <a:bodyPr/>
        <a:lstStyle/>
        <a:p>
          <a:pPr algn="ctr"/>
          <a:r>
            <a:rPr lang="en-AU"/>
            <a:t>Reassess</a:t>
          </a:r>
        </a:p>
      </dgm:t>
    </dgm:pt>
    <dgm:pt modelId="{103B49CB-771C-4A9F-9664-272559A48BE0}" type="parTrans" cxnId="{8D9937BF-E216-4260-80D5-CF856BEA894F}">
      <dgm:prSet/>
      <dgm:spPr/>
      <dgm:t>
        <a:bodyPr/>
        <a:lstStyle/>
        <a:p>
          <a:pPr algn="ctr"/>
          <a:endParaRPr lang="en-AU"/>
        </a:p>
      </dgm:t>
    </dgm:pt>
    <dgm:pt modelId="{304AC9CB-1939-4649-A48A-54B9CEBE9218}" type="sibTrans" cxnId="{8D9937BF-E216-4260-80D5-CF856BEA894F}">
      <dgm:prSet/>
      <dgm:spPr/>
      <dgm:t>
        <a:bodyPr/>
        <a:lstStyle/>
        <a:p>
          <a:pPr algn="ctr"/>
          <a:endParaRPr lang="en-AU"/>
        </a:p>
      </dgm:t>
    </dgm:pt>
    <dgm:pt modelId="{7D1575E8-6181-4D4F-A859-D8672DD0597C}">
      <dgm:prSet/>
      <dgm:spPr/>
      <dgm:t>
        <a:bodyPr/>
        <a:lstStyle/>
        <a:p>
          <a:pPr algn="ctr"/>
          <a:r>
            <a:rPr lang="en-AU"/>
            <a:t>Seek Support</a:t>
          </a:r>
        </a:p>
      </dgm:t>
    </dgm:pt>
    <dgm:pt modelId="{94FF7E7D-C726-4124-86C8-52BA50870A5F}" type="parTrans" cxnId="{59DFA541-8805-4A37-8D38-5900CD72C4BD}">
      <dgm:prSet/>
      <dgm:spPr/>
      <dgm:t>
        <a:bodyPr/>
        <a:lstStyle/>
        <a:p>
          <a:pPr algn="ctr"/>
          <a:endParaRPr lang="en-AU"/>
        </a:p>
      </dgm:t>
    </dgm:pt>
    <dgm:pt modelId="{DB7E578D-2C14-4D15-A840-C67DE1B34B01}" type="sibTrans" cxnId="{59DFA541-8805-4A37-8D38-5900CD72C4BD}">
      <dgm:prSet/>
      <dgm:spPr/>
      <dgm:t>
        <a:bodyPr/>
        <a:lstStyle/>
        <a:p>
          <a:pPr algn="ctr"/>
          <a:endParaRPr lang="en-AU"/>
        </a:p>
      </dgm:t>
    </dgm:pt>
    <dgm:pt modelId="{A1C8BDD3-8376-4AAD-99A1-0F59645A7278}" type="pres">
      <dgm:prSet presAssocID="{BEF40E58-9DAC-4A06-9715-9015AD694B0F}" presName="Name0" presStyleCnt="0">
        <dgm:presLayoutVars>
          <dgm:chMax val="1"/>
          <dgm:dir/>
          <dgm:animLvl val="ctr"/>
          <dgm:resizeHandles val="exact"/>
        </dgm:presLayoutVars>
      </dgm:prSet>
      <dgm:spPr/>
    </dgm:pt>
    <dgm:pt modelId="{3DAC7E5A-2420-4B34-8551-D833EA9EB212}" type="pres">
      <dgm:prSet presAssocID="{1BEEC968-2BEE-4894-BEA4-4067F2CDC341}" presName="centerShape" presStyleLbl="node0" presStyleIdx="0" presStyleCnt="1"/>
      <dgm:spPr/>
    </dgm:pt>
    <dgm:pt modelId="{F7B2CBFF-49EF-41CE-B6AF-418EFCDF93ED}" type="pres">
      <dgm:prSet presAssocID="{CC335CD7-D2E4-450D-8E20-EFB3018CAC13}" presName="node" presStyleLbl="node1" presStyleIdx="0" presStyleCnt="4">
        <dgm:presLayoutVars>
          <dgm:bulletEnabled val="1"/>
        </dgm:presLayoutVars>
      </dgm:prSet>
      <dgm:spPr/>
    </dgm:pt>
    <dgm:pt modelId="{2CBE9B95-623F-4060-9DA6-40C28F953BD0}" type="pres">
      <dgm:prSet presAssocID="{CC335CD7-D2E4-450D-8E20-EFB3018CAC13}" presName="dummy" presStyleCnt="0"/>
      <dgm:spPr/>
    </dgm:pt>
    <dgm:pt modelId="{6B3E9491-4040-41C3-912F-F89119CC86AB}" type="pres">
      <dgm:prSet presAssocID="{BEE79892-6E04-44B2-BAD9-2C33AAA3D30E}" presName="sibTrans" presStyleLbl="sibTrans2D1" presStyleIdx="0" presStyleCnt="4"/>
      <dgm:spPr/>
    </dgm:pt>
    <dgm:pt modelId="{B7D48E81-4EF8-4EFB-8913-DA55675FC60A}" type="pres">
      <dgm:prSet presAssocID="{A97D654C-0D0F-4618-9228-7A7EDAD65736}" presName="node" presStyleLbl="node1" presStyleIdx="1" presStyleCnt="4">
        <dgm:presLayoutVars>
          <dgm:bulletEnabled val="1"/>
        </dgm:presLayoutVars>
      </dgm:prSet>
      <dgm:spPr/>
    </dgm:pt>
    <dgm:pt modelId="{58FEE373-E8A8-4830-842B-A4B7D0B9C5A0}" type="pres">
      <dgm:prSet presAssocID="{A97D654C-0D0F-4618-9228-7A7EDAD65736}" presName="dummy" presStyleCnt="0"/>
      <dgm:spPr/>
    </dgm:pt>
    <dgm:pt modelId="{1758FB9F-7285-4E60-A154-D25D90A45E57}" type="pres">
      <dgm:prSet presAssocID="{82DD3CFD-5EE3-4B8E-8F7F-507D070C2C24}" presName="sibTrans" presStyleLbl="sibTrans2D1" presStyleIdx="1" presStyleCnt="4"/>
      <dgm:spPr/>
    </dgm:pt>
    <dgm:pt modelId="{F8CD8DBC-EF07-44D0-8DDA-2BF05C53A886}" type="pres">
      <dgm:prSet presAssocID="{7D1575E8-6181-4D4F-A859-D8672DD0597C}" presName="node" presStyleLbl="node1" presStyleIdx="2" presStyleCnt="4">
        <dgm:presLayoutVars>
          <dgm:bulletEnabled val="1"/>
        </dgm:presLayoutVars>
      </dgm:prSet>
      <dgm:spPr/>
    </dgm:pt>
    <dgm:pt modelId="{4BEEE796-5EB1-4B15-A6D5-B697025535FE}" type="pres">
      <dgm:prSet presAssocID="{7D1575E8-6181-4D4F-A859-D8672DD0597C}" presName="dummy" presStyleCnt="0"/>
      <dgm:spPr/>
    </dgm:pt>
    <dgm:pt modelId="{559CBF3A-77AC-4E82-86D6-1F03527C4D85}" type="pres">
      <dgm:prSet presAssocID="{DB7E578D-2C14-4D15-A840-C67DE1B34B01}" presName="sibTrans" presStyleLbl="sibTrans2D1" presStyleIdx="2" presStyleCnt="4"/>
      <dgm:spPr/>
    </dgm:pt>
    <dgm:pt modelId="{261B7B97-57AC-465F-A75A-654119FFDC57}" type="pres">
      <dgm:prSet presAssocID="{83BD27BB-EA1E-4199-9AD1-F1B55E1A69AD}" presName="node" presStyleLbl="node1" presStyleIdx="3" presStyleCnt="4">
        <dgm:presLayoutVars>
          <dgm:bulletEnabled val="1"/>
        </dgm:presLayoutVars>
      </dgm:prSet>
      <dgm:spPr/>
    </dgm:pt>
    <dgm:pt modelId="{781C0B61-05B4-4ECF-81B8-2851699B1A69}" type="pres">
      <dgm:prSet presAssocID="{83BD27BB-EA1E-4199-9AD1-F1B55E1A69AD}" presName="dummy" presStyleCnt="0"/>
      <dgm:spPr/>
    </dgm:pt>
    <dgm:pt modelId="{C649A098-7688-4CD3-9DBE-90A098131B52}" type="pres">
      <dgm:prSet presAssocID="{304AC9CB-1939-4649-A48A-54B9CEBE9218}" presName="sibTrans" presStyleLbl="sibTrans2D1" presStyleIdx="3" presStyleCnt="4"/>
      <dgm:spPr/>
    </dgm:pt>
  </dgm:ptLst>
  <dgm:cxnLst>
    <dgm:cxn modelId="{5FCD5201-26CF-4BF2-8DB6-D82AFFA33801}" type="presOf" srcId="{CC335CD7-D2E4-450D-8E20-EFB3018CAC13}" destId="{F7B2CBFF-49EF-41CE-B6AF-418EFCDF93ED}" srcOrd="0" destOrd="0" presId="urn:microsoft.com/office/officeart/2005/8/layout/radial6"/>
    <dgm:cxn modelId="{DB235406-161D-41F0-A58C-C36ACBEDD856}" type="presOf" srcId="{BEF40E58-9DAC-4A06-9715-9015AD694B0F}" destId="{A1C8BDD3-8376-4AAD-99A1-0F59645A7278}" srcOrd="0" destOrd="0" presId="urn:microsoft.com/office/officeart/2005/8/layout/radial6"/>
    <dgm:cxn modelId="{849A950B-E7D8-4C4B-A117-6BC4E79656EB}" type="presOf" srcId="{82DD3CFD-5EE3-4B8E-8F7F-507D070C2C24}" destId="{1758FB9F-7285-4E60-A154-D25D90A45E57}" srcOrd="0" destOrd="0" presId="urn:microsoft.com/office/officeart/2005/8/layout/radial6"/>
    <dgm:cxn modelId="{79B90B0C-776C-4210-B9A2-A86900D8E013}" type="presOf" srcId="{BEE79892-6E04-44B2-BAD9-2C33AAA3D30E}" destId="{6B3E9491-4040-41C3-912F-F89119CC86AB}" srcOrd="0" destOrd="0" presId="urn:microsoft.com/office/officeart/2005/8/layout/radial6"/>
    <dgm:cxn modelId="{BC400016-0A09-4C11-9E5E-74E931137D40}" srcId="{BEF40E58-9DAC-4A06-9715-9015AD694B0F}" destId="{1BEEC968-2BEE-4894-BEA4-4067F2CDC341}" srcOrd="0" destOrd="0" parTransId="{938D8639-CE98-4398-B41A-1E8E37E9561A}" sibTransId="{B6BA9263-7E27-45F0-BEEF-5518046C7436}"/>
    <dgm:cxn modelId="{E5954D20-5C09-4300-865D-87BC713E0564}" type="presOf" srcId="{304AC9CB-1939-4649-A48A-54B9CEBE9218}" destId="{C649A098-7688-4CD3-9DBE-90A098131B52}" srcOrd="0" destOrd="0" presId="urn:microsoft.com/office/officeart/2005/8/layout/radial6"/>
    <dgm:cxn modelId="{6BB79C25-ABDC-4734-B3EC-3EE308C4A4E4}" type="presOf" srcId="{DB7E578D-2C14-4D15-A840-C67DE1B34B01}" destId="{559CBF3A-77AC-4E82-86D6-1F03527C4D85}" srcOrd="0" destOrd="0" presId="urn:microsoft.com/office/officeart/2005/8/layout/radial6"/>
    <dgm:cxn modelId="{298E4133-9695-469B-A84D-E01E185DD064}" type="presOf" srcId="{1BEEC968-2BEE-4894-BEA4-4067F2CDC341}" destId="{3DAC7E5A-2420-4B34-8551-D833EA9EB212}" srcOrd="0" destOrd="0" presId="urn:microsoft.com/office/officeart/2005/8/layout/radial6"/>
    <dgm:cxn modelId="{531A1638-A5DB-43C9-9CBB-57422910E31A}" srcId="{1BEEC968-2BEE-4894-BEA4-4067F2CDC341}" destId="{CC335CD7-D2E4-450D-8E20-EFB3018CAC13}" srcOrd="0" destOrd="0" parTransId="{C521B7CE-BE16-498B-8206-4DE72CDFA31B}" sibTransId="{BEE79892-6E04-44B2-BAD9-2C33AAA3D30E}"/>
    <dgm:cxn modelId="{59DFA541-8805-4A37-8D38-5900CD72C4BD}" srcId="{1BEEC968-2BEE-4894-BEA4-4067F2CDC341}" destId="{7D1575E8-6181-4D4F-A859-D8672DD0597C}" srcOrd="2" destOrd="0" parTransId="{94FF7E7D-C726-4124-86C8-52BA50870A5F}" sibTransId="{DB7E578D-2C14-4D15-A840-C67DE1B34B01}"/>
    <dgm:cxn modelId="{0CEE684F-AEC7-4CA4-B4EA-7E3AA0764085}" type="presOf" srcId="{A97D654C-0D0F-4618-9228-7A7EDAD65736}" destId="{B7D48E81-4EF8-4EFB-8913-DA55675FC60A}" srcOrd="0" destOrd="0" presId="urn:microsoft.com/office/officeart/2005/8/layout/radial6"/>
    <dgm:cxn modelId="{7EA04878-E0B5-4E5A-B891-551D3A8F4544}" type="presOf" srcId="{7D1575E8-6181-4D4F-A859-D8672DD0597C}" destId="{F8CD8DBC-EF07-44D0-8DDA-2BF05C53A886}" srcOrd="0" destOrd="0" presId="urn:microsoft.com/office/officeart/2005/8/layout/radial6"/>
    <dgm:cxn modelId="{C336658B-4C6C-4A62-875F-549C0B9480A9}" srcId="{1BEEC968-2BEE-4894-BEA4-4067F2CDC341}" destId="{A97D654C-0D0F-4618-9228-7A7EDAD65736}" srcOrd="1" destOrd="0" parTransId="{C817528D-0BCC-4196-B582-74FB12507672}" sibTransId="{82DD3CFD-5EE3-4B8E-8F7F-507D070C2C24}"/>
    <dgm:cxn modelId="{8D9937BF-E216-4260-80D5-CF856BEA894F}" srcId="{1BEEC968-2BEE-4894-BEA4-4067F2CDC341}" destId="{83BD27BB-EA1E-4199-9AD1-F1B55E1A69AD}" srcOrd="3" destOrd="0" parTransId="{103B49CB-771C-4A9F-9664-272559A48BE0}" sibTransId="{304AC9CB-1939-4649-A48A-54B9CEBE9218}"/>
    <dgm:cxn modelId="{69D4E2CA-BF75-4467-8D68-1A11ACEE6150}" type="presOf" srcId="{83BD27BB-EA1E-4199-9AD1-F1B55E1A69AD}" destId="{261B7B97-57AC-465F-A75A-654119FFDC57}" srcOrd="0" destOrd="0" presId="urn:microsoft.com/office/officeart/2005/8/layout/radial6"/>
    <dgm:cxn modelId="{C1E326E0-450C-4F65-9252-E2B3520A9FE9}" type="presParOf" srcId="{A1C8BDD3-8376-4AAD-99A1-0F59645A7278}" destId="{3DAC7E5A-2420-4B34-8551-D833EA9EB212}" srcOrd="0" destOrd="0" presId="urn:microsoft.com/office/officeart/2005/8/layout/radial6"/>
    <dgm:cxn modelId="{376FA203-B927-4034-8818-2389A7C21E7B}" type="presParOf" srcId="{A1C8BDD3-8376-4AAD-99A1-0F59645A7278}" destId="{F7B2CBFF-49EF-41CE-B6AF-418EFCDF93ED}" srcOrd="1" destOrd="0" presId="urn:microsoft.com/office/officeart/2005/8/layout/radial6"/>
    <dgm:cxn modelId="{6263A6BF-D88D-459A-AC0C-A2051C5399E9}" type="presParOf" srcId="{A1C8BDD3-8376-4AAD-99A1-0F59645A7278}" destId="{2CBE9B95-623F-4060-9DA6-40C28F953BD0}" srcOrd="2" destOrd="0" presId="urn:microsoft.com/office/officeart/2005/8/layout/radial6"/>
    <dgm:cxn modelId="{AE2E6503-24BE-4A0D-B7A5-C2A428692CB7}" type="presParOf" srcId="{A1C8BDD3-8376-4AAD-99A1-0F59645A7278}" destId="{6B3E9491-4040-41C3-912F-F89119CC86AB}" srcOrd="3" destOrd="0" presId="urn:microsoft.com/office/officeart/2005/8/layout/radial6"/>
    <dgm:cxn modelId="{ED931C36-E12B-43A1-959F-549DB0FFBF51}" type="presParOf" srcId="{A1C8BDD3-8376-4AAD-99A1-0F59645A7278}" destId="{B7D48E81-4EF8-4EFB-8913-DA55675FC60A}" srcOrd="4" destOrd="0" presId="urn:microsoft.com/office/officeart/2005/8/layout/radial6"/>
    <dgm:cxn modelId="{B957CC72-291D-4868-9A88-65A1448FA59F}" type="presParOf" srcId="{A1C8BDD3-8376-4AAD-99A1-0F59645A7278}" destId="{58FEE373-E8A8-4830-842B-A4B7D0B9C5A0}" srcOrd="5" destOrd="0" presId="urn:microsoft.com/office/officeart/2005/8/layout/radial6"/>
    <dgm:cxn modelId="{6D6A99F1-164E-450D-8D23-03618CD4BF6A}" type="presParOf" srcId="{A1C8BDD3-8376-4AAD-99A1-0F59645A7278}" destId="{1758FB9F-7285-4E60-A154-D25D90A45E57}" srcOrd="6" destOrd="0" presId="urn:microsoft.com/office/officeart/2005/8/layout/radial6"/>
    <dgm:cxn modelId="{9896CC68-ABF0-4E1B-BD77-9A0EE9804523}" type="presParOf" srcId="{A1C8BDD3-8376-4AAD-99A1-0F59645A7278}" destId="{F8CD8DBC-EF07-44D0-8DDA-2BF05C53A886}" srcOrd="7" destOrd="0" presId="urn:microsoft.com/office/officeart/2005/8/layout/radial6"/>
    <dgm:cxn modelId="{EB60292D-EE89-43C2-AF72-935CFF32C9E1}" type="presParOf" srcId="{A1C8BDD3-8376-4AAD-99A1-0F59645A7278}" destId="{4BEEE796-5EB1-4B15-A6D5-B697025535FE}" srcOrd="8" destOrd="0" presId="urn:microsoft.com/office/officeart/2005/8/layout/radial6"/>
    <dgm:cxn modelId="{2C6E48D3-4EF3-4BF5-BB7D-06F8A8C8C081}" type="presParOf" srcId="{A1C8BDD3-8376-4AAD-99A1-0F59645A7278}" destId="{559CBF3A-77AC-4E82-86D6-1F03527C4D85}" srcOrd="9" destOrd="0" presId="urn:microsoft.com/office/officeart/2005/8/layout/radial6"/>
    <dgm:cxn modelId="{6B2CB154-D23F-425E-B63C-C8ADA7B4D3BE}" type="presParOf" srcId="{A1C8BDD3-8376-4AAD-99A1-0F59645A7278}" destId="{261B7B97-57AC-465F-A75A-654119FFDC57}" srcOrd="10" destOrd="0" presId="urn:microsoft.com/office/officeart/2005/8/layout/radial6"/>
    <dgm:cxn modelId="{D2C88955-BFEC-4401-B0E6-4FF24600D3C5}" type="presParOf" srcId="{A1C8BDD3-8376-4AAD-99A1-0F59645A7278}" destId="{781C0B61-05B4-4ECF-81B8-2851699B1A69}" srcOrd="11" destOrd="0" presId="urn:microsoft.com/office/officeart/2005/8/layout/radial6"/>
    <dgm:cxn modelId="{777A0D90-DE30-47BA-9724-69563520683C}" type="presParOf" srcId="{A1C8BDD3-8376-4AAD-99A1-0F59645A7278}" destId="{C649A098-7688-4CD3-9DBE-90A098131B52}"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AE283C7-2B93-4A2D-BDC0-5E449A4F8DEF}"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US"/>
        </a:p>
      </dgm:t>
    </dgm:pt>
    <dgm:pt modelId="{547C2852-A31C-4798-9647-D8305AEC091F}">
      <dgm:prSet/>
      <dgm:spPr/>
      <dgm:t>
        <a:bodyPr/>
        <a:lstStyle/>
        <a:p>
          <a:r>
            <a:rPr lang="en-US" dirty="0"/>
            <a:t>Activity</a:t>
          </a:r>
        </a:p>
      </dgm:t>
    </dgm:pt>
    <dgm:pt modelId="{EEED66C5-955B-41B0-8236-B1DD9321A21E}" type="parTrans" cxnId="{95C2ABE5-F52E-4B61-ADC4-E17DC4885B62}">
      <dgm:prSet/>
      <dgm:spPr/>
      <dgm:t>
        <a:bodyPr/>
        <a:lstStyle/>
        <a:p>
          <a:endParaRPr lang="en-US"/>
        </a:p>
      </dgm:t>
    </dgm:pt>
    <dgm:pt modelId="{571B3E17-1019-4005-BDDC-618425FFE922}" type="sibTrans" cxnId="{95C2ABE5-F52E-4B61-ADC4-E17DC4885B62}">
      <dgm:prSet/>
      <dgm:spPr/>
      <dgm:t>
        <a:bodyPr/>
        <a:lstStyle/>
        <a:p>
          <a:endParaRPr lang="en-US"/>
        </a:p>
      </dgm:t>
    </dgm:pt>
    <dgm:pt modelId="{B71D9875-09B8-443B-A29A-BCBBA9F1B041}">
      <dgm:prSet/>
      <dgm:spPr/>
      <dgm:t>
        <a:bodyPr/>
        <a:lstStyle/>
        <a:p>
          <a:r>
            <a:rPr lang="en-US"/>
            <a:t>Calm electrical activity in the brain</a:t>
          </a:r>
        </a:p>
      </dgm:t>
    </dgm:pt>
    <dgm:pt modelId="{FBC4CB82-54DB-4105-9768-A81720C294E8}" type="parTrans" cxnId="{F23B184D-AFF9-4E36-895B-0AF29BC18F45}">
      <dgm:prSet/>
      <dgm:spPr/>
      <dgm:t>
        <a:bodyPr/>
        <a:lstStyle/>
        <a:p>
          <a:endParaRPr lang="en-US"/>
        </a:p>
      </dgm:t>
    </dgm:pt>
    <dgm:pt modelId="{E8105546-B78E-42B5-A761-6A4C55CD131A}" type="sibTrans" cxnId="{F23B184D-AFF9-4E36-895B-0AF29BC18F45}">
      <dgm:prSet/>
      <dgm:spPr/>
      <dgm:t>
        <a:bodyPr/>
        <a:lstStyle/>
        <a:p>
          <a:endParaRPr lang="en-US"/>
        </a:p>
      </dgm:t>
    </dgm:pt>
    <dgm:pt modelId="{023DB233-30D7-45C6-8DDA-5C727BA1F0D2}">
      <dgm:prSet/>
      <dgm:spPr/>
      <dgm:t>
        <a:bodyPr/>
        <a:lstStyle/>
        <a:p>
          <a:r>
            <a:rPr lang="en-US" dirty="0"/>
            <a:t>Regulate or Control</a:t>
          </a:r>
        </a:p>
      </dgm:t>
    </dgm:pt>
    <dgm:pt modelId="{16AB567E-89C9-4CAD-80A1-564F4CFDDB32}" type="parTrans" cxnId="{BB7748E3-32C2-4883-9502-7E9FE278276C}">
      <dgm:prSet/>
      <dgm:spPr/>
      <dgm:t>
        <a:bodyPr/>
        <a:lstStyle/>
        <a:p>
          <a:endParaRPr lang="en-US"/>
        </a:p>
      </dgm:t>
    </dgm:pt>
    <dgm:pt modelId="{BB8261E8-DCD7-4722-BD77-C8E8440170B3}" type="sibTrans" cxnId="{BB7748E3-32C2-4883-9502-7E9FE278276C}">
      <dgm:prSet/>
      <dgm:spPr/>
      <dgm:t>
        <a:bodyPr/>
        <a:lstStyle/>
        <a:p>
          <a:endParaRPr lang="en-US"/>
        </a:p>
      </dgm:t>
    </dgm:pt>
    <dgm:pt modelId="{EABF0F8D-F4EB-4060-961D-E5D7E495871F}">
      <dgm:prSet/>
      <dgm:spPr/>
      <dgm:t>
        <a:bodyPr/>
        <a:lstStyle/>
        <a:p>
          <a:r>
            <a:rPr lang="en-US"/>
            <a:t>regulate or control brain excitability</a:t>
          </a:r>
        </a:p>
      </dgm:t>
    </dgm:pt>
    <dgm:pt modelId="{D6E8608D-7F6E-4238-9C3F-8900C0AE2A75}" type="parTrans" cxnId="{430BABFC-69CC-4BAC-89B4-550E37FE84BB}">
      <dgm:prSet/>
      <dgm:spPr/>
      <dgm:t>
        <a:bodyPr/>
        <a:lstStyle/>
        <a:p>
          <a:endParaRPr lang="en-US"/>
        </a:p>
      </dgm:t>
    </dgm:pt>
    <dgm:pt modelId="{C3F1C182-644A-47E4-A155-D266F9D16D4F}" type="sibTrans" cxnId="{430BABFC-69CC-4BAC-89B4-550E37FE84BB}">
      <dgm:prSet/>
      <dgm:spPr/>
      <dgm:t>
        <a:bodyPr/>
        <a:lstStyle/>
        <a:p>
          <a:endParaRPr lang="en-US"/>
        </a:p>
      </dgm:t>
    </dgm:pt>
    <dgm:pt modelId="{5D05E355-4723-44F4-8B54-F498AE320073}">
      <dgm:prSet/>
      <dgm:spPr/>
      <dgm:t>
        <a:bodyPr/>
        <a:lstStyle/>
        <a:p>
          <a:r>
            <a:rPr lang="en-US" dirty="0"/>
            <a:t>Neural Function</a:t>
          </a:r>
        </a:p>
      </dgm:t>
    </dgm:pt>
    <dgm:pt modelId="{17767ED0-2624-4BA9-AF74-F5BF1ED59A92}" type="parTrans" cxnId="{49488EE2-A7ED-4909-89AA-E3EEF7CFE2EE}">
      <dgm:prSet/>
      <dgm:spPr/>
      <dgm:t>
        <a:bodyPr/>
        <a:lstStyle/>
        <a:p>
          <a:endParaRPr lang="en-US"/>
        </a:p>
      </dgm:t>
    </dgm:pt>
    <dgm:pt modelId="{4E3D6A48-5430-4BDB-A696-89B37B741CDA}" type="sibTrans" cxnId="{49488EE2-A7ED-4909-89AA-E3EEF7CFE2EE}">
      <dgm:prSet/>
      <dgm:spPr/>
      <dgm:t>
        <a:bodyPr/>
        <a:lstStyle/>
        <a:p>
          <a:endParaRPr lang="en-US"/>
        </a:p>
      </dgm:t>
    </dgm:pt>
    <dgm:pt modelId="{37FB6196-A4C4-4B4C-B281-843A90B0C06D}">
      <dgm:prSet/>
      <dgm:spPr/>
      <dgm:t>
        <a:bodyPr/>
        <a:lstStyle/>
        <a:p>
          <a:r>
            <a:rPr lang="en-US"/>
            <a:t>Calm neuronal function</a:t>
          </a:r>
        </a:p>
      </dgm:t>
    </dgm:pt>
    <dgm:pt modelId="{9517892A-F312-46FD-9BF3-34E728FF6F1B}" type="parTrans" cxnId="{0BDA3EE5-B6EA-4672-BFAA-89815F114AF9}">
      <dgm:prSet/>
      <dgm:spPr/>
      <dgm:t>
        <a:bodyPr/>
        <a:lstStyle/>
        <a:p>
          <a:endParaRPr lang="en-US"/>
        </a:p>
      </dgm:t>
    </dgm:pt>
    <dgm:pt modelId="{1726C88E-7862-4995-A42D-2BE6D9F0E5C7}" type="sibTrans" cxnId="{0BDA3EE5-B6EA-4672-BFAA-89815F114AF9}">
      <dgm:prSet/>
      <dgm:spPr/>
      <dgm:t>
        <a:bodyPr/>
        <a:lstStyle/>
        <a:p>
          <a:endParaRPr lang="en-US"/>
        </a:p>
      </dgm:t>
    </dgm:pt>
    <dgm:pt modelId="{EF2919B9-E0F4-4284-8B53-19ABC9E3C78C}">
      <dgm:prSet/>
      <dgm:spPr/>
      <dgm:t>
        <a:bodyPr/>
        <a:lstStyle/>
        <a:p>
          <a:r>
            <a:rPr lang="en-US" dirty="0"/>
            <a:t>Overfiring</a:t>
          </a:r>
        </a:p>
      </dgm:t>
    </dgm:pt>
    <dgm:pt modelId="{792FEB43-86DB-40A8-9A40-57E9BA34C1FA}" type="parTrans" cxnId="{9C57BC17-F8F6-4614-9F7C-92302A2A3218}">
      <dgm:prSet/>
      <dgm:spPr/>
      <dgm:t>
        <a:bodyPr/>
        <a:lstStyle/>
        <a:p>
          <a:endParaRPr lang="en-US"/>
        </a:p>
      </dgm:t>
    </dgm:pt>
    <dgm:pt modelId="{FFBFA4C9-F01D-4499-AE1E-44ECEEE3A617}" type="sibTrans" cxnId="{9C57BC17-F8F6-4614-9F7C-92302A2A3218}">
      <dgm:prSet/>
      <dgm:spPr/>
      <dgm:t>
        <a:bodyPr/>
        <a:lstStyle/>
        <a:p>
          <a:endParaRPr lang="en-US"/>
        </a:p>
      </dgm:t>
    </dgm:pt>
    <dgm:pt modelId="{1308B6C4-3BC7-4790-9FC3-4DB9C4E6AA0B}">
      <dgm:prSet/>
      <dgm:spPr/>
      <dgm:t>
        <a:bodyPr/>
        <a:lstStyle/>
        <a:p>
          <a:r>
            <a:rPr lang="en-US"/>
            <a:t>Calm overfiring in the brain</a:t>
          </a:r>
        </a:p>
      </dgm:t>
    </dgm:pt>
    <dgm:pt modelId="{B7B48FDB-7506-4BC4-9177-DE5D702F36EF}" type="parTrans" cxnId="{35EADEE3-9B50-4A32-B357-D8F3015E920C}">
      <dgm:prSet/>
      <dgm:spPr/>
      <dgm:t>
        <a:bodyPr/>
        <a:lstStyle/>
        <a:p>
          <a:endParaRPr lang="en-US"/>
        </a:p>
      </dgm:t>
    </dgm:pt>
    <dgm:pt modelId="{F34E3C5E-3F96-4148-96F9-C48DE723A0E4}" type="sibTrans" cxnId="{35EADEE3-9B50-4A32-B357-D8F3015E920C}">
      <dgm:prSet/>
      <dgm:spPr/>
      <dgm:t>
        <a:bodyPr/>
        <a:lstStyle/>
        <a:p>
          <a:endParaRPr lang="en-US"/>
        </a:p>
      </dgm:t>
    </dgm:pt>
    <dgm:pt modelId="{60534A4B-E522-4262-B2C3-7428A7566653}">
      <dgm:prSet/>
      <dgm:spPr/>
      <dgm:t>
        <a:bodyPr/>
        <a:lstStyle/>
        <a:p>
          <a:r>
            <a:rPr lang="en-US" dirty="0"/>
            <a:t>Calmness &amp; Self-Control</a:t>
          </a:r>
        </a:p>
      </dgm:t>
    </dgm:pt>
    <dgm:pt modelId="{BB99838B-BD8D-4B43-B561-710D8421CA54}" type="parTrans" cxnId="{5866CD60-B024-4FCD-88BE-1B10A2977BAF}">
      <dgm:prSet/>
      <dgm:spPr/>
      <dgm:t>
        <a:bodyPr/>
        <a:lstStyle/>
        <a:p>
          <a:endParaRPr lang="en-US"/>
        </a:p>
      </dgm:t>
    </dgm:pt>
    <dgm:pt modelId="{B2A5A53C-5B74-4879-BF3D-7E19C2D2EF8C}" type="sibTrans" cxnId="{5866CD60-B024-4FCD-88BE-1B10A2977BAF}">
      <dgm:prSet/>
      <dgm:spPr/>
      <dgm:t>
        <a:bodyPr/>
        <a:lstStyle/>
        <a:p>
          <a:endParaRPr lang="en-US"/>
        </a:p>
      </dgm:t>
    </dgm:pt>
    <dgm:pt modelId="{283466B3-35F3-4EA8-B12B-3191B75C9F85}">
      <dgm:prSet/>
      <dgm:spPr/>
      <dgm:t>
        <a:bodyPr/>
        <a:lstStyle/>
        <a:p>
          <a:r>
            <a:rPr lang="en-US"/>
            <a:t>Facilitate a feeling of calmness &amp; self-control</a:t>
          </a:r>
        </a:p>
      </dgm:t>
    </dgm:pt>
    <dgm:pt modelId="{7665CB94-77A4-4DB1-9955-15CA96304076}" type="parTrans" cxnId="{1F5BF454-3478-40A9-AD43-8699C120311E}">
      <dgm:prSet/>
      <dgm:spPr/>
      <dgm:t>
        <a:bodyPr/>
        <a:lstStyle/>
        <a:p>
          <a:endParaRPr lang="en-US"/>
        </a:p>
      </dgm:t>
    </dgm:pt>
    <dgm:pt modelId="{3B5DEE56-5E82-4EA2-8482-02714FFBA4B9}" type="sibTrans" cxnId="{1F5BF454-3478-40A9-AD43-8699C120311E}">
      <dgm:prSet/>
      <dgm:spPr/>
      <dgm:t>
        <a:bodyPr/>
        <a:lstStyle/>
        <a:p>
          <a:endParaRPr lang="en-US"/>
        </a:p>
      </dgm:t>
    </dgm:pt>
    <dgm:pt modelId="{7704D690-FD3E-414A-AC46-1004941D09AE}">
      <dgm:prSet/>
      <dgm:spPr/>
      <dgm:t>
        <a:bodyPr/>
        <a:lstStyle/>
        <a:p>
          <a:r>
            <a:rPr lang="en-US" dirty="0"/>
            <a:t>Anxiety</a:t>
          </a:r>
        </a:p>
      </dgm:t>
    </dgm:pt>
    <dgm:pt modelId="{09234AFD-339F-4D49-A51D-4023CFE41B20}" type="parTrans" cxnId="{2D7892F7-4A71-4641-B2CE-5E280AA87416}">
      <dgm:prSet/>
      <dgm:spPr/>
      <dgm:t>
        <a:bodyPr/>
        <a:lstStyle/>
        <a:p>
          <a:endParaRPr lang="en-US"/>
        </a:p>
      </dgm:t>
    </dgm:pt>
    <dgm:pt modelId="{04C193DB-3C69-4936-9630-39466E221D1C}" type="sibTrans" cxnId="{2D7892F7-4A71-4641-B2CE-5E280AA87416}">
      <dgm:prSet/>
      <dgm:spPr/>
      <dgm:t>
        <a:bodyPr/>
        <a:lstStyle/>
        <a:p>
          <a:endParaRPr lang="en-US"/>
        </a:p>
      </dgm:t>
    </dgm:pt>
    <dgm:pt modelId="{BC1F29D1-A4D0-4DA5-8775-91DD83AFE627}">
      <dgm:prSet/>
      <dgm:spPr/>
      <dgm:t>
        <a:bodyPr/>
        <a:lstStyle/>
        <a:p>
          <a:r>
            <a:rPr lang="en-US"/>
            <a:t>Calm anxiety</a:t>
          </a:r>
        </a:p>
      </dgm:t>
    </dgm:pt>
    <dgm:pt modelId="{BA7398E3-DC9C-4B0F-ACB1-87A975E5CC4E}" type="parTrans" cxnId="{FE91833A-2500-469F-8EE5-C4805CF89671}">
      <dgm:prSet/>
      <dgm:spPr/>
      <dgm:t>
        <a:bodyPr/>
        <a:lstStyle/>
        <a:p>
          <a:endParaRPr lang="en-US"/>
        </a:p>
      </dgm:t>
    </dgm:pt>
    <dgm:pt modelId="{97160DB1-1677-4FE6-A6EB-DDFD3383744B}" type="sibTrans" cxnId="{FE91833A-2500-469F-8EE5-C4805CF89671}">
      <dgm:prSet/>
      <dgm:spPr/>
      <dgm:t>
        <a:bodyPr/>
        <a:lstStyle/>
        <a:p>
          <a:endParaRPr lang="en-US"/>
        </a:p>
      </dgm:t>
    </dgm:pt>
    <dgm:pt modelId="{AADFE8A3-3761-4CE2-BF0C-B3B5760E3C94}" type="pres">
      <dgm:prSet presAssocID="{1AE283C7-2B93-4A2D-BDC0-5E449A4F8DEF}" presName="Name0" presStyleCnt="0">
        <dgm:presLayoutVars>
          <dgm:dir/>
          <dgm:animLvl val="lvl"/>
          <dgm:resizeHandles val="exact"/>
        </dgm:presLayoutVars>
      </dgm:prSet>
      <dgm:spPr/>
    </dgm:pt>
    <dgm:pt modelId="{84231DE8-7526-4DD0-BBF7-A633A57EE7D8}" type="pres">
      <dgm:prSet presAssocID="{547C2852-A31C-4798-9647-D8305AEC091F}" presName="linNode" presStyleCnt="0"/>
      <dgm:spPr/>
    </dgm:pt>
    <dgm:pt modelId="{86EADF22-3235-4472-A100-641C62A85286}" type="pres">
      <dgm:prSet presAssocID="{547C2852-A31C-4798-9647-D8305AEC091F}" presName="parentText" presStyleLbl="node1" presStyleIdx="0" presStyleCnt="6">
        <dgm:presLayoutVars>
          <dgm:chMax val="1"/>
          <dgm:bulletEnabled val="1"/>
        </dgm:presLayoutVars>
      </dgm:prSet>
      <dgm:spPr/>
    </dgm:pt>
    <dgm:pt modelId="{6D659A74-D17A-4926-8FB5-DD0BE3B15698}" type="pres">
      <dgm:prSet presAssocID="{547C2852-A31C-4798-9647-D8305AEC091F}" presName="descendantText" presStyleLbl="alignAccFollowNode1" presStyleIdx="0" presStyleCnt="6">
        <dgm:presLayoutVars>
          <dgm:bulletEnabled val="1"/>
        </dgm:presLayoutVars>
      </dgm:prSet>
      <dgm:spPr/>
    </dgm:pt>
    <dgm:pt modelId="{BEF71CA1-AAC7-45AF-A3A0-AA52636581A0}" type="pres">
      <dgm:prSet presAssocID="{571B3E17-1019-4005-BDDC-618425FFE922}" presName="sp" presStyleCnt="0"/>
      <dgm:spPr/>
    </dgm:pt>
    <dgm:pt modelId="{6F64E83F-A4C1-41B7-8D9D-4D0024099888}" type="pres">
      <dgm:prSet presAssocID="{023DB233-30D7-45C6-8DDA-5C727BA1F0D2}" presName="linNode" presStyleCnt="0"/>
      <dgm:spPr/>
    </dgm:pt>
    <dgm:pt modelId="{085A62BF-9A3B-472B-AFDD-F31F5C531527}" type="pres">
      <dgm:prSet presAssocID="{023DB233-30D7-45C6-8DDA-5C727BA1F0D2}" presName="parentText" presStyleLbl="node1" presStyleIdx="1" presStyleCnt="6">
        <dgm:presLayoutVars>
          <dgm:chMax val="1"/>
          <dgm:bulletEnabled val="1"/>
        </dgm:presLayoutVars>
      </dgm:prSet>
      <dgm:spPr/>
    </dgm:pt>
    <dgm:pt modelId="{606629B4-4EDF-48E2-BFBA-F2A69A8DC1CB}" type="pres">
      <dgm:prSet presAssocID="{023DB233-30D7-45C6-8DDA-5C727BA1F0D2}" presName="descendantText" presStyleLbl="alignAccFollowNode1" presStyleIdx="1" presStyleCnt="6">
        <dgm:presLayoutVars>
          <dgm:bulletEnabled val="1"/>
        </dgm:presLayoutVars>
      </dgm:prSet>
      <dgm:spPr/>
    </dgm:pt>
    <dgm:pt modelId="{9C017B09-A94F-4672-B70E-85A90FE0586E}" type="pres">
      <dgm:prSet presAssocID="{BB8261E8-DCD7-4722-BD77-C8E8440170B3}" presName="sp" presStyleCnt="0"/>
      <dgm:spPr/>
    </dgm:pt>
    <dgm:pt modelId="{5D6E82F1-586B-4CC5-A13D-F6B74A3513C6}" type="pres">
      <dgm:prSet presAssocID="{5D05E355-4723-44F4-8B54-F498AE320073}" presName="linNode" presStyleCnt="0"/>
      <dgm:spPr/>
    </dgm:pt>
    <dgm:pt modelId="{D18E6B4F-BB47-4B75-A88A-9EB62F445B5A}" type="pres">
      <dgm:prSet presAssocID="{5D05E355-4723-44F4-8B54-F498AE320073}" presName="parentText" presStyleLbl="node1" presStyleIdx="2" presStyleCnt="6">
        <dgm:presLayoutVars>
          <dgm:chMax val="1"/>
          <dgm:bulletEnabled val="1"/>
        </dgm:presLayoutVars>
      </dgm:prSet>
      <dgm:spPr/>
    </dgm:pt>
    <dgm:pt modelId="{E6517E79-0C77-4CCB-863C-43CBAE2C851F}" type="pres">
      <dgm:prSet presAssocID="{5D05E355-4723-44F4-8B54-F498AE320073}" presName="descendantText" presStyleLbl="alignAccFollowNode1" presStyleIdx="2" presStyleCnt="6">
        <dgm:presLayoutVars>
          <dgm:bulletEnabled val="1"/>
        </dgm:presLayoutVars>
      </dgm:prSet>
      <dgm:spPr/>
    </dgm:pt>
    <dgm:pt modelId="{A63AE152-D498-4E84-9BE5-13AF688FB614}" type="pres">
      <dgm:prSet presAssocID="{4E3D6A48-5430-4BDB-A696-89B37B741CDA}" presName="sp" presStyleCnt="0"/>
      <dgm:spPr/>
    </dgm:pt>
    <dgm:pt modelId="{D773B564-328D-4B5E-AE51-D50DD6A26601}" type="pres">
      <dgm:prSet presAssocID="{EF2919B9-E0F4-4284-8B53-19ABC9E3C78C}" presName="linNode" presStyleCnt="0"/>
      <dgm:spPr/>
    </dgm:pt>
    <dgm:pt modelId="{1A9A74B1-31A7-48C0-A0F9-367EF938B2F9}" type="pres">
      <dgm:prSet presAssocID="{EF2919B9-E0F4-4284-8B53-19ABC9E3C78C}" presName="parentText" presStyleLbl="node1" presStyleIdx="3" presStyleCnt="6">
        <dgm:presLayoutVars>
          <dgm:chMax val="1"/>
          <dgm:bulletEnabled val="1"/>
        </dgm:presLayoutVars>
      </dgm:prSet>
      <dgm:spPr/>
    </dgm:pt>
    <dgm:pt modelId="{639BBA97-A6D5-403A-80A5-62EE7B15D9C4}" type="pres">
      <dgm:prSet presAssocID="{EF2919B9-E0F4-4284-8B53-19ABC9E3C78C}" presName="descendantText" presStyleLbl="alignAccFollowNode1" presStyleIdx="3" presStyleCnt="6">
        <dgm:presLayoutVars>
          <dgm:bulletEnabled val="1"/>
        </dgm:presLayoutVars>
      </dgm:prSet>
      <dgm:spPr/>
    </dgm:pt>
    <dgm:pt modelId="{15D4561A-E8F3-4EF6-8460-71D47E0E7746}" type="pres">
      <dgm:prSet presAssocID="{FFBFA4C9-F01D-4499-AE1E-44ECEEE3A617}" presName="sp" presStyleCnt="0"/>
      <dgm:spPr/>
    </dgm:pt>
    <dgm:pt modelId="{F76D8119-0ED7-4385-BB47-C7D6B39D2889}" type="pres">
      <dgm:prSet presAssocID="{60534A4B-E522-4262-B2C3-7428A7566653}" presName="linNode" presStyleCnt="0"/>
      <dgm:spPr/>
    </dgm:pt>
    <dgm:pt modelId="{FF8BCBF5-B0BD-4F90-920F-4F09A5D869D8}" type="pres">
      <dgm:prSet presAssocID="{60534A4B-E522-4262-B2C3-7428A7566653}" presName="parentText" presStyleLbl="node1" presStyleIdx="4" presStyleCnt="6">
        <dgm:presLayoutVars>
          <dgm:chMax val="1"/>
          <dgm:bulletEnabled val="1"/>
        </dgm:presLayoutVars>
      </dgm:prSet>
      <dgm:spPr/>
    </dgm:pt>
    <dgm:pt modelId="{ABBC5851-79F3-40D6-8DA6-7CBCCE848AA4}" type="pres">
      <dgm:prSet presAssocID="{60534A4B-E522-4262-B2C3-7428A7566653}" presName="descendantText" presStyleLbl="alignAccFollowNode1" presStyleIdx="4" presStyleCnt="6">
        <dgm:presLayoutVars>
          <dgm:bulletEnabled val="1"/>
        </dgm:presLayoutVars>
      </dgm:prSet>
      <dgm:spPr/>
    </dgm:pt>
    <dgm:pt modelId="{5C224F7B-6D18-47FE-B537-2F9BAC1EE034}" type="pres">
      <dgm:prSet presAssocID="{B2A5A53C-5B74-4879-BF3D-7E19C2D2EF8C}" presName="sp" presStyleCnt="0"/>
      <dgm:spPr/>
    </dgm:pt>
    <dgm:pt modelId="{61F7CA8E-0163-48D0-A918-E91971092266}" type="pres">
      <dgm:prSet presAssocID="{7704D690-FD3E-414A-AC46-1004941D09AE}" presName="linNode" presStyleCnt="0"/>
      <dgm:spPr/>
    </dgm:pt>
    <dgm:pt modelId="{704F0D09-C31A-42B4-8DF3-958ED983822E}" type="pres">
      <dgm:prSet presAssocID="{7704D690-FD3E-414A-AC46-1004941D09AE}" presName="parentText" presStyleLbl="node1" presStyleIdx="5" presStyleCnt="6">
        <dgm:presLayoutVars>
          <dgm:chMax val="1"/>
          <dgm:bulletEnabled val="1"/>
        </dgm:presLayoutVars>
      </dgm:prSet>
      <dgm:spPr/>
    </dgm:pt>
    <dgm:pt modelId="{19D4A542-B809-40A2-96C8-F010492699E3}" type="pres">
      <dgm:prSet presAssocID="{7704D690-FD3E-414A-AC46-1004941D09AE}" presName="descendantText" presStyleLbl="alignAccFollowNode1" presStyleIdx="5" presStyleCnt="6">
        <dgm:presLayoutVars>
          <dgm:bulletEnabled val="1"/>
        </dgm:presLayoutVars>
      </dgm:prSet>
      <dgm:spPr/>
    </dgm:pt>
  </dgm:ptLst>
  <dgm:cxnLst>
    <dgm:cxn modelId="{23265100-C0C2-40A7-935E-406198AB5113}" type="presOf" srcId="{023DB233-30D7-45C6-8DDA-5C727BA1F0D2}" destId="{085A62BF-9A3B-472B-AFDD-F31F5C531527}" srcOrd="0" destOrd="0" presId="urn:microsoft.com/office/officeart/2005/8/layout/vList5"/>
    <dgm:cxn modelId="{F42AAC03-13D1-4254-995E-F3CE83D772DC}" type="presOf" srcId="{37FB6196-A4C4-4B4C-B281-843A90B0C06D}" destId="{E6517E79-0C77-4CCB-863C-43CBAE2C851F}" srcOrd="0" destOrd="0" presId="urn:microsoft.com/office/officeart/2005/8/layout/vList5"/>
    <dgm:cxn modelId="{D8E0E00E-6727-4E24-B882-036A3B671720}" type="presOf" srcId="{BC1F29D1-A4D0-4DA5-8775-91DD83AFE627}" destId="{19D4A542-B809-40A2-96C8-F010492699E3}" srcOrd="0" destOrd="0" presId="urn:microsoft.com/office/officeart/2005/8/layout/vList5"/>
    <dgm:cxn modelId="{9C57BC17-F8F6-4614-9F7C-92302A2A3218}" srcId="{1AE283C7-2B93-4A2D-BDC0-5E449A4F8DEF}" destId="{EF2919B9-E0F4-4284-8B53-19ABC9E3C78C}" srcOrd="3" destOrd="0" parTransId="{792FEB43-86DB-40A8-9A40-57E9BA34C1FA}" sibTransId="{FFBFA4C9-F01D-4499-AE1E-44ECEEE3A617}"/>
    <dgm:cxn modelId="{1B88601A-15BB-4E60-928A-4894A5C79DC4}" type="presOf" srcId="{EF2919B9-E0F4-4284-8B53-19ABC9E3C78C}" destId="{1A9A74B1-31A7-48C0-A0F9-367EF938B2F9}" srcOrd="0" destOrd="0" presId="urn:microsoft.com/office/officeart/2005/8/layout/vList5"/>
    <dgm:cxn modelId="{D687CF24-C835-4168-BF3F-B5EE66C89E1C}" type="presOf" srcId="{5D05E355-4723-44F4-8B54-F498AE320073}" destId="{D18E6B4F-BB47-4B75-A88A-9EB62F445B5A}" srcOrd="0" destOrd="0" presId="urn:microsoft.com/office/officeart/2005/8/layout/vList5"/>
    <dgm:cxn modelId="{303C0D25-D893-4153-8DD0-F709E94A8F5B}" type="presOf" srcId="{EABF0F8D-F4EB-4060-961D-E5D7E495871F}" destId="{606629B4-4EDF-48E2-BFBA-F2A69A8DC1CB}" srcOrd="0" destOrd="0" presId="urn:microsoft.com/office/officeart/2005/8/layout/vList5"/>
    <dgm:cxn modelId="{FE91833A-2500-469F-8EE5-C4805CF89671}" srcId="{7704D690-FD3E-414A-AC46-1004941D09AE}" destId="{BC1F29D1-A4D0-4DA5-8775-91DD83AFE627}" srcOrd="0" destOrd="0" parTransId="{BA7398E3-DC9C-4B0F-ACB1-87A975E5CC4E}" sibTransId="{97160DB1-1677-4FE6-A6EB-DDFD3383744B}"/>
    <dgm:cxn modelId="{5FED4D5E-2C7B-4967-A114-887F60ECC4D6}" type="presOf" srcId="{60534A4B-E522-4262-B2C3-7428A7566653}" destId="{FF8BCBF5-B0BD-4F90-920F-4F09A5D869D8}" srcOrd="0" destOrd="0" presId="urn:microsoft.com/office/officeart/2005/8/layout/vList5"/>
    <dgm:cxn modelId="{5866CD60-B024-4FCD-88BE-1B10A2977BAF}" srcId="{1AE283C7-2B93-4A2D-BDC0-5E449A4F8DEF}" destId="{60534A4B-E522-4262-B2C3-7428A7566653}" srcOrd="4" destOrd="0" parTransId="{BB99838B-BD8D-4B43-B561-710D8421CA54}" sibTransId="{B2A5A53C-5B74-4879-BF3D-7E19C2D2EF8C}"/>
    <dgm:cxn modelId="{D9BED743-3E53-48EC-82F3-C26D49365362}" type="presOf" srcId="{547C2852-A31C-4798-9647-D8305AEC091F}" destId="{86EADF22-3235-4472-A100-641C62A85286}" srcOrd="0" destOrd="0" presId="urn:microsoft.com/office/officeart/2005/8/layout/vList5"/>
    <dgm:cxn modelId="{4A04CA4B-3727-4649-B178-75D2F08AA2D6}" type="presOf" srcId="{283466B3-35F3-4EA8-B12B-3191B75C9F85}" destId="{ABBC5851-79F3-40D6-8DA6-7CBCCE848AA4}" srcOrd="0" destOrd="0" presId="urn:microsoft.com/office/officeart/2005/8/layout/vList5"/>
    <dgm:cxn modelId="{F23B184D-AFF9-4E36-895B-0AF29BC18F45}" srcId="{547C2852-A31C-4798-9647-D8305AEC091F}" destId="{B71D9875-09B8-443B-A29A-BCBBA9F1B041}" srcOrd="0" destOrd="0" parTransId="{FBC4CB82-54DB-4105-9768-A81720C294E8}" sibTransId="{E8105546-B78E-42B5-A761-6A4C55CD131A}"/>
    <dgm:cxn modelId="{1F5BF454-3478-40A9-AD43-8699C120311E}" srcId="{60534A4B-E522-4262-B2C3-7428A7566653}" destId="{283466B3-35F3-4EA8-B12B-3191B75C9F85}" srcOrd="0" destOrd="0" parTransId="{7665CB94-77A4-4DB1-9955-15CA96304076}" sibTransId="{3B5DEE56-5E82-4EA2-8482-02714FFBA4B9}"/>
    <dgm:cxn modelId="{C4E36E7E-AE11-4562-9AF2-D1EDE6A1F34A}" type="presOf" srcId="{B71D9875-09B8-443B-A29A-BCBBA9F1B041}" destId="{6D659A74-D17A-4926-8FB5-DD0BE3B15698}" srcOrd="0" destOrd="0" presId="urn:microsoft.com/office/officeart/2005/8/layout/vList5"/>
    <dgm:cxn modelId="{8D186CBB-8492-46BC-B222-FA308BD66350}" type="presOf" srcId="{1308B6C4-3BC7-4790-9FC3-4DB9C4E6AA0B}" destId="{639BBA97-A6D5-403A-80A5-62EE7B15D9C4}" srcOrd="0" destOrd="0" presId="urn:microsoft.com/office/officeart/2005/8/layout/vList5"/>
    <dgm:cxn modelId="{EABC10CC-BDAB-43A0-B6BE-382CC15B3A03}" type="presOf" srcId="{7704D690-FD3E-414A-AC46-1004941D09AE}" destId="{704F0D09-C31A-42B4-8DF3-958ED983822E}" srcOrd="0" destOrd="0" presId="urn:microsoft.com/office/officeart/2005/8/layout/vList5"/>
    <dgm:cxn modelId="{49488EE2-A7ED-4909-89AA-E3EEF7CFE2EE}" srcId="{1AE283C7-2B93-4A2D-BDC0-5E449A4F8DEF}" destId="{5D05E355-4723-44F4-8B54-F498AE320073}" srcOrd="2" destOrd="0" parTransId="{17767ED0-2624-4BA9-AF74-F5BF1ED59A92}" sibTransId="{4E3D6A48-5430-4BDB-A696-89B37B741CDA}"/>
    <dgm:cxn modelId="{BB7748E3-32C2-4883-9502-7E9FE278276C}" srcId="{1AE283C7-2B93-4A2D-BDC0-5E449A4F8DEF}" destId="{023DB233-30D7-45C6-8DDA-5C727BA1F0D2}" srcOrd="1" destOrd="0" parTransId="{16AB567E-89C9-4CAD-80A1-564F4CFDDB32}" sibTransId="{BB8261E8-DCD7-4722-BD77-C8E8440170B3}"/>
    <dgm:cxn modelId="{35EADEE3-9B50-4A32-B357-D8F3015E920C}" srcId="{EF2919B9-E0F4-4284-8B53-19ABC9E3C78C}" destId="{1308B6C4-3BC7-4790-9FC3-4DB9C4E6AA0B}" srcOrd="0" destOrd="0" parTransId="{B7B48FDB-7506-4BC4-9177-DE5D702F36EF}" sibTransId="{F34E3C5E-3F96-4148-96F9-C48DE723A0E4}"/>
    <dgm:cxn modelId="{0BDA3EE5-B6EA-4672-BFAA-89815F114AF9}" srcId="{5D05E355-4723-44F4-8B54-F498AE320073}" destId="{37FB6196-A4C4-4B4C-B281-843A90B0C06D}" srcOrd="0" destOrd="0" parTransId="{9517892A-F312-46FD-9BF3-34E728FF6F1B}" sibTransId="{1726C88E-7862-4995-A42D-2BE6D9F0E5C7}"/>
    <dgm:cxn modelId="{95C2ABE5-F52E-4B61-ADC4-E17DC4885B62}" srcId="{1AE283C7-2B93-4A2D-BDC0-5E449A4F8DEF}" destId="{547C2852-A31C-4798-9647-D8305AEC091F}" srcOrd="0" destOrd="0" parTransId="{EEED66C5-955B-41B0-8236-B1DD9321A21E}" sibTransId="{571B3E17-1019-4005-BDDC-618425FFE922}"/>
    <dgm:cxn modelId="{7FF3D4F1-E266-461B-8CD0-36F89524DF4F}" type="presOf" srcId="{1AE283C7-2B93-4A2D-BDC0-5E449A4F8DEF}" destId="{AADFE8A3-3761-4CE2-BF0C-B3B5760E3C94}" srcOrd="0" destOrd="0" presId="urn:microsoft.com/office/officeart/2005/8/layout/vList5"/>
    <dgm:cxn modelId="{2D7892F7-4A71-4641-B2CE-5E280AA87416}" srcId="{1AE283C7-2B93-4A2D-BDC0-5E449A4F8DEF}" destId="{7704D690-FD3E-414A-AC46-1004941D09AE}" srcOrd="5" destOrd="0" parTransId="{09234AFD-339F-4D49-A51D-4023CFE41B20}" sibTransId="{04C193DB-3C69-4936-9630-39466E221D1C}"/>
    <dgm:cxn modelId="{430BABFC-69CC-4BAC-89B4-550E37FE84BB}" srcId="{023DB233-30D7-45C6-8DDA-5C727BA1F0D2}" destId="{EABF0F8D-F4EB-4060-961D-E5D7E495871F}" srcOrd="0" destOrd="0" parTransId="{D6E8608D-7F6E-4238-9C3F-8900C0AE2A75}" sibTransId="{C3F1C182-644A-47E4-A155-D266F9D16D4F}"/>
    <dgm:cxn modelId="{CC160194-F531-4087-B28D-F974491BFD58}" type="presParOf" srcId="{AADFE8A3-3761-4CE2-BF0C-B3B5760E3C94}" destId="{84231DE8-7526-4DD0-BBF7-A633A57EE7D8}" srcOrd="0" destOrd="0" presId="urn:microsoft.com/office/officeart/2005/8/layout/vList5"/>
    <dgm:cxn modelId="{F0099F33-4A75-4405-9C73-F9A98B5D98B7}" type="presParOf" srcId="{84231DE8-7526-4DD0-BBF7-A633A57EE7D8}" destId="{86EADF22-3235-4472-A100-641C62A85286}" srcOrd="0" destOrd="0" presId="urn:microsoft.com/office/officeart/2005/8/layout/vList5"/>
    <dgm:cxn modelId="{09948F70-8380-48AD-819D-E3B4DBF30AF6}" type="presParOf" srcId="{84231DE8-7526-4DD0-BBF7-A633A57EE7D8}" destId="{6D659A74-D17A-4926-8FB5-DD0BE3B15698}" srcOrd="1" destOrd="0" presId="urn:microsoft.com/office/officeart/2005/8/layout/vList5"/>
    <dgm:cxn modelId="{AF524497-6EA0-4AE5-8739-A5E23DACEB48}" type="presParOf" srcId="{AADFE8A3-3761-4CE2-BF0C-B3B5760E3C94}" destId="{BEF71CA1-AAC7-45AF-A3A0-AA52636581A0}" srcOrd="1" destOrd="0" presId="urn:microsoft.com/office/officeart/2005/8/layout/vList5"/>
    <dgm:cxn modelId="{46A2DAA3-5EC5-42B4-874A-D1148E8CAFE6}" type="presParOf" srcId="{AADFE8A3-3761-4CE2-BF0C-B3B5760E3C94}" destId="{6F64E83F-A4C1-41B7-8D9D-4D0024099888}" srcOrd="2" destOrd="0" presId="urn:microsoft.com/office/officeart/2005/8/layout/vList5"/>
    <dgm:cxn modelId="{ACB20473-2095-4EFE-9DD4-15F7A861E33F}" type="presParOf" srcId="{6F64E83F-A4C1-41B7-8D9D-4D0024099888}" destId="{085A62BF-9A3B-472B-AFDD-F31F5C531527}" srcOrd="0" destOrd="0" presId="urn:microsoft.com/office/officeart/2005/8/layout/vList5"/>
    <dgm:cxn modelId="{E955A35D-0989-41A2-AB35-C94B0D782155}" type="presParOf" srcId="{6F64E83F-A4C1-41B7-8D9D-4D0024099888}" destId="{606629B4-4EDF-48E2-BFBA-F2A69A8DC1CB}" srcOrd="1" destOrd="0" presId="urn:microsoft.com/office/officeart/2005/8/layout/vList5"/>
    <dgm:cxn modelId="{F24A0491-9357-4539-88F1-9061CBF2BE25}" type="presParOf" srcId="{AADFE8A3-3761-4CE2-BF0C-B3B5760E3C94}" destId="{9C017B09-A94F-4672-B70E-85A90FE0586E}" srcOrd="3" destOrd="0" presId="urn:microsoft.com/office/officeart/2005/8/layout/vList5"/>
    <dgm:cxn modelId="{F034DB3F-8C3A-4F74-BB35-C389C90B893D}" type="presParOf" srcId="{AADFE8A3-3761-4CE2-BF0C-B3B5760E3C94}" destId="{5D6E82F1-586B-4CC5-A13D-F6B74A3513C6}" srcOrd="4" destOrd="0" presId="urn:microsoft.com/office/officeart/2005/8/layout/vList5"/>
    <dgm:cxn modelId="{87DBFC83-FBBC-4CC5-82CB-6F3E86649367}" type="presParOf" srcId="{5D6E82F1-586B-4CC5-A13D-F6B74A3513C6}" destId="{D18E6B4F-BB47-4B75-A88A-9EB62F445B5A}" srcOrd="0" destOrd="0" presId="urn:microsoft.com/office/officeart/2005/8/layout/vList5"/>
    <dgm:cxn modelId="{3D49462B-AE68-4B58-9719-73C68BDF49E3}" type="presParOf" srcId="{5D6E82F1-586B-4CC5-A13D-F6B74A3513C6}" destId="{E6517E79-0C77-4CCB-863C-43CBAE2C851F}" srcOrd="1" destOrd="0" presId="urn:microsoft.com/office/officeart/2005/8/layout/vList5"/>
    <dgm:cxn modelId="{A4323AE7-12CA-441D-B267-8F43098A55C7}" type="presParOf" srcId="{AADFE8A3-3761-4CE2-BF0C-B3B5760E3C94}" destId="{A63AE152-D498-4E84-9BE5-13AF688FB614}" srcOrd="5" destOrd="0" presId="urn:microsoft.com/office/officeart/2005/8/layout/vList5"/>
    <dgm:cxn modelId="{4570D498-23D3-45B6-B5EE-9C47AA6706B0}" type="presParOf" srcId="{AADFE8A3-3761-4CE2-BF0C-B3B5760E3C94}" destId="{D773B564-328D-4B5E-AE51-D50DD6A26601}" srcOrd="6" destOrd="0" presId="urn:microsoft.com/office/officeart/2005/8/layout/vList5"/>
    <dgm:cxn modelId="{F6CD910E-0662-400E-A1FC-21572C2DEAFA}" type="presParOf" srcId="{D773B564-328D-4B5E-AE51-D50DD6A26601}" destId="{1A9A74B1-31A7-48C0-A0F9-367EF938B2F9}" srcOrd="0" destOrd="0" presId="urn:microsoft.com/office/officeart/2005/8/layout/vList5"/>
    <dgm:cxn modelId="{E33C3856-4F0F-4F71-900B-AAC8F57F428F}" type="presParOf" srcId="{D773B564-328D-4B5E-AE51-D50DD6A26601}" destId="{639BBA97-A6D5-403A-80A5-62EE7B15D9C4}" srcOrd="1" destOrd="0" presId="urn:microsoft.com/office/officeart/2005/8/layout/vList5"/>
    <dgm:cxn modelId="{20D32B60-0BCF-4594-9D17-05DCD458F32C}" type="presParOf" srcId="{AADFE8A3-3761-4CE2-BF0C-B3B5760E3C94}" destId="{15D4561A-E8F3-4EF6-8460-71D47E0E7746}" srcOrd="7" destOrd="0" presId="urn:microsoft.com/office/officeart/2005/8/layout/vList5"/>
    <dgm:cxn modelId="{74FE5237-5C79-4B8A-A96D-9799F7FF613A}" type="presParOf" srcId="{AADFE8A3-3761-4CE2-BF0C-B3B5760E3C94}" destId="{F76D8119-0ED7-4385-BB47-C7D6B39D2889}" srcOrd="8" destOrd="0" presId="urn:microsoft.com/office/officeart/2005/8/layout/vList5"/>
    <dgm:cxn modelId="{FED276A0-A864-4ECA-BC18-5E87D07D5848}" type="presParOf" srcId="{F76D8119-0ED7-4385-BB47-C7D6B39D2889}" destId="{FF8BCBF5-B0BD-4F90-920F-4F09A5D869D8}" srcOrd="0" destOrd="0" presId="urn:microsoft.com/office/officeart/2005/8/layout/vList5"/>
    <dgm:cxn modelId="{2FB4520F-9ACE-4298-AA30-F17407ADA24F}" type="presParOf" srcId="{F76D8119-0ED7-4385-BB47-C7D6B39D2889}" destId="{ABBC5851-79F3-40D6-8DA6-7CBCCE848AA4}" srcOrd="1" destOrd="0" presId="urn:microsoft.com/office/officeart/2005/8/layout/vList5"/>
    <dgm:cxn modelId="{4EB0480A-573B-4A7F-ABC6-B70BDE13E37C}" type="presParOf" srcId="{AADFE8A3-3761-4CE2-BF0C-B3B5760E3C94}" destId="{5C224F7B-6D18-47FE-B537-2F9BAC1EE034}" srcOrd="9" destOrd="0" presId="urn:microsoft.com/office/officeart/2005/8/layout/vList5"/>
    <dgm:cxn modelId="{A675A612-F130-49CF-83C9-2CC1C2EAFC8F}" type="presParOf" srcId="{AADFE8A3-3761-4CE2-BF0C-B3B5760E3C94}" destId="{61F7CA8E-0163-48D0-A918-E91971092266}" srcOrd="10" destOrd="0" presId="urn:microsoft.com/office/officeart/2005/8/layout/vList5"/>
    <dgm:cxn modelId="{72FBCC08-D747-4593-9927-8E5B8F62BC9F}" type="presParOf" srcId="{61F7CA8E-0163-48D0-A918-E91971092266}" destId="{704F0D09-C31A-42B4-8DF3-958ED983822E}" srcOrd="0" destOrd="0" presId="urn:microsoft.com/office/officeart/2005/8/layout/vList5"/>
    <dgm:cxn modelId="{804A8B03-C6C1-4A0D-AD91-86B35A4F1E2D}" type="presParOf" srcId="{61F7CA8E-0163-48D0-A918-E91971092266}" destId="{19D4A542-B809-40A2-96C8-F010492699E3}" srcOrd="1" destOrd="0" presId="urn:microsoft.com/office/officeart/2005/8/layout/vList5"/>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4B69241-C8A5-4DF6-9B98-592D443EF9F1}" type="doc">
      <dgm:prSet loTypeId="urn:microsoft.com/office/officeart/2016/7/layout/VerticalSolidActionList" loCatId="List" qsTypeId="urn:microsoft.com/office/officeart/2005/8/quickstyle/simple1" qsCatId="simple" csTypeId="urn:microsoft.com/office/officeart/2005/8/colors/colorful5" csCatId="colorful" phldr="1"/>
      <dgm:spPr/>
      <dgm:t>
        <a:bodyPr/>
        <a:lstStyle/>
        <a:p>
          <a:endParaRPr lang="en-US"/>
        </a:p>
      </dgm:t>
    </dgm:pt>
    <dgm:pt modelId="{1FF340BC-3C9C-407C-A2CB-F46652F26E2E}">
      <dgm:prSet/>
      <dgm:spPr/>
      <dgm:t>
        <a:bodyPr/>
        <a:lstStyle/>
        <a:p>
          <a:r>
            <a:rPr lang="en-US"/>
            <a:t>Function</a:t>
          </a:r>
        </a:p>
      </dgm:t>
    </dgm:pt>
    <dgm:pt modelId="{E8701645-3D48-4BDB-A1A5-9A1A134AC5A3}" type="parTrans" cxnId="{7575B37F-14BA-41CD-9EAB-6C456830B785}">
      <dgm:prSet/>
      <dgm:spPr/>
      <dgm:t>
        <a:bodyPr/>
        <a:lstStyle/>
        <a:p>
          <a:endParaRPr lang="en-US"/>
        </a:p>
      </dgm:t>
    </dgm:pt>
    <dgm:pt modelId="{5C75D03C-4736-4EFC-86AE-27AD4E4EC49B}" type="sibTrans" cxnId="{7575B37F-14BA-41CD-9EAB-6C456830B785}">
      <dgm:prSet/>
      <dgm:spPr/>
      <dgm:t>
        <a:bodyPr/>
        <a:lstStyle/>
        <a:p>
          <a:endParaRPr lang="en-US"/>
        </a:p>
      </dgm:t>
    </dgm:pt>
    <dgm:pt modelId="{E171DB38-03D9-4E14-8C5A-8BEC67DA858D}">
      <dgm:prSet/>
      <dgm:spPr/>
      <dgm:t>
        <a:bodyPr/>
        <a:lstStyle/>
        <a:p>
          <a:r>
            <a:rPr lang="en-US"/>
            <a:t>Function well</a:t>
          </a:r>
        </a:p>
      </dgm:t>
    </dgm:pt>
    <dgm:pt modelId="{619E699D-BA8A-43B1-B70A-618218464A64}" type="parTrans" cxnId="{A0E1F106-591B-4E25-8F78-B70489941DC5}">
      <dgm:prSet/>
      <dgm:spPr/>
      <dgm:t>
        <a:bodyPr/>
        <a:lstStyle/>
        <a:p>
          <a:endParaRPr lang="en-US"/>
        </a:p>
      </dgm:t>
    </dgm:pt>
    <dgm:pt modelId="{929429CE-3067-44F4-A619-61C2A033AAA5}" type="sibTrans" cxnId="{A0E1F106-591B-4E25-8F78-B70489941DC5}">
      <dgm:prSet/>
      <dgm:spPr/>
      <dgm:t>
        <a:bodyPr/>
        <a:lstStyle/>
        <a:p>
          <a:endParaRPr lang="en-US"/>
        </a:p>
      </dgm:t>
    </dgm:pt>
    <dgm:pt modelId="{0ACE6EC9-76C9-4151-8F76-BFDD14B9D65D}">
      <dgm:prSet/>
      <dgm:spPr/>
      <dgm:t>
        <a:bodyPr/>
        <a:lstStyle/>
        <a:p>
          <a:r>
            <a:rPr lang="en-US" dirty="0"/>
            <a:t>Resilience</a:t>
          </a:r>
        </a:p>
      </dgm:t>
    </dgm:pt>
    <dgm:pt modelId="{64915237-3CC1-406B-89E1-0BA7381AE22C}" type="parTrans" cxnId="{18333872-2DC5-49DB-BD1B-8F4B39AE82E1}">
      <dgm:prSet/>
      <dgm:spPr/>
      <dgm:t>
        <a:bodyPr/>
        <a:lstStyle/>
        <a:p>
          <a:endParaRPr lang="en-US"/>
        </a:p>
      </dgm:t>
    </dgm:pt>
    <dgm:pt modelId="{E814DD62-4E76-4B3D-98D2-863115400D07}" type="sibTrans" cxnId="{18333872-2DC5-49DB-BD1B-8F4B39AE82E1}">
      <dgm:prSet/>
      <dgm:spPr/>
      <dgm:t>
        <a:bodyPr/>
        <a:lstStyle/>
        <a:p>
          <a:endParaRPr lang="en-US"/>
        </a:p>
      </dgm:t>
    </dgm:pt>
    <dgm:pt modelId="{6755090B-4BC1-4EA3-98B7-A4536E41DA9E}">
      <dgm:prSet/>
      <dgm:spPr/>
      <dgm:t>
        <a:bodyPr/>
        <a:lstStyle/>
        <a:p>
          <a:r>
            <a:rPr lang="en-US"/>
            <a:t>Be resilient</a:t>
          </a:r>
        </a:p>
      </dgm:t>
    </dgm:pt>
    <dgm:pt modelId="{DA4D0EAA-F0D5-4087-90AA-F817135DB96E}" type="parTrans" cxnId="{D991A08B-C93A-4BE8-8F80-D59BF5B3CC31}">
      <dgm:prSet/>
      <dgm:spPr/>
      <dgm:t>
        <a:bodyPr/>
        <a:lstStyle/>
        <a:p>
          <a:endParaRPr lang="en-US"/>
        </a:p>
      </dgm:t>
    </dgm:pt>
    <dgm:pt modelId="{61739DFC-B1F3-4A34-82AE-2DC8B3526E2D}" type="sibTrans" cxnId="{D991A08B-C93A-4BE8-8F80-D59BF5B3CC31}">
      <dgm:prSet/>
      <dgm:spPr/>
      <dgm:t>
        <a:bodyPr/>
        <a:lstStyle/>
        <a:p>
          <a:endParaRPr lang="en-US"/>
        </a:p>
      </dgm:t>
    </dgm:pt>
    <dgm:pt modelId="{F6020EE0-BC68-4984-948A-C00A7FEEBA6C}">
      <dgm:prSet/>
      <dgm:spPr/>
      <dgm:t>
        <a:bodyPr/>
        <a:lstStyle/>
        <a:p>
          <a:r>
            <a:rPr lang="en-US" dirty="0"/>
            <a:t>Buffer</a:t>
          </a:r>
        </a:p>
      </dgm:t>
    </dgm:pt>
    <dgm:pt modelId="{3E9B94B0-1B36-438A-8118-FB2E478DEC4F}" type="parTrans" cxnId="{46ADF29F-01DA-45B7-9B3A-82F8A0966870}">
      <dgm:prSet/>
      <dgm:spPr/>
      <dgm:t>
        <a:bodyPr/>
        <a:lstStyle/>
        <a:p>
          <a:endParaRPr lang="en-US"/>
        </a:p>
      </dgm:t>
    </dgm:pt>
    <dgm:pt modelId="{222CB9ED-4FA9-4FAB-9CD6-C2B93CA2469C}" type="sibTrans" cxnId="{46ADF29F-01DA-45B7-9B3A-82F8A0966870}">
      <dgm:prSet/>
      <dgm:spPr/>
      <dgm:t>
        <a:bodyPr/>
        <a:lstStyle/>
        <a:p>
          <a:endParaRPr lang="en-US"/>
        </a:p>
      </dgm:t>
    </dgm:pt>
    <dgm:pt modelId="{C392E156-9C83-4862-84D2-4EB61905EA4E}">
      <dgm:prSet/>
      <dgm:spPr/>
      <dgm:t>
        <a:bodyPr/>
        <a:lstStyle/>
        <a:p>
          <a:r>
            <a:rPr lang="en-US"/>
            <a:t>Build a buffer</a:t>
          </a:r>
        </a:p>
      </dgm:t>
    </dgm:pt>
    <dgm:pt modelId="{9D6045CD-941E-4CEA-99D2-0308E9FE41C7}" type="parTrans" cxnId="{0797FF02-AD1C-4E6C-94E5-9C432574A241}">
      <dgm:prSet/>
      <dgm:spPr/>
      <dgm:t>
        <a:bodyPr/>
        <a:lstStyle/>
        <a:p>
          <a:endParaRPr lang="en-US"/>
        </a:p>
      </dgm:t>
    </dgm:pt>
    <dgm:pt modelId="{073D69C7-0D15-4A0E-916E-75D0AA68BAC4}" type="sibTrans" cxnId="{0797FF02-AD1C-4E6C-94E5-9C432574A241}">
      <dgm:prSet/>
      <dgm:spPr/>
      <dgm:t>
        <a:bodyPr/>
        <a:lstStyle/>
        <a:p>
          <a:endParaRPr lang="en-US"/>
        </a:p>
      </dgm:t>
    </dgm:pt>
    <dgm:pt modelId="{58C9FAD9-195D-4943-A407-3B7971F6F8DA}">
      <dgm:prSet/>
      <dgm:spPr/>
      <dgm:t>
        <a:bodyPr/>
        <a:lstStyle/>
        <a:p>
          <a:r>
            <a:rPr lang="en-US" dirty="0"/>
            <a:t>Protection</a:t>
          </a:r>
        </a:p>
      </dgm:t>
    </dgm:pt>
    <dgm:pt modelId="{0F25006F-2ED2-4B91-A07F-C71228D4185F}" type="parTrans" cxnId="{164CDDF5-7684-4158-9305-374D3E99A1AE}">
      <dgm:prSet/>
      <dgm:spPr/>
      <dgm:t>
        <a:bodyPr/>
        <a:lstStyle/>
        <a:p>
          <a:endParaRPr lang="en-US"/>
        </a:p>
      </dgm:t>
    </dgm:pt>
    <dgm:pt modelId="{F683CF80-3DF7-4296-AD7C-A023EFBAE4A2}" type="sibTrans" cxnId="{164CDDF5-7684-4158-9305-374D3E99A1AE}">
      <dgm:prSet/>
      <dgm:spPr/>
      <dgm:t>
        <a:bodyPr/>
        <a:lstStyle/>
        <a:p>
          <a:endParaRPr lang="en-US"/>
        </a:p>
      </dgm:t>
    </dgm:pt>
    <dgm:pt modelId="{CDF8A1FE-A03B-4299-B1D1-B1E91C8A1ECA}">
      <dgm:prSet/>
      <dgm:spPr/>
      <dgm:t>
        <a:bodyPr/>
        <a:lstStyle/>
        <a:p>
          <a:r>
            <a:rPr lang="en-US"/>
            <a:t>Protect us and </a:t>
          </a:r>
        </a:p>
      </dgm:t>
    </dgm:pt>
    <dgm:pt modelId="{62A91969-6FB8-4B15-AF4B-00223BD945D5}" type="parTrans" cxnId="{A79D75D9-74AF-4B5F-A8FB-4FA97682BDFC}">
      <dgm:prSet/>
      <dgm:spPr/>
      <dgm:t>
        <a:bodyPr/>
        <a:lstStyle/>
        <a:p>
          <a:endParaRPr lang="en-US"/>
        </a:p>
      </dgm:t>
    </dgm:pt>
    <dgm:pt modelId="{FF131E20-E0D2-4C50-907E-8B378BB7613F}" type="sibTrans" cxnId="{A79D75D9-74AF-4B5F-A8FB-4FA97682BDFC}">
      <dgm:prSet/>
      <dgm:spPr/>
      <dgm:t>
        <a:bodyPr/>
        <a:lstStyle/>
        <a:p>
          <a:endParaRPr lang="en-US"/>
        </a:p>
      </dgm:t>
    </dgm:pt>
    <dgm:pt modelId="{649E2101-6E69-423B-927A-4DB047AF0686}">
      <dgm:prSet/>
      <dgm:spPr/>
      <dgm:t>
        <a:bodyPr/>
        <a:lstStyle/>
        <a:p>
          <a:r>
            <a:rPr lang="en-US" dirty="0"/>
            <a:t>Resistance</a:t>
          </a:r>
        </a:p>
      </dgm:t>
    </dgm:pt>
    <dgm:pt modelId="{5D37D3E0-912C-49BE-B82F-F2A63BE641B4}" type="parTrans" cxnId="{40FD34B7-FDD1-44F1-872B-7426F4D22E5B}">
      <dgm:prSet/>
      <dgm:spPr/>
      <dgm:t>
        <a:bodyPr/>
        <a:lstStyle/>
        <a:p>
          <a:endParaRPr lang="en-US"/>
        </a:p>
      </dgm:t>
    </dgm:pt>
    <dgm:pt modelId="{923D5525-E5AB-4764-8445-6230F6C89B1A}" type="sibTrans" cxnId="{40FD34B7-FDD1-44F1-872B-7426F4D22E5B}">
      <dgm:prSet/>
      <dgm:spPr/>
      <dgm:t>
        <a:bodyPr/>
        <a:lstStyle/>
        <a:p>
          <a:endParaRPr lang="en-US"/>
        </a:p>
      </dgm:t>
    </dgm:pt>
    <dgm:pt modelId="{22D4528F-CAB6-4168-84D9-BBCD86BA51AA}">
      <dgm:prSet/>
      <dgm:spPr/>
      <dgm:t>
        <a:bodyPr/>
        <a:lstStyle/>
        <a:p>
          <a:r>
            <a:rPr lang="en-US"/>
            <a:t>Have resistance against disease &amp; mental illness</a:t>
          </a:r>
        </a:p>
      </dgm:t>
    </dgm:pt>
    <dgm:pt modelId="{E2B1DA0B-5CEB-42F7-8CA6-C4BE76639DB2}" type="parTrans" cxnId="{E11FC348-3CC0-4C35-96B3-D603FFFC8248}">
      <dgm:prSet/>
      <dgm:spPr/>
      <dgm:t>
        <a:bodyPr/>
        <a:lstStyle/>
        <a:p>
          <a:endParaRPr lang="en-US"/>
        </a:p>
      </dgm:t>
    </dgm:pt>
    <dgm:pt modelId="{6900E574-EB46-4D48-9AD6-B2ACB367791F}" type="sibTrans" cxnId="{E11FC348-3CC0-4C35-96B3-D603FFFC8248}">
      <dgm:prSet/>
      <dgm:spPr/>
      <dgm:t>
        <a:bodyPr/>
        <a:lstStyle/>
        <a:p>
          <a:endParaRPr lang="en-US"/>
        </a:p>
      </dgm:t>
    </dgm:pt>
    <dgm:pt modelId="{4EC8142A-EAF5-490A-BDFB-E763355E0955}" type="pres">
      <dgm:prSet presAssocID="{54B69241-C8A5-4DF6-9B98-592D443EF9F1}" presName="Name0" presStyleCnt="0">
        <dgm:presLayoutVars>
          <dgm:dir/>
          <dgm:animLvl val="lvl"/>
          <dgm:resizeHandles val="exact"/>
        </dgm:presLayoutVars>
      </dgm:prSet>
      <dgm:spPr/>
    </dgm:pt>
    <dgm:pt modelId="{31CF13D0-BFDC-4FD7-A4F5-34FA02C06D7F}" type="pres">
      <dgm:prSet presAssocID="{1FF340BC-3C9C-407C-A2CB-F46652F26E2E}" presName="linNode" presStyleCnt="0"/>
      <dgm:spPr/>
    </dgm:pt>
    <dgm:pt modelId="{4C7AA2EB-CEAA-4F9D-98E0-10541DCBB089}" type="pres">
      <dgm:prSet presAssocID="{1FF340BC-3C9C-407C-A2CB-F46652F26E2E}" presName="parentText" presStyleLbl="alignNode1" presStyleIdx="0" presStyleCnt="5">
        <dgm:presLayoutVars>
          <dgm:chMax val="1"/>
          <dgm:bulletEnabled/>
        </dgm:presLayoutVars>
      </dgm:prSet>
      <dgm:spPr/>
    </dgm:pt>
    <dgm:pt modelId="{992B0134-01E9-4BD3-936D-364BDDAE8F4C}" type="pres">
      <dgm:prSet presAssocID="{1FF340BC-3C9C-407C-A2CB-F46652F26E2E}" presName="descendantText" presStyleLbl="alignAccFollowNode1" presStyleIdx="0" presStyleCnt="5">
        <dgm:presLayoutVars>
          <dgm:bulletEnabled/>
        </dgm:presLayoutVars>
      </dgm:prSet>
      <dgm:spPr/>
    </dgm:pt>
    <dgm:pt modelId="{C5576AC2-54AF-44FF-83FB-D4D71906F6A9}" type="pres">
      <dgm:prSet presAssocID="{5C75D03C-4736-4EFC-86AE-27AD4E4EC49B}" presName="sp" presStyleCnt="0"/>
      <dgm:spPr/>
    </dgm:pt>
    <dgm:pt modelId="{E51B9BD1-3CEC-4019-9A35-7F1B6950FE5D}" type="pres">
      <dgm:prSet presAssocID="{0ACE6EC9-76C9-4151-8F76-BFDD14B9D65D}" presName="linNode" presStyleCnt="0"/>
      <dgm:spPr/>
    </dgm:pt>
    <dgm:pt modelId="{8FA328EF-376D-4E16-B1D4-85A0CCAAC535}" type="pres">
      <dgm:prSet presAssocID="{0ACE6EC9-76C9-4151-8F76-BFDD14B9D65D}" presName="parentText" presStyleLbl="alignNode1" presStyleIdx="1" presStyleCnt="5">
        <dgm:presLayoutVars>
          <dgm:chMax val="1"/>
          <dgm:bulletEnabled/>
        </dgm:presLayoutVars>
      </dgm:prSet>
      <dgm:spPr/>
    </dgm:pt>
    <dgm:pt modelId="{201619F3-9F37-4EE9-94ED-0D021ACDDCE3}" type="pres">
      <dgm:prSet presAssocID="{0ACE6EC9-76C9-4151-8F76-BFDD14B9D65D}" presName="descendantText" presStyleLbl="alignAccFollowNode1" presStyleIdx="1" presStyleCnt="5">
        <dgm:presLayoutVars>
          <dgm:bulletEnabled/>
        </dgm:presLayoutVars>
      </dgm:prSet>
      <dgm:spPr/>
    </dgm:pt>
    <dgm:pt modelId="{4F6E7D26-B90F-4AF0-AECF-70CD74447AF5}" type="pres">
      <dgm:prSet presAssocID="{E814DD62-4E76-4B3D-98D2-863115400D07}" presName="sp" presStyleCnt="0"/>
      <dgm:spPr/>
    </dgm:pt>
    <dgm:pt modelId="{F871F2C0-3F6B-457F-8C61-1EF625D737FF}" type="pres">
      <dgm:prSet presAssocID="{F6020EE0-BC68-4984-948A-C00A7FEEBA6C}" presName="linNode" presStyleCnt="0"/>
      <dgm:spPr/>
    </dgm:pt>
    <dgm:pt modelId="{777B01A1-4A0A-4C07-BAAD-213FCF29B25E}" type="pres">
      <dgm:prSet presAssocID="{F6020EE0-BC68-4984-948A-C00A7FEEBA6C}" presName="parentText" presStyleLbl="alignNode1" presStyleIdx="2" presStyleCnt="5">
        <dgm:presLayoutVars>
          <dgm:chMax val="1"/>
          <dgm:bulletEnabled/>
        </dgm:presLayoutVars>
      </dgm:prSet>
      <dgm:spPr/>
    </dgm:pt>
    <dgm:pt modelId="{213954B2-EFDA-478C-BAA2-16C148261B37}" type="pres">
      <dgm:prSet presAssocID="{F6020EE0-BC68-4984-948A-C00A7FEEBA6C}" presName="descendantText" presStyleLbl="alignAccFollowNode1" presStyleIdx="2" presStyleCnt="5">
        <dgm:presLayoutVars>
          <dgm:bulletEnabled/>
        </dgm:presLayoutVars>
      </dgm:prSet>
      <dgm:spPr/>
    </dgm:pt>
    <dgm:pt modelId="{9A324E37-BF01-4A5D-9989-2500B36B5A87}" type="pres">
      <dgm:prSet presAssocID="{222CB9ED-4FA9-4FAB-9CD6-C2B93CA2469C}" presName="sp" presStyleCnt="0"/>
      <dgm:spPr/>
    </dgm:pt>
    <dgm:pt modelId="{74638B0F-4059-40ED-BA3A-567F400179B2}" type="pres">
      <dgm:prSet presAssocID="{58C9FAD9-195D-4943-A407-3B7971F6F8DA}" presName="linNode" presStyleCnt="0"/>
      <dgm:spPr/>
    </dgm:pt>
    <dgm:pt modelId="{F02837D9-C66D-4A6D-A3AA-BEE92604349B}" type="pres">
      <dgm:prSet presAssocID="{58C9FAD9-195D-4943-A407-3B7971F6F8DA}" presName="parentText" presStyleLbl="alignNode1" presStyleIdx="3" presStyleCnt="5">
        <dgm:presLayoutVars>
          <dgm:chMax val="1"/>
          <dgm:bulletEnabled/>
        </dgm:presLayoutVars>
      </dgm:prSet>
      <dgm:spPr/>
    </dgm:pt>
    <dgm:pt modelId="{66EB6AAB-A99D-4514-BFF4-5959DC87CBF1}" type="pres">
      <dgm:prSet presAssocID="{58C9FAD9-195D-4943-A407-3B7971F6F8DA}" presName="descendantText" presStyleLbl="alignAccFollowNode1" presStyleIdx="3" presStyleCnt="5">
        <dgm:presLayoutVars>
          <dgm:bulletEnabled/>
        </dgm:presLayoutVars>
      </dgm:prSet>
      <dgm:spPr/>
    </dgm:pt>
    <dgm:pt modelId="{BB0AD6CC-8D95-441E-B5D1-025349880A23}" type="pres">
      <dgm:prSet presAssocID="{F683CF80-3DF7-4296-AD7C-A023EFBAE4A2}" presName="sp" presStyleCnt="0"/>
      <dgm:spPr/>
    </dgm:pt>
    <dgm:pt modelId="{B4845FD3-DCB3-462F-BC2C-CA6DD6612541}" type="pres">
      <dgm:prSet presAssocID="{649E2101-6E69-423B-927A-4DB047AF0686}" presName="linNode" presStyleCnt="0"/>
      <dgm:spPr/>
    </dgm:pt>
    <dgm:pt modelId="{67F655DF-CF47-4C26-A04B-C94F48E8DBA0}" type="pres">
      <dgm:prSet presAssocID="{649E2101-6E69-423B-927A-4DB047AF0686}" presName="parentText" presStyleLbl="alignNode1" presStyleIdx="4" presStyleCnt="5">
        <dgm:presLayoutVars>
          <dgm:chMax val="1"/>
          <dgm:bulletEnabled/>
        </dgm:presLayoutVars>
      </dgm:prSet>
      <dgm:spPr/>
    </dgm:pt>
    <dgm:pt modelId="{5BD9E84A-6A28-4F47-82A2-2EA72A7B0499}" type="pres">
      <dgm:prSet presAssocID="{649E2101-6E69-423B-927A-4DB047AF0686}" presName="descendantText" presStyleLbl="alignAccFollowNode1" presStyleIdx="4" presStyleCnt="5">
        <dgm:presLayoutVars>
          <dgm:bulletEnabled/>
        </dgm:presLayoutVars>
      </dgm:prSet>
      <dgm:spPr/>
    </dgm:pt>
  </dgm:ptLst>
  <dgm:cxnLst>
    <dgm:cxn modelId="{598BA001-9BD5-4111-A5E5-21BCE78DB1A5}" type="presOf" srcId="{649E2101-6E69-423B-927A-4DB047AF0686}" destId="{67F655DF-CF47-4C26-A04B-C94F48E8DBA0}" srcOrd="0" destOrd="0" presId="urn:microsoft.com/office/officeart/2016/7/layout/VerticalSolidActionList"/>
    <dgm:cxn modelId="{0797FF02-AD1C-4E6C-94E5-9C432574A241}" srcId="{F6020EE0-BC68-4984-948A-C00A7FEEBA6C}" destId="{C392E156-9C83-4862-84D2-4EB61905EA4E}" srcOrd="0" destOrd="0" parTransId="{9D6045CD-941E-4CEA-99D2-0308E9FE41C7}" sibTransId="{073D69C7-0D15-4A0E-916E-75D0AA68BAC4}"/>
    <dgm:cxn modelId="{A0E1F106-591B-4E25-8F78-B70489941DC5}" srcId="{1FF340BC-3C9C-407C-A2CB-F46652F26E2E}" destId="{E171DB38-03D9-4E14-8C5A-8BEC67DA858D}" srcOrd="0" destOrd="0" parTransId="{619E699D-BA8A-43B1-B70A-618218464A64}" sibTransId="{929429CE-3067-44F4-A619-61C2A033AAA5}"/>
    <dgm:cxn modelId="{5FD4653B-F7A9-4164-B884-501541724530}" type="presOf" srcId="{F6020EE0-BC68-4984-948A-C00A7FEEBA6C}" destId="{777B01A1-4A0A-4C07-BAAD-213FCF29B25E}" srcOrd="0" destOrd="0" presId="urn:microsoft.com/office/officeart/2016/7/layout/VerticalSolidActionList"/>
    <dgm:cxn modelId="{E11FC348-3CC0-4C35-96B3-D603FFFC8248}" srcId="{649E2101-6E69-423B-927A-4DB047AF0686}" destId="{22D4528F-CAB6-4168-84D9-BBCD86BA51AA}" srcOrd="0" destOrd="0" parTransId="{E2B1DA0B-5CEB-42F7-8CA6-C4BE76639DB2}" sibTransId="{6900E574-EB46-4D48-9AD6-B2ACB367791F}"/>
    <dgm:cxn modelId="{1904134E-1463-4954-BB03-36DF23D21E49}" type="presOf" srcId="{1FF340BC-3C9C-407C-A2CB-F46652F26E2E}" destId="{4C7AA2EB-CEAA-4F9D-98E0-10541DCBB089}" srcOrd="0" destOrd="0" presId="urn:microsoft.com/office/officeart/2016/7/layout/VerticalSolidActionList"/>
    <dgm:cxn modelId="{18333872-2DC5-49DB-BD1B-8F4B39AE82E1}" srcId="{54B69241-C8A5-4DF6-9B98-592D443EF9F1}" destId="{0ACE6EC9-76C9-4151-8F76-BFDD14B9D65D}" srcOrd="1" destOrd="0" parTransId="{64915237-3CC1-406B-89E1-0BA7381AE22C}" sibTransId="{E814DD62-4E76-4B3D-98D2-863115400D07}"/>
    <dgm:cxn modelId="{AFD02375-51E3-42E8-9C20-7A1D633A358C}" type="presOf" srcId="{54B69241-C8A5-4DF6-9B98-592D443EF9F1}" destId="{4EC8142A-EAF5-490A-BDFB-E763355E0955}" srcOrd="0" destOrd="0" presId="urn:microsoft.com/office/officeart/2016/7/layout/VerticalSolidActionList"/>
    <dgm:cxn modelId="{42B8997E-A6F5-4A1F-A463-B6F34DB79D74}" type="presOf" srcId="{0ACE6EC9-76C9-4151-8F76-BFDD14B9D65D}" destId="{8FA328EF-376D-4E16-B1D4-85A0CCAAC535}" srcOrd="0" destOrd="0" presId="urn:microsoft.com/office/officeart/2016/7/layout/VerticalSolidActionList"/>
    <dgm:cxn modelId="{7575B37F-14BA-41CD-9EAB-6C456830B785}" srcId="{54B69241-C8A5-4DF6-9B98-592D443EF9F1}" destId="{1FF340BC-3C9C-407C-A2CB-F46652F26E2E}" srcOrd="0" destOrd="0" parTransId="{E8701645-3D48-4BDB-A1A5-9A1A134AC5A3}" sibTransId="{5C75D03C-4736-4EFC-86AE-27AD4E4EC49B}"/>
    <dgm:cxn modelId="{28A30989-EC3B-49DA-9D4B-E19972302077}" type="presOf" srcId="{58C9FAD9-195D-4943-A407-3B7971F6F8DA}" destId="{F02837D9-C66D-4A6D-A3AA-BEE92604349B}" srcOrd="0" destOrd="0" presId="urn:microsoft.com/office/officeart/2016/7/layout/VerticalSolidActionList"/>
    <dgm:cxn modelId="{D991A08B-C93A-4BE8-8F80-D59BF5B3CC31}" srcId="{0ACE6EC9-76C9-4151-8F76-BFDD14B9D65D}" destId="{6755090B-4BC1-4EA3-98B7-A4536E41DA9E}" srcOrd="0" destOrd="0" parTransId="{DA4D0EAA-F0D5-4087-90AA-F817135DB96E}" sibTransId="{61739DFC-B1F3-4A34-82AE-2DC8B3526E2D}"/>
    <dgm:cxn modelId="{46ADF29F-01DA-45B7-9B3A-82F8A0966870}" srcId="{54B69241-C8A5-4DF6-9B98-592D443EF9F1}" destId="{F6020EE0-BC68-4984-948A-C00A7FEEBA6C}" srcOrd="2" destOrd="0" parTransId="{3E9B94B0-1B36-438A-8118-FB2E478DEC4F}" sibTransId="{222CB9ED-4FA9-4FAB-9CD6-C2B93CA2469C}"/>
    <dgm:cxn modelId="{1B475BA1-9290-48C6-8FE4-8243105C321B}" type="presOf" srcId="{C392E156-9C83-4862-84D2-4EB61905EA4E}" destId="{213954B2-EFDA-478C-BAA2-16C148261B37}" srcOrd="0" destOrd="0" presId="urn:microsoft.com/office/officeart/2016/7/layout/VerticalSolidActionList"/>
    <dgm:cxn modelId="{361FE2B4-B94E-4CD8-9EEA-12812343174E}" type="presOf" srcId="{22D4528F-CAB6-4168-84D9-BBCD86BA51AA}" destId="{5BD9E84A-6A28-4F47-82A2-2EA72A7B0499}" srcOrd="0" destOrd="0" presId="urn:microsoft.com/office/officeart/2016/7/layout/VerticalSolidActionList"/>
    <dgm:cxn modelId="{40FD34B7-FDD1-44F1-872B-7426F4D22E5B}" srcId="{54B69241-C8A5-4DF6-9B98-592D443EF9F1}" destId="{649E2101-6E69-423B-927A-4DB047AF0686}" srcOrd="4" destOrd="0" parTransId="{5D37D3E0-912C-49BE-B82F-F2A63BE641B4}" sibTransId="{923D5525-E5AB-4764-8445-6230F6C89B1A}"/>
    <dgm:cxn modelId="{9D94D9B9-16DB-41B6-A59D-54078936A047}" type="presOf" srcId="{6755090B-4BC1-4EA3-98B7-A4536E41DA9E}" destId="{201619F3-9F37-4EE9-94ED-0D021ACDDCE3}" srcOrd="0" destOrd="0" presId="urn:microsoft.com/office/officeart/2016/7/layout/VerticalSolidActionList"/>
    <dgm:cxn modelId="{DA8AA2C2-D4A6-4DC9-A942-F4E35B0F303B}" type="presOf" srcId="{E171DB38-03D9-4E14-8C5A-8BEC67DA858D}" destId="{992B0134-01E9-4BD3-936D-364BDDAE8F4C}" srcOrd="0" destOrd="0" presId="urn:microsoft.com/office/officeart/2016/7/layout/VerticalSolidActionList"/>
    <dgm:cxn modelId="{A79D75D9-74AF-4B5F-A8FB-4FA97682BDFC}" srcId="{58C9FAD9-195D-4943-A407-3B7971F6F8DA}" destId="{CDF8A1FE-A03B-4299-B1D1-B1E91C8A1ECA}" srcOrd="0" destOrd="0" parTransId="{62A91969-6FB8-4B15-AF4B-00223BD945D5}" sibTransId="{FF131E20-E0D2-4C50-907E-8B378BB7613F}"/>
    <dgm:cxn modelId="{CD9C41DA-FDD8-42A3-9249-6EABEB998D7B}" type="presOf" srcId="{CDF8A1FE-A03B-4299-B1D1-B1E91C8A1ECA}" destId="{66EB6AAB-A99D-4514-BFF4-5959DC87CBF1}" srcOrd="0" destOrd="0" presId="urn:microsoft.com/office/officeart/2016/7/layout/VerticalSolidActionList"/>
    <dgm:cxn modelId="{164CDDF5-7684-4158-9305-374D3E99A1AE}" srcId="{54B69241-C8A5-4DF6-9B98-592D443EF9F1}" destId="{58C9FAD9-195D-4943-A407-3B7971F6F8DA}" srcOrd="3" destOrd="0" parTransId="{0F25006F-2ED2-4B91-A07F-C71228D4185F}" sibTransId="{F683CF80-3DF7-4296-AD7C-A023EFBAE4A2}"/>
    <dgm:cxn modelId="{ECB32F61-A112-4F92-8619-F66B6158D44C}" type="presParOf" srcId="{4EC8142A-EAF5-490A-BDFB-E763355E0955}" destId="{31CF13D0-BFDC-4FD7-A4F5-34FA02C06D7F}" srcOrd="0" destOrd="0" presId="urn:microsoft.com/office/officeart/2016/7/layout/VerticalSolidActionList"/>
    <dgm:cxn modelId="{542EE13D-B076-4C1E-912E-0B0CD6D04AFF}" type="presParOf" srcId="{31CF13D0-BFDC-4FD7-A4F5-34FA02C06D7F}" destId="{4C7AA2EB-CEAA-4F9D-98E0-10541DCBB089}" srcOrd="0" destOrd="0" presId="urn:microsoft.com/office/officeart/2016/7/layout/VerticalSolidActionList"/>
    <dgm:cxn modelId="{46FD4E4E-B8D4-4EB7-90DF-5D9315666ED6}" type="presParOf" srcId="{31CF13D0-BFDC-4FD7-A4F5-34FA02C06D7F}" destId="{992B0134-01E9-4BD3-936D-364BDDAE8F4C}" srcOrd="1" destOrd="0" presId="urn:microsoft.com/office/officeart/2016/7/layout/VerticalSolidActionList"/>
    <dgm:cxn modelId="{8F335A04-40B2-4A4D-B22C-6E6418680C08}" type="presParOf" srcId="{4EC8142A-EAF5-490A-BDFB-E763355E0955}" destId="{C5576AC2-54AF-44FF-83FB-D4D71906F6A9}" srcOrd="1" destOrd="0" presId="urn:microsoft.com/office/officeart/2016/7/layout/VerticalSolidActionList"/>
    <dgm:cxn modelId="{A75D852D-459C-4387-8257-8611CA694E01}" type="presParOf" srcId="{4EC8142A-EAF5-490A-BDFB-E763355E0955}" destId="{E51B9BD1-3CEC-4019-9A35-7F1B6950FE5D}" srcOrd="2" destOrd="0" presId="urn:microsoft.com/office/officeart/2016/7/layout/VerticalSolidActionList"/>
    <dgm:cxn modelId="{F0D4BA17-0976-46A6-BF50-ABE8F073408B}" type="presParOf" srcId="{E51B9BD1-3CEC-4019-9A35-7F1B6950FE5D}" destId="{8FA328EF-376D-4E16-B1D4-85A0CCAAC535}" srcOrd="0" destOrd="0" presId="urn:microsoft.com/office/officeart/2016/7/layout/VerticalSolidActionList"/>
    <dgm:cxn modelId="{73356BA1-08F5-44F3-B8F7-3772DDE77E89}" type="presParOf" srcId="{E51B9BD1-3CEC-4019-9A35-7F1B6950FE5D}" destId="{201619F3-9F37-4EE9-94ED-0D021ACDDCE3}" srcOrd="1" destOrd="0" presId="urn:microsoft.com/office/officeart/2016/7/layout/VerticalSolidActionList"/>
    <dgm:cxn modelId="{37E21545-F795-4779-8A8C-046DDE98BC57}" type="presParOf" srcId="{4EC8142A-EAF5-490A-BDFB-E763355E0955}" destId="{4F6E7D26-B90F-4AF0-AECF-70CD74447AF5}" srcOrd="3" destOrd="0" presId="urn:microsoft.com/office/officeart/2016/7/layout/VerticalSolidActionList"/>
    <dgm:cxn modelId="{ED1F2601-AF8B-4EE9-8128-2F00863E8890}" type="presParOf" srcId="{4EC8142A-EAF5-490A-BDFB-E763355E0955}" destId="{F871F2C0-3F6B-457F-8C61-1EF625D737FF}" srcOrd="4" destOrd="0" presId="urn:microsoft.com/office/officeart/2016/7/layout/VerticalSolidActionList"/>
    <dgm:cxn modelId="{6EF0E34D-244E-4837-ACD0-1B5D533DB7DE}" type="presParOf" srcId="{F871F2C0-3F6B-457F-8C61-1EF625D737FF}" destId="{777B01A1-4A0A-4C07-BAAD-213FCF29B25E}" srcOrd="0" destOrd="0" presId="urn:microsoft.com/office/officeart/2016/7/layout/VerticalSolidActionList"/>
    <dgm:cxn modelId="{63D96136-3B30-488E-AEE4-F1084E9F13F5}" type="presParOf" srcId="{F871F2C0-3F6B-457F-8C61-1EF625D737FF}" destId="{213954B2-EFDA-478C-BAA2-16C148261B37}" srcOrd="1" destOrd="0" presId="urn:microsoft.com/office/officeart/2016/7/layout/VerticalSolidActionList"/>
    <dgm:cxn modelId="{6A388FE8-B5A0-4BB1-94DB-EB1AF4145F2F}" type="presParOf" srcId="{4EC8142A-EAF5-490A-BDFB-E763355E0955}" destId="{9A324E37-BF01-4A5D-9989-2500B36B5A87}" srcOrd="5" destOrd="0" presId="urn:microsoft.com/office/officeart/2016/7/layout/VerticalSolidActionList"/>
    <dgm:cxn modelId="{65E08CF9-4BD9-4A18-82C9-BF6FF28B8F01}" type="presParOf" srcId="{4EC8142A-EAF5-490A-BDFB-E763355E0955}" destId="{74638B0F-4059-40ED-BA3A-567F400179B2}" srcOrd="6" destOrd="0" presId="urn:microsoft.com/office/officeart/2016/7/layout/VerticalSolidActionList"/>
    <dgm:cxn modelId="{1F66524C-6C86-4013-AFE6-B8EC8903D9BD}" type="presParOf" srcId="{74638B0F-4059-40ED-BA3A-567F400179B2}" destId="{F02837D9-C66D-4A6D-A3AA-BEE92604349B}" srcOrd="0" destOrd="0" presId="urn:microsoft.com/office/officeart/2016/7/layout/VerticalSolidActionList"/>
    <dgm:cxn modelId="{64E782D1-FE43-405F-B9C6-BF778782EBFE}" type="presParOf" srcId="{74638B0F-4059-40ED-BA3A-567F400179B2}" destId="{66EB6AAB-A99D-4514-BFF4-5959DC87CBF1}" srcOrd="1" destOrd="0" presId="urn:microsoft.com/office/officeart/2016/7/layout/VerticalSolidActionList"/>
    <dgm:cxn modelId="{A65D8BB4-214A-4715-A5AB-748626C0FC32}" type="presParOf" srcId="{4EC8142A-EAF5-490A-BDFB-E763355E0955}" destId="{BB0AD6CC-8D95-441E-B5D1-025349880A23}" srcOrd="7" destOrd="0" presId="urn:microsoft.com/office/officeart/2016/7/layout/VerticalSolidActionList"/>
    <dgm:cxn modelId="{E7E01EFE-0E3D-4DA4-9290-F65F71730081}" type="presParOf" srcId="{4EC8142A-EAF5-490A-BDFB-E763355E0955}" destId="{B4845FD3-DCB3-462F-BC2C-CA6DD6612541}" srcOrd="8" destOrd="0" presId="urn:microsoft.com/office/officeart/2016/7/layout/VerticalSolidActionList"/>
    <dgm:cxn modelId="{D66DB84B-D9D1-49DB-8886-983B35D58222}" type="presParOf" srcId="{B4845FD3-DCB3-462F-BC2C-CA6DD6612541}" destId="{67F655DF-CF47-4C26-A04B-C94F48E8DBA0}" srcOrd="0" destOrd="0" presId="urn:microsoft.com/office/officeart/2016/7/layout/VerticalSolidActionList"/>
    <dgm:cxn modelId="{5EFE029D-8AF8-405A-843F-F2CB186E991A}" type="presParOf" srcId="{B4845FD3-DCB3-462F-BC2C-CA6DD6612541}" destId="{5BD9E84A-6A28-4F47-82A2-2EA72A7B0499}" srcOrd="1" destOrd="0" presId="urn:microsoft.com/office/officeart/2016/7/layout/VerticalSolidAction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E861AB8-B376-40CB-8990-3D9050C20597}" type="doc">
      <dgm:prSet loTypeId="urn:microsoft.com/office/officeart/2018/2/layout/IconLabelList" loCatId="icon" qsTypeId="urn:microsoft.com/office/officeart/2005/8/quickstyle/simple1" qsCatId="simple" csTypeId="urn:microsoft.com/office/officeart/2005/8/colors/accent1_2" csCatId="accent1" phldr="1"/>
      <dgm:spPr/>
      <dgm:t>
        <a:bodyPr/>
        <a:lstStyle/>
        <a:p>
          <a:endParaRPr lang="en-US"/>
        </a:p>
      </dgm:t>
    </dgm:pt>
    <dgm:pt modelId="{3382E39A-050F-422D-9587-3A77A7318C39}">
      <dgm:prSet/>
      <dgm:spPr/>
      <dgm:t>
        <a:bodyPr/>
        <a:lstStyle/>
        <a:p>
          <a:pPr>
            <a:lnSpc>
              <a:spcPct val="100000"/>
            </a:lnSpc>
          </a:pPr>
          <a:r>
            <a:rPr lang="en-US"/>
            <a:t>Engagement</a:t>
          </a:r>
        </a:p>
      </dgm:t>
    </dgm:pt>
    <dgm:pt modelId="{E10ADC22-97F4-4FFC-9BFE-5FEA5A658966}" type="parTrans" cxnId="{62FC75F5-0819-4013-B87C-C4222F2E62C3}">
      <dgm:prSet/>
      <dgm:spPr/>
      <dgm:t>
        <a:bodyPr/>
        <a:lstStyle/>
        <a:p>
          <a:endParaRPr lang="en-US"/>
        </a:p>
      </dgm:t>
    </dgm:pt>
    <dgm:pt modelId="{00B3C94B-8748-4DED-A563-7CA919C7BB38}" type="sibTrans" cxnId="{62FC75F5-0819-4013-B87C-C4222F2E62C3}">
      <dgm:prSet/>
      <dgm:spPr/>
      <dgm:t>
        <a:bodyPr/>
        <a:lstStyle/>
        <a:p>
          <a:endParaRPr lang="en-US"/>
        </a:p>
      </dgm:t>
    </dgm:pt>
    <dgm:pt modelId="{580D048C-2DFC-4831-8CF6-37CF708E6221}">
      <dgm:prSet/>
      <dgm:spPr/>
      <dgm:t>
        <a:bodyPr/>
        <a:lstStyle/>
        <a:p>
          <a:pPr>
            <a:lnSpc>
              <a:spcPct val="100000"/>
            </a:lnSpc>
          </a:pPr>
          <a:r>
            <a:rPr lang="en-US"/>
            <a:t>Fun</a:t>
          </a:r>
        </a:p>
      </dgm:t>
    </dgm:pt>
    <dgm:pt modelId="{0ED55FC9-962F-4EFC-A855-049D5354C03B}" type="parTrans" cxnId="{F13AACEB-2D8C-40A1-B6F4-F7A7E00672B1}">
      <dgm:prSet/>
      <dgm:spPr/>
      <dgm:t>
        <a:bodyPr/>
        <a:lstStyle/>
        <a:p>
          <a:endParaRPr lang="en-US"/>
        </a:p>
      </dgm:t>
    </dgm:pt>
    <dgm:pt modelId="{01DACA34-95D2-428F-AA67-5F428C0872D9}" type="sibTrans" cxnId="{F13AACEB-2D8C-40A1-B6F4-F7A7E00672B1}">
      <dgm:prSet/>
      <dgm:spPr/>
      <dgm:t>
        <a:bodyPr/>
        <a:lstStyle/>
        <a:p>
          <a:endParaRPr lang="en-US"/>
        </a:p>
      </dgm:t>
    </dgm:pt>
    <dgm:pt modelId="{76E2B38D-98D0-458E-A648-DB3696527EFB}">
      <dgm:prSet/>
      <dgm:spPr/>
      <dgm:t>
        <a:bodyPr/>
        <a:lstStyle/>
        <a:p>
          <a:pPr>
            <a:lnSpc>
              <a:spcPct val="100000"/>
            </a:lnSpc>
          </a:pPr>
          <a:r>
            <a:rPr lang="en-US"/>
            <a:t>Stimulate thought</a:t>
          </a:r>
        </a:p>
      </dgm:t>
    </dgm:pt>
    <dgm:pt modelId="{B6F0D8E4-CCF8-45C7-B6DF-02AFB16B5DC3}" type="parTrans" cxnId="{C5D36986-8371-4DC2-9D1F-5081FDB5DACE}">
      <dgm:prSet/>
      <dgm:spPr/>
      <dgm:t>
        <a:bodyPr/>
        <a:lstStyle/>
        <a:p>
          <a:endParaRPr lang="en-US"/>
        </a:p>
      </dgm:t>
    </dgm:pt>
    <dgm:pt modelId="{EFC30877-D0E0-4F33-B077-857518352C8C}" type="sibTrans" cxnId="{C5D36986-8371-4DC2-9D1F-5081FDB5DACE}">
      <dgm:prSet/>
      <dgm:spPr/>
      <dgm:t>
        <a:bodyPr/>
        <a:lstStyle/>
        <a:p>
          <a:endParaRPr lang="en-US"/>
        </a:p>
      </dgm:t>
    </dgm:pt>
    <dgm:pt modelId="{F7253D26-24EA-4B36-A753-525D01CEE42E}">
      <dgm:prSet/>
      <dgm:spPr/>
      <dgm:t>
        <a:bodyPr/>
        <a:lstStyle/>
        <a:p>
          <a:pPr>
            <a:lnSpc>
              <a:spcPct val="100000"/>
            </a:lnSpc>
          </a:pPr>
          <a:r>
            <a:rPr lang="en-US"/>
            <a:t>New experiences</a:t>
          </a:r>
        </a:p>
      </dgm:t>
    </dgm:pt>
    <dgm:pt modelId="{EAF9EC20-E7F9-4682-831E-3BFA8B9AA22B}" type="parTrans" cxnId="{814F6864-876D-424F-A37B-1D3054B8F3AA}">
      <dgm:prSet/>
      <dgm:spPr/>
      <dgm:t>
        <a:bodyPr/>
        <a:lstStyle/>
        <a:p>
          <a:endParaRPr lang="en-US"/>
        </a:p>
      </dgm:t>
    </dgm:pt>
    <dgm:pt modelId="{F7E39ABE-2B8E-4020-B135-247F7B2BD9B0}" type="sibTrans" cxnId="{814F6864-876D-424F-A37B-1D3054B8F3AA}">
      <dgm:prSet/>
      <dgm:spPr/>
      <dgm:t>
        <a:bodyPr/>
        <a:lstStyle/>
        <a:p>
          <a:endParaRPr lang="en-US"/>
        </a:p>
      </dgm:t>
    </dgm:pt>
    <dgm:pt modelId="{0621EA35-77CE-4E7E-B314-A3B7733A62F2}">
      <dgm:prSet/>
      <dgm:spPr/>
      <dgm:t>
        <a:bodyPr/>
        <a:lstStyle/>
        <a:p>
          <a:pPr>
            <a:lnSpc>
              <a:spcPct val="100000"/>
            </a:lnSpc>
          </a:pPr>
          <a:r>
            <a:rPr lang="en-US"/>
            <a:t>Novelty</a:t>
          </a:r>
        </a:p>
      </dgm:t>
    </dgm:pt>
    <dgm:pt modelId="{D9329E42-3574-4B3D-8316-287545AF8CDB}" type="parTrans" cxnId="{34A7DBE8-7967-406E-A096-9C83033BFB97}">
      <dgm:prSet/>
      <dgm:spPr/>
      <dgm:t>
        <a:bodyPr/>
        <a:lstStyle/>
        <a:p>
          <a:endParaRPr lang="en-US"/>
        </a:p>
      </dgm:t>
    </dgm:pt>
    <dgm:pt modelId="{B759C43D-379F-4C1F-A1C2-E82B4AB7E900}" type="sibTrans" cxnId="{34A7DBE8-7967-406E-A096-9C83033BFB97}">
      <dgm:prSet/>
      <dgm:spPr/>
      <dgm:t>
        <a:bodyPr/>
        <a:lstStyle/>
        <a:p>
          <a:endParaRPr lang="en-US"/>
        </a:p>
      </dgm:t>
    </dgm:pt>
    <dgm:pt modelId="{1FF7D2E3-C795-4302-875C-5770AF084958}">
      <dgm:prSet/>
      <dgm:spPr/>
      <dgm:t>
        <a:bodyPr/>
        <a:lstStyle/>
        <a:p>
          <a:pPr>
            <a:lnSpc>
              <a:spcPct val="100000"/>
            </a:lnSpc>
          </a:pPr>
          <a:r>
            <a:rPr lang="en-US"/>
            <a:t>Challenges </a:t>
          </a:r>
        </a:p>
      </dgm:t>
    </dgm:pt>
    <dgm:pt modelId="{31365BF8-D818-44B7-95AC-0EE9EA6FFF9B}" type="parTrans" cxnId="{6A70FFC5-7DB6-45B1-90F5-E852E3086459}">
      <dgm:prSet/>
      <dgm:spPr/>
      <dgm:t>
        <a:bodyPr/>
        <a:lstStyle/>
        <a:p>
          <a:endParaRPr lang="en-US"/>
        </a:p>
      </dgm:t>
    </dgm:pt>
    <dgm:pt modelId="{BE33DBB1-D755-4924-9545-0BA92E2EA06C}" type="sibTrans" cxnId="{6A70FFC5-7DB6-45B1-90F5-E852E3086459}">
      <dgm:prSet/>
      <dgm:spPr/>
      <dgm:t>
        <a:bodyPr/>
        <a:lstStyle/>
        <a:p>
          <a:endParaRPr lang="en-US"/>
        </a:p>
      </dgm:t>
    </dgm:pt>
    <dgm:pt modelId="{69B6F6B7-F5C7-4413-8D95-267321743B76}" type="pres">
      <dgm:prSet presAssocID="{6E861AB8-B376-40CB-8990-3D9050C20597}" presName="root" presStyleCnt="0">
        <dgm:presLayoutVars>
          <dgm:dir/>
          <dgm:resizeHandles val="exact"/>
        </dgm:presLayoutVars>
      </dgm:prSet>
      <dgm:spPr/>
    </dgm:pt>
    <dgm:pt modelId="{A1F2822A-8560-447D-A6A1-52DBBAF3F6DC}" type="pres">
      <dgm:prSet presAssocID="{3382E39A-050F-422D-9587-3A77A7318C39}" presName="compNode" presStyleCnt="0"/>
      <dgm:spPr/>
    </dgm:pt>
    <dgm:pt modelId="{9255254D-B43C-4BFC-B22B-94961DD7D474}" type="pres">
      <dgm:prSet presAssocID="{3382E39A-050F-422D-9587-3A77A7318C39}" presName="iconRect" presStyleLbl="node1" presStyleIdx="0"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dgm:spPr>
      <dgm:extLst>
        <a:ext uri="{E40237B7-FDA0-4F09-8148-C483321AD2D9}">
          <dgm14:cNvPr xmlns:dgm14="http://schemas.microsoft.com/office/drawing/2010/diagram" id="0" name="" descr="Ring"/>
        </a:ext>
      </dgm:extLst>
    </dgm:pt>
    <dgm:pt modelId="{EB88B3A4-D02E-4BF6-933A-ED08AF6ADD2F}" type="pres">
      <dgm:prSet presAssocID="{3382E39A-050F-422D-9587-3A77A7318C39}" presName="spaceRect" presStyleCnt="0"/>
      <dgm:spPr/>
    </dgm:pt>
    <dgm:pt modelId="{BC9C1ED8-B162-48A0-9877-E39FC45112AF}" type="pres">
      <dgm:prSet presAssocID="{3382E39A-050F-422D-9587-3A77A7318C39}" presName="textRect" presStyleLbl="revTx" presStyleIdx="0" presStyleCnt="6">
        <dgm:presLayoutVars>
          <dgm:chMax val="1"/>
          <dgm:chPref val="1"/>
        </dgm:presLayoutVars>
      </dgm:prSet>
      <dgm:spPr/>
    </dgm:pt>
    <dgm:pt modelId="{0910F6E0-8E8D-48FA-B708-F6A877A3288F}" type="pres">
      <dgm:prSet presAssocID="{00B3C94B-8748-4DED-A563-7CA919C7BB38}" presName="sibTrans" presStyleCnt="0"/>
      <dgm:spPr/>
    </dgm:pt>
    <dgm:pt modelId="{BEF8D64A-CD28-4FC2-936D-68D68FC91618}" type="pres">
      <dgm:prSet presAssocID="{580D048C-2DFC-4831-8CF6-37CF708E6221}" presName="compNode" presStyleCnt="0"/>
      <dgm:spPr/>
    </dgm:pt>
    <dgm:pt modelId="{FDF3F1BB-804F-49CD-975D-15DE7A0A3BA0}" type="pres">
      <dgm:prSet presAssocID="{580D048C-2DFC-4831-8CF6-37CF708E6221}" presName="iconRect" presStyleLbl="node1" presStyleIdx="1" presStyleCnt="6"/>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dgm:spPr>
      <dgm:extLst>
        <a:ext uri="{E40237B7-FDA0-4F09-8148-C483321AD2D9}">
          <dgm14:cNvPr xmlns:dgm14="http://schemas.microsoft.com/office/drawing/2010/diagram" id="0" name="" descr="Beach ball"/>
        </a:ext>
      </dgm:extLst>
    </dgm:pt>
    <dgm:pt modelId="{A79C5CF4-DFB7-451C-A4D7-63569709FA02}" type="pres">
      <dgm:prSet presAssocID="{580D048C-2DFC-4831-8CF6-37CF708E6221}" presName="spaceRect" presStyleCnt="0"/>
      <dgm:spPr/>
    </dgm:pt>
    <dgm:pt modelId="{AC377DCC-0918-4A4A-BF57-7587A8432305}" type="pres">
      <dgm:prSet presAssocID="{580D048C-2DFC-4831-8CF6-37CF708E6221}" presName="textRect" presStyleLbl="revTx" presStyleIdx="1" presStyleCnt="6">
        <dgm:presLayoutVars>
          <dgm:chMax val="1"/>
          <dgm:chPref val="1"/>
        </dgm:presLayoutVars>
      </dgm:prSet>
      <dgm:spPr/>
    </dgm:pt>
    <dgm:pt modelId="{4151CC1B-6446-4DA3-8CC3-41A62A65086E}" type="pres">
      <dgm:prSet presAssocID="{01DACA34-95D2-428F-AA67-5F428C0872D9}" presName="sibTrans" presStyleCnt="0"/>
      <dgm:spPr/>
    </dgm:pt>
    <dgm:pt modelId="{A67F661F-5D69-4C22-8962-1226C5A1B08F}" type="pres">
      <dgm:prSet presAssocID="{76E2B38D-98D0-458E-A648-DB3696527EFB}" presName="compNode" presStyleCnt="0"/>
      <dgm:spPr/>
    </dgm:pt>
    <dgm:pt modelId="{E08C56BB-718C-4483-B982-0F8BC84D1D7B}" type="pres">
      <dgm:prSet presAssocID="{76E2B38D-98D0-458E-A648-DB3696527EFB}" presName="iconRect" presStyleLbl="node1" presStyleIdx="2" presStyleCnt="6"/>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dgm:spPr>
      <dgm:extLst>
        <a:ext uri="{E40237B7-FDA0-4F09-8148-C483321AD2D9}">
          <dgm14:cNvPr xmlns:dgm14="http://schemas.microsoft.com/office/drawing/2010/diagram" id="0" name="" descr="Head with Gears"/>
        </a:ext>
      </dgm:extLst>
    </dgm:pt>
    <dgm:pt modelId="{CE3BD8E0-2388-4B79-A813-AE60EEA9AC43}" type="pres">
      <dgm:prSet presAssocID="{76E2B38D-98D0-458E-A648-DB3696527EFB}" presName="spaceRect" presStyleCnt="0"/>
      <dgm:spPr/>
    </dgm:pt>
    <dgm:pt modelId="{0BCE938B-7A98-429D-B981-FF0014C4BC4A}" type="pres">
      <dgm:prSet presAssocID="{76E2B38D-98D0-458E-A648-DB3696527EFB}" presName="textRect" presStyleLbl="revTx" presStyleIdx="2" presStyleCnt="6">
        <dgm:presLayoutVars>
          <dgm:chMax val="1"/>
          <dgm:chPref val="1"/>
        </dgm:presLayoutVars>
      </dgm:prSet>
      <dgm:spPr/>
    </dgm:pt>
    <dgm:pt modelId="{32CEE224-CD97-4A14-AFF4-AE7D272156BB}" type="pres">
      <dgm:prSet presAssocID="{EFC30877-D0E0-4F33-B077-857518352C8C}" presName="sibTrans" presStyleCnt="0"/>
      <dgm:spPr/>
    </dgm:pt>
    <dgm:pt modelId="{EF1F00D5-9C96-4EC9-982B-E99C1BE88455}" type="pres">
      <dgm:prSet presAssocID="{F7253D26-24EA-4B36-A753-525D01CEE42E}" presName="compNode" presStyleCnt="0"/>
      <dgm:spPr/>
    </dgm:pt>
    <dgm:pt modelId="{123C9C8E-368B-4F5E-8366-7FA7226B1448}" type="pres">
      <dgm:prSet presAssocID="{F7253D26-24EA-4B36-A753-525D01CEE42E}" presName="iconRect" presStyleLbl="node1" presStyleIdx="3" presStyleCnt="6"/>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dgm:spPr>
      <dgm:extLst>
        <a:ext uri="{E40237B7-FDA0-4F09-8148-C483321AD2D9}">
          <dgm14:cNvPr xmlns:dgm14="http://schemas.microsoft.com/office/drawing/2010/diagram" id="0" name="" descr="Airplane"/>
        </a:ext>
      </dgm:extLst>
    </dgm:pt>
    <dgm:pt modelId="{8CE9B2BE-2729-40F2-83E9-DEBD291BFCA4}" type="pres">
      <dgm:prSet presAssocID="{F7253D26-24EA-4B36-A753-525D01CEE42E}" presName="spaceRect" presStyleCnt="0"/>
      <dgm:spPr/>
    </dgm:pt>
    <dgm:pt modelId="{38F413C8-9CF7-46A8-8264-8A21F105C07B}" type="pres">
      <dgm:prSet presAssocID="{F7253D26-24EA-4B36-A753-525D01CEE42E}" presName="textRect" presStyleLbl="revTx" presStyleIdx="3" presStyleCnt="6">
        <dgm:presLayoutVars>
          <dgm:chMax val="1"/>
          <dgm:chPref val="1"/>
        </dgm:presLayoutVars>
      </dgm:prSet>
      <dgm:spPr/>
    </dgm:pt>
    <dgm:pt modelId="{63243975-E704-4BE8-8EEB-4C65F6A92589}" type="pres">
      <dgm:prSet presAssocID="{F7E39ABE-2B8E-4020-B135-247F7B2BD9B0}" presName="sibTrans" presStyleCnt="0"/>
      <dgm:spPr/>
    </dgm:pt>
    <dgm:pt modelId="{8ABA9116-CFAB-4207-8505-746097F53880}" type="pres">
      <dgm:prSet presAssocID="{0621EA35-77CE-4E7E-B314-A3B7733A62F2}" presName="compNode" presStyleCnt="0"/>
      <dgm:spPr/>
    </dgm:pt>
    <dgm:pt modelId="{A4FA40F2-0F0D-4CAE-83C6-CE7CBDC40FB0}" type="pres">
      <dgm:prSet presAssocID="{0621EA35-77CE-4E7E-B314-A3B7733A62F2}" presName="iconRect" presStyleLbl="node1" presStyleIdx="4" presStyleCnt="6"/>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dgm:spPr>
      <dgm:extLst>
        <a:ext uri="{E40237B7-FDA0-4F09-8148-C483321AD2D9}">
          <dgm14:cNvPr xmlns:dgm14="http://schemas.microsoft.com/office/drawing/2010/diagram" id="0" name="" descr="New"/>
        </a:ext>
      </dgm:extLst>
    </dgm:pt>
    <dgm:pt modelId="{1DE44C4C-3BB2-4CC8-9CB9-39363B7E3037}" type="pres">
      <dgm:prSet presAssocID="{0621EA35-77CE-4E7E-B314-A3B7733A62F2}" presName="spaceRect" presStyleCnt="0"/>
      <dgm:spPr/>
    </dgm:pt>
    <dgm:pt modelId="{B48E134F-FF42-4C8C-8717-69452D63D04F}" type="pres">
      <dgm:prSet presAssocID="{0621EA35-77CE-4E7E-B314-A3B7733A62F2}" presName="textRect" presStyleLbl="revTx" presStyleIdx="4" presStyleCnt="6">
        <dgm:presLayoutVars>
          <dgm:chMax val="1"/>
          <dgm:chPref val="1"/>
        </dgm:presLayoutVars>
      </dgm:prSet>
      <dgm:spPr/>
    </dgm:pt>
    <dgm:pt modelId="{39645C52-3111-4721-ABD0-C20032EE9704}" type="pres">
      <dgm:prSet presAssocID="{B759C43D-379F-4C1F-A1C2-E82B4AB7E900}" presName="sibTrans" presStyleCnt="0"/>
      <dgm:spPr/>
    </dgm:pt>
    <dgm:pt modelId="{868F625A-4D8C-4DCD-90E3-803FA9F5F41A}" type="pres">
      <dgm:prSet presAssocID="{1FF7D2E3-C795-4302-875C-5770AF084958}" presName="compNode" presStyleCnt="0"/>
      <dgm:spPr/>
    </dgm:pt>
    <dgm:pt modelId="{70FC174D-5B9C-4D15-AE12-844FF1DCD20F}" type="pres">
      <dgm:prSet presAssocID="{1FF7D2E3-C795-4302-875C-5770AF084958}" presName="iconRect" presStyleLbl="node1" presStyleIdx="5" presStyleCnt="6"/>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dgm:spPr>
      <dgm:extLst>
        <a:ext uri="{E40237B7-FDA0-4F09-8148-C483321AD2D9}">
          <dgm14:cNvPr xmlns:dgm14="http://schemas.microsoft.com/office/drawing/2010/diagram" id="0" name="" descr="Warning"/>
        </a:ext>
      </dgm:extLst>
    </dgm:pt>
    <dgm:pt modelId="{CB28D293-A309-41AE-944B-D143929F2D93}" type="pres">
      <dgm:prSet presAssocID="{1FF7D2E3-C795-4302-875C-5770AF084958}" presName="spaceRect" presStyleCnt="0"/>
      <dgm:spPr/>
    </dgm:pt>
    <dgm:pt modelId="{B04D2DDB-771E-4F18-9454-C8A3D35D90E7}" type="pres">
      <dgm:prSet presAssocID="{1FF7D2E3-C795-4302-875C-5770AF084958}" presName="textRect" presStyleLbl="revTx" presStyleIdx="5" presStyleCnt="6">
        <dgm:presLayoutVars>
          <dgm:chMax val="1"/>
          <dgm:chPref val="1"/>
        </dgm:presLayoutVars>
      </dgm:prSet>
      <dgm:spPr/>
    </dgm:pt>
  </dgm:ptLst>
  <dgm:cxnLst>
    <dgm:cxn modelId="{118ABD2E-006C-4C6F-B034-D06F9EDE2422}" type="presOf" srcId="{3382E39A-050F-422D-9587-3A77A7318C39}" destId="{BC9C1ED8-B162-48A0-9877-E39FC45112AF}" srcOrd="0" destOrd="0" presId="urn:microsoft.com/office/officeart/2018/2/layout/IconLabelList"/>
    <dgm:cxn modelId="{C0647B38-F2D8-4BDF-9E85-96EC9DEE76EA}" type="presOf" srcId="{580D048C-2DFC-4831-8CF6-37CF708E6221}" destId="{AC377DCC-0918-4A4A-BF57-7587A8432305}" srcOrd="0" destOrd="0" presId="urn:microsoft.com/office/officeart/2018/2/layout/IconLabelList"/>
    <dgm:cxn modelId="{53320842-0162-4ABF-B042-037E34B463C4}" type="presOf" srcId="{76E2B38D-98D0-458E-A648-DB3696527EFB}" destId="{0BCE938B-7A98-429D-B981-FF0014C4BC4A}" srcOrd="0" destOrd="0" presId="urn:microsoft.com/office/officeart/2018/2/layout/IconLabelList"/>
    <dgm:cxn modelId="{814F6864-876D-424F-A37B-1D3054B8F3AA}" srcId="{6E861AB8-B376-40CB-8990-3D9050C20597}" destId="{F7253D26-24EA-4B36-A753-525D01CEE42E}" srcOrd="3" destOrd="0" parTransId="{EAF9EC20-E7F9-4682-831E-3BFA8B9AA22B}" sibTransId="{F7E39ABE-2B8E-4020-B135-247F7B2BD9B0}"/>
    <dgm:cxn modelId="{C5D36986-8371-4DC2-9D1F-5081FDB5DACE}" srcId="{6E861AB8-B376-40CB-8990-3D9050C20597}" destId="{76E2B38D-98D0-458E-A648-DB3696527EFB}" srcOrd="2" destOrd="0" parTransId="{B6F0D8E4-CCF8-45C7-B6DF-02AFB16B5DC3}" sibTransId="{EFC30877-D0E0-4F33-B077-857518352C8C}"/>
    <dgm:cxn modelId="{CC6FF0AA-4ED6-4D0E-B597-18A262C66DF6}" type="presOf" srcId="{0621EA35-77CE-4E7E-B314-A3B7733A62F2}" destId="{B48E134F-FF42-4C8C-8717-69452D63D04F}" srcOrd="0" destOrd="0" presId="urn:microsoft.com/office/officeart/2018/2/layout/IconLabelList"/>
    <dgm:cxn modelId="{1FEE82BD-7408-44A1-A7F7-D70FDD4D22AB}" type="presOf" srcId="{6E861AB8-B376-40CB-8990-3D9050C20597}" destId="{69B6F6B7-F5C7-4413-8D95-267321743B76}" srcOrd="0" destOrd="0" presId="urn:microsoft.com/office/officeart/2018/2/layout/IconLabelList"/>
    <dgm:cxn modelId="{6A70FFC5-7DB6-45B1-90F5-E852E3086459}" srcId="{6E861AB8-B376-40CB-8990-3D9050C20597}" destId="{1FF7D2E3-C795-4302-875C-5770AF084958}" srcOrd="5" destOrd="0" parTransId="{31365BF8-D818-44B7-95AC-0EE9EA6FFF9B}" sibTransId="{BE33DBB1-D755-4924-9545-0BA92E2EA06C}"/>
    <dgm:cxn modelId="{BB29C0D2-D77A-4C9C-98F5-51DA8C8A47E7}" type="presOf" srcId="{1FF7D2E3-C795-4302-875C-5770AF084958}" destId="{B04D2DDB-771E-4F18-9454-C8A3D35D90E7}" srcOrd="0" destOrd="0" presId="urn:microsoft.com/office/officeart/2018/2/layout/IconLabelList"/>
    <dgm:cxn modelId="{D4C838E5-E0A6-4FF2-9A12-5AE1461EE6FD}" type="presOf" srcId="{F7253D26-24EA-4B36-A753-525D01CEE42E}" destId="{38F413C8-9CF7-46A8-8264-8A21F105C07B}" srcOrd="0" destOrd="0" presId="urn:microsoft.com/office/officeart/2018/2/layout/IconLabelList"/>
    <dgm:cxn modelId="{34A7DBE8-7967-406E-A096-9C83033BFB97}" srcId="{6E861AB8-B376-40CB-8990-3D9050C20597}" destId="{0621EA35-77CE-4E7E-B314-A3B7733A62F2}" srcOrd="4" destOrd="0" parTransId="{D9329E42-3574-4B3D-8316-287545AF8CDB}" sibTransId="{B759C43D-379F-4C1F-A1C2-E82B4AB7E900}"/>
    <dgm:cxn modelId="{F13AACEB-2D8C-40A1-B6F4-F7A7E00672B1}" srcId="{6E861AB8-B376-40CB-8990-3D9050C20597}" destId="{580D048C-2DFC-4831-8CF6-37CF708E6221}" srcOrd="1" destOrd="0" parTransId="{0ED55FC9-962F-4EFC-A855-049D5354C03B}" sibTransId="{01DACA34-95D2-428F-AA67-5F428C0872D9}"/>
    <dgm:cxn modelId="{62FC75F5-0819-4013-B87C-C4222F2E62C3}" srcId="{6E861AB8-B376-40CB-8990-3D9050C20597}" destId="{3382E39A-050F-422D-9587-3A77A7318C39}" srcOrd="0" destOrd="0" parTransId="{E10ADC22-97F4-4FFC-9BFE-5FEA5A658966}" sibTransId="{00B3C94B-8748-4DED-A563-7CA919C7BB38}"/>
    <dgm:cxn modelId="{F9AE9E64-2BA8-477C-8A13-A8FD17C04A84}" type="presParOf" srcId="{69B6F6B7-F5C7-4413-8D95-267321743B76}" destId="{A1F2822A-8560-447D-A6A1-52DBBAF3F6DC}" srcOrd="0" destOrd="0" presId="urn:microsoft.com/office/officeart/2018/2/layout/IconLabelList"/>
    <dgm:cxn modelId="{EDC0D01D-7114-44A2-A05E-9FC7731E8769}" type="presParOf" srcId="{A1F2822A-8560-447D-A6A1-52DBBAF3F6DC}" destId="{9255254D-B43C-4BFC-B22B-94961DD7D474}" srcOrd="0" destOrd="0" presId="urn:microsoft.com/office/officeart/2018/2/layout/IconLabelList"/>
    <dgm:cxn modelId="{803C4758-302A-4D09-9A17-2846265CAEC4}" type="presParOf" srcId="{A1F2822A-8560-447D-A6A1-52DBBAF3F6DC}" destId="{EB88B3A4-D02E-4BF6-933A-ED08AF6ADD2F}" srcOrd="1" destOrd="0" presId="urn:microsoft.com/office/officeart/2018/2/layout/IconLabelList"/>
    <dgm:cxn modelId="{C1A38D39-9538-402D-97B3-3AA7A163B51D}" type="presParOf" srcId="{A1F2822A-8560-447D-A6A1-52DBBAF3F6DC}" destId="{BC9C1ED8-B162-48A0-9877-E39FC45112AF}" srcOrd="2" destOrd="0" presId="urn:microsoft.com/office/officeart/2018/2/layout/IconLabelList"/>
    <dgm:cxn modelId="{FA112E9A-9155-4BBD-8B26-FCA565878191}" type="presParOf" srcId="{69B6F6B7-F5C7-4413-8D95-267321743B76}" destId="{0910F6E0-8E8D-48FA-B708-F6A877A3288F}" srcOrd="1" destOrd="0" presId="urn:microsoft.com/office/officeart/2018/2/layout/IconLabelList"/>
    <dgm:cxn modelId="{19FC390B-E070-4C00-9998-A8E5406B9940}" type="presParOf" srcId="{69B6F6B7-F5C7-4413-8D95-267321743B76}" destId="{BEF8D64A-CD28-4FC2-936D-68D68FC91618}" srcOrd="2" destOrd="0" presId="urn:microsoft.com/office/officeart/2018/2/layout/IconLabelList"/>
    <dgm:cxn modelId="{4ED22278-406B-4CD6-9705-5AF5B8888B02}" type="presParOf" srcId="{BEF8D64A-CD28-4FC2-936D-68D68FC91618}" destId="{FDF3F1BB-804F-49CD-975D-15DE7A0A3BA0}" srcOrd="0" destOrd="0" presId="urn:microsoft.com/office/officeart/2018/2/layout/IconLabelList"/>
    <dgm:cxn modelId="{32D34A49-AA25-4ADD-83C3-8300C53961C6}" type="presParOf" srcId="{BEF8D64A-CD28-4FC2-936D-68D68FC91618}" destId="{A79C5CF4-DFB7-451C-A4D7-63569709FA02}" srcOrd="1" destOrd="0" presId="urn:microsoft.com/office/officeart/2018/2/layout/IconLabelList"/>
    <dgm:cxn modelId="{A551081F-AADF-41DB-8CD3-EA2CFBB20C91}" type="presParOf" srcId="{BEF8D64A-CD28-4FC2-936D-68D68FC91618}" destId="{AC377DCC-0918-4A4A-BF57-7587A8432305}" srcOrd="2" destOrd="0" presId="urn:microsoft.com/office/officeart/2018/2/layout/IconLabelList"/>
    <dgm:cxn modelId="{0BD6C082-8F59-461F-A8EE-B04EA3FB6E35}" type="presParOf" srcId="{69B6F6B7-F5C7-4413-8D95-267321743B76}" destId="{4151CC1B-6446-4DA3-8CC3-41A62A65086E}" srcOrd="3" destOrd="0" presId="urn:microsoft.com/office/officeart/2018/2/layout/IconLabelList"/>
    <dgm:cxn modelId="{754C4650-4E5F-4499-944B-959C578C5F8D}" type="presParOf" srcId="{69B6F6B7-F5C7-4413-8D95-267321743B76}" destId="{A67F661F-5D69-4C22-8962-1226C5A1B08F}" srcOrd="4" destOrd="0" presId="urn:microsoft.com/office/officeart/2018/2/layout/IconLabelList"/>
    <dgm:cxn modelId="{D863AE42-66F4-4F6A-90D9-5FC5775F682C}" type="presParOf" srcId="{A67F661F-5D69-4C22-8962-1226C5A1B08F}" destId="{E08C56BB-718C-4483-B982-0F8BC84D1D7B}" srcOrd="0" destOrd="0" presId="urn:microsoft.com/office/officeart/2018/2/layout/IconLabelList"/>
    <dgm:cxn modelId="{B2D1153C-958A-4C7A-B89D-45D7C09C07D3}" type="presParOf" srcId="{A67F661F-5D69-4C22-8962-1226C5A1B08F}" destId="{CE3BD8E0-2388-4B79-A813-AE60EEA9AC43}" srcOrd="1" destOrd="0" presId="urn:microsoft.com/office/officeart/2018/2/layout/IconLabelList"/>
    <dgm:cxn modelId="{6A1356AD-1221-441B-A794-44AD328482B7}" type="presParOf" srcId="{A67F661F-5D69-4C22-8962-1226C5A1B08F}" destId="{0BCE938B-7A98-429D-B981-FF0014C4BC4A}" srcOrd="2" destOrd="0" presId="urn:microsoft.com/office/officeart/2018/2/layout/IconLabelList"/>
    <dgm:cxn modelId="{54F613BF-C947-4277-8AF5-5B56A5EAADAF}" type="presParOf" srcId="{69B6F6B7-F5C7-4413-8D95-267321743B76}" destId="{32CEE224-CD97-4A14-AFF4-AE7D272156BB}" srcOrd="5" destOrd="0" presId="urn:microsoft.com/office/officeart/2018/2/layout/IconLabelList"/>
    <dgm:cxn modelId="{DC6AA05D-B699-437B-A0A2-D97A73B34324}" type="presParOf" srcId="{69B6F6B7-F5C7-4413-8D95-267321743B76}" destId="{EF1F00D5-9C96-4EC9-982B-E99C1BE88455}" srcOrd="6" destOrd="0" presId="urn:microsoft.com/office/officeart/2018/2/layout/IconLabelList"/>
    <dgm:cxn modelId="{75DE9F18-1E66-40BC-8CA6-45F6B31D9C17}" type="presParOf" srcId="{EF1F00D5-9C96-4EC9-982B-E99C1BE88455}" destId="{123C9C8E-368B-4F5E-8366-7FA7226B1448}" srcOrd="0" destOrd="0" presId="urn:microsoft.com/office/officeart/2018/2/layout/IconLabelList"/>
    <dgm:cxn modelId="{9B87CEEB-EFC2-464B-BD58-3105BEA8DF1E}" type="presParOf" srcId="{EF1F00D5-9C96-4EC9-982B-E99C1BE88455}" destId="{8CE9B2BE-2729-40F2-83E9-DEBD291BFCA4}" srcOrd="1" destOrd="0" presId="urn:microsoft.com/office/officeart/2018/2/layout/IconLabelList"/>
    <dgm:cxn modelId="{5740991F-3270-4298-AA61-52A4D9E50724}" type="presParOf" srcId="{EF1F00D5-9C96-4EC9-982B-E99C1BE88455}" destId="{38F413C8-9CF7-46A8-8264-8A21F105C07B}" srcOrd="2" destOrd="0" presId="urn:microsoft.com/office/officeart/2018/2/layout/IconLabelList"/>
    <dgm:cxn modelId="{2A9E4991-1712-48CB-B1AB-6C5B4D691F81}" type="presParOf" srcId="{69B6F6B7-F5C7-4413-8D95-267321743B76}" destId="{63243975-E704-4BE8-8EEB-4C65F6A92589}" srcOrd="7" destOrd="0" presId="urn:microsoft.com/office/officeart/2018/2/layout/IconLabelList"/>
    <dgm:cxn modelId="{7429E018-2A54-4F01-BA04-E1A516519578}" type="presParOf" srcId="{69B6F6B7-F5C7-4413-8D95-267321743B76}" destId="{8ABA9116-CFAB-4207-8505-746097F53880}" srcOrd="8" destOrd="0" presId="urn:microsoft.com/office/officeart/2018/2/layout/IconLabelList"/>
    <dgm:cxn modelId="{5C2C0753-1F4A-4A2D-A175-109D1B6A5485}" type="presParOf" srcId="{8ABA9116-CFAB-4207-8505-746097F53880}" destId="{A4FA40F2-0F0D-4CAE-83C6-CE7CBDC40FB0}" srcOrd="0" destOrd="0" presId="urn:microsoft.com/office/officeart/2018/2/layout/IconLabelList"/>
    <dgm:cxn modelId="{CC00C924-591C-4FCA-98CF-F6AB1ADA2BF8}" type="presParOf" srcId="{8ABA9116-CFAB-4207-8505-746097F53880}" destId="{1DE44C4C-3BB2-4CC8-9CB9-39363B7E3037}" srcOrd="1" destOrd="0" presId="urn:microsoft.com/office/officeart/2018/2/layout/IconLabelList"/>
    <dgm:cxn modelId="{C5712BDD-02DE-47DF-8663-F56FAC08CAA6}" type="presParOf" srcId="{8ABA9116-CFAB-4207-8505-746097F53880}" destId="{B48E134F-FF42-4C8C-8717-69452D63D04F}" srcOrd="2" destOrd="0" presId="urn:microsoft.com/office/officeart/2018/2/layout/IconLabelList"/>
    <dgm:cxn modelId="{ED93315A-F5F2-4F89-AB33-97E7E014B77A}" type="presParOf" srcId="{69B6F6B7-F5C7-4413-8D95-267321743B76}" destId="{39645C52-3111-4721-ABD0-C20032EE9704}" srcOrd="9" destOrd="0" presId="urn:microsoft.com/office/officeart/2018/2/layout/IconLabelList"/>
    <dgm:cxn modelId="{C176F8F2-38C6-41A8-9003-D74E92988EBA}" type="presParOf" srcId="{69B6F6B7-F5C7-4413-8D95-267321743B76}" destId="{868F625A-4D8C-4DCD-90E3-803FA9F5F41A}" srcOrd="10" destOrd="0" presId="urn:microsoft.com/office/officeart/2018/2/layout/IconLabelList"/>
    <dgm:cxn modelId="{A23B787B-3B60-4E87-9ED0-744F8BF3E68C}" type="presParOf" srcId="{868F625A-4D8C-4DCD-90E3-803FA9F5F41A}" destId="{70FC174D-5B9C-4D15-AE12-844FF1DCD20F}" srcOrd="0" destOrd="0" presId="urn:microsoft.com/office/officeart/2018/2/layout/IconLabelList"/>
    <dgm:cxn modelId="{26410ED8-3B6D-465C-BDB4-66619FDDFF22}" type="presParOf" srcId="{868F625A-4D8C-4DCD-90E3-803FA9F5F41A}" destId="{CB28D293-A309-41AE-944B-D143929F2D93}" srcOrd="1" destOrd="0" presId="urn:microsoft.com/office/officeart/2018/2/layout/IconLabelList"/>
    <dgm:cxn modelId="{7DA993DB-A8C4-4CAD-96A4-0F3DC6E4DB04}" type="presParOf" srcId="{868F625A-4D8C-4DCD-90E3-803FA9F5F41A}" destId="{B04D2DDB-771E-4F18-9454-C8A3D35D90E7}" srcOrd="2" destOrd="0" presId="urn:microsoft.com/office/officeart/2018/2/layout/IconLabel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5515C29-23A6-4DDA-80E3-FB262AC0F04C}" type="doc">
      <dgm:prSet loTypeId="urn:microsoft.com/office/officeart/2018/layout/CircleProcess" loCatId="simpleprocesssa" qsTypeId="urn:microsoft.com/office/officeart/2005/8/quickstyle/simple1" qsCatId="simple" csTypeId="urn:microsoft.com/office/officeart/2005/8/colors/colorful5" csCatId="colorful" phldr="1"/>
      <dgm:spPr/>
      <dgm:t>
        <a:bodyPr/>
        <a:lstStyle/>
        <a:p>
          <a:endParaRPr lang="en-US"/>
        </a:p>
      </dgm:t>
    </dgm:pt>
    <dgm:pt modelId="{9D1F6CA1-39EF-40AD-8F2F-E911A3AD32D9}">
      <dgm:prSet/>
      <dgm:spPr/>
      <dgm:t>
        <a:bodyPr/>
        <a:lstStyle/>
        <a:p>
          <a:r>
            <a:rPr lang="en-US"/>
            <a:t>Novelty</a:t>
          </a:r>
        </a:p>
      </dgm:t>
    </dgm:pt>
    <dgm:pt modelId="{71F5B247-508F-4BE8-82CC-19496B4381E6}" type="parTrans" cxnId="{F4818550-C5E4-4957-BDBA-8273C98D2101}">
      <dgm:prSet/>
      <dgm:spPr/>
      <dgm:t>
        <a:bodyPr/>
        <a:lstStyle/>
        <a:p>
          <a:endParaRPr lang="en-US"/>
        </a:p>
      </dgm:t>
    </dgm:pt>
    <dgm:pt modelId="{7D5BB102-70D5-4230-88F6-187C94A870BB}" type="sibTrans" cxnId="{F4818550-C5E4-4957-BDBA-8273C98D2101}">
      <dgm:prSet/>
      <dgm:spPr/>
      <dgm:t>
        <a:bodyPr/>
        <a:lstStyle/>
        <a:p>
          <a:endParaRPr lang="en-US"/>
        </a:p>
      </dgm:t>
    </dgm:pt>
    <dgm:pt modelId="{C5780DEF-2112-4693-9D75-4CEBE427DC0C}">
      <dgm:prSet/>
      <dgm:spPr/>
      <dgm:t>
        <a:bodyPr/>
        <a:lstStyle/>
        <a:p>
          <a:r>
            <a:rPr lang="en-US" dirty="0"/>
            <a:t>Acquiring New Knowledge</a:t>
          </a:r>
        </a:p>
        <a:p>
          <a:r>
            <a:rPr lang="en-US" dirty="0"/>
            <a:t>(Learning)</a:t>
          </a:r>
        </a:p>
      </dgm:t>
    </dgm:pt>
    <dgm:pt modelId="{C617D52A-AC03-444F-AF7F-15526CB8ED5E}" type="parTrans" cxnId="{B6C4A855-8150-48EA-8253-89BCC5006FEB}">
      <dgm:prSet/>
      <dgm:spPr/>
      <dgm:t>
        <a:bodyPr/>
        <a:lstStyle/>
        <a:p>
          <a:endParaRPr lang="en-US"/>
        </a:p>
      </dgm:t>
    </dgm:pt>
    <dgm:pt modelId="{C5F3C28A-2E84-4FD2-BE85-6720E201F117}" type="sibTrans" cxnId="{B6C4A855-8150-48EA-8253-89BCC5006FEB}">
      <dgm:prSet/>
      <dgm:spPr/>
      <dgm:t>
        <a:bodyPr/>
        <a:lstStyle/>
        <a:p>
          <a:endParaRPr lang="en-US"/>
        </a:p>
      </dgm:t>
    </dgm:pt>
    <dgm:pt modelId="{B9DBB62A-C3E4-4C12-B900-CF1A9B8547A0}">
      <dgm:prSet/>
      <dgm:spPr/>
      <dgm:t>
        <a:bodyPr/>
        <a:lstStyle/>
        <a:p>
          <a:r>
            <a:rPr lang="en-US" dirty="0"/>
            <a:t>Acquiring new experiences or challenges</a:t>
          </a:r>
        </a:p>
      </dgm:t>
    </dgm:pt>
    <dgm:pt modelId="{69D1CBC0-8A8C-421A-838A-7C06715BFE86}" type="parTrans" cxnId="{29939027-EC5A-477B-ADB4-EC0ECEA822DD}">
      <dgm:prSet/>
      <dgm:spPr/>
      <dgm:t>
        <a:bodyPr/>
        <a:lstStyle/>
        <a:p>
          <a:endParaRPr lang="en-US"/>
        </a:p>
      </dgm:t>
    </dgm:pt>
    <dgm:pt modelId="{506249E2-4AEF-4B3A-A63A-3F57558DF78D}" type="sibTrans" cxnId="{29939027-EC5A-477B-ADB4-EC0ECEA822DD}">
      <dgm:prSet/>
      <dgm:spPr/>
      <dgm:t>
        <a:bodyPr/>
        <a:lstStyle/>
        <a:p>
          <a:endParaRPr lang="en-US"/>
        </a:p>
      </dgm:t>
    </dgm:pt>
    <dgm:pt modelId="{4EF59287-BCB5-48D8-8CEC-CECE51D3D6EE}">
      <dgm:prSet/>
      <dgm:spPr/>
      <dgm:t>
        <a:bodyPr/>
        <a:lstStyle/>
        <a:p>
          <a:r>
            <a:rPr lang="en-US" dirty="0"/>
            <a:t>Solve problems</a:t>
          </a:r>
        </a:p>
      </dgm:t>
    </dgm:pt>
    <dgm:pt modelId="{FB13D5B5-FF4C-40AE-AD10-86B7FD6D9E27}" type="parTrans" cxnId="{644B5CA5-F267-4E88-B3E5-5092282783A7}">
      <dgm:prSet/>
      <dgm:spPr/>
      <dgm:t>
        <a:bodyPr/>
        <a:lstStyle/>
        <a:p>
          <a:endParaRPr lang="en-US"/>
        </a:p>
      </dgm:t>
    </dgm:pt>
    <dgm:pt modelId="{861C4429-F479-4456-9946-C1594B603B5E}" type="sibTrans" cxnId="{644B5CA5-F267-4E88-B3E5-5092282783A7}">
      <dgm:prSet/>
      <dgm:spPr/>
      <dgm:t>
        <a:bodyPr/>
        <a:lstStyle/>
        <a:p>
          <a:endParaRPr lang="en-US"/>
        </a:p>
      </dgm:t>
    </dgm:pt>
    <dgm:pt modelId="{E374CAE0-6A43-4ADB-B832-A543F7C2FCE0}">
      <dgm:prSet/>
      <dgm:spPr/>
      <dgm:t>
        <a:bodyPr/>
        <a:lstStyle/>
        <a:p>
          <a:r>
            <a:rPr lang="en-US"/>
            <a:t>Mental stimulation</a:t>
          </a:r>
        </a:p>
      </dgm:t>
    </dgm:pt>
    <dgm:pt modelId="{67672A71-C8E9-4FDD-B597-2F243F3E062C}" type="parTrans" cxnId="{CB3A75A3-14BE-48F0-BC2B-D6A7326139F1}">
      <dgm:prSet/>
      <dgm:spPr/>
      <dgm:t>
        <a:bodyPr/>
        <a:lstStyle/>
        <a:p>
          <a:endParaRPr lang="en-US"/>
        </a:p>
      </dgm:t>
    </dgm:pt>
    <dgm:pt modelId="{4B5AB8A7-E0C5-46D2-BB35-6E9F2F1F131E}" type="sibTrans" cxnId="{CB3A75A3-14BE-48F0-BC2B-D6A7326139F1}">
      <dgm:prSet/>
      <dgm:spPr/>
      <dgm:t>
        <a:bodyPr/>
        <a:lstStyle/>
        <a:p>
          <a:endParaRPr lang="en-US"/>
        </a:p>
      </dgm:t>
    </dgm:pt>
    <dgm:pt modelId="{17412922-082B-42B1-B6AD-C13A9E6C4B07}" type="pres">
      <dgm:prSet presAssocID="{D5515C29-23A6-4DDA-80E3-FB262AC0F04C}" presName="Name0" presStyleCnt="0">
        <dgm:presLayoutVars>
          <dgm:chMax val="11"/>
          <dgm:chPref val="11"/>
          <dgm:dir/>
          <dgm:resizeHandles/>
        </dgm:presLayoutVars>
      </dgm:prSet>
      <dgm:spPr/>
    </dgm:pt>
    <dgm:pt modelId="{0A8D37B7-A086-41E9-9597-39925CF81354}" type="pres">
      <dgm:prSet presAssocID="{E374CAE0-6A43-4ADB-B832-A543F7C2FCE0}" presName="Accent5" presStyleCnt="0"/>
      <dgm:spPr/>
    </dgm:pt>
    <dgm:pt modelId="{4A44850D-9DE6-4DC7-BE36-E976A3406D6E}" type="pres">
      <dgm:prSet presAssocID="{E374CAE0-6A43-4ADB-B832-A543F7C2FCE0}" presName="Accent" presStyleLbl="node1" presStyleIdx="0" presStyleCnt="10"/>
      <dgm:spPr/>
    </dgm:pt>
    <dgm:pt modelId="{177D8865-3C35-4704-A219-CCF0902AC31A}" type="pres">
      <dgm:prSet presAssocID="{E374CAE0-6A43-4ADB-B832-A543F7C2FCE0}" presName="ParentBackground5" presStyleCnt="0"/>
      <dgm:spPr/>
    </dgm:pt>
    <dgm:pt modelId="{BD6BE1D0-05B4-459C-A941-9354A9FC070D}" type="pres">
      <dgm:prSet presAssocID="{E374CAE0-6A43-4ADB-B832-A543F7C2FCE0}" presName="ParentBackground" presStyleLbl="node1" presStyleIdx="1" presStyleCnt="10"/>
      <dgm:spPr/>
    </dgm:pt>
    <dgm:pt modelId="{F02FBA03-A335-4BF9-BBB0-D2B0D7E98687}" type="pres">
      <dgm:prSet presAssocID="{E374CAE0-6A43-4ADB-B832-A543F7C2FCE0}" presName="Parent5" presStyleLbl="fgAcc0" presStyleIdx="0" presStyleCnt="0">
        <dgm:presLayoutVars>
          <dgm:chMax val="1"/>
          <dgm:chPref val="1"/>
          <dgm:bulletEnabled val="1"/>
        </dgm:presLayoutVars>
      </dgm:prSet>
      <dgm:spPr/>
    </dgm:pt>
    <dgm:pt modelId="{159AD6BE-35AA-4847-B735-390EB09FE96F}" type="pres">
      <dgm:prSet presAssocID="{4EF59287-BCB5-48D8-8CEC-CECE51D3D6EE}" presName="Accent4" presStyleCnt="0"/>
      <dgm:spPr/>
    </dgm:pt>
    <dgm:pt modelId="{1D7A947B-F9F6-4D79-9C17-93B049640FB2}" type="pres">
      <dgm:prSet presAssocID="{4EF59287-BCB5-48D8-8CEC-CECE51D3D6EE}" presName="Accent" presStyleLbl="node1" presStyleIdx="2" presStyleCnt="10"/>
      <dgm:spPr/>
    </dgm:pt>
    <dgm:pt modelId="{7C2DBE60-2739-43A8-908D-BEDEB7EAE1C2}" type="pres">
      <dgm:prSet presAssocID="{4EF59287-BCB5-48D8-8CEC-CECE51D3D6EE}" presName="ParentBackground4" presStyleCnt="0"/>
      <dgm:spPr/>
    </dgm:pt>
    <dgm:pt modelId="{53194249-CEA7-4D2A-93DC-C58676C9DAF6}" type="pres">
      <dgm:prSet presAssocID="{4EF59287-BCB5-48D8-8CEC-CECE51D3D6EE}" presName="ParentBackground" presStyleLbl="node1" presStyleIdx="3" presStyleCnt="10"/>
      <dgm:spPr/>
    </dgm:pt>
    <dgm:pt modelId="{29E13D19-359D-420F-A50C-5A289E55BE32}" type="pres">
      <dgm:prSet presAssocID="{4EF59287-BCB5-48D8-8CEC-CECE51D3D6EE}" presName="Parent4" presStyleLbl="fgAcc0" presStyleIdx="0" presStyleCnt="0">
        <dgm:presLayoutVars>
          <dgm:chMax val="1"/>
          <dgm:chPref val="1"/>
          <dgm:bulletEnabled val="1"/>
        </dgm:presLayoutVars>
      </dgm:prSet>
      <dgm:spPr/>
    </dgm:pt>
    <dgm:pt modelId="{E377CB6A-E6AC-4E79-BD0D-14D4FC76DDD7}" type="pres">
      <dgm:prSet presAssocID="{B9DBB62A-C3E4-4C12-B900-CF1A9B8547A0}" presName="Accent3" presStyleCnt="0"/>
      <dgm:spPr/>
    </dgm:pt>
    <dgm:pt modelId="{150DBD1B-2830-448E-80CC-A26E9263BD85}" type="pres">
      <dgm:prSet presAssocID="{B9DBB62A-C3E4-4C12-B900-CF1A9B8547A0}" presName="Accent" presStyleLbl="node1" presStyleIdx="4" presStyleCnt="10"/>
      <dgm:spPr/>
    </dgm:pt>
    <dgm:pt modelId="{1B01CCCB-6401-4B0A-B8D9-122F65B3C9FD}" type="pres">
      <dgm:prSet presAssocID="{B9DBB62A-C3E4-4C12-B900-CF1A9B8547A0}" presName="ParentBackground3" presStyleCnt="0"/>
      <dgm:spPr/>
    </dgm:pt>
    <dgm:pt modelId="{7503D0DE-F38C-4161-AFDB-97BED80640C6}" type="pres">
      <dgm:prSet presAssocID="{B9DBB62A-C3E4-4C12-B900-CF1A9B8547A0}" presName="ParentBackground" presStyleLbl="node1" presStyleIdx="5" presStyleCnt="10"/>
      <dgm:spPr/>
    </dgm:pt>
    <dgm:pt modelId="{F96972F8-04DA-43CF-943A-4B1253673F73}" type="pres">
      <dgm:prSet presAssocID="{B9DBB62A-C3E4-4C12-B900-CF1A9B8547A0}" presName="Parent3" presStyleLbl="fgAcc0" presStyleIdx="0" presStyleCnt="0">
        <dgm:presLayoutVars>
          <dgm:chMax val="1"/>
          <dgm:chPref val="1"/>
          <dgm:bulletEnabled val="1"/>
        </dgm:presLayoutVars>
      </dgm:prSet>
      <dgm:spPr/>
    </dgm:pt>
    <dgm:pt modelId="{3FB0B964-6033-45AE-AB74-44645978ABAB}" type="pres">
      <dgm:prSet presAssocID="{C5780DEF-2112-4693-9D75-4CEBE427DC0C}" presName="Accent2" presStyleCnt="0"/>
      <dgm:spPr/>
    </dgm:pt>
    <dgm:pt modelId="{8A581DD2-C85C-4424-9B1E-75BD29574CEB}" type="pres">
      <dgm:prSet presAssocID="{C5780DEF-2112-4693-9D75-4CEBE427DC0C}" presName="Accent" presStyleLbl="node1" presStyleIdx="6" presStyleCnt="10"/>
      <dgm:spPr/>
    </dgm:pt>
    <dgm:pt modelId="{248AC58F-AF14-4237-8030-222AA25C5E93}" type="pres">
      <dgm:prSet presAssocID="{C5780DEF-2112-4693-9D75-4CEBE427DC0C}" presName="ParentBackground2" presStyleCnt="0"/>
      <dgm:spPr/>
    </dgm:pt>
    <dgm:pt modelId="{18B7A603-BF97-47F4-873B-08A569ECADCA}" type="pres">
      <dgm:prSet presAssocID="{C5780DEF-2112-4693-9D75-4CEBE427DC0C}" presName="ParentBackground" presStyleLbl="node1" presStyleIdx="7" presStyleCnt="10"/>
      <dgm:spPr/>
    </dgm:pt>
    <dgm:pt modelId="{81EA9146-02C0-406D-B022-91A329580CAD}" type="pres">
      <dgm:prSet presAssocID="{C5780DEF-2112-4693-9D75-4CEBE427DC0C}" presName="Parent2" presStyleLbl="fgAcc0" presStyleIdx="0" presStyleCnt="0">
        <dgm:presLayoutVars>
          <dgm:chMax val="1"/>
          <dgm:chPref val="1"/>
          <dgm:bulletEnabled val="1"/>
        </dgm:presLayoutVars>
      </dgm:prSet>
      <dgm:spPr/>
    </dgm:pt>
    <dgm:pt modelId="{1285A43B-5D0D-4E63-A16C-D329B5E2079D}" type="pres">
      <dgm:prSet presAssocID="{9D1F6CA1-39EF-40AD-8F2F-E911A3AD32D9}" presName="Accent1" presStyleCnt="0"/>
      <dgm:spPr/>
    </dgm:pt>
    <dgm:pt modelId="{A45F6926-47FB-4F7F-AAF7-E9A52F930EDA}" type="pres">
      <dgm:prSet presAssocID="{9D1F6CA1-39EF-40AD-8F2F-E911A3AD32D9}" presName="Accent" presStyleLbl="node1" presStyleIdx="8" presStyleCnt="10"/>
      <dgm:spPr/>
    </dgm:pt>
    <dgm:pt modelId="{5E803808-F294-4667-A605-DE33EC6A8DC5}" type="pres">
      <dgm:prSet presAssocID="{9D1F6CA1-39EF-40AD-8F2F-E911A3AD32D9}" presName="ParentBackground1" presStyleCnt="0"/>
      <dgm:spPr/>
    </dgm:pt>
    <dgm:pt modelId="{BAE82F58-71EF-4480-ADE6-CD6A7A51441D}" type="pres">
      <dgm:prSet presAssocID="{9D1F6CA1-39EF-40AD-8F2F-E911A3AD32D9}" presName="ParentBackground" presStyleLbl="node1" presStyleIdx="9" presStyleCnt="10"/>
      <dgm:spPr/>
    </dgm:pt>
    <dgm:pt modelId="{13877553-9530-48CD-BFA4-72BE71032B03}" type="pres">
      <dgm:prSet presAssocID="{9D1F6CA1-39EF-40AD-8F2F-E911A3AD32D9}" presName="Parent1" presStyleLbl="fgAcc0" presStyleIdx="0" presStyleCnt="0">
        <dgm:presLayoutVars>
          <dgm:chMax val="1"/>
          <dgm:chPref val="1"/>
          <dgm:bulletEnabled val="1"/>
        </dgm:presLayoutVars>
      </dgm:prSet>
      <dgm:spPr/>
    </dgm:pt>
  </dgm:ptLst>
  <dgm:cxnLst>
    <dgm:cxn modelId="{B6A1350B-BBEE-492F-A39E-D7DA3A8604DA}" type="presOf" srcId="{9D1F6CA1-39EF-40AD-8F2F-E911A3AD32D9}" destId="{BAE82F58-71EF-4480-ADE6-CD6A7A51441D}" srcOrd="0" destOrd="0" presId="urn:microsoft.com/office/officeart/2018/layout/CircleProcess"/>
    <dgm:cxn modelId="{29939027-EC5A-477B-ADB4-EC0ECEA822DD}" srcId="{D5515C29-23A6-4DDA-80E3-FB262AC0F04C}" destId="{B9DBB62A-C3E4-4C12-B900-CF1A9B8547A0}" srcOrd="2" destOrd="0" parTransId="{69D1CBC0-8A8C-421A-838A-7C06715BFE86}" sibTransId="{506249E2-4AEF-4B3A-A63A-3F57558DF78D}"/>
    <dgm:cxn modelId="{FD881D2F-930A-48EE-A35F-2852896F072E}" type="presOf" srcId="{D5515C29-23A6-4DDA-80E3-FB262AC0F04C}" destId="{17412922-082B-42B1-B6AD-C13A9E6C4B07}" srcOrd="0" destOrd="0" presId="urn:microsoft.com/office/officeart/2018/layout/CircleProcess"/>
    <dgm:cxn modelId="{FF520F44-89B5-4920-8BDB-336D3D277A84}" type="presOf" srcId="{B9DBB62A-C3E4-4C12-B900-CF1A9B8547A0}" destId="{F96972F8-04DA-43CF-943A-4B1253673F73}" srcOrd="1" destOrd="0" presId="urn:microsoft.com/office/officeart/2018/layout/CircleProcess"/>
    <dgm:cxn modelId="{F4818550-C5E4-4957-BDBA-8273C98D2101}" srcId="{D5515C29-23A6-4DDA-80E3-FB262AC0F04C}" destId="{9D1F6CA1-39EF-40AD-8F2F-E911A3AD32D9}" srcOrd="0" destOrd="0" parTransId="{71F5B247-508F-4BE8-82CC-19496B4381E6}" sibTransId="{7D5BB102-70D5-4230-88F6-187C94A870BB}"/>
    <dgm:cxn modelId="{5E42A870-36EF-4AA2-B293-4E6E5F812AA6}" type="presOf" srcId="{C5780DEF-2112-4693-9D75-4CEBE427DC0C}" destId="{18B7A603-BF97-47F4-873B-08A569ECADCA}" srcOrd="0" destOrd="0" presId="urn:microsoft.com/office/officeart/2018/layout/CircleProcess"/>
    <dgm:cxn modelId="{B6C4A855-8150-48EA-8253-89BCC5006FEB}" srcId="{D5515C29-23A6-4DDA-80E3-FB262AC0F04C}" destId="{C5780DEF-2112-4693-9D75-4CEBE427DC0C}" srcOrd="1" destOrd="0" parTransId="{C617D52A-AC03-444F-AF7F-15526CB8ED5E}" sibTransId="{C5F3C28A-2E84-4FD2-BE85-6720E201F117}"/>
    <dgm:cxn modelId="{F735535A-C3E4-4A98-BFB6-F42E1A87FE9C}" type="presOf" srcId="{4EF59287-BCB5-48D8-8CEC-CECE51D3D6EE}" destId="{29E13D19-359D-420F-A50C-5A289E55BE32}" srcOrd="1" destOrd="0" presId="urn:microsoft.com/office/officeart/2018/layout/CircleProcess"/>
    <dgm:cxn modelId="{83A59899-BB26-4D7F-84B4-1971327C7E5D}" type="presOf" srcId="{E374CAE0-6A43-4ADB-B832-A543F7C2FCE0}" destId="{F02FBA03-A335-4BF9-BBB0-D2B0D7E98687}" srcOrd="1" destOrd="0" presId="urn:microsoft.com/office/officeart/2018/layout/CircleProcess"/>
    <dgm:cxn modelId="{CB3A75A3-14BE-48F0-BC2B-D6A7326139F1}" srcId="{D5515C29-23A6-4DDA-80E3-FB262AC0F04C}" destId="{E374CAE0-6A43-4ADB-B832-A543F7C2FCE0}" srcOrd="4" destOrd="0" parTransId="{67672A71-C8E9-4FDD-B597-2F243F3E062C}" sibTransId="{4B5AB8A7-E0C5-46D2-BB35-6E9F2F1F131E}"/>
    <dgm:cxn modelId="{644B5CA5-F267-4E88-B3E5-5092282783A7}" srcId="{D5515C29-23A6-4DDA-80E3-FB262AC0F04C}" destId="{4EF59287-BCB5-48D8-8CEC-CECE51D3D6EE}" srcOrd="3" destOrd="0" parTransId="{FB13D5B5-FF4C-40AE-AD10-86B7FD6D9E27}" sibTransId="{861C4429-F479-4456-9946-C1594B603B5E}"/>
    <dgm:cxn modelId="{DEE35FAC-6006-43B4-AB46-387FAC6407F7}" type="presOf" srcId="{9D1F6CA1-39EF-40AD-8F2F-E911A3AD32D9}" destId="{13877553-9530-48CD-BFA4-72BE71032B03}" srcOrd="1" destOrd="0" presId="urn:microsoft.com/office/officeart/2018/layout/CircleProcess"/>
    <dgm:cxn modelId="{C72204D6-C80F-48F5-936D-B9F7C937415C}" type="presOf" srcId="{C5780DEF-2112-4693-9D75-4CEBE427DC0C}" destId="{81EA9146-02C0-406D-B022-91A329580CAD}" srcOrd="1" destOrd="0" presId="urn:microsoft.com/office/officeart/2018/layout/CircleProcess"/>
    <dgm:cxn modelId="{AC1CA8D9-ECBD-4B3C-83E6-0BD9A0DADFE4}" type="presOf" srcId="{E374CAE0-6A43-4ADB-B832-A543F7C2FCE0}" destId="{BD6BE1D0-05B4-459C-A941-9354A9FC070D}" srcOrd="0" destOrd="0" presId="urn:microsoft.com/office/officeart/2018/layout/CircleProcess"/>
    <dgm:cxn modelId="{491C60EE-03E5-4ECE-A902-79AB3D557E7C}" type="presOf" srcId="{4EF59287-BCB5-48D8-8CEC-CECE51D3D6EE}" destId="{53194249-CEA7-4D2A-93DC-C58676C9DAF6}" srcOrd="0" destOrd="0" presId="urn:microsoft.com/office/officeart/2018/layout/CircleProcess"/>
    <dgm:cxn modelId="{B142E5FA-BAD2-4B85-9B5F-913C224DFDAF}" type="presOf" srcId="{B9DBB62A-C3E4-4C12-B900-CF1A9B8547A0}" destId="{7503D0DE-F38C-4161-AFDB-97BED80640C6}" srcOrd="0" destOrd="0" presId="urn:microsoft.com/office/officeart/2018/layout/CircleProcess"/>
    <dgm:cxn modelId="{AE8A049A-964B-485C-8699-795CBF2AE6FB}" type="presParOf" srcId="{17412922-082B-42B1-B6AD-C13A9E6C4B07}" destId="{0A8D37B7-A086-41E9-9597-39925CF81354}" srcOrd="0" destOrd="0" presId="urn:microsoft.com/office/officeart/2018/layout/CircleProcess"/>
    <dgm:cxn modelId="{98B6AC1F-8724-4986-9A9A-769CC80919A7}" type="presParOf" srcId="{0A8D37B7-A086-41E9-9597-39925CF81354}" destId="{4A44850D-9DE6-4DC7-BE36-E976A3406D6E}" srcOrd="0" destOrd="0" presId="urn:microsoft.com/office/officeart/2018/layout/CircleProcess"/>
    <dgm:cxn modelId="{336CCD48-1BCB-4789-8D28-285E773E0705}" type="presParOf" srcId="{17412922-082B-42B1-B6AD-C13A9E6C4B07}" destId="{177D8865-3C35-4704-A219-CCF0902AC31A}" srcOrd="1" destOrd="0" presId="urn:microsoft.com/office/officeart/2018/layout/CircleProcess"/>
    <dgm:cxn modelId="{0B84C5D7-1F52-46AE-83B8-534B311E90E5}" type="presParOf" srcId="{177D8865-3C35-4704-A219-CCF0902AC31A}" destId="{BD6BE1D0-05B4-459C-A941-9354A9FC070D}" srcOrd="0" destOrd="0" presId="urn:microsoft.com/office/officeart/2018/layout/CircleProcess"/>
    <dgm:cxn modelId="{59C4C52C-CF5D-480C-B996-3BB8AC8E5CAD}" type="presParOf" srcId="{17412922-082B-42B1-B6AD-C13A9E6C4B07}" destId="{F02FBA03-A335-4BF9-BBB0-D2B0D7E98687}" srcOrd="2" destOrd="0" presId="urn:microsoft.com/office/officeart/2018/layout/CircleProcess"/>
    <dgm:cxn modelId="{2EC46ACF-0498-46C0-9C85-EB6805AC6924}" type="presParOf" srcId="{17412922-082B-42B1-B6AD-C13A9E6C4B07}" destId="{159AD6BE-35AA-4847-B735-390EB09FE96F}" srcOrd="3" destOrd="0" presId="urn:microsoft.com/office/officeart/2018/layout/CircleProcess"/>
    <dgm:cxn modelId="{06D95E1E-20C8-45D7-A545-CC3154DC080C}" type="presParOf" srcId="{159AD6BE-35AA-4847-B735-390EB09FE96F}" destId="{1D7A947B-F9F6-4D79-9C17-93B049640FB2}" srcOrd="0" destOrd="0" presId="urn:microsoft.com/office/officeart/2018/layout/CircleProcess"/>
    <dgm:cxn modelId="{9C7004F7-F58D-4B41-88B2-08F802F0467A}" type="presParOf" srcId="{17412922-082B-42B1-B6AD-C13A9E6C4B07}" destId="{7C2DBE60-2739-43A8-908D-BEDEB7EAE1C2}" srcOrd="4" destOrd="0" presId="urn:microsoft.com/office/officeart/2018/layout/CircleProcess"/>
    <dgm:cxn modelId="{5C9CA0A5-2E95-4643-A9AD-C666ABC7B4B0}" type="presParOf" srcId="{7C2DBE60-2739-43A8-908D-BEDEB7EAE1C2}" destId="{53194249-CEA7-4D2A-93DC-C58676C9DAF6}" srcOrd="0" destOrd="0" presId="urn:microsoft.com/office/officeart/2018/layout/CircleProcess"/>
    <dgm:cxn modelId="{2C8145CF-41DC-4C31-87B8-9E56E0432BD9}" type="presParOf" srcId="{17412922-082B-42B1-B6AD-C13A9E6C4B07}" destId="{29E13D19-359D-420F-A50C-5A289E55BE32}" srcOrd="5" destOrd="0" presId="urn:microsoft.com/office/officeart/2018/layout/CircleProcess"/>
    <dgm:cxn modelId="{28610E8D-4360-4763-A088-62F4C1651998}" type="presParOf" srcId="{17412922-082B-42B1-B6AD-C13A9E6C4B07}" destId="{E377CB6A-E6AC-4E79-BD0D-14D4FC76DDD7}" srcOrd="6" destOrd="0" presId="urn:microsoft.com/office/officeart/2018/layout/CircleProcess"/>
    <dgm:cxn modelId="{63AC8121-B250-4265-BFBB-C3FB6ED3C27D}" type="presParOf" srcId="{E377CB6A-E6AC-4E79-BD0D-14D4FC76DDD7}" destId="{150DBD1B-2830-448E-80CC-A26E9263BD85}" srcOrd="0" destOrd="0" presId="urn:microsoft.com/office/officeart/2018/layout/CircleProcess"/>
    <dgm:cxn modelId="{F6FA6AEC-1E02-42BE-85E2-E629318AF3DA}" type="presParOf" srcId="{17412922-082B-42B1-B6AD-C13A9E6C4B07}" destId="{1B01CCCB-6401-4B0A-B8D9-122F65B3C9FD}" srcOrd="7" destOrd="0" presId="urn:microsoft.com/office/officeart/2018/layout/CircleProcess"/>
    <dgm:cxn modelId="{8E3867FA-2EC3-46B5-9AD0-F4983413D253}" type="presParOf" srcId="{1B01CCCB-6401-4B0A-B8D9-122F65B3C9FD}" destId="{7503D0DE-F38C-4161-AFDB-97BED80640C6}" srcOrd="0" destOrd="0" presId="urn:microsoft.com/office/officeart/2018/layout/CircleProcess"/>
    <dgm:cxn modelId="{4CAA8683-3624-44AC-A1E4-1A442730557A}" type="presParOf" srcId="{17412922-082B-42B1-B6AD-C13A9E6C4B07}" destId="{F96972F8-04DA-43CF-943A-4B1253673F73}" srcOrd="8" destOrd="0" presId="urn:microsoft.com/office/officeart/2018/layout/CircleProcess"/>
    <dgm:cxn modelId="{BE7887D2-48DA-4FD0-87FA-ADDC5040A6F6}" type="presParOf" srcId="{17412922-082B-42B1-B6AD-C13A9E6C4B07}" destId="{3FB0B964-6033-45AE-AB74-44645978ABAB}" srcOrd="9" destOrd="0" presId="urn:microsoft.com/office/officeart/2018/layout/CircleProcess"/>
    <dgm:cxn modelId="{CE7B9F11-53FC-4B62-8E6E-C6A4E585FF33}" type="presParOf" srcId="{3FB0B964-6033-45AE-AB74-44645978ABAB}" destId="{8A581DD2-C85C-4424-9B1E-75BD29574CEB}" srcOrd="0" destOrd="0" presId="urn:microsoft.com/office/officeart/2018/layout/CircleProcess"/>
    <dgm:cxn modelId="{29E0934D-A6C1-4C70-82E1-98203C625995}" type="presParOf" srcId="{17412922-082B-42B1-B6AD-C13A9E6C4B07}" destId="{248AC58F-AF14-4237-8030-222AA25C5E93}" srcOrd="10" destOrd="0" presId="urn:microsoft.com/office/officeart/2018/layout/CircleProcess"/>
    <dgm:cxn modelId="{9F762950-3CF7-45CA-9A6C-4B6C94F63550}" type="presParOf" srcId="{248AC58F-AF14-4237-8030-222AA25C5E93}" destId="{18B7A603-BF97-47F4-873B-08A569ECADCA}" srcOrd="0" destOrd="0" presId="urn:microsoft.com/office/officeart/2018/layout/CircleProcess"/>
    <dgm:cxn modelId="{337323E3-30BF-4CDD-AB0B-997D447B2C65}" type="presParOf" srcId="{17412922-082B-42B1-B6AD-C13A9E6C4B07}" destId="{81EA9146-02C0-406D-B022-91A329580CAD}" srcOrd="11" destOrd="0" presId="urn:microsoft.com/office/officeart/2018/layout/CircleProcess"/>
    <dgm:cxn modelId="{080371CD-B884-4538-A607-F0BF488D2EF5}" type="presParOf" srcId="{17412922-082B-42B1-B6AD-C13A9E6C4B07}" destId="{1285A43B-5D0D-4E63-A16C-D329B5E2079D}" srcOrd="12" destOrd="0" presId="urn:microsoft.com/office/officeart/2018/layout/CircleProcess"/>
    <dgm:cxn modelId="{B8933F15-20CC-40D6-A942-5A784E725C94}" type="presParOf" srcId="{1285A43B-5D0D-4E63-A16C-D329B5E2079D}" destId="{A45F6926-47FB-4F7F-AAF7-E9A52F930EDA}" srcOrd="0" destOrd="0" presId="urn:microsoft.com/office/officeart/2018/layout/CircleProcess"/>
    <dgm:cxn modelId="{E39480AE-5189-4D66-9D73-94D0624A46EA}" type="presParOf" srcId="{17412922-082B-42B1-B6AD-C13A9E6C4B07}" destId="{5E803808-F294-4667-A605-DE33EC6A8DC5}" srcOrd="13" destOrd="0" presId="urn:microsoft.com/office/officeart/2018/layout/CircleProcess"/>
    <dgm:cxn modelId="{E78D2131-FAAC-4E04-8585-87512122C7B0}" type="presParOf" srcId="{5E803808-F294-4667-A605-DE33EC6A8DC5}" destId="{BAE82F58-71EF-4480-ADE6-CD6A7A51441D}" srcOrd="0" destOrd="0" presId="urn:microsoft.com/office/officeart/2018/layout/CircleProcess"/>
    <dgm:cxn modelId="{608FF891-DDC5-4E70-8F86-BCB7648C23BD}" type="presParOf" srcId="{17412922-082B-42B1-B6AD-C13A9E6C4B07}" destId="{13877553-9530-48CD-BFA4-72BE71032B03}" srcOrd="14" destOrd="0" presId="urn:microsoft.com/office/officeart/2018/layout/CircleProcess"/>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ACFF914-F1C1-4014-811F-F2E4177474D4}"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240FF8BF-BBC4-444D-B594-20DD5FED24B7}">
      <dgm:prSet/>
      <dgm:spPr/>
      <dgm:t>
        <a:bodyPr/>
        <a:lstStyle/>
        <a:p>
          <a:r>
            <a:rPr lang="en-US" dirty="0"/>
            <a:t>Relax </a:t>
          </a:r>
        </a:p>
      </dgm:t>
    </dgm:pt>
    <dgm:pt modelId="{65292D58-7C1F-418A-9CB0-DDA743412588}" type="parTrans" cxnId="{92AF2DB8-E036-4574-AC11-B0DD4108FBF7}">
      <dgm:prSet/>
      <dgm:spPr/>
      <dgm:t>
        <a:bodyPr/>
        <a:lstStyle/>
        <a:p>
          <a:endParaRPr lang="en-US"/>
        </a:p>
      </dgm:t>
    </dgm:pt>
    <dgm:pt modelId="{884CC134-98E7-4EC1-B856-AC5DB49F3A7A}" type="sibTrans" cxnId="{92AF2DB8-E036-4574-AC11-B0DD4108FBF7}">
      <dgm:prSet/>
      <dgm:spPr/>
      <dgm:t>
        <a:bodyPr/>
        <a:lstStyle/>
        <a:p>
          <a:endParaRPr lang="en-US"/>
        </a:p>
      </dgm:t>
    </dgm:pt>
    <dgm:pt modelId="{67C6BC6C-31D1-46D7-9AE7-612CEC293A40}">
      <dgm:prSet/>
      <dgm:spPr/>
      <dgm:t>
        <a:bodyPr/>
        <a:lstStyle/>
        <a:p>
          <a:r>
            <a:rPr lang="en-US"/>
            <a:t>Relax &amp; close your eyes</a:t>
          </a:r>
        </a:p>
      </dgm:t>
    </dgm:pt>
    <dgm:pt modelId="{2E70B08D-A5AE-40C4-8CCF-668610BD0356}" type="parTrans" cxnId="{BEEF04E9-69E4-415E-A6BF-C30C290F9C94}">
      <dgm:prSet/>
      <dgm:spPr/>
      <dgm:t>
        <a:bodyPr/>
        <a:lstStyle/>
        <a:p>
          <a:endParaRPr lang="en-US"/>
        </a:p>
      </dgm:t>
    </dgm:pt>
    <dgm:pt modelId="{A2E17EA5-3E43-4120-91AE-A289B194998B}" type="sibTrans" cxnId="{BEEF04E9-69E4-415E-A6BF-C30C290F9C94}">
      <dgm:prSet/>
      <dgm:spPr/>
      <dgm:t>
        <a:bodyPr/>
        <a:lstStyle/>
        <a:p>
          <a:endParaRPr lang="en-US"/>
        </a:p>
      </dgm:t>
    </dgm:pt>
    <dgm:pt modelId="{FC241AFB-3833-491A-B870-A15678B1D80B}">
      <dgm:prSet/>
      <dgm:spPr/>
      <dgm:t>
        <a:bodyPr/>
        <a:lstStyle/>
        <a:p>
          <a:r>
            <a:rPr lang="en-US" dirty="0"/>
            <a:t>Steady</a:t>
          </a:r>
        </a:p>
      </dgm:t>
    </dgm:pt>
    <dgm:pt modelId="{FE637E84-2736-4AD3-90E8-66373E34FC9C}" type="parTrans" cxnId="{76007CF6-6BA2-408E-A259-396F18EC8E5E}">
      <dgm:prSet/>
      <dgm:spPr/>
      <dgm:t>
        <a:bodyPr/>
        <a:lstStyle/>
        <a:p>
          <a:endParaRPr lang="en-US"/>
        </a:p>
      </dgm:t>
    </dgm:pt>
    <dgm:pt modelId="{DE564E27-AE17-465E-AD61-E6C0AAB30FEF}" type="sibTrans" cxnId="{76007CF6-6BA2-408E-A259-396F18EC8E5E}">
      <dgm:prSet/>
      <dgm:spPr/>
      <dgm:t>
        <a:bodyPr/>
        <a:lstStyle/>
        <a:p>
          <a:endParaRPr lang="en-US"/>
        </a:p>
      </dgm:t>
    </dgm:pt>
    <dgm:pt modelId="{C8384A7C-F10C-407A-915A-D7B6822B6741}">
      <dgm:prSet/>
      <dgm:spPr/>
      <dgm:t>
        <a:bodyPr/>
        <a:lstStyle/>
        <a:p>
          <a:r>
            <a:rPr lang="en-US"/>
            <a:t>Get your breath steady</a:t>
          </a:r>
        </a:p>
      </dgm:t>
    </dgm:pt>
    <dgm:pt modelId="{03931AFE-47A3-4FDC-BA05-63EC07BF759A}" type="parTrans" cxnId="{A25113F0-22A6-4C3B-A478-940FF22163D7}">
      <dgm:prSet/>
      <dgm:spPr/>
      <dgm:t>
        <a:bodyPr/>
        <a:lstStyle/>
        <a:p>
          <a:endParaRPr lang="en-US"/>
        </a:p>
      </dgm:t>
    </dgm:pt>
    <dgm:pt modelId="{4664DB7D-59F5-46A4-8D23-9E852F5DD102}" type="sibTrans" cxnId="{A25113F0-22A6-4C3B-A478-940FF22163D7}">
      <dgm:prSet/>
      <dgm:spPr/>
      <dgm:t>
        <a:bodyPr/>
        <a:lstStyle/>
        <a:p>
          <a:endParaRPr lang="en-US"/>
        </a:p>
      </dgm:t>
    </dgm:pt>
    <dgm:pt modelId="{66F33D98-5DC7-4123-ADA8-9A08001183A6}">
      <dgm:prSet/>
      <dgm:spPr/>
      <dgm:t>
        <a:bodyPr/>
        <a:lstStyle/>
        <a:p>
          <a:r>
            <a:rPr lang="en-US" dirty="0"/>
            <a:t>Body</a:t>
          </a:r>
        </a:p>
      </dgm:t>
    </dgm:pt>
    <dgm:pt modelId="{BCFE6B6F-2E9E-4C31-9709-AB696CCAE8D5}" type="parTrans" cxnId="{0A4F3BC7-ADDD-4AC0-AED5-FE26497D87DF}">
      <dgm:prSet/>
      <dgm:spPr/>
      <dgm:t>
        <a:bodyPr/>
        <a:lstStyle/>
        <a:p>
          <a:endParaRPr lang="en-US"/>
        </a:p>
      </dgm:t>
    </dgm:pt>
    <dgm:pt modelId="{8BCB4C94-31D7-4466-94A1-B019BB2E80F1}" type="sibTrans" cxnId="{0A4F3BC7-ADDD-4AC0-AED5-FE26497D87DF}">
      <dgm:prSet/>
      <dgm:spPr/>
      <dgm:t>
        <a:bodyPr/>
        <a:lstStyle/>
        <a:p>
          <a:endParaRPr lang="en-US"/>
        </a:p>
      </dgm:t>
    </dgm:pt>
    <dgm:pt modelId="{C66CE26F-9B5C-442F-969D-453DA32DAAA8}">
      <dgm:prSet/>
      <dgm:spPr/>
      <dgm:t>
        <a:bodyPr/>
        <a:lstStyle/>
        <a:p>
          <a:r>
            <a:rPr lang="en-US"/>
            <a:t>Check Your Body</a:t>
          </a:r>
        </a:p>
      </dgm:t>
    </dgm:pt>
    <dgm:pt modelId="{CDF4F6EC-F184-4F4C-81B1-DA80076776C1}" type="parTrans" cxnId="{EFF61CFE-3240-4AE7-BD2C-944F9066F05A}">
      <dgm:prSet/>
      <dgm:spPr/>
      <dgm:t>
        <a:bodyPr/>
        <a:lstStyle/>
        <a:p>
          <a:endParaRPr lang="en-US"/>
        </a:p>
      </dgm:t>
    </dgm:pt>
    <dgm:pt modelId="{E2723EF2-4F7E-4B77-B965-C46051D65CE1}" type="sibTrans" cxnId="{EFF61CFE-3240-4AE7-BD2C-944F9066F05A}">
      <dgm:prSet/>
      <dgm:spPr/>
      <dgm:t>
        <a:bodyPr/>
        <a:lstStyle/>
        <a:p>
          <a:endParaRPr lang="en-US"/>
        </a:p>
      </dgm:t>
    </dgm:pt>
    <dgm:pt modelId="{3F75CE6A-6FF8-4DD7-AAC9-6B00DEE90173}">
      <dgm:prSet/>
      <dgm:spPr/>
      <dgm:t>
        <a:bodyPr/>
        <a:lstStyle/>
        <a:p>
          <a:r>
            <a:rPr lang="en-US" dirty="0"/>
            <a:t>Stillness</a:t>
          </a:r>
        </a:p>
      </dgm:t>
    </dgm:pt>
    <dgm:pt modelId="{C3EBCD74-2C97-4A18-B5FB-EA4F21436F41}" type="parTrans" cxnId="{5B477C0B-30C1-492F-A1C4-2DE42C748B11}">
      <dgm:prSet/>
      <dgm:spPr/>
      <dgm:t>
        <a:bodyPr/>
        <a:lstStyle/>
        <a:p>
          <a:endParaRPr lang="en-US"/>
        </a:p>
      </dgm:t>
    </dgm:pt>
    <dgm:pt modelId="{1BDD6C5F-519B-4DA8-96D0-4CBE89C6F01B}" type="sibTrans" cxnId="{5B477C0B-30C1-492F-A1C4-2DE42C748B11}">
      <dgm:prSet/>
      <dgm:spPr/>
      <dgm:t>
        <a:bodyPr/>
        <a:lstStyle/>
        <a:p>
          <a:endParaRPr lang="en-US"/>
        </a:p>
      </dgm:t>
    </dgm:pt>
    <dgm:pt modelId="{54962F9D-7DAA-43B9-A2FF-C9F49EB6E834}">
      <dgm:prSet/>
      <dgm:spPr/>
      <dgm:t>
        <a:bodyPr/>
        <a:lstStyle/>
        <a:p>
          <a:r>
            <a:rPr lang="en-US"/>
            <a:t>Be Still in Mind &amp; Body</a:t>
          </a:r>
        </a:p>
      </dgm:t>
    </dgm:pt>
    <dgm:pt modelId="{8D04A50D-CE4F-49F5-9137-2CCDFC0D2B53}" type="parTrans" cxnId="{B7D02BBB-D672-4740-B951-2D181DFEB0E9}">
      <dgm:prSet/>
      <dgm:spPr/>
      <dgm:t>
        <a:bodyPr/>
        <a:lstStyle/>
        <a:p>
          <a:endParaRPr lang="en-US"/>
        </a:p>
      </dgm:t>
    </dgm:pt>
    <dgm:pt modelId="{0872E66A-09FA-4D1D-B2CE-294C3961B20D}" type="sibTrans" cxnId="{B7D02BBB-D672-4740-B951-2D181DFEB0E9}">
      <dgm:prSet/>
      <dgm:spPr/>
      <dgm:t>
        <a:bodyPr/>
        <a:lstStyle/>
        <a:p>
          <a:endParaRPr lang="en-US"/>
        </a:p>
      </dgm:t>
    </dgm:pt>
    <dgm:pt modelId="{4A2762CA-2D35-4718-A22B-C3A9504CD46F}" type="pres">
      <dgm:prSet presAssocID="{FACFF914-F1C1-4014-811F-F2E4177474D4}" presName="Name0" presStyleCnt="0">
        <dgm:presLayoutVars>
          <dgm:dir/>
          <dgm:animLvl val="lvl"/>
          <dgm:resizeHandles val="exact"/>
        </dgm:presLayoutVars>
      </dgm:prSet>
      <dgm:spPr/>
    </dgm:pt>
    <dgm:pt modelId="{D8F55DFE-583E-45B4-8F6C-F04BE7B73F5E}" type="pres">
      <dgm:prSet presAssocID="{3F75CE6A-6FF8-4DD7-AAC9-6B00DEE90173}" presName="boxAndChildren" presStyleCnt="0"/>
      <dgm:spPr/>
    </dgm:pt>
    <dgm:pt modelId="{D21C00C7-2D58-47B7-9403-887BABF944CF}" type="pres">
      <dgm:prSet presAssocID="{3F75CE6A-6FF8-4DD7-AAC9-6B00DEE90173}" presName="parentTextBox" presStyleLbl="alignNode1" presStyleIdx="0" presStyleCnt="4"/>
      <dgm:spPr/>
    </dgm:pt>
    <dgm:pt modelId="{424C6139-C86F-41E3-82ED-FBE98BD54E51}" type="pres">
      <dgm:prSet presAssocID="{3F75CE6A-6FF8-4DD7-AAC9-6B00DEE90173}" presName="descendantBox" presStyleLbl="bgAccFollowNode1" presStyleIdx="0" presStyleCnt="4"/>
      <dgm:spPr/>
    </dgm:pt>
    <dgm:pt modelId="{01556119-D8A7-4AB8-AF55-40A04B80B6BD}" type="pres">
      <dgm:prSet presAssocID="{8BCB4C94-31D7-4466-94A1-B019BB2E80F1}" presName="sp" presStyleCnt="0"/>
      <dgm:spPr/>
    </dgm:pt>
    <dgm:pt modelId="{B272E479-7A2A-4960-8DC2-1285A69F7EBC}" type="pres">
      <dgm:prSet presAssocID="{66F33D98-5DC7-4123-ADA8-9A08001183A6}" presName="arrowAndChildren" presStyleCnt="0"/>
      <dgm:spPr/>
    </dgm:pt>
    <dgm:pt modelId="{0F911DD5-0737-4059-B50A-AD66C9D1156E}" type="pres">
      <dgm:prSet presAssocID="{66F33D98-5DC7-4123-ADA8-9A08001183A6}" presName="parentTextArrow" presStyleLbl="node1" presStyleIdx="0" presStyleCnt="0"/>
      <dgm:spPr/>
    </dgm:pt>
    <dgm:pt modelId="{1E6023B5-7D4A-4929-A24A-61AF361A3AF6}" type="pres">
      <dgm:prSet presAssocID="{66F33D98-5DC7-4123-ADA8-9A08001183A6}" presName="arrow" presStyleLbl="alignNode1" presStyleIdx="1" presStyleCnt="4"/>
      <dgm:spPr/>
    </dgm:pt>
    <dgm:pt modelId="{E6551E93-5CD7-4C83-BCF4-CB0D2BAF3A2E}" type="pres">
      <dgm:prSet presAssocID="{66F33D98-5DC7-4123-ADA8-9A08001183A6}" presName="descendantArrow" presStyleLbl="bgAccFollowNode1" presStyleIdx="1" presStyleCnt="4"/>
      <dgm:spPr/>
    </dgm:pt>
    <dgm:pt modelId="{62BC94CB-0B8B-4CC0-9FDD-D78906CD8A5F}" type="pres">
      <dgm:prSet presAssocID="{DE564E27-AE17-465E-AD61-E6C0AAB30FEF}" presName="sp" presStyleCnt="0"/>
      <dgm:spPr/>
    </dgm:pt>
    <dgm:pt modelId="{24B30E2E-6499-4E23-AF85-D75128DA80ED}" type="pres">
      <dgm:prSet presAssocID="{FC241AFB-3833-491A-B870-A15678B1D80B}" presName="arrowAndChildren" presStyleCnt="0"/>
      <dgm:spPr/>
    </dgm:pt>
    <dgm:pt modelId="{131A961C-B02F-4B57-9ECC-F8379A04C365}" type="pres">
      <dgm:prSet presAssocID="{FC241AFB-3833-491A-B870-A15678B1D80B}" presName="parentTextArrow" presStyleLbl="node1" presStyleIdx="0" presStyleCnt="0"/>
      <dgm:spPr/>
    </dgm:pt>
    <dgm:pt modelId="{A95B0BCD-58CC-4615-9722-DF83808DAAA9}" type="pres">
      <dgm:prSet presAssocID="{FC241AFB-3833-491A-B870-A15678B1D80B}" presName="arrow" presStyleLbl="alignNode1" presStyleIdx="2" presStyleCnt="4"/>
      <dgm:spPr/>
    </dgm:pt>
    <dgm:pt modelId="{0504A3BA-095D-4AE4-AA7F-A3839F22DE11}" type="pres">
      <dgm:prSet presAssocID="{FC241AFB-3833-491A-B870-A15678B1D80B}" presName="descendantArrow" presStyleLbl="bgAccFollowNode1" presStyleIdx="2" presStyleCnt="4"/>
      <dgm:spPr/>
    </dgm:pt>
    <dgm:pt modelId="{0A2D36D8-063C-4930-926C-4A832B1905AF}" type="pres">
      <dgm:prSet presAssocID="{884CC134-98E7-4EC1-B856-AC5DB49F3A7A}" presName="sp" presStyleCnt="0"/>
      <dgm:spPr/>
    </dgm:pt>
    <dgm:pt modelId="{4DA9BB90-6C84-4BCD-B370-CA5C7C006761}" type="pres">
      <dgm:prSet presAssocID="{240FF8BF-BBC4-444D-B594-20DD5FED24B7}" presName="arrowAndChildren" presStyleCnt="0"/>
      <dgm:spPr/>
    </dgm:pt>
    <dgm:pt modelId="{327BB04A-070C-43B3-9440-1E8F7B00132B}" type="pres">
      <dgm:prSet presAssocID="{240FF8BF-BBC4-444D-B594-20DD5FED24B7}" presName="parentTextArrow" presStyleLbl="node1" presStyleIdx="0" presStyleCnt="0"/>
      <dgm:spPr/>
    </dgm:pt>
    <dgm:pt modelId="{977ED849-C70F-4EAA-B5B7-F92101ECD9D4}" type="pres">
      <dgm:prSet presAssocID="{240FF8BF-BBC4-444D-B594-20DD5FED24B7}" presName="arrow" presStyleLbl="alignNode1" presStyleIdx="3" presStyleCnt="4"/>
      <dgm:spPr/>
    </dgm:pt>
    <dgm:pt modelId="{892B3237-EB59-40B8-825E-7E7C532AAD1C}" type="pres">
      <dgm:prSet presAssocID="{240FF8BF-BBC4-444D-B594-20DD5FED24B7}" presName="descendantArrow" presStyleLbl="bgAccFollowNode1" presStyleIdx="3" presStyleCnt="4"/>
      <dgm:spPr/>
    </dgm:pt>
  </dgm:ptLst>
  <dgm:cxnLst>
    <dgm:cxn modelId="{5B477C0B-30C1-492F-A1C4-2DE42C748B11}" srcId="{FACFF914-F1C1-4014-811F-F2E4177474D4}" destId="{3F75CE6A-6FF8-4DD7-AAC9-6B00DEE90173}" srcOrd="3" destOrd="0" parTransId="{C3EBCD74-2C97-4A18-B5FB-EA4F21436F41}" sibTransId="{1BDD6C5F-519B-4DA8-96D0-4CBE89C6F01B}"/>
    <dgm:cxn modelId="{49C32214-EC8A-47C8-8FB3-30C98C539335}" type="presOf" srcId="{66F33D98-5DC7-4123-ADA8-9A08001183A6}" destId="{0F911DD5-0737-4059-B50A-AD66C9D1156E}" srcOrd="0" destOrd="0" presId="urn:microsoft.com/office/officeart/2016/7/layout/VerticalDownArrowProcess"/>
    <dgm:cxn modelId="{B0573D1A-396C-44EC-96ED-4C6D710ADF7B}" type="presOf" srcId="{54962F9D-7DAA-43B9-A2FF-C9F49EB6E834}" destId="{424C6139-C86F-41E3-82ED-FBE98BD54E51}" srcOrd="0" destOrd="0" presId="urn:microsoft.com/office/officeart/2016/7/layout/VerticalDownArrowProcess"/>
    <dgm:cxn modelId="{F3678546-0EFC-4053-8048-BB582C1DBFEF}" type="presOf" srcId="{C8384A7C-F10C-407A-915A-D7B6822B6741}" destId="{0504A3BA-095D-4AE4-AA7F-A3839F22DE11}" srcOrd="0" destOrd="0" presId="urn:microsoft.com/office/officeart/2016/7/layout/VerticalDownArrowProcess"/>
    <dgm:cxn modelId="{FF9BED72-F723-4FC8-A6B1-EEED0980A5AB}" type="presOf" srcId="{FC241AFB-3833-491A-B870-A15678B1D80B}" destId="{131A961C-B02F-4B57-9ECC-F8379A04C365}" srcOrd="0" destOrd="0" presId="urn:microsoft.com/office/officeart/2016/7/layout/VerticalDownArrowProcess"/>
    <dgm:cxn modelId="{742F0981-EADA-4623-B31B-9F91C912DF96}" type="presOf" srcId="{240FF8BF-BBC4-444D-B594-20DD5FED24B7}" destId="{327BB04A-070C-43B3-9440-1E8F7B00132B}" srcOrd="0" destOrd="0" presId="urn:microsoft.com/office/officeart/2016/7/layout/VerticalDownArrowProcess"/>
    <dgm:cxn modelId="{A08B5C9F-6239-4AFF-A203-971E383A0141}" type="presOf" srcId="{FC241AFB-3833-491A-B870-A15678B1D80B}" destId="{A95B0BCD-58CC-4615-9722-DF83808DAAA9}" srcOrd="1" destOrd="0" presId="urn:microsoft.com/office/officeart/2016/7/layout/VerticalDownArrowProcess"/>
    <dgm:cxn modelId="{B52DF4A0-69BA-4FC6-B573-314DE9BE4334}" type="presOf" srcId="{240FF8BF-BBC4-444D-B594-20DD5FED24B7}" destId="{977ED849-C70F-4EAA-B5B7-F92101ECD9D4}" srcOrd="1" destOrd="0" presId="urn:microsoft.com/office/officeart/2016/7/layout/VerticalDownArrowProcess"/>
    <dgm:cxn modelId="{92AF2DB8-E036-4574-AC11-B0DD4108FBF7}" srcId="{FACFF914-F1C1-4014-811F-F2E4177474D4}" destId="{240FF8BF-BBC4-444D-B594-20DD5FED24B7}" srcOrd="0" destOrd="0" parTransId="{65292D58-7C1F-418A-9CB0-DDA743412588}" sibTransId="{884CC134-98E7-4EC1-B856-AC5DB49F3A7A}"/>
    <dgm:cxn modelId="{B7D02BBB-D672-4740-B951-2D181DFEB0E9}" srcId="{3F75CE6A-6FF8-4DD7-AAC9-6B00DEE90173}" destId="{54962F9D-7DAA-43B9-A2FF-C9F49EB6E834}" srcOrd="0" destOrd="0" parTransId="{8D04A50D-CE4F-49F5-9137-2CCDFC0D2B53}" sibTransId="{0872E66A-09FA-4D1D-B2CE-294C3961B20D}"/>
    <dgm:cxn modelId="{4218B4C0-0231-41DE-BC9C-3ECE89733556}" type="presOf" srcId="{67C6BC6C-31D1-46D7-9AE7-612CEC293A40}" destId="{892B3237-EB59-40B8-825E-7E7C532AAD1C}" srcOrd="0" destOrd="0" presId="urn:microsoft.com/office/officeart/2016/7/layout/VerticalDownArrowProcess"/>
    <dgm:cxn modelId="{0A4F3BC7-ADDD-4AC0-AED5-FE26497D87DF}" srcId="{FACFF914-F1C1-4014-811F-F2E4177474D4}" destId="{66F33D98-5DC7-4123-ADA8-9A08001183A6}" srcOrd="2" destOrd="0" parTransId="{BCFE6B6F-2E9E-4C31-9709-AB696CCAE8D5}" sibTransId="{8BCB4C94-31D7-4466-94A1-B019BB2E80F1}"/>
    <dgm:cxn modelId="{E342F3DC-3852-4DA1-81B3-E30E743F7207}" type="presOf" srcId="{3F75CE6A-6FF8-4DD7-AAC9-6B00DEE90173}" destId="{D21C00C7-2D58-47B7-9403-887BABF944CF}" srcOrd="0" destOrd="0" presId="urn:microsoft.com/office/officeart/2016/7/layout/VerticalDownArrowProcess"/>
    <dgm:cxn modelId="{BEEF04E9-69E4-415E-A6BF-C30C290F9C94}" srcId="{240FF8BF-BBC4-444D-B594-20DD5FED24B7}" destId="{67C6BC6C-31D1-46D7-9AE7-612CEC293A40}" srcOrd="0" destOrd="0" parTransId="{2E70B08D-A5AE-40C4-8CCF-668610BD0356}" sibTransId="{A2E17EA5-3E43-4120-91AE-A289B194998B}"/>
    <dgm:cxn modelId="{3D54B1EF-46F8-49F6-BD78-442CE2F0EB7F}" type="presOf" srcId="{C66CE26F-9B5C-442F-969D-453DA32DAAA8}" destId="{E6551E93-5CD7-4C83-BCF4-CB0D2BAF3A2E}" srcOrd="0" destOrd="0" presId="urn:microsoft.com/office/officeart/2016/7/layout/VerticalDownArrowProcess"/>
    <dgm:cxn modelId="{A25113F0-22A6-4C3B-A478-940FF22163D7}" srcId="{FC241AFB-3833-491A-B870-A15678B1D80B}" destId="{C8384A7C-F10C-407A-915A-D7B6822B6741}" srcOrd="0" destOrd="0" parTransId="{03931AFE-47A3-4FDC-BA05-63EC07BF759A}" sibTransId="{4664DB7D-59F5-46A4-8D23-9E852F5DD102}"/>
    <dgm:cxn modelId="{76007CF6-6BA2-408E-A259-396F18EC8E5E}" srcId="{FACFF914-F1C1-4014-811F-F2E4177474D4}" destId="{FC241AFB-3833-491A-B870-A15678B1D80B}" srcOrd="1" destOrd="0" parTransId="{FE637E84-2736-4AD3-90E8-66373E34FC9C}" sibTransId="{DE564E27-AE17-465E-AD61-E6C0AAB30FEF}"/>
    <dgm:cxn modelId="{3C07E3F9-DA11-471A-8688-BE482F0FE4D2}" type="presOf" srcId="{FACFF914-F1C1-4014-811F-F2E4177474D4}" destId="{4A2762CA-2D35-4718-A22B-C3A9504CD46F}" srcOrd="0" destOrd="0" presId="urn:microsoft.com/office/officeart/2016/7/layout/VerticalDownArrowProcess"/>
    <dgm:cxn modelId="{EFF61CFE-3240-4AE7-BD2C-944F9066F05A}" srcId="{66F33D98-5DC7-4123-ADA8-9A08001183A6}" destId="{C66CE26F-9B5C-442F-969D-453DA32DAAA8}" srcOrd="0" destOrd="0" parTransId="{CDF4F6EC-F184-4F4C-81B1-DA80076776C1}" sibTransId="{E2723EF2-4F7E-4B77-B965-C46051D65CE1}"/>
    <dgm:cxn modelId="{D4545AFF-8C3F-4D08-B6CB-3E0D058F07EF}" type="presOf" srcId="{66F33D98-5DC7-4123-ADA8-9A08001183A6}" destId="{1E6023B5-7D4A-4929-A24A-61AF361A3AF6}" srcOrd="1" destOrd="0" presId="urn:microsoft.com/office/officeart/2016/7/layout/VerticalDownArrowProcess"/>
    <dgm:cxn modelId="{D793068D-CA2F-4464-85DE-2F50413A0ADA}" type="presParOf" srcId="{4A2762CA-2D35-4718-A22B-C3A9504CD46F}" destId="{D8F55DFE-583E-45B4-8F6C-F04BE7B73F5E}" srcOrd="0" destOrd="0" presId="urn:microsoft.com/office/officeart/2016/7/layout/VerticalDownArrowProcess"/>
    <dgm:cxn modelId="{4F1680A1-1485-4CE5-92C1-9D0A36BA7489}" type="presParOf" srcId="{D8F55DFE-583E-45B4-8F6C-F04BE7B73F5E}" destId="{D21C00C7-2D58-47B7-9403-887BABF944CF}" srcOrd="0" destOrd="0" presId="urn:microsoft.com/office/officeart/2016/7/layout/VerticalDownArrowProcess"/>
    <dgm:cxn modelId="{72554549-EFDD-4D7D-A8BA-1AB7BF068734}" type="presParOf" srcId="{D8F55DFE-583E-45B4-8F6C-F04BE7B73F5E}" destId="{424C6139-C86F-41E3-82ED-FBE98BD54E51}" srcOrd="1" destOrd="0" presId="urn:microsoft.com/office/officeart/2016/7/layout/VerticalDownArrowProcess"/>
    <dgm:cxn modelId="{38C4EADC-C05D-403E-9104-556219C24AF4}" type="presParOf" srcId="{4A2762CA-2D35-4718-A22B-C3A9504CD46F}" destId="{01556119-D8A7-4AB8-AF55-40A04B80B6BD}" srcOrd="1" destOrd="0" presId="urn:microsoft.com/office/officeart/2016/7/layout/VerticalDownArrowProcess"/>
    <dgm:cxn modelId="{2BCF7718-7D00-4DB1-B2AE-32AE3659FDA7}" type="presParOf" srcId="{4A2762CA-2D35-4718-A22B-C3A9504CD46F}" destId="{B272E479-7A2A-4960-8DC2-1285A69F7EBC}" srcOrd="2" destOrd="0" presId="urn:microsoft.com/office/officeart/2016/7/layout/VerticalDownArrowProcess"/>
    <dgm:cxn modelId="{15A5EF60-D66E-48FC-9255-4B1C03EE9EF0}" type="presParOf" srcId="{B272E479-7A2A-4960-8DC2-1285A69F7EBC}" destId="{0F911DD5-0737-4059-B50A-AD66C9D1156E}" srcOrd="0" destOrd="0" presId="urn:microsoft.com/office/officeart/2016/7/layout/VerticalDownArrowProcess"/>
    <dgm:cxn modelId="{89DA5276-699A-47B4-91F2-2340C10EB139}" type="presParOf" srcId="{B272E479-7A2A-4960-8DC2-1285A69F7EBC}" destId="{1E6023B5-7D4A-4929-A24A-61AF361A3AF6}" srcOrd="1" destOrd="0" presId="urn:microsoft.com/office/officeart/2016/7/layout/VerticalDownArrowProcess"/>
    <dgm:cxn modelId="{1C6AC474-337D-4667-B4A9-C95FDC6906E1}" type="presParOf" srcId="{B272E479-7A2A-4960-8DC2-1285A69F7EBC}" destId="{E6551E93-5CD7-4C83-BCF4-CB0D2BAF3A2E}" srcOrd="2" destOrd="0" presId="urn:microsoft.com/office/officeart/2016/7/layout/VerticalDownArrowProcess"/>
    <dgm:cxn modelId="{4B172D3E-10D1-4861-AEB8-2EDFADCD03D1}" type="presParOf" srcId="{4A2762CA-2D35-4718-A22B-C3A9504CD46F}" destId="{62BC94CB-0B8B-4CC0-9FDD-D78906CD8A5F}" srcOrd="3" destOrd="0" presId="urn:microsoft.com/office/officeart/2016/7/layout/VerticalDownArrowProcess"/>
    <dgm:cxn modelId="{19060309-78F7-410C-A29F-13670F0FF87E}" type="presParOf" srcId="{4A2762CA-2D35-4718-A22B-C3A9504CD46F}" destId="{24B30E2E-6499-4E23-AF85-D75128DA80ED}" srcOrd="4" destOrd="0" presId="urn:microsoft.com/office/officeart/2016/7/layout/VerticalDownArrowProcess"/>
    <dgm:cxn modelId="{93B49D4A-8057-4A7A-AB0C-6CA605ADD446}" type="presParOf" srcId="{24B30E2E-6499-4E23-AF85-D75128DA80ED}" destId="{131A961C-B02F-4B57-9ECC-F8379A04C365}" srcOrd="0" destOrd="0" presId="urn:microsoft.com/office/officeart/2016/7/layout/VerticalDownArrowProcess"/>
    <dgm:cxn modelId="{D01B3398-6C3C-46C0-BC8E-4F55B7F3CF51}" type="presParOf" srcId="{24B30E2E-6499-4E23-AF85-D75128DA80ED}" destId="{A95B0BCD-58CC-4615-9722-DF83808DAAA9}" srcOrd="1" destOrd="0" presId="urn:microsoft.com/office/officeart/2016/7/layout/VerticalDownArrowProcess"/>
    <dgm:cxn modelId="{D72E908D-CB9B-47F8-9438-DEFA0EA4D365}" type="presParOf" srcId="{24B30E2E-6499-4E23-AF85-D75128DA80ED}" destId="{0504A3BA-095D-4AE4-AA7F-A3839F22DE11}" srcOrd="2" destOrd="0" presId="urn:microsoft.com/office/officeart/2016/7/layout/VerticalDownArrowProcess"/>
    <dgm:cxn modelId="{20832FD0-9CD9-4643-A9B3-EF1DFE4D0D92}" type="presParOf" srcId="{4A2762CA-2D35-4718-A22B-C3A9504CD46F}" destId="{0A2D36D8-063C-4930-926C-4A832B1905AF}" srcOrd="5" destOrd="0" presId="urn:microsoft.com/office/officeart/2016/7/layout/VerticalDownArrowProcess"/>
    <dgm:cxn modelId="{B93D457F-1D77-40F2-BD25-C9872007D2B7}" type="presParOf" srcId="{4A2762CA-2D35-4718-A22B-C3A9504CD46F}" destId="{4DA9BB90-6C84-4BCD-B370-CA5C7C006761}" srcOrd="6" destOrd="0" presId="urn:microsoft.com/office/officeart/2016/7/layout/VerticalDownArrowProcess"/>
    <dgm:cxn modelId="{32A878B3-9E84-4F56-A7ED-2D088C3C4898}" type="presParOf" srcId="{4DA9BB90-6C84-4BCD-B370-CA5C7C006761}" destId="{327BB04A-070C-43B3-9440-1E8F7B00132B}" srcOrd="0" destOrd="0" presId="urn:microsoft.com/office/officeart/2016/7/layout/VerticalDownArrowProcess"/>
    <dgm:cxn modelId="{4692E656-7C91-4BD8-A286-232F91E9DAFB}" type="presParOf" srcId="{4DA9BB90-6C84-4BCD-B370-CA5C7C006761}" destId="{977ED849-C70F-4EAA-B5B7-F92101ECD9D4}" srcOrd="1" destOrd="0" presId="urn:microsoft.com/office/officeart/2016/7/layout/VerticalDownArrowProcess"/>
    <dgm:cxn modelId="{77789532-4397-4E2C-88BA-70801FD5B59C}" type="presParOf" srcId="{4DA9BB90-6C84-4BCD-B370-CA5C7C006761}" destId="{892B3237-EB59-40B8-825E-7E7C532AAD1C}" srcOrd="2" destOrd="0" presId="urn:microsoft.com/office/officeart/2016/7/layout/VerticalDownArrowProcess"/>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C014C56-82D4-4562-B1EC-0618BA343E8D}" type="doc">
      <dgm:prSet loTypeId="urn:microsoft.com/office/officeart/2018/2/layout/IconVerticalSolidList" loCatId="icon" qsTypeId="urn:microsoft.com/office/officeart/2005/8/quickstyle/simple1" qsCatId="simple" csTypeId="urn:microsoft.com/office/officeart/2018/5/colors/Iconchunking_neutralbg_colorful2" csCatId="colorful" phldr="1"/>
      <dgm:spPr/>
      <dgm:t>
        <a:bodyPr/>
        <a:lstStyle/>
        <a:p>
          <a:endParaRPr lang="en-US"/>
        </a:p>
      </dgm:t>
    </dgm:pt>
    <dgm:pt modelId="{282424F2-65A1-4941-81AD-415BF2DCD3D1}">
      <dgm:prSet/>
      <dgm:spPr/>
      <dgm:t>
        <a:bodyPr/>
        <a:lstStyle/>
        <a:p>
          <a:r>
            <a:rPr lang="en-US"/>
            <a:t>Incidental Activity</a:t>
          </a:r>
        </a:p>
      </dgm:t>
    </dgm:pt>
    <dgm:pt modelId="{A4A011B8-F8FC-4038-8BFC-D50D13250705}" type="parTrans" cxnId="{6BEFFD48-7528-43AF-AF87-C0D3363BC911}">
      <dgm:prSet/>
      <dgm:spPr/>
      <dgm:t>
        <a:bodyPr/>
        <a:lstStyle/>
        <a:p>
          <a:endParaRPr lang="en-US"/>
        </a:p>
      </dgm:t>
    </dgm:pt>
    <dgm:pt modelId="{FA2423E4-4737-458B-A1DF-718E466D0E04}" type="sibTrans" cxnId="{6BEFFD48-7528-43AF-AF87-C0D3363BC911}">
      <dgm:prSet/>
      <dgm:spPr/>
      <dgm:t>
        <a:bodyPr/>
        <a:lstStyle/>
        <a:p>
          <a:endParaRPr lang="en-US"/>
        </a:p>
      </dgm:t>
    </dgm:pt>
    <dgm:pt modelId="{82D72CAF-C32C-468B-9B99-279899D45406}">
      <dgm:prSet/>
      <dgm:spPr/>
      <dgm:t>
        <a:bodyPr/>
        <a:lstStyle/>
        <a:p>
          <a:r>
            <a:rPr lang="en-US"/>
            <a:t>Aerobic Exercise</a:t>
          </a:r>
        </a:p>
      </dgm:t>
    </dgm:pt>
    <dgm:pt modelId="{E2D81FDF-FA57-4E0F-8A7F-D70162385FD0}" type="parTrans" cxnId="{13BB7AFB-FEE0-4401-838A-CF17FA320253}">
      <dgm:prSet/>
      <dgm:spPr/>
      <dgm:t>
        <a:bodyPr/>
        <a:lstStyle/>
        <a:p>
          <a:endParaRPr lang="en-US"/>
        </a:p>
      </dgm:t>
    </dgm:pt>
    <dgm:pt modelId="{63CFA934-236D-4D3C-9599-C6A51B3BC790}" type="sibTrans" cxnId="{13BB7AFB-FEE0-4401-838A-CF17FA320253}">
      <dgm:prSet/>
      <dgm:spPr/>
      <dgm:t>
        <a:bodyPr/>
        <a:lstStyle/>
        <a:p>
          <a:endParaRPr lang="en-US"/>
        </a:p>
      </dgm:t>
    </dgm:pt>
    <dgm:pt modelId="{B7889492-F000-4C28-B35B-1E80379906E6}">
      <dgm:prSet/>
      <dgm:spPr/>
      <dgm:t>
        <a:bodyPr/>
        <a:lstStyle/>
        <a:p>
          <a:r>
            <a:rPr lang="en-US"/>
            <a:t>Resistance or Strength Training</a:t>
          </a:r>
        </a:p>
      </dgm:t>
    </dgm:pt>
    <dgm:pt modelId="{238034D1-2432-49AE-B0C3-46E308B37391}" type="parTrans" cxnId="{D8D6B711-E539-41D5-9F65-C1CA4BF66E9A}">
      <dgm:prSet/>
      <dgm:spPr/>
      <dgm:t>
        <a:bodyPr/>
        <a:lstStyle/>
        <a:p>
          <a:endParaRPr lang="en-US"/>
        </a:p>
      </dgm:t>
    </dgm:pt>
    <dgm:pt modelId="{4ACCC625-510F-4DA1-AC70-B27A72638286}" type="sibTrans" cxnId="{D8D6B711-E539-41D5-9F65-C1CA4BF66E9A}">
      <dgm:prSet/>
      <dgm:spPr/>
      <dgm:t>
        <a:bodyPr/>
        <a:lstStyle/>
        <a:p>
          <a:endParaRPr lang="en-US"/>
        </a:p>
      </dgm:t>
    </dgm:pt>
    <dgm:pt modelId="{888310C5-B59B-42C5-B76F-744AA45592C7}">
      <dgm:prSet/>
      <dgm:spPr/>
      <dgm:t>
        <a:bodyPr/>
        <a:lstStyle/>
        <a:p>
          <a:r>
            <a:rPr lang="en-US"/>
            <a:t>Balance Training</a:t>
          </a:r>
        </a:p>
      </dgm:t>
    </dgm:pt>
    <dgm:pt modelId="{A037176B-5C52-4D3A-AFA1-E47A08CF667F}" type="parTrans" cxnId="{7D0EB018-0B7D-4BE1-853F-D4E13D607848}">
      <dgm:prSet/>
      <dgm:spPr/>
      <dgm:t>
        <a:bodyPr/>
        <a:lstStyle/>
        <a:p>
          <a:endParaRPr lang="en-US"/>
        </a:p>
      </dgm:t>
    </dgm:pt>
    <dgm:pt modelId="{33C051F6-E0B5-4CDD-9C6D-DAE123DD109A}" type="sibTrans" cxnId="{7D0EB018-0B7D-4BE1-853F-D4E13D607848}">
      <dgm:prSet/>
      <dgm:spPr/>
      <dgm:t>
        <a:bodyPr/>
        <a:lstStyle/>
        <a:p>
          <a:endParaRPr lang="en-US"/>
        </a:p>
      </dgm:t>
    </dgm:pt>
    <dgm:pt modelId="{6957F329-F417-42EF-8B66-96F7602585FB}">
      <dgm:prSet/>
      <dgm:spPr/>
      <dgm:t>
        <a:bodyPr/>
        <a:lstStyle/>
        <a:p>
          <a:r>
            <a:rPr lang="en-US"/>
            <a:t>Stretching</a:t>
          </a:r>
        </a:p>
      </dgm:t>
    </dgm:pt>
    <dgm:pt modelId="{21A6712E-0F60-414B-A948-CCCEF7844E59}" type="parTrans" cxnId="{8CBA6DCE-269C-4818-A836-CE033E18E5B6}">
      <dgm:prSet/>
      <dgm:spPr/>
      <dgm:t>
        <a:bodyPr/>
        <a:lstStyle/>
        <a:p>
          <a:endParaRPr lang="en-US"/>
        </a:p>
      </dgm:t>
    </dgm:pt>
    <dgm:pt modelId="{ABF840BF-5CA6-4CCF-B9A8-B726CC2F84D4}" type="sibTrans" cxnId="{8CBA6DCE-269C-4818-A836-CE033E18E5B6}">
      <dgm:prSet/>
      <dgm:spPr/>
      <dgm:t>
        <a:bodyPr/>
        <a:lstStyle/>
        <a:p>
          <a:endParaRPr lang="en-US"/>
        </a:p>
      </dgm:t>
    </dgm:pt>
    <dgm:pt modelId="{8B4FAA56-B363-489B-9C88-8AF945E9A6BF}" type="pres">
      <dgm:prSet presAssocID="{6C014C56-82D4-4562-B1EC-0618BA343E8D}" presName="root" presStyleCnt="0">
        <dgm:presLayoutVars>
          <dgm:dir/>
          <dgm:resizeHandles val="exact"/>
        </dgm:presLayoutVars>
      </dgm:prSet>
      <dgm:spPr/>
    </dgm:pt>
    <dgm:pt modelId="{8593F539-0356-48AF-B633-B8ED631C2023}" type="pres">
      <dgm:prSet presAssocID="{282424F2-65A1-4941-81AD-415BF2DCD3D1}" presName="compNode" presStyleCnt="0"/>
      <dgm:spPr/>
    </dgm:pt>
    <dgm:pt modelId="{9E1CE6C9-028B-40D4-976A-9189536F41BF}" type="pres">
      <dgm:prSet presAssocID="{282424F2-65A1-4941-81AD-415BF2DCD3D1}" presName="bgRect" presStyleLbl="bgShp" presStyleIdx="0" presStyleCnt="5"/>
      <dgm:spPr/>
    </dgm:pt>
    <dgm:pt modelId="{30ED1183-CE77-4357-951B-D88B6364C850}" type="pres">
      <dgm:prSet presAssocID="{282424F2-65A1-4941-81AD-415BF2DCD3D1}"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Run"/>
        </a:ext>
      </dgm:extLst>
    </dgm:pt>
    <dgm:pt modelId="{E98B207A-A69B-432B-B693-707F125AEA69}" type="pres">
      <dgm:prSet presAssocID="{282424F2-65A1-4941-81AD-415BF2DCD3D1}" presName="spaceRect" presStyleCnt="0"/>
      <dgm:spPr/>
    </dgm:pt>
    <dgm:pt modelId="{EFB15783-F7A5-43A7-82FC-D41CC9DFFC25}" type="pres">
      <dgm:prSet presAssocID="{282424F2-65A1-4941-81AD-415BF2DCD3D1}" presName="parTx" presStyleLbl="revTx" presStyleIdx="0" presStyleCnt="5">
        <dgm:presLayoutVars>
          <dgm:chMax val="0"/>
          <dgm:chPref val="0"/>
        </dgm:presLayoutVars>
      </dgm:prSet>
      <dgm:spPr/>
    </dgm:pt>
    <dgm:pt modelId="{464E78E0-66B0-4C85-8C23-96EBC02A5D87}" type="pres">
      <dgm:prSet presAssocID="{FA2423E4-4737-458B-A1DF-718E466D0E04}" presName="sibTrans" presStyleCnt="0"/>
      <dgm:spPr/>
    </dgm:pt>
    <dgm:pt modelId="{5625D099-D47F-40E6-8C23-76DC07CDCF9D}" type="pres">
      <dgm:prSet presAssocID="{82D72CAF-C32C-468B-9B99-279899D45406}" presName="compNode" presStyleCnt="0"/>
      <dgm:spPr/>
    </dgm:pt>
    <dgm:pt modelId="{BCF18F35-CA91-42A8-95C8-5A61E8A670F9}" type="pres">
      <dgm:prSet presAssocID="{82D72CAF-C32C-468B-9B99-279899D45406}" presName="bgRect" presStyleLbl="bgShp" presStyleIdx="1" presStyleCnt="5"/>
      <dgm:spPr/>
    </dgm:pt>
    <dgm:pt modelId="{38767970-ADB3-404E-801A-7DE598E523C1}" type="pres">
      <dgm:prSet presAssocID="{82D72CAF-C32C-468B-9B99-279899D45406}"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Bike"/>
        </a:ext>
      </dgm:extLst>
    </dgm:pt>
    <dgm:pt modelId="{9612ABEA-12AA-4AF5-A602-3EC1801BF7A8}" type="pres">
      <dgm:prSet presAssocID="{82D72CAF-C32C-468B-9B99-279899D45406}" presName="spaceRect" presStyleCnt="0"/>
      <dgm:spPr/>
    </dgm:pt>
    <dgm:pt modelId="{A594F719-C74A-42A4-A6FA-928E0810832F}" type="pres">
      <dgm:prSet presAssocID="{82D72CAF-C32C-468B-9B99-279899D45406}" presName="parTx" presStyleLbl="revTx" presStyleIdx="1" presStyleCnt="5">
        <dgm:presLayoutVars>
          <dgm:chMax val="0"/>
          <dgm:chPref val="0"/>
        </dgm:presLayoutVars>
      </dgm:prSet>
      <dgm:spPr/>
    </dgm:pt>
    <dgm:pt modelId="{01625D2C-BC38-4A23-96ED-1A876388F7D1}" type="pres">
      <dgm:prSet presAssocID="{63CFA934-236D-4D3C-9599-C6A51B3BC790}" presName="sibTrans" presStyleCnt="0"/>
      <dgm:spPr/>
    </dgm:pt>
    <dgm:pt modelId="{057C997E-9F5E-4188-B3B9-1AFF6B68818C}" type="pres">
      <dgm:prSet presAssocID="{B7889492-F000-4C28-B35B-1E80379906E6}" presName="compNode" presStyleCnt="0"/>
      <dgm:spPr/>
    </dgm:pt>
    <dgm:pt modelId="{6EEEBBEA-E6F4-4F4B-B4C1-3134FFC61457}" type="pres">
      <dgm:prSet presAssocID="{B7889492-F000-4C28-B35B-1E80379906E6}" presName="bgRect" presStyleLbl="bgShp" presStyleIdx="2" presStyleCnt="5"/>
      <dgm:spPr/>
    </dgm:pt>
    <dgm:pt modelId="{3DF2A1DE-1185-4B3A-89E3-2F5D94C6AAC2}" type="pres">
      <dgm:prSet presAssocID="{B7889492-F000-4C28-B35B-1E80379906E6}"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Dumbbell"/>
        </a:ext>
      </dgm:extLst>
    </dgm:pt>
    <dgm:pt modelId="{B5EFD9E6-A0F5-4B94-97E6-CB7EFDF7654D}" type="pres">
      <dgm:prSet presAssocID="{B7889492-F000-4C28-B35B-1E80379906E6}" presName="spaceRect" presStyleCnt="0"/>
      <dgm:spPr/>
    </dgm:pt>
    <dgm:pt modelId="{003D99B2-E903-4940-BFDC-D9D7FFE2760F}" type="pres">
      <dgm:prSet presAssocID="{B7889492-F000-4C28-B35B-1E80379906E6}" presName="parTx" presStyleLbl="revTx" presStyleIdx="2" presStyleCnt="5">
        <dgm:presLayoutVars>
          <dgm:chMax val="0"/>
          <dgm:chPref val="0"/>
        </dgm:presLayoutVars>
      </dgm:prSet>
      <dgm:spPr/>
    </dgm:pt>
    <dgm:pt modelId="{A7E1CD89-1188-4221-9965-E92E88D8DBCB}" type="pres">
      <dgm:prSet presAssocID="{4ACCC625-510F-4DA1-AC70-B27A72638286}" presName="sibTrans" presStyleCnt="0"/>
      <dgm:spPr/>
    </dgm:pt>
    <dgm:pt modelId="{F690960D-35E9-42BC-A994-B520E12CA30A}" type="pres">
      <dgm:prSet presAssocID="{888310C5-B59B-42C5-B76F-744AA45592C7}" presName="compNode" presStyleCnt="0"/>
      <dgm:spPr/>
    </dgm:pt>
    <dgm:pt modelId="{ACBA584F-6846-4062-A04A-CB59366FD528}" type="pres">
      <dgm:prSet presAssocID="{888310C5-B59B-42C5-B76F-744AA45592C7}" presName="bgRect" presStyleLbl="bgShp" presStyleIdx="3" presStyleCnt="5"/>
      <dgm:spPr/>
    </dgm:pt>
    <dgm:pt modelId="{BA775735-2D37-4203-B6B0-06D6F3BB9331}" type="pres">
      <dgm:prSet presAssocID="{888310C5-B59B-42C5-B76F-744AA45592C7}"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Scales of Justice"/>
        </a:ext>
      </dgm:extLst>
    </dgm:pt>
    <dgm:pt modelId="{BA07F67F-F164-48E5-B24A-573CB90D6DB4}" type="pres">
      <dgm:prSet presAssocID="{888310C5-B59B-42C5-B76F-744AA45592C7}" presName="spaceRect" presStyleCnt="0"/>
      <dgm:spPr/>
    </dgm:pt>
    <dgm:pt modelId="{53B68B54-0C0D-419E-820D-B02A6216DAB7}" type="pres">
      <dgm:prSet presAssocID="{888310C5-B59B-42C5-B76F-744AA45592C7}" presName="parTx" presStyleLbl="revTx" presStyleIdx="3" presStyleCnt="5">
        <dgm:presLayoutVars>
          <dgm:chMax val="0"/>
          <dgm:chPref val="0"/>
        </dgm:presLayoutVars>
      </dgm:prSet>
      <dgm:spPr/>
    </dgm:pt>
    <dgm:pt modelId="{0E952515-6841-4E86-8BF0-69D27C4C68D6}" type="pres">
      <dgm:prSet presAssocID="{33C051F6-E0B5-4CDD-9C6D-DAE123DD109A}" presName="sibTrans" presStyleCnt="0"/>
      <dgm:spPr/>
    </dgm:pt>
    <dgm:pt modelId="{4056109C-F1FF-48F0-AAA7-B33F320FC860}" type="pres">
      <dgm:prSet presAssocID="{6957F329-F417-42EF-8B66-96F7602585FB}" presName="compNode" presStyleCnt="0"/>
      <dgm:spPr/>
    </dgm:pt>
    <dgm:pt modelId="{49058982-1719-4664-B8DD-16DFED3A705B}" type="pres">
      <dgm:prSet presAssocID="{6957F329-F417-42EF-8B66-96F7602585FB}" presName="bgRect" presStyleLbl="bgShp" presStyleIdx="4" presStyleCnt="5"/>
      <dgm:spPr/>
    </dgm:pt>
    <dgm:pt modelId="{622033E3-E57B-4304-9468-A310D9E02BCE}" type="pres">
      <dgm:prSet presAssocID="{6957F329-F417-42EF-8B66-96F7602585FB}"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a:noFill/>
        </a:ln>
      </dgm:spPr>
      <dgm:extLst>
        <a:ext uri="{E40237B7-FDA0-4F09-8148-C483321AD2D9}">
          <dgm14:cNvPr xmlns:dgm14="http://schemas.microsoft.com/office/drawing/2010/diagram" id="0" name="" descr="Muscle Arm"/>
        </a:ext>
      </dgm:extLst>
    </dgm:pt>
    <dgm:pt modelId="{DFD44BED-949F-498C-9126-C2EDEC18CA0C}" type="pres">
      <dgm:prSet presAssocID="{6957F329-F417-42EF-8B66-96F7602585FB}" presName="spaceRect" presStyleCnt="0"/>
      <dgm:spPr/>
    </dgm:pt>
    <dgm:pt modelId="{1E143D74-A6E3-499A-AC76-59A57F72D599}" type="pres">
      <dgm:prSet presAssocID="{6957F329-F417-42EF-8B66-96F7602585FB}" presName="parTx" presStyleLbl="revTx" presStyleIdx="4" presStyleCnt="5">
        <dgm:presLayoutVars>
          <dgm:chMax val="0"/>
          <dgm:chPref val="0"/>
        </dgm:presLayoutVars>
      </dgm:prSet>
      <dgm:spPr/>
    </dgm:pt>
  </dgm:ptLst>
  <dgm:cxnLst>
    <dgm:cxn modelId="{D8D6B711-E539-41D5-9F65-C1CA4BF66E9A}" srcId="{6C014C56-82D4-4562-B1EC-0618BA343E8D}" destId="{B7889492-F000-4C28-B35B-1E80379906E6}" srcOrd="2" destOrd="0" parTransId="{238034D1-2432-49AE-B0C3-46E308B37391}" sibTransId="{4ACCC625-510F-4DA1-AC70-B27A72638286}"/>
    <dgm:cxn modelId="{91832D12-917B-4020-8945-0AD38939F80F}" type="presOf" srcId="{6957F329-F417-42EF-8B66-96F7602585FB}" destId="{1E143D74-A6E3-499A-AC76-59A57F72D599}" srcOrd="0" destOrd="0" presId="urn:microsoft.com/office/officeart/2018/2/layout/IconVerticalSolidList"/>
    <dgm:cxn modelId="{7D0EB018-0B7D-4BE1-853F-D4E13D607848}" srcId="{6C014C56-82D4-4562-B1EC-0618BA343E8D}" destId="{888310C5-B59B-42C5-B76F-744AA45592C7}" srcOrd="3" destOrd="0" parTransId="{A037176B-5C52-4D3A-AFA1-E47A08CF667F}" sibTransId="{33C051F6-E0B5-4CDD-9C6D-DAE123DD109A}"/>
    <dgm:cxn modelId="{5F740630-8382-4D10-9492-41758F82F119}" type="presOf" srcId="{282424F2-65A1-4941-81AD-415BF2DCD3D1}" destId="{EFB15783-F7A5-43A7-82FC-D41CC9DFFC25}" srcOrd="0" destOrd="0" presId="urn:microsoft.com/office/officeart/2018/2/layout/IconVerticalSolidList"/>
    <dgm:cxn modelId="{A5BFFB66-C64B-4F6A-8134-FC144357ACCE}" type="presOf" srcId="{B7889492-F000-4C28-B35B-1E80379906E6}" destId="{003D99B2-E903-4940-BFDC-D9D7FFE2760F}" srcOrd="0" destOrd="0" presId="urn:microsoft.com/office/officeart/2018/2/layout/IconVerticalSolidList"/>
    <dgm:cxn modelId="{6BEFFD48-7528-43AF-AF87-C0D3363BC911}" srcId="{6C014C56-82D4-4562-B1EC-0618BA343E8D}" destId="{282424F2-65A1-4941-81AD-415BF2DCD3D1}" srcOrd="0" destOrd="0" parTransId="{A4A011B8-F8FC-4038-8BFC-D50D13250705}" sibTransId="{FA2423E4-4737-458B-A1DF-718E466D0E04}"/>
    <dgm:cxn modelId="{4C8CBF54-6BFF-44B7-8FA4-9A5DCCDAAAD5}" type="presOf" srcId="{82D72CAF-C32C-468B-9B99-279899D45406}" destId="{A594F719-C74A-42A4-A6FA-928E0810832F}" srcOrd="0" destOrd="0" presId="urn:microsoft.com/office/officeart/2018/2/layout/IconVerticalSolidList"/>
    <dgm:cxn modelId="{8CBA6DCE-269C-4818-A836-CE033E18E5B6}" srcId="{6C014C56-82D4-4562-B1EC-0618BA343E8D}" destId="{6957F329-F417-42EF-8B66-96F7602585FB}" srcOrd="4" destOrd="0" parTransId="{21A6712E-0F60-414B-A948-CCCEF7844E59}" sibTransId="{ABF840BF-5CA6-4CCF-B9A8-B726CC2F84D4}"/>
    <dgm:cxn modelId="{950609D0-7052-4667-B478-FF2E82E90265}" type="presOf" srcId="{888310C5-B59B-42C5-B76F-744AA45592C7}" destId="{53B68B54-0C0D-419E-820D-B02A6216DAB7}" srcOrd="0" destOrd="0" presId="urn:microsoft.com/office/officeart/2018/2/layout/IconVerticalSolidList"/>
    <dgm:cxn modelId="{90C119F2-0FCE-461F-BEB5-B45DD868C2C3}" type="presOf" srcId="{6C014C56-82D4-4562-B1EC-0618BA343E8D}" destId="{8B4FAA56-B363-489B-9C88-8AF945E9A6BF}" srcOrd="0" destOrd="0" presId="urn:microsoft.com/office/officeart/2018/2/layout/IconVerticalSolidList"/>
    <dgm:cxn modelId="{13BB7AFB-FEE0-4401-838A-CF17FA320253}" srcId="{6C014C56-82D4-4562-B1EC-0618BA343E8D}" destId="{82D72CAF-C32C-468B-9B99-279899D45406}" srcOrd="1" destOrd="0" parTransId="{E2D81FDF-FA57-4E0F-8A7F-D70162385FD0}" sibTransId="{63CFA934-236D-4D3C-9599-C6A51B3BC790}"/>
    <dgm:cxn modelId="{297ADF83-50D0-4084-8D64-40934A186CBF}" type="presParOf" srcId="{8B4FAA56-B363-489B-9C88-8AF945E9A6BF}" destId="{8593F539-0356-48AF-B633-B8ED631C2023}" srcOrd="0" destOrd="0" presId="urn:microsoft.com/office/officeart/2018/2/layout/IconVerticalSolidList"/>
    <dgm:cxn modelId="{DAD4D7C6-146A-491D-8E17-D084C6288DAF}" type="presParOf" srcId="{8593F539-0356-48AF-B633-B8ED631C2023}" destId="{9E1CE6C9-028B-40D4-976A-9189536F41BF}" srcOrd="0" destOrd="0" presId="urn:microsoft.com/office/officeart/2018/2/layout/IconVerticalSolidList"/>
    <dgm:cxn modelId="{42D427F9-2ED5-4458-A4E3-8F17D795387E}" type="presParOf" srcId="{8593F539-0356-48AF-B633-B8ED631C2023}" destId="{30ED1183-CE77-4357-951B-D88B6364C850}" srcOrd="1" destOrd="0" presId="urn:microsoft.com/office/officeart/2018/2/layout/IconVerticalSolidList"/>
    <dgm:cxn modelId="{4FB8F7E6-A711-4F8A-A254-DB9903F46A40}" type="presParOf" srcId="{8593F539-0356-48AF-B633-B8ED631C2023}" destId="{E98B207A-A69B-432B-B693-707F125AEA69}" srcOrd="2" destOrd="0" presId="urn:microsoft.com/office/officeart/2018/2/layout/IconVerticalSolidList"/>
    <dgm:cxn modelId="{846CE6F2-1C4D-4145-A66A-D2CB6DDD2DEB}" type="presParOf" srcId="{8593F539-0356-48AF-B633-B8ED631C2023}" destId="{EFB15783-F7A5-43A7-82FC-D41CC9DFFC25}" srcOrd="3" destOrd="0" presId="urn:microsoft.com/office/officeart/2018/2/layout/IconVerticalSolidList"/>
    <dgm:cxn modelId="{6FF7D1E1-B9C7-4EEA-A374-AD5DBB0CA642}" type="presParOf" srcId="{8B4FAA56-B363-489B-9C88-8AF945E9A6BF}" destId="{464E78E0-66B0-4C85-8C23-96EBC02A5D87}" srcOrd="1" destOrd="0" presId="urn:microsoft.com/office/officeart/2018/2/layout/IconVerticalSolidList"/>
    <dgm:cxn modelId="{1C76246F-09A5-4AF5-BE6F-58C3990CFD40}" type="presParOf" srcId="{8B4FAA56-B363-489B-9C88-8AF945E9A6BF}" destId="{5625D099-D47F-40E6-8C23-76DC07CDCF9D}" srcOrd="2" destOrd="0" presId="urn:microsoft.com/office/officeart/2018/2/layout/IconVerticalSolidList"/>
    <dgm:cxn modelId="{490621F5-DEB3-4E13-9CE4-859670C8065D}" type="presParOf" srcId="{5625D099-D47F-40E6-8C23-76DC07CDCF9D}" destId="{BCF18F35-CA91-42A8-95C8-5A61E8A670F9}" srcOrd="0" destOrd="0" presId="urn:microsoft.com/office/officeart/2018/2/layout/IconVerticalSolidList"/>
    <dgm:cxn modelId="{A6BBD50C-4876-4781-A438-4D30CE3E260D}" type="presParOf" srcId="{5625D099-D47F-40E6-8C23-76DC07CDCF9D}" destId="{38767970-ADB3-404E-801A-7DE598E523C1}" srcOrd="1" destOrd="0" presId="urn:microsoft.com/office/officeart/2018/2/layout/IconVerticalSolidList"/>
    <dgm:cxn modelId="{6001715E-51BA-4613-9064-3EF04917662D}" type="presParOf" srcId="{5625D099-D47F-40E6-8C23-76DC07CDCF9D}" destId="{9612ABEA-12AA-4AF5-A602-3EC1801BF7A8}" srcOrd="2" destOrd="0" presId="urn:microsoft.com/office/officeart/2018/2/layout/IconVerticalSolidList"/>
    <dgm:cxn modelId="{FBBB5771-8803-47C4-B7B5-71B2B06E1D1F}" type="presParOf" srcId="{5625D099-D47F-40E6-8C23-76DC07CDCF9D}" destId="{A594F719-C74A-42A4-A6FA-928E0810832F}" srcOrd="3" destOrd="0" presId="urn:microsoft.com/office/officeart/2018/2/layout/IconVerticalSolidList"/>
    <dgm:cxn modelId="{02FA2788-0EB3-47F6-A526-0FEF139DF5B3}" type="presParOf" srcId="{8B4FAA56-B363-489B-9C88-8AF945E9A6BF}" destId="{01625D2C-BC38-4A23-96ED-1A876388F7D1}" srcOrd="3" destOrd="0" presId="urn:microsoft.com/office/officeart/2018/2/layout/IconVerticalSolidList"/>
    <dgm:cxn modelId="{BF6464B0-D631-430B-B214-0277CFDB6AB1}" type="presParOf" srcId="{8B4FAA56-B363-489B-9C88-8AF945E9A6BF}" destId="{057C997E-9F5E-4188-B3B9-1AFF6B68818C}" srcOrd="4" destOrd="0" presId="urn:microsoft.com/office/officeart/2018/2/layout/IconVerticalSolidList"/>
    <dgm:cxn modelId="{3ADFD4D9-9C82-49E3-8BC5-2614C0935C8C}" type="presParOf" srcId="{057C997E-9F5E-4188-B3B9-1AFF6B68818C}" destId="{6EEEBBEA-E6F4-4F4B-B4C1-3134FFC61457}" srcOrd="0" destOrd="0" presId="urn:microsoft.com/office/officeart/2018/2/layout/IconVerticalSolidList"/>
    <dgm:cxn modelId="{6A3EBDEC-0A00-4C19-95AC-0C2E343A23EC}" type="presParOf" srcId="{057C997E-9F5E-4188-B3B9-1AFF6B68818C}" destId="{3DF2A1DE-1185-4B3A-89E3-2F5D94C6AAC2}" srcOrd="1" destOrd="0" presId="urn:microsoft.com/office/officeart/2018/2/layout/IconVerticalSolidList"/>
    <dgm:cxn modelId="{F03D82D9-1174-4624-9DDE-43C27361F31D}" type="presParOf" srcId="{057C997E-9F5E-4188-B3B9-1AFF6B68818C}" destId="{B5EFD9E6-A0F5-4B94-97E6-CB7EFDF7654D}" srcOrd="2" destOrd="0" presId="urn:microsoft.com/office/officeart/2018/2/layout/IconVerticalSolidList"/>
    <dgm:cxn modelId="{8A547CF0-58A5-48E7-8228-599CB754C879}" type="presParOf" srcId="{057C997E-9F5E-4188-B3B9-1AFF6B68818C}" destId="{003D99B2-E903-4940-BFDC-D9D7FFE2760F}" srcOrd="3" destOrd="0" presId="urn:microsoft.com/office/officeart/2018/2/layout/IconVerticalSolidList"/>
    <dgm:cxn modelId="{E1A288C2-24AC-40DD-8852-D4D263F67907}" type="presParOf" srcId="{8B4FAA56-B363-489B-9C88-8AF945E9A6BF}" destId="{A7E1CD89-1188-4221-9965-E92E88D8DBCB}" srcOrd="5" destOrd="0" presId="urn:microsoft.com/office/officeart/2018/2/layout/IconVerticalSolidList"/>
    <dgm:cxn modelId="{6B48F846-4E54-402A-B027-D962A071CE25}" type="presParOf" srcId="{8B4FAA56-B363-489B-9C88-8AF945E9A6BF}" destId="{F690960D-35E9-42BC-A994-B520E12CA30A}" srcOrd="6" destOrd="0" presId="urn:microsoft.com/office/officeart/2018/2/layout/IconVerticalSolidList"/>
    <dgm:cxn modelId="{CB6795C2-08D7-4453-9DF0-2B9B7B71EA3F}" type="presParOf" srcId="{F690960D-35E9-42BC-A994-B520E12CA30A}" destId="{ACBA584F-6846-4062-A04A-CB59366FD528}" srcOrd="0" destOrd="0" presId="urn:microsoft.com/office/officeart/2018/2/layout/IconVerticalSolidList"/>
    <dgm:cxn modelId="{5BAAA356-5B81-4864-80F7-D82D623699C2}" type="presParOf" srcId="{F690960D-35E9-42BC-A994-B520E12CA30A}" destId="{BA775735-2D37-4203-B6B0-06D6F3BB9331}" srcOrd="1" destOrd="0" presId="urn:microsoft.com/office/officeart/2018/2/layout/IconVerticalSolidList"/>
    <dgm:cxn modelId="{843E33AC-6850-4D5B-8F06-F240A803A777}" type="presParOf" srcId="{F690960D-35E9-42BC-A994-B520E12CA30A}" destId="{BA07F67F-F164-48E5-B24A-573CB90D6DB4}" srcOrd="2" destOrd="0" presId="urn:microsoft.com/office/officeart/2018/2/layout/IconVerticalSolidList"/>
    <dgm:cxn modelId="{C04E21DB-83E8-4EBB-9B14-C684C53C5432}" type="presParOf" srcId="{F690960D-35E9-42BC-A994-B520E12CA30A}" destId="{53B68B54-0C0D-419E-820D-B02A6216DAB7}" srcOrd="3" destOrd="0" presId="urn:microsoft.com/office/officeart/2018/2/layout/IconVerticalSolidList"/>
    <dgm:cxn modelId="{13853D42-8681-4E55-AFDB-3B222E3642F5}" type="presParOf" srcId="{8B4FAA56-B363-489B-9C88-8AF945E9A6BF}" destId="{0E952515-6841-4E86-8BF0-69D27C4C68D6}" srcOrd="7" destOrd="0" presId="urn:microsoft.com/office/officeart/2018/2/layout/IconVerticalSolidList"/>
    <dgm:cxn modelId="{83BDAD3D-EBCE-4D5D-91FB-23F4D67C2E96}" type="presParOf" srcId="{8B4FAA56-B363-489B-9C88-8AF945E9A6BF}" destId="{4056109C-F1FF-48F0-AAA7-B33F320FC860}" srcOrd="8" destOrd="0" presId="urn:microsoft.com/office/officeart/2018/2/layout/IconVerticalSolidList"/>
    <dgm:cxn modelId="{6B101E61-728B-403B-A299-EA275ABF674F}" type="presParOf" srcId="{4056109C-F1FF-48F0-AAA7-B33F320FC860}" destId="{49058982-1719-4664-B8DD-16DFED3A705B}" srcOrd="0" destOrd="0" presId="urn:microsoft.com/office/officeart/2018/2/layout/IconVerticalSolidList"/>
    <dgm:cxn modelId="{E8D74742-F8CE-41F3-9353-76D7A519BEF7}" type="presParOf" srcId="{4056109C-F1FF-48F0-AAA7-B33F320FC860}" destId="{622033E3-E57B-4304-9468-A310D9E02BCE}" srcOrd="1" destOrd="0" presId="urn:microsoft.com/office/officeart/2018/2/layout/IconVerticalSolidList"/>
    <dgm:cxn modelId="{7294D5DA-FC09-4914-A8A8-E769BA782C47}" type="presParOf" srcId="{4056109C-F1FF-48F0-AAA7-B33F320FC860}" destId="{DFD44BED-949F-498C-9126-C2EDEC18CA0C}" srcOrd="2" destOrd="0" presId="urn:microsoft.com/office/officeart/2018/2/layout/IconVerticalSolidList"/>
    <dgm:cxn modelId="{D77667E8-7050-44E1-AC4B-C5F0F3C7CCCE}" type="presParOf" srcId="{4056109C-F1FF-48F0-AAA7-B33F320FC860}" destId="{1E143D74-A6E3-499A-AC76-59A57F72D599}" srcOrd="3" destOrd="0" presId="urn:microsoft.com/office/officeart/2018/2/layout/IconVerticalSolidLis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B893105E-F319-426D-B4B8-64D8358A3AF6}" type="doc">
      <dgm:prSet loTypeId="urn:microsoft.com/office/officeart/2005/8/layout/matrix2" loCatId="matrix" qsTypeId="urn:microsoft.com/office/officeart/2005/8/quickstyle/simple1" qsCatId="simple" csTypeId="urn:microsoft.com/office/officeart/2005/8/colors/colorful1" csCatId="colorful" phldr="1"/>
      <dgm:spPr/>
      <dgm:t>
        <a:bodyPr/>
        <a:lstStyle/>
        <a:p>
          <a:endParaRPr lang="en-US"/>
        </a:p>
      </dgm:t>
    </dgm:pt>
    <dgm:pt modelId="{255A4931-AC1F-47AC-BB4B-AFCD3683DE3D}">
      <dgm:prSet/>
      <dgm:spPr/>
      <dgm:t>
        <a:bodyPr/>
        <a:lstStyle/>
        <a:p>
          <a:r>
            <a:rPr lang="en-US" b="1" dirty="0"/>
            <a:t>Aerobic Exercise </a:t>
          </a:r>
        </a:p>
        <a:p>
          <a:r>
            <a:rPr lang="en-US" dirty="0"/>
            <a:t>Gives the heart and lungs and workout </a:t>
          </a:r>
        </a:p>
        <a:p>
          <a:r>
            <a:rPr lang="en-US" dirty="0"/>
            <a:t>(e.g. fast walking, running &amp; cycling).</a:t>
          </a:r>
        </a:p>
      </dgm:t>
    </dgm:pt>
    <dgm:pt modelId="{F5B37BB0-4DEB-40E6-856D-E6C164477027}" type="parTrans" cxnId="{77A944BD-A4BC-4353-8D71-C335FFF78591}">
      <dgm:prSet/>
      <dgm:spPr/>
      <dgm:t>
        <a:bodyPr/>
        <a:lstStyle/>
        <a:p>
          <a:endParaRPr lang="en-US"/>
        </a:p>
      </dgm:t>
    </dgm:pt>
    <dgm:pt modelId="{7A8C7549-0200-4A8D-9FEC-D2C32EC683DB}" type="sibTrans" cxnId="{77A944BD-A4BC-4353-8D71-C335FFF78591}">
      <dgm:prSet/>
      <dgm:spPr/>
      <dgm:t>
        <a:bodyPr/>
        <a:lstStyle/>
        <a:p>
          <a:endParaRPr lang="en-US"/>
        </a:p>
      </dgm:t>
    </dgm:pt>
    <dgm:pt modelId="{4D6D62E2-7527-4B64-A2A5-06BC1655B2FF}">
      <dgm:prSet/>
      <dgm:spPr/>
      <dgm:t>
        <a:bodyPr/>
        <a:lstStyle/>
        <a:p>
          <a:r>
            <a:rPr lang="en-US" b="1" dirty="0"/>
            <a:t>Resistance or Strength training </a:t>
          </a:r>
        </a:p>
        <a:p>
          <a:r>
            <a:rPr lang="en-US" dirty="0"/>
            <a:t>Engage &amp; strengthen muscles</a:t>
          </a:r>
        </a:p>
      </dgm:t>
    </dgm:pt>
    <dgm:pt modelId="{BCECACC7-FEFE-44C5-8203-B3D9A9D41D74}" type="parTrans" cxnId="{715C057E-ED88-420D-A39D-BCB373070B4B}">
      <dgm:prSet/>
      <dgm:spPr/>
      <dgm:t>
        <a:bodyPr/>
        <a:lstStyle/>
        <a:p>
          <a:endParaRPr lang="en-US"/>
        </a:p>
      </dgm:t>
    </dgm:pt>
    <dgm:pt modelId="{A5417A9E-2214-4306-AFC5-1690EB77F8D5}" type="sibTrans" cxnId="{715C057E-ED88-420D-A39D-BCB373070B4B}">
      <dgm:prSet/>
      <dgm:spPr/>
      <dgm:t>
        <a:bodyPr/>
        <a:lstStyle/>
        <a:p>
          <a:endParaRPr lang="en-US"/>
        </a:p>
      </dgm:t>
    </dgm:pt>
    <dgm:pt modelId="{8D101AAF-7E29-4A27-8534-4C656918F84E}">
      <dgm:prSet/>
      <dgm:spPr/>
      <dgm:t>
        <a:bodyPr/>
        <a:lstStyle/>
        <a:p>
          <a:r>
            <a:rPr lang="en-US" b="1" dirty="0"/>
            <a:t>Balance Training</a:t>
          </a:r>
          <a:r>
            <a:rPr lang="en-US" dirty="0"/>
            <a:t> </a:t>
          </a:r>
        </a:p>
        <a:p>
          <a:r>
            <a:rPr lang="en-US" dirty="0"/>
            <a:t>Helps with flexibility &amp; reduces muscle tension</a:t>
          </a:r>
        </a:p>
      </dgm:t>
    </dgm:pt>
    <dgm:pt modelId="{DD1753E3-DFA8-4A73-9E2F-F52EC4958194}" type="parTrans" cxnId="{B25F4820-F544-446E-AC0B-897FD09CCBF1}">
      <dgm:prSet/>
      <dgm:spPr/>
      <dgm:t>
        <a:bodyPr/>
        <a:lstStyle/>
        <a:p>
          <a:endParaRPr lang="en-US"/>
        </a:p>
      </dgm:t>
    </dgm:pt>
    <dgm:pt modelId="{3D3E685D-A0BB-47C1-8C98-FF428EF2E388}" type="sibTrans" cxnId="{B25F4820-F544-446E-AC0B-897FD09CCBF1}">
      <dgm:prSet/>
      <dgm:spPr/>
      <dgm:t>
        <a:bodyPr/>
        <a:lstStyle/>
        <a:p>
          <a:endParaRPr lang="en-US"/>
        </a:p>
      </dgm:t>
    </dgm:pt>
    <dgm:pt modelId="{15575888-3B88-49E2-A033-16F19E15A1C4}">
      <dgm:prSet/>
      <dgm:spPr/>
      <dgm:t>
        <a:bodyPr/>
        <a:lstStyle/>
        <a:p>
          <a:r>
            <a:rPr lang="en-US" b="1" dirty="0"/>
            <a:t>Stretching</a:t>
          </a:r>
        </a:p>
        <a:p>
          <a:r>
            <a:rPr lang="en-US" dirty="0"/>
            <a:t>Helps with flexibility &amp; reduces muscle tension</a:t>
          </a:r>
        </a:p>
      </dgm:t>
    </dgm:pt>
    <dgm:pt modelId="{A4222F50-FE5C-4044-98CA-9FFADEFC53C4}" type="parTrans" cxnId="{0994CA1C-243B-468C-B732-C48D652FA78A}">
      <dgm:prSet/>
      <dgm:spPr/>
      <dgm:t>
        <a:bodyPr/>
        <a:lstStyle/>
        <a:p>
          <a:endParaRPr lang="en-US"/>
        </a:p>
      </dgm:t>
    </dgm:pt>
    <dgm:pt modelId="{3B06B2AA-1814-457E-A172-2EF691ACB93C}" type="sibTrans" cxnId="{0994CA1C-243B-468C-B732-C48D652FA78A}">
      <dgm:prSet/>
      <dgm:spPr/>
      <dgm:t>
        <a:bodyPr/>
        <a:lstStyle/>
        <a:p>
          <a:endParaRPr lang="en-US"/>
        </a:p>
      </dgm:t>
    </dgm:pt>
    <dgm:pt modelId="{8993CD3E-B9A9-4881-93B2-04BAD3A22694}" type="pres">
      <dgm:prSet presAssocID="{B893105E-F319-426D-B4B8-64D8358A3AF6}" presName="matrix" presStyleCnt="0">
        <dgm:presLayoutVars>
          <dgm:chMax val="1"/>
          <dgm:dir/>
          <dgm:resizeHandles val="exact"/>
        </dgm:presLayoutVars>
      </dgm:prSet>
      <dgm:spPr/>
    </dgm:pt>
    <dgm:pt modelId="{341EB61B-6D55-4BE3-901D-9FB633A904ED}" type="pres">
      <dgm:prSet presAssocID="{B893105E-F319-426D-B4B8-64D8358A3AF6}" presName="axisShape" presStyleLbl="bgShp" presStyleIdx="0" presStyleCnt="1"/>
      <dgm:spPr/>
    </dgm:pt>
    <dgm:pt modelId="{C603A960-A54C-429D-BDB1-14B8F4E86583}" type="pres">
      <dgm:prSet presAssocID="{B893105E-F319-426D-B4B8-64D8358A3AF6}" presName="rect1" presStyleLbl="node1" presStyleIdx="0" presStyleCnt="4">
        <dgm:presLayoutVars>
          <dgm:chMax val="0"/>
          <dgm:chPref val="0"/>
          <dgm:bulletEnabled val="1"/>
        </dgm:presLayoutVars>
      </dgm:prSet>
      <dgm:spPr/>
    </dgm:pt>
    <dgm:pt modelId="{15857F3D-F9FF-4E51-A994-F4D61225C10B}" type="pres">
      <dgm:prSet presAssocID="{B893105E-F319-426D-B4B8-64D8358A3AF6}" presName="rect2" presStyleLbl="node1" presStyleIdx="1" presStyleCnt="4">
        <dgm:presLayoutVars>
          <dgm:chMax val="0"/>
          <dgm:chPref val="0"/>
          <dgm:bulletEnabled val="1"/>
        </dgm:presLayoutVars>
      </dgm:prSet>
      <dgm:spPr/>
    </dgm:pt>
    <dgm:pt modelId="{E8853E9B-A91E-47CF-8DAF-174E60A1EB4C}" type="pres">
      <dgm:prSet presAssocID="{B893105E-F319-426D-B4B8-64D8358A3AF6}" presName="rect3" presStyleLbl="node1" presStyleIdx="2" presStyleCnt="4">
        <dgm:presLayoutVars>
          <dgm:chMax val="0"/>
          <dgm:chPref val="0"/>
          <dgm:bulletEnabled val="1"/>
        </dgm:presLayoutVars>
      </dgm:prSet>
      <dgm:spPr/>
    </dgm:pt>
    <dgm:pt modelId="{268B691C-BDD1-42D2-8030-5D56B97B3A0B}" type="pres">
      <dgm:prSet presAssocID="{B893105E-F319-426D-B4B8-64D8358A3AF6}" presName="rect4" presStyleLbl="node1" presStyleIdx="3" presStyleCnt="4">
        <dgm:presLayoutVars>
          <dgm:chMax val="0"/>
          <dgm:chPref val="0"/>
          <dgm:bulletEnabled val="1"/>
        </dgm:presLayoutVars>
      </dgm:prSet>
      <dgm:spPr/>
    </dgm:pt>
  </dgm:ptLst>
  <dgm:cxnLst>
    <dgm:cxn modelId="{0994CA1C-243B-468C-B732-C48D652FA78A}" srcId="{B893105E-F319-426D-B4B8-64D8358A3AF6}" destId="{15575888-3B88-49E2-A033-16F19E15A1C4}" srcOrd="3" destOrd="0" parTransId="{A4222F50-FE5C-4044-98CA-9FFADEFC53C4}" sibTransId="{3B06B2AA-1814-457E-A172-2EF691ACB93C}"/>
    <dgm:cxn modelId="{B25F4820-F544-446E-AC0B-897FD09CCBF1}" srcId="{B893105E-F319-426D-B4B8-64D8358A3AF6}" destId="{8D101AAF-7E29-4A27-8534-4C656918F84E}" srcOrd="2" destOrd="0" parTransId="{DD1753E3-DFA8-4A73-9E2F-F52EC4958194}" sibTransId="{3D3E685D-A0BB-47C1-8C98-FF428EF2E388}"/>
    <dgm:cxn modelId="{6C0E2437-A61F-429C-80D5-3BA320677CFB}" type="presOf" srcId="{B893105E-F319-426D-B4B8-64D8358A3AF6}" destId="{8993CD3E-B9A9-4881-93B2-04BAD3A22694}" srcOrd="0" destOrd="0" presId="urn:microsoft.com/office/officeart/2005/8/layout/matrix2"/>
    <dgm:cxn modelId="{E999043F-7A80-43EB-A40C-7AAA323AB513}" type="presOf" srcId="{4D6D62E2-7527-4B64-A2A5-06BC1655B2FF}" destId="{15857F3D-F9FF-4E51-A994-F4D61225C10B}" srcOrd="0" destOrd="0" presId="urn:microsoft.com/office/officeart/2005/8/layout/matrix2"/>
    <dgm:cxn modelId="{7613E854-F8BB-4B45-B0A8-7D138A1662F4}" type="presOf" srcId="{15575888-3B88-49E2-A033-16F19E15A1C4}" destId="{268B691C-BDD1-42D2-8030-5D56B97B3A0B}" srcOrd="0" destOrd="0" presId="urn:microsoft.com/office/officeart/2005/8/layout/matrix2"/>
    <dgm:cxn modelId="{715C057E-ED88-420D-A39D-BCB373070B4B}" srcId="{B893105E-F319-426D-B4B8-64D8358A3AF6}" destId="{4D6D62E2-7527-4B64-A2A5-06BC1655B2FF}" srcOrd="1" destOrd="0" parTransId="{BCECACC7-FEFE-44C5-8203-B3D9A9D41D74}" sibTransId="{A5417A9E-2214-4306-AFC5-1690EB77F8D5}"/>
    <dgm:cxn modelId="{161E058B-C365-4522-A57D-E6DF4E05E03F}" type="presOf" srcId="{255A4931-AC1F-47AC-BB4B-AFCD3683DE3D}" destId="{C603A960-A54C-429D-BDB1-14B8F4E86583}" srcOrd="0" destOrd="0" presId="urn:microsoft.com/office/officeart/2005/8/layout/matrix2"/>
    <dgm:cxn modelId="{6DC56FB1-3BAA-4804-BCC7-5AB293D9EF80}" type="presOf" srcId="{8D101AAF-7E29-4A27-8534-4C656918F84E}" destId="{E8853E9B-A91E-47CF-8DAF-174E60A1EB4C}" srcOrd="0" destOrd="0" presId="urn:microsoft.com/office/officeart/2005/8/layout/matrix2"/>
    <dgm:cxn modelId="{77A944BD-A4BC-4353-8D71-C335FFF78591}" srcId="{B893105E-F319-426D-B4B8-64D8358A3AF6}" destId="{255A4931-AC1F-47AC-BB4B-AFCD3683DE3D}" srcOrd="0" destOrd="0" parTransId="{F5B37BB0-4DEB-40E6-856D-E6C164477027}" sibTransId="{7A8C7549-0200-4A8D-9FEC-D2C32EC683DB}"/>
    <dgm:cxn modelId="{8DB0EAC6-82D5-4031-8361-91ABE492265B}" type="presParOf" srcId="{8993CD3E-B9A9-4881-93B2-04BAD3A22694}" destId="{341EB61B-6D55-4BE3-901D-9FB633A904ED}" srcOrd="0" destOrd="0" presId="urn:microsoft.com/office/officeart/2005/8/layout/matrix2"/>
    <dgm:cxn modelId="{535880B8-D389-4407-8FF8-E1E849F6FE1E}" type="presParOf" srcId="{8993CD3E-B9A9-4881-93B2-04BAD3A22694}" destId="{C603A960-A54C-429D-BDB1-14B8F4E86583}" srcOrd="1" destOrd="0" presId="urn:microsoft.com/office/officeart/2005/8/layout/matrix2"/>
    <dgm:cxn modelId="{75525AFA-CF36-4B2E-B0D1-EAF12DC7D972}" type="presParOf" srcId="{8993CD3E-B9A9-4881-93B2-04BAD3A22694}" destId="{15857F3D-F9FF-4E51-A994-F4D61225C10B}" srcOrd="2" destOrd="0" presId="urn:microsoft.com/office/officeart/2005/8/layout/matrix2"/>
    <dgm:cxn modelId="{B2171559-4E9A-428D-A845-E31D7BE6B345}" type="presParOf" srcId="{8993CD3E-B9A9-4881-93B2-04BAD3A22694}" destId="{E8853E9B-A91E-47CF-8DAF-174E60A1EB4C}" srcOrd="3" destOrd="0" presId="urn:microsoft.com/office/officeart/2005/8/layout/matrix2"/>
    <dgm:cxn modelId="{3B4A5DA5-AA51-4F4A-A811-E0390FF14A63}" type="presParOf" srcId="{8993CD3E-B9A9-4881-93B2-04BAD3A22694}" destId="{268B691C-BDD1-42D2-8030-5D56B97B3A0B}" srcOrd="4" destOrd="0" presId="urn:microsoft.com/office/officeart/2005/8/layout/matrix2"/>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CBA6A33-7EFE-42F6-B553-383C09A4CA8D}" type="doc">
      <dgm:prSet loTypeId="urn:microsoft.com/office/officeart/2018/2/layout/IconLabelList" loCatId="icon" qsTypeId="urn:microsoft.com/office/officeart/2005/8/quickstyle/simple1" qsCatId="simple" csTypeId="urn:microsoft.com/office/officeart/2018/5/colors/Iconchunking_neutralbg_colorful1" csCatId="colorful" phldr="1"/>
      <dgm:spPr/>
      <dgm:t>
        <a:bodyPr/>
        <a:lstStyle/>
        <a:p>
          <a:endParaRPr lang="en-US"/>
        </a:p>
      </dgm:t>
    </dgm:pt>
    <dgm:pt modelId="{B2721C4E-9979-4BA8-BCE3-B8CB7BD12DF9}">
      <dgm:prSet/>
      <dgm:spPr/>
      <dgm:t>
        <a:bodyPr/>
        <a:lstStyle/>
        <a:p>
          <a:pPr>
            <a:lnSpc>
              <a:spcPct val="100000"/>
            </a:lnSpc>
          </a:pPr>
          <a:r>
            <a:rPr lang="en-AU"/>
            <a:t>Social Interactions</a:t>
          </a:r>
          <a:endParaRPr lang="en-US"/>
        </a:p>
      </dgm:t>
    </dgm:pt>
    <dgm:pt modelId="{C04B6813-796C-4DF4-A799-2F1336691E5A}" type="parTrans" cxnId="{8464D9EC-E94C-445A-8B5F-6462382F4436}">
      <dgm:prSet/>
      <dgm:spPr/>
      <dgm:t>
        <a:bodyPr/>
        <a:lstStyle/>
        <a:p>
          <a:endParaRPr lang="en-US"/>
        </a:p>
      </dgm:t>
    </dgm:pt>
    <dgm:pt modelId="{FACBFB1C-C1E6-4226-9F31-F74DF1BE8BFB}" type="sibTrans" cxnId="{8464D9EC-E94C-445A-8B5F-6462382F4436}">
      <dgm:prSet/>
      <dgm:spPr/>
      <dgm:t>
        <a:bodyPr/>
        <a:lstStyle/>
        <a:p>
          <a:endParaRPr lang="en-US"/>
        </a:p>
      </dgm:t>
    </dgm:pt>
    <dgm:pt modelId="{1994B964-1E2A-4083-8633-3C6BE964DBC5}">
      <dgm:prSet/>
      <dgm:spPr/>
      <dgm:t>
        <a:bodyPr/>
        <a:lstStyle/>
        <a:p>
          <a:pPr>
            <a:lnSpc>
              <a:spcPct val="100000"/>
            </a:lnSpc>
          </a:pPr>
          <a:r>
            <a:rPr lang="en-AU"/>
            <a:t>Daily Activities</a:t>
          </a:r>
          <a:endParaRPr lang="en-US"/>
        </a:p>
      </dgm:t>
    </dgm:pt>
    <dgm:pt modelId="{B1014AC2-4E0D-4811-A029-B7F9AFB262B3}" type="parTrans" cxnId="{79830F2A-47AF-4FC3-8F71-C3ED70758402}">
      <dgm:prSet/>
      <dgm:spPr/>
      <dgm:t>
        <a:bodyPr/>
        <a:lstStyle/>
        <a:p>
          <a:endParaRPr lang="en-US"/>
        </a:p>
      </dgm:t>
    </dgm:pt>
    <dgm:pt modelId="{8243FA82-F4B1-4943-B5F3-933B7E8AFEC8}" type="sibTrans" cxnId="{79830F2A-47AF-4FC3-8F71-C3ED70758402}">
      <dgm:prSet/>
      <dgm:spPr/>
      <dgm:t>
        <a:bodyPr/>
        <a:lstStyle/>
        <a:p>
          <a:endParaRPr lang="en-US"/>
        </a:p>
      </dgm:t>
    </dgm:pt>
    <dgm:pt modelId="{78C57E1B-EC6D-47EA-8FD7-D10F466366AC}">
      <dgm:prSet/>
      <dgm:spPr/>
      <dgm:t>
        <a:bodyPr/>
        <a:lstStyle/>
        <a:p>
          <a:pPr>
            <a:lnSpc>
              <a:spcPct val="100000"/>
            </a:lnSpc>
          </a:pPr>
          <a:r>
            <a:rPr lang="en-AU" dirty="0"/>
            <a:t>Participate in Social &amp; Community Activities</a:t>
          </a:r>
        </a:p>
      </dgm:t>
    </dgm:pt>
    <dgm:pt modelId="{477C5D7A-A777-4B8D-95D6-CE46E1EF5B8A}" type="parTrans" cxnId="{F76AE920-70A9-451B-8FC3-C5DFEE8FD2E0}">
      <dgm:prSet/>
      <dgm:spPr/>
      <dgm:t>
        <a:bodyPr/>
        <a:lstStyle/>
        <a:p>
          <a:endParaRPr lang="en-AU"/>
        </a:p>
      </dgm:t>
    </dgm:pt>
    <dgm:pt modelId="{D0DCD3C0-B7C6-4BC6-B30C-D8747AF3C747}" type="sibTrans" cxnId="{F76AE920-70A9-451B-8FC3-C5DFEE8FD2E0}">
      <dgm:prSet/>
      <dgm:spPr/>
      <dgm:t>
        <a:bodyPr/>
        <a:lstStyle/>
        <a:p>
          <a:endParaRPr lang="en-AU"/>
        </a:p>
      </dgm:t>
    </dgm:pt>
    <dgm:pt modelId="{99A26E10-871B-4E34-9038-DAACAB25B785}">
      <dgm:prSet/>
      <dgm:spPr/>
      <dgm:t>
        <a:bodyPr/>
        <a:lstStyle/>
        <a:p>
          <a:pPr>
            <a:lnSpc>
              <a:spcPct val="100000"/>
            </a:lnSpc>
          </a:pPr>
          <a:r>
            <a:rPr lang="en-AU" dirty="0"/>
            <a:t>Participate in Research</a:t>
          </a:r>
        </a:p>
      </dgm:t>
    </dgm:pt>
    <dgm:pt modelId="{5299F366-34A0-4297-9E0E-4366E327482D}" type="parTrans" cxnId="{E34EC891-0B29-46FD-8271-497DC9E5878C}">
      <dgm:prSet/>
      <dgm:spPr/>
      <dgm:t>
        <a:bodyPr/>
        <a:lstStyle/>
        <a:p>
          <a:endParaRPr lang="en-AU"/>
        </a:p>
      </dgm:t>
    </dgm:pt>
    <dgm:pt modelId="{D85FD71D-F92C-4A71-9A63-2CACEE6039A9}" type="sibTrans" cxnId="{E34EC891-0B29-46FD-8271-497DC9E5878C}">
      <dgm:prSet/>
      <dgm:spPr/>
      <dgm:t>
        <a:bodyPr/>
        <a:lstStyle/>
        <a:p>
          <a:endParaRPr lang="en-AU"/>
        </a:p>
      </dgm:t>
    </dgm:pt>
    <dgm:pt modelId="{1B0AA67F-A589-4136-8EF4-4C6EDC7E2229}">
      <dgm:prSet/>
      <dgm:spPr/>
      <dgm:t>
        <a:bodyPr/>
        <a:lstStyle/>
        <a:p>
          <a:pPr>
            <a:lnSpc>
              <a:spcPct val="100000"/>
            </a:lnSpc>
          </a:pPr>
          <a:r>
            <a:rPr lang="en-AU"/>
            <a:t>Participation in Sporting &amp; Recreational Activities</a:t>
          </a:r>
        </a:p>
      </dgm:t>
    </dgm:pt>
    <dgm:pt modelId="{BB87E419-18FA-4F8B-95B0-99D2B3C81233}" type="parTrans" cxnId="{DD7B2FD2-C973-4E34-9EA4-67EB3AFEB947}">
      <dgm:prSet/>
      <dgm:spPr/>
      <dgm:t>
        <a:bodyPr/>
        <a:lstStyle/>
        <a:p>
          <a:endParaRPr lang="en-AU"/>
        </a:p>
      </dgm:t>
    </dgm:pt>
    <dgm:pt modelId="{CAE4FFB4-2E12-46C2-A9CD-63BC0D2A8D95}" type="sibTrans" cxnId="{DD7B2FD2-C973-4E34-9EA4-67EB3AFEB947}">
      <dgm:prSet/>
      <dgm:spPr/>
      <dgm:t>
        <a:bodyPr/>
        <a:lstStyle/>
        <a:p>
          <a:endParaRPr lang="en-AU"/>
        </a:p>
      </dgm:t>
    </dgm:pt>
    <dgm:pt modelId="{83E79C2F-D0EB-4152-9A1B-F245528EBCCE}">
      <dgm:prSet/>
      <dgm:spPr/>
      <dgm:t>
        <a:bodyPr/>
        <a:lstStyle/>
        <a:p>
          <a:pPr>
            <a:lnSpc>
              <a:spcPct val="100000"/>
            </a:lnSpc>
          </a:pPr>
          <a:r>
            <a:rPr lang="en-AU" dirty="0"/>
            <a:t>Personal Care Routine</a:t>
          </a:r>
        </a:p>
      </dgm:t>
    </dgm:pt>
    <dgm:pt modelId="{19486A55-CC70-4571-B817-910CFEB638EB}" type="parTrans" cxnId="{43FACC23-4518-40A6-A056-5300F60506E0}">
      <dgm:prSet/>
      <dgm:spPr/>
      <dgm:t>
        <a:bodyPr/>
        <a:lstStyle/>
        <a:p>
          <a:endParaRPr lang="en-AU"/>
        </a:p>
      </dgm:t>
    </dgm:pt>
    <dgm:pt modelId="{53FFFE5D-8F2E-45CD-97D8-43E4F2E87BAA}" type="sibTrans" cxnId="{43FACC23-4518-40A6-A056-5300F60506E0}">
      <dgm:prSet/>
      <dgm:spPr/>
      <dgm:t>
        <a:bodyPr/>
        <a:lstStyle/>
        <a:p>
          <a:endParaRPr lang="en-AU"/>
        </a:p>
      </dgm:t>
    </dgm:pt>
    <dgm:pt modelId="{37FF128F-08DA-41E4-B22D-FEEC71CA12C1}">
      <dgm:prSet/>
      <dgm:spPr/>
      <dgm:t>
        <a:bodyPr/>
        <a:lstStyle/>
        <a:p>
          <a:pPr>
            <a:lnSpc>
              <a:spcPct val="100000"/>
            </a:lnSpc>
          </a:pPr>
          <a:r>
            <a:rPr lang="en-AU" dirty="0"/>
            <a:t>Creativity Processes</a:t>
          </a:r>
        </a:p>
      </dgm:t>
    </dgm:pt>
    <dgm:pt modelId="{45A13705-FCB4-416B-81A5-04A7C32703B5}" type="parTrans" cxnId="{3B17073D-A611-43A7-A368-361BA0A27F20}">
      <dgm:prSet/>
      <dgm:spPr/>
      <dgm:t>
        <a:bodyPr/>
        <a:lstStyle/>
        <a:p>
          <a:endParaRPr lang="en-AU"/>
        </a:p>
      </dgm:t>
    </dgm:pt>
    <dgm:pt modelId="{953F2045-27B7-492B-A529-BA4FE1440CBF}" type="sibTrans" cxnId="{3B17073D-A611-43A7-A368-361BA0A27F20}">
      <dgm:prSet/>
      <dgm:spPr/>
      <dgm:t>
        <a:bodyPr/>
        <a:lstStyle/>
        <a:p>
          <a:endParaRPr lang="en-AU"/>
        </a:p>
      </dgm:t>
    </dgm:pt>
    <dgm:pt modelId="{720E5E72-322D-43FF-A47D-FDCDEFD0F59F}">
      <dgm:prSet/>
      <dgm:spPr/>
      <dgm:t>
        <a:bodyPr/>
        <a:lstStyle/>
        <a:p>
          <a:pPr>
            <a:lnSpc>
              <a:spcPct val="100000"/>
            </a:lnSpc>
          </a:pPr>
          <a:r>
            <a:rPr lang="en-AU" dirty="0"/>
            <a:t>Use of Services</a:t>
          </a:r>
        </a:p>
      </dgm:t>
    </dgm:pt>
    <dgm:pt modelId="{603D133E-3974-420C-9338-A0274742ED21}" type="parTrans" cxnId="{2E291133-65E9-4434-AD4F-2B0964E6030E}">
      <dgm:prSet/>
      <dgm:spPr/>
      <dgm:t>
        <a:bodyPr/>
        <a:lstStyle/>
        <a:p>
          <a:endParaRPr lang="en-AU"/>
        </a:p>
      </dgm:t>
    </dgm:pt>
    <dgm:pt modelId="{F9191D23-7275-49A3-9FFB-7FE93403F202}" type="sibTrans" cxnId="{2E291133-65E9-4434-AD4F-2B0964E6030E}">
      <dgm:prSet/>
      <dgm:spPr/>
      <dgm:t>
        <a:bodyPr/>
        <a:lstStyle/>
        <a:p>
          <a:endParaRPr lang="en-AU"/>
        </a:p>
      </dgm:t>
    </dgm:pt>
    <dgm:pt modelId="{B9AB1D7D-DC43-4D29-9715-994413DC793D}">
      <dgm:prSet/>
      <dgm:spPr/>
      <dgm:t>
        <a:bodyPr/>
        <a:lstStyle/>
        <a:p>
          <a:pPr>
            <a:lnSpc>
              <a:spcPct val="100000"/>
            </a:lnSpc>
          </a:pPr>
          <a:r>
            <a:rPr lang="en-AU" dirty="0"/>
            <a:t>Participate in Programs</a:t>
          </a:r>
        </a:p>
      </dgm:t>
    </dgm:pt>
    <dgm:pt modelId="{5041AE58-F0A5-4B39-9C46-31DF0A74C2DC}" type="parTrans" cxnId="{FCA8E927-3469-43AF-BEDE-B19D7EFFD15C}">
      <dgm:prSet/>
      <dgm:spPr/>
      <dgm:t>
        <a:bodyPr/>
        <a:lstStyle/>
        <a:p>
          <a:endParaRPr lang="en-AU"/>
        </a:p>
      </dgm:t>
    </dgm:pt>
    <dgm:pt modelId="{CF419424-6425-4A06-9ACE-F391B4113A8A}" type="sibTrans" cxnId="{FCA8E927-3469-43AF-BEDE-B19D7EFFD15C}">
      <dgm:prSet/>
      <dgm:spPr/>
      <dgm:t>
        <a:bodyPr/>
        <a:lstStyle/>
        <a:p>
          <a:endParaRPr lang="en-AU"/>
        </a:p>
      </dgm:t>
    </dgm:pt>
    <dgm:pt modelId="{92040A42-A458-42F4-8DD0-AB2E17D6E414}">
      <dgm:prSet/>
      <dgm:spPr/>
      <dgm:t>
        <a:bodyPr/>
        <a:lstStyle/>
        <a:p>
          <a:pPr>
            <a:lnSpc>
              <a:spcPct val="100000"/>
            </a:lnSpc>
          </a:pPr>
          <a:r>
            <a:rPr lang="en-AU"/>
            <a:t>Consume Products</a:t>
          </a:r>
        </a:p>
      </dgm:t>
    </dgm:pt>
    <dgm:pt modelId="{BDCCA16F-1757-43ED-BF34-EE8AF25CAE8E}" type="parTrans" cxnId="{38073EA9-900D-4761-9A07-F551AFCC4DDD}">
      <dgm:prSet/>
      <dgm:spPr/>
      <dgm:t>
        <a:bodyPr/>
        <a:lstStyle/>
        <a:p>
          <a:endParaRPr lang="en-AU"/>
        </a:p>
      </dgm:t>
    </dgm:pt>
    <dgm:pt modelId="{32CFCD38-2AEF-4E6C-A232-78B87943DB0F}" type="sibTrans" cxnId="{38073EA9-900D-4761-9A07-F551AFCC4DDD}">
      <dgm:prSet/>
      <dgm:spPr/>
      <dgm:t>
        <a:bodyPr/>
        <a:lstStyle/>
        <a:p>
          <a:endParaRPr lang="en-AU"/>
        </a:p>
      </dgm:t>
    </dgm:pt>
    <dgm:pt modelId="{6C042545-85DE-499B-94F4-35F8F51276EB}">
      <dgm:prSet/>
      <dgm:spPr/>
      <dgm:t>
        <a:bodyPr/>
        <a:lstStyle/>
        <a:p>
          <a:pPr>
            <a:lnSpc>
              <a:spcPct val="100000"/>
            </a:lnSpc>
          </a:pPr>
          <a:r>
            <a:rPr lang="en-AU"/>
            <a:t>Utilise Technology</a:t>
          </a:r>
        </a:p>
      </dgm:t>
    </dgm:pt>
    <dgm:pt modelId="{4DDD2747-BBE7-46BC-911A-F29205278244}" type="parTrans" cxnId="{80989C82-5B60-40FB-8371-05EFC4AC94E9}">
      <dgm:prSet/>
      <dgm:spPr/>
      <dgm:t>
        <a:bodyPr/>
        <a:lstStyle/>
        <a:p>
          <a:endParaRPr lang="en-AU"/>
        </a:p>
      </dgm:t>
    </dgm:pt>
    <dgm:pt modelId="{BBEED150-B2E9-4E2E-9808-BCABD658B378}" type="sibTrans" cxnId="{80989C82-5B60-40FB-8371-05EFC4AC94E9}">
      <dgm:prSet/>
      <dgm:spPr/>
      <dgm:t>
        <a:bodyPr/>
        <a:lstStyle/>
        <a:p>
          <a:endParaRPr lang="en-AU"/>
        </a:p>
      </dgm:t>
    </dgm:pt>
    <dgm:pt modelId="{BBFAACC7-73A7-4D22-B849-2D1FC0A021E1}">
      <dgm:prSet/>
      <dgm:spPr/>
      <dgm:t>
        <a:bodyPr/>
        <a:lstStyle/>
        <a:p>
          <a:pPr>
            <a:lnSpc>
              <a:spcPct val="100000"/>
            </a:lnSpc>
          </a:pPr>
          <a:r>
            <a:rPr lang="en-AU" dirty="0"/>
            <a:t>Self-Care Activities</a:t>
          </a:r>
        </a:p>
      </dgm:t>
    </dgm:pt>
    <dgm:pt modelId="{946E9898-1D5B-4B3C-97F6-1C96306B17D1}" type="parTrans" cxnId="{D10B5DEB-9C27-4E36-8362-79DFDFD1520E}">
      <dgm:prSet/>
      <dgm:spPr/>
      <dgm:t>
        <a:bodyPr/>
        <a:lstStyle/>
        <a:p>
          <a:endParaRPr lang="en-AU"/>
        </a:p>
      </dgm:t>
    </dgm:pt>
    <dgm:pt modelId="{F36F91A5-8410-4471-A6D8-38974A8CA171}" type="sibTrans" cxnId="{D10B5DEB-9C27-4E36-8362-79DFDFD1520E}">
      <dgm:prSet/>
      <dgm:spPr/>
      <dgm:t>
        <a:bodyPr/>
        <a:lstStyle/>
        <a:p>
          <a:endParaRPr lang="en-AU"/>
        </a:p>
      </dgm:t>
    </dgm:pt>
    <dgm:pt modelId="{09EC1A74-2BD7-4D4E-A9E9-7B0285A46A11}">
      <dgm:prSet/>
      <dgm:spPr/>
      <dgm:t>
        <a:bodyPr/>
        <a:lstStyle/>
        <a:p>
          <a:pPr>
            <a:lnSpc>
              <a:spcPct val="100000"/>
            </a:lnSpc>
          </a:pPr>
          <a:r>
            <a:rPr lang="en-AU" dirty="0"/>
            <a:t>Participation in Work &amp; Occupational Activities</a:t>
          </a:r>
        </a:p>
      </dgm:t>
    </dgm:pt>
    <dgm:pt modelId="{3D92ECA0-EB16-4E70-8F0F-D7AC012563C2}" type="parTrans" cxnId="{26080729-B1E1-4CF0-9C37-F73254421E24}">
      <dgm:prSet/>
      <dgm:spPr/>
      <dgm:t>
        <a:bodyPr/>
        <a:lstStyle/>
        <a:p>
          <a:endParaRPr lang="en-AU"/>
        </a:p>
      </dgm:t>
    </dgm:pt>
    <dgm:pt modelId="{32E95822-062D-4B3F-AF4B-C65D1A2021E4}" type="sibTrans" cxnId="{26080729-B1E1-4CF0-9C37-F73254421E24}">
      <dgm:prSet/>
      <dgm:spPr/>
      <dgm:t>
        <a:bodyPr/>
        <a:lstStyle/>
        <a:p>
          <a:endParaRPr lang="en-AU"/>
        </a:p>
      </dgm:t>
    </dgm:pt>
    <dgm:pt modelId="{952978DC-27EA-4D18-829A-9AB278A42634}">
      <dgm:prSet/>
      <dgm:spPr/>
      <dgm:t>
        <a:bodyPr/>
        <a:lstStyle/>
        <a:p>
          <a:pPr>
            <a:lnSpc>
              <a:spcPct val="100000"/>
            </a:lnSpc>
          </a:pPr>
          <a:r>
            <a:rPr lang="en-AU" dirty="0"/>
            <a:t>Exchange of Information, Data &amp; Knowledge</a:t>
          </a:r>
        </a:p>
      </dgm:t>
    </dgm:pt>
    <dgm:pt modelId="{C4CDF430-0D9E-4EB9-A0C1-6F8495CA7CEF}" type="parTrans" cxnId="{E85A0F7C-D3CD-4EB5-A544-B30F96491B1B}">
      <dgm:prSet/>
      <dgm:spPr/>
      <dgm:t>
        <a:bodyPr/>
        <a:lstStyle/>
        <a:p>
          <a:endParaRPr lang="en-AU"/>
        </a:p>
      </dgm:t>
    </dgm:pt>
    <dgm:pt modelId="{67559074-7FB3-415B-88B9-2E29170FBA21}" type="sibTrans" cxnId="{E85A0F7C-D3CD-4EB5-A544-B30F96491B1B}">
      <dgm:prSet/>
      <dgm:spPr/>
      <dgm:t>
        <a:bodyPr/>
        <a:lstStyle/>
        <a:p>
          <a:endParaRPr lang="en-AU"/>
        </a:p>
      </dgm:t>
    </dgm:pt>
    <dgm:pt modelId="{FF2EEC20-E892-4163-8C5E-2C67B7B21612}">
      <dgm:prSet/>
      <dgm:spPr/>
      <dgm:t>
        <a:bodyPr/>
        <a:lstStyle/>
        <a:p>
          <a:pPr>
            <a:lnSpc>
              <a:spcPct val="100000"/>
            </a:lnSpc>
          </a:pPr>
          <a:r>
            <a:rPr lang="en-AU" dirty="0"/>
            <a:t>Transaction of Money</a:t>
          </a:r>
        </a:p>
      </dgm:t>
    </dgm:pt>
    <dgm:pt modelId="{C9DC62BB-603A-49AA-A3F7-2990541565A6}" type="parTrans" cxnId="{C049E538-6A98-4579-9348-65FF565C8EA3}">
      <dgm:prSet/>
      <dgm:spPr/>
      <dgm:t>
        <a:bodyPr/>
        <a:lstStyle/>
        <a:p>
          <a:endParaRPr lang="en-AU"/>
        </a:p>
      </dgm:t>
    </dgm:pt>
    <dgm:pt modelId="{04170A14-A3EA-46AB-ABE2-AB7C7C02C139}" type="sibTrans" cxnId="{C049E538-6A98-4579-9348-65FF565C8EA3}">
      <dgm:prSet/>
      <dgm:spPr/>
      <dgm:t>
        <a:bodyPr/>
        <a:lstStyle/>
        <a:p>
          <a:endParaRPr lang="en-AU"/>
        </a:p>
      </dgm:t>
    </dgm:pt>
    <dgm:pt modelId="{F1600121-57E9-4A74-AB74-2F8551387C52}">
      <dgm:prSet/>
      <dgm:spPr/>
      <dgm:t>
        <a:bodyPr/>
        <a:lstStyle/>
        <a:p>
          <a:pPr>
            <a:lnSpc>
              <a:spcPct val="100000"/>
            </a:lnSpc>
          </a:pPr>
          <a:r>
            <a:rPr lang="en-AU" dirty="0"/>
            <a:t>Receive Treatment, Care &amp; Therapy</a:t>
          </a:r>
        </a:p>
      </dgm:t>
    </dgm:pt>
    <dgm:pt modelId="{F51C599F-9224-4DFC-8E3A-7043D13FAB86}" type="parTrans" cxnId="{71B25713-B842-4C16-A7FD-00A461712FE8}">
      <dgm:prSet/>
      <dgm:spPr/>
      <dgm:t>
        <a:bodyPr/>
        <a:lstStyle/>
        <a:p>
          <a:endParaRPr lang="en-AU"/>
        </a:p>
      </dgm:t>
    </dgm:pt>
    <dgm:pt modelId="{31D8DA24-8529-48C3-B745-6F4A9CF3F567}" type="sibTrans" cxnId="{71B25713-B842-4C16-A7FD-00A461712FE8}">
      <dgm:prSet/>
      <dgm:spPr/>
      <dgm:t>
        <a:bodyPr/>
        <a:lstStyle/>
        <a:p>
          <a:endParaRPr lang="en-AU"/>
        </a:p>
      </dgm:t>
    </dgm:pt>
    <dgm:pt modelId="{36CF7791-C3FB-41F6-BE61-B9C9B78C7AFB}">
      <dgm:prSet/>
      <dgm:spPr/>
      <dgm:t>
        <a:bodyPr/>
        <a:lstStyle/>
        <a:p>
          <a:pPr>
            <a:lnSpc>
              <a:spcPct val="100000"/>
            </a:lnSpc>
          </a:pPr>
          <a:r>
            <a:rPr lang="en-AU" dirty="0"/>
            <a:t>Participation in Political &amp; Civic Activities</a:t>
          </a:r>
        </a:p>
      </dgm:t>
    </dgm:pt>
    <dgm:pt modelId="{8694D613-90EE-4800-B2C7-C7C54C7FC073}" type="parTrans" cxnId="{EAAA40E2-A6E7-4007-BAAD-1B261135BB9B}">
      <dgm:prSet/>
      <dgm:spPr/>
      <dgm:t>
        <a:bodyPr/>
        <a:lstStyle/>
        <a:p>
          <a:endParaRPr lang="en-AU"/>
        </a:p>
      </dgm:t>
    </dgm:pt>
    <dgm:pt modelId="{E5D83790-E356-4EF0-A4B2-D3BFB7395A3D}" type="sibTrans" cxnId="{EAAA40E2-A6E7-4007-BAAD-1B261135BB9B}">
      <dgm:prSet/>
      <dgm:spPr/>
      <dgm:t>
        <a:bodyPr/>
        <a:lstStyle/>
        <a:p>
          <a:endParaRPr lang="en-AU"/>
        </a:p>
      </dgm:t>
    </dgm:pt>
    <dgm:pt modelId="{C22FE906-5BFC-44D8-9B2F-8ED35D1B2706}">
      <dgm:prSet custT="1"/>
      <dgm:spPr/>
      <dgm:t>
        <a:bodyPr/>
        <a:lstStyle/>
        <a:p>
          <a:pPr>
            <a:lnSpc>
              <a:spcPct val="100000"/>
            </a:lnSpc>
          </a:pPr>
          <a:r>
            <a:rPr lang="en-AU" sz="900" dirty="0"/>
            <a:t>Participation in Education, Training &amp; Capacity Building Activities</a:t>
          </a:r>
        </a:p>
      </dgm:t>
    </dgm:pt>
    <dgm:pt modelId="{3D18C384-C8C2-407F-9AD6-77F31AD37B0B}" type="parTrans" cxnId="{104F7188-CD69-49DE-9577-7DD7EA4B60A3}">
      <dgm:prSet/>
      <dgm:spPr/>
      <dgm:t>
        <a:bodyPr/>
        <a:lstStyle/>
        <a:p>
          <a:endParaRPr lang="en-AU"/>
        </a:p>
      </dgm:t>
    </dgm:pt>
    <dgm:pt modelId="{56D7A97B-78DA-439D-B11E-24AB80B13C89}" type="sibTrans" cxnId="{104F7188-CD69-49DE-9577-7DD7EA4B60A3}">
      <dgm:prSet/>
      <dgm:spPr/>
      <dgm:t>
        <a:bodyPr/>
        <a:lstStyle/>
        <a:p>
          <a:endParaRPr lang="en-AU"/>
        </a:p>
      </dgm:t>
    </dgm:pt>
    <dgm:pt modelId="{B511086A-F517-4DCB-B70F-96E05EA9E68E}" type="pres">
      <dgm:prSet presAssocID="{9CBA6A33-7EFE-42F6-B553-383C09A4CA8D}" presName="root" presStyleCnt="0">
        <dgm:presLayoutVars>
          <dgm:dir/>
          <dgm:resizeHandles val="exact"/>
        </dgm:presLayoutVars>
      </dgm:prSet>
      <dgm:spPr/>
    </dgm:pt>
    <dgm:pt modelId="{C7BF5826-B461-4A27-B2A9-996788F19C28}" type="pres">
      <dgm:prSet presAssocID="{B2721C4E-9979-4BA8-BCE3-B8CB7BD12DF9}" presName="compNode" presStyleCnt="0"/>
      <dgm:spPr/>
    </dgm:pt>
    <dgm:pt modelId="{20705F81-E01F-4D72-BFDD-A66241964E93}" type="pres">
      <dgm:prSet presAssocID="{B2721C4E-9979-4BA8-BCE3-B8CB7BD12DF9}" presName="iconRect" presStyleLbl="node1" presStyleIdx="0" presStyleCnt="18"/>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Chat"/>
        </a:ext>
      </dgm:extLst>
    </dgm:pt>
    <dgm:pt modelId="{0DB0DF93-9739-428E-93FF-7D6C18149C89}" type="pres">
      <dgm:prSet presAssocID="{B2721C4E-9979-4BA8-BCE3-B8CB7BD12DF9}" presName="spaceRect" presStyleCnt="0"/>
      <dgm:spPr/>
    </dgm:pt>
    <dgm:pt modelId="{25610A80-4E58-4CE6-A4BB-095EDC6377A1}" type="pres">
      <dgm:prSet presAssocID="{B2721C4E-9979-4BA8-BCE3-B8CB7BD12DF9}" presName="textRect" presStyleLbl="revTx" presStyleIdx="0" presStyleCnt="18">
        <dgm:presLayoutVars>
          <dgm:chMax val="1"/>
          <dgm:chPref val="1"/>
        </dgm:presLayoutVars>
      </dgm:prSet>
      <dgm:spPr/>
    </dgm:pt>
    <dgm:pt modelId="{0A672489-3302-4263-B0BD-60D0A41FC98E}" type="pres">
      <dgm:prSet presAssocID="{FACBFB1C-C1E6-4226-9F31-F74DF1BE8BFB}" presName="sibTrans" presStyleCnt="0"/>
      <dgm:spPr/>
    </dgm:pt>
    <dgm:pt modelId="{1625591D-F3F0-4FA6-B50F-CB62B4CC6D15}" type="pres">
      <dgm:prSet presAssocID="{1994B964-1E2A-4083-8633-3C6BE964DBC5}" presName="compNode" presStyleCnt="0"/>
      <dgm:spPr/>
    </dgm:pt>
    <dgm:pt modelId="{9AA4F241-CB01-495F-818E-BB529A191F73}" type="pres">
      <dgm:prSet presAssocID="{1994B964-1E2A-4083-8633-3C6BE964DBC5}" presName="iconRect" presStyleLbl="node1" presStyleIdx="1" presStyleCnt="18"/>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Mop and bucket outline"/>
        </a:ext>
      </dgm:extLst>
    </dgm:pt>
    <dgm:pt modelId="{494CB97B-8B25-42F0-BD94-89B453D37534}" type="pres">
      <dgm:prSet presAssocID="{1994B964-1E2A-4083-8633-3C6BE964DBC5}" presName="spaceRect" presStyleCnt="0"/>
      <dgm:spPr/>
    </dgm:pt>
    <dgm:pt modelId="{E847C54B-6A22-496D-A621-BA34F5C0B878}" type="pres">
      <dgm:prSet presAssocID="{1994B964-1E2A-4083-8633-3C6BE964DBC5}" presName="textRect" presStyleLbl="revTx" presStyleIdx="1" presStyleCnt="18">
        <dgm:presLayoutVars>
          <dgm:chMax val="1"/>
          <dgm:chPref val="1"/>
        </dgm:presLayoutVars>
      </dgm:prSet>
      <dgm:spPr/>
    </dgm:pt>
    <dgm:pt modelId="{E49BDE29-F458-47B8-A0F8-799F663CB9D4}" type="pres">
      <dgm:prSet presAssocID="{8243FA82-F4B1-4943-B5F3-933B7E8AFEC8}" presName="sibTrans" presStyleCnt="0"/>
      <dgm:spPr/>
    </dgm:pt>
    <dgm:pt modelId="{01405135-74BC-494A-B321-B2F9A16C6408}" type="pres">
      <dgm:prSet presAssocID="{83E79C2F-D0EB-4152-9A1B-F245528EBCCE}" presName="compNode" presStyleCnt="0"/>
      <dgm:spPr/>
    </dgm:pt>
    <dgm:pt modelId="{6840DDDA-09C1-4898-AC3A-78F6E8217A0C}" type="pres">
      <dgm:prSet presAssocID="{83E79C2F-D0EB-4152-9A1B-F245528EBCCE}" presName="iconRect" presStyleLbl="node1" presStyleIdx="2" presStyleCnt="18"/>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Toothbrush with solid fill"/>
        </a:ext>
      </dgm:extLst>
    </dgm:pt>
    <dgm:pt modelId="{048CDA23-D6BF-4024-AB3D-A31095674463}" type="pres">
      <dgm:prSet presAssocID="{83E79C2F-D0EB-4152-9A1B-F245528EBCCE}" presName="spaceRect" presStyleCnt="0"/>
      <dgm:spPr/>
    </dgm:pt>
    <dgm:pt modelId="{969BFBE8-B3F5-48DE-9DA8-ACF1B07545F0}" type="pres">
      <dgm:prSet presAssocID="{83E79C2F-D0EB-4152-9A1B-F245528EBCCE}" presName="textRect" presStyleLbl="revTx" presStyleIdx="2" presStyleCnt="18">
        <dgm:presLayoutVars>
          <dgm:chMax val="1"/>
          <dgm:chPref val="1"/>
        </dgm:presLayoutVars>
      </dgm:prSet>
      <dgm:spPr/>
    </dgm:pt>
    <dgm:pt modelId="{57BB066D-3238-4062-A4B8-22CEC7B94801}" type="pres">
      <dgm:prSet presAssocID="{53FFFE5D-8F2E-45CD-97D8-43E4F2E87BAA}" presName="sibTrans" presStyleCnt="0"/>
      <dgm:spPr/>
    </dgm:pt>
    <dgm:pt modelId="{6D1364BB-1B4C-4002-8A66-66B761EBADEA}" type="pres">
      <dgm:prSet presAssocID="{BBFAACC7-73A7-4D22-B849-2D1FC0A021E1}" presName="compNode" presStyleCnt="0"/>
      <dgm:spPr/>
    </dgm:pt>
    <dgm:pt modelId="{ED1EBBF5-7F0E-41F6-84F3-8E52DDB2DA2D}" type="pres">
      <dgm:prSet presAssocID="{BBFAACC7-73A7-4D22-B849-2D1FC0A021E1}" presName="iconRect" presStyleLbl="node1" presStyleIdx="3" presStyleCnt="18"/>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uddha Silhouette outline"/>
        </a:ext>
      </dgm:extLst>
    </dgm:pt>
    <dgm:pt modelId="{828A3D5E-B3C8-44D7-AAEA-09CF83D264A2}" type="pres">
      <dgm:prSet presAssocID="{BBFAACC7-73A7-4D22-B849-2D1FC0A021E1}" presName="spaceRect" presStyleCnt="0"/>
      <dgm:spPr/>
    </dgm:pt>
    <dgm:pt modelId="{204D3C1C-BECF-4567-A249-EBB73F33A616}" type="pres">
      <dgm:prSet presAssocID="{BBFAACC7-73A7-4D22-B849-2D1FC0A021E1}" presName="textRect" presStyleLbl="revTx" presStyleIdx="3" presStyleCnt="18">
        <dgm:presLayoutVars>
          <dgm:chMax val="1"/>
          <dgm:chPref val="1"/>
        </dgm:presLayoutVars>
      </dgm:prSet>
      <dgm:spPr/>
    </dgm:pt>
    <dgm:pt modelId="{7254E8DC-C001-42EA-A1BC-ED6C96AD4CD7}" type="pres">
      <dgm:prSet presAssocID="{F36F91A5-8410-4471-A6D8-38974A8CA171}" presName="sibTrans" presStyleCnt="0"/>
      <dgm:spPr/>
    </dgm:pt>
    <dgm:pt modelId="{13840888-5917-449F-9DB0-897979B181C4}" type="pres">
      <dgm:prSet presAssocID="{37FF128F-08DA-41E4-B22D-FEEC71CA12C1}" presName="compNode" presStyleCnt="0"/>
      <dgm:spPr/>
    </dgm:pt>
    <dgm:pt modelId="{7FE616E6-4693-4F43-BF7A-E10C0DAF39F4}" type="pres">
      <dgm:prSet presAssocID="{37FF128F-08DA-41E4-B22D-FEEC71CA12C1}" presName="iconRect" presStyleLbl="node1" presStyleIdx="4" presStyleCnt="18"/>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Headphones with solid fill"/>
        </a:ext>
      </dgm:extLst>
    </dgm:pt>
    <dgm:pt modelId="{A034A433-BBD2-42FB-8D67-FB2EBE0B3656}" type="pres">
      <dgm:prSet presAssocID="{37FF128F-08DA-41E4-B22D-FEEC71CA12C1}" presName="spaceRect" presStyleCnt="0"/>
      <dgm:spPr/>
    </dgm:pt>
    <dgm:pt modelId="{4566085C-8180-4BB7-A2F9-6BCBE9D6D829}" type="pres">
      <dgm:prSet presAssocID="{37FF128F-08DA-41E4-B22D-FEEC71CA12C1}" presName="textRect" presStyleLbl="revTx" presStyleIdx="4" presStyleCnt="18">
        <dgm:presLayoutVars>
          <dgm:chMax val="1"/>
          <dgm:chPref val="1"/>
        </dgm:presLayoutVars>
      </dgm:prSet>
      <dgm:spPr/>
    </dgm:pt>
    <dgm:pt modelId="{0A607D0D-3A9D-42A6-81AF-1F47378E6515}" type="pres">
      <dgm:prSet presAssocID="{953F2045-27B7-492B-A529-BA4FE1440CBF}" presName="sibTrans" presStyleCnt="0"/>
      <dgm:spPr/>
    </dgm:pt>
    <dgm:pt modelId="{E6E50C2B-7D75-4A4F-B4FF-7C988C21D494}" type="pres">
      <dgm:prSet presAssocID="{1B0AA67F-A589-4136-8EF4-4C6EDC7E2229}" presName="compNode" presStyleCnt="0"/>
      <dgm:spPr/>
    </dgm:pt>
    <dgm:pt modelId="{9B6A70C4-7D89-46CE-9DD3-D99AA2D61B9D}" type="pres">
      <dgm:prSet presAssocID="{1B0AA67F-A589-4136-8EF4-4C6EDC7E2229}" presName="iconRect" presStyleLbl="node1" presStyleIdx="5" presStyleCnt="18"/>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dgm:spPr>
      <dgm:extLst>
        <a:ext uri="{E40237B7-FDA0-4F09-8148-C483321AD2D9}">
          <dgm14:cNvPr xmlns:dgm14="http://schemas.microsoft.com/office/drawing/2010/diagram" id="0" name="" descr="Cricket"/>
        </a:ext>
      </dgm:extLst>
    </dgm:pt>
    <dgm:pt modelId="{0BACCFFA-F48E-4A03-B4BE-E3BEED5467F6}" type="pres">
      <dgm:prSet presAssocID="{1B0AA67F-A589-4136-8EF4-4C6EDC7E2229}" presName="spaceRect" presStyleCnt="0"/>
      <dgm:spPr/>
    </dgm:pt>
    <dgm:pt modelId="{2F603B9B-4BBE-416D-A406-A744A09DCA00}" type="pres">
      <dgm:prSet presAssocID="{1B0AA67F-A589-4136-8EF4-4C6EDC7E2229}" presName="textRect" presStyleLbl="revTx" presStyleIdx="5" presStyleCnt="18">
        <dgm:presLayoutVars>
          <dgm:chMax val="1"/>
          <dgm:chPref val="1"/>
        </dgm:presLayoutVars>
      </dgm:prSet>
      <dgm:spPr/>
    </dgm:pt>
    <dgm:pt modelId="{B87F3D19-7BDC-4749-8EC2-E8C2CC0875A6}" type="pres">
      <dgm:prSet presAssocID="{CAE4FFB4-2E12-46C2-A9CD-63BC0D2A8D95}" presName="sibTrans" presStyleCnt="0"/>
      <dgm:spPr/>
    </dgm:pt>
    <dgm:pt modelId="{FC948E64-806E-4EA5-95DA-2D08F9B3765D}" type="pres">
      <dgm:prSet presAssocID="{78C57E1B-EC6D-47EA-8FD7-D10F466366AC}" presName="compNode" presStyleCnt="0"/>
      <dgm:spPr/>
    </dgm:pt>
    <dgm:pt modelId="{6007A327-BDB6-4F5E-A9E0-C4E24620A81D}" type="pres">
      <dgm:prSet presAssocID="{78C57E1B-EC6D-47EA-8FD7-D10F466366AC}" presName="iconRect" presStyleLbl="node1" presStyleIdx="6" presStyleCnt="18"/>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Neighborhood outline"/>
        </a:ext>
      </dgm:extLst>
    </dgm:pt>
    <dgm:pt modelId="{202DF51D-7336-4A85-A12D-AF6ED1EE960E}" type="pres">
      <dgm:prSet presAssocID="{78C57E1B-EC6D-47EA-8FD7-D10F466366AC}" presName="spaceRect" presStyleCnt="0"/>
      <dgm:spPr/>
    </dgm:pt>
    <dgm:pt modelId="{DDE4D161-7F4C-4D49-BD02-8CF4729DA328}" type="pres">
      <dgm:prSet presAssocID="{78C57E1B-EC6D-47EA-8FD7-D10F466366AC}" presName="textRect" presStyleLbl="revTx" presStyleIdx="6" presStyleCnt="18">
        <dgm:presLayoutVars>
          <dgm:chMax val="1"/>
          <dgm:chPref val="1"/>
        </dgm:presLayoutVars>
      </dgm:prSet>
      <dgm:spPr/>
    </dgm:pt>
    <dgm:pt modelId="{B193DDB5-90CB-4017-9E81-1607AF8346A5}" type="pres">
      <dgm:prSet presAssocID="{D0DCD3C0-B7C6-4BC6-B30C-D8747AF3C747}" presName="sibTrans" presStyleCnt="0"/>
      <dgm:spPr/>
    </dgm:pt>
    <dgm:pt modelId="{2A241FA9-7FB3-45DF-8844-0D6D4B9152C7}" type="pres">
      <dgm:prSet presAssocID="{36CF7791-C3FB-41F6-BE61-B9C9B78C7AFB}" presName="compNode" presStyleCnt="0"/>
      <dgm:spPr/>
    </dgm:pt>
    <dgm:pt modelId="{5FD8B519-F619-4CF6-8AB2-80421B3EC216}" type="pres">
      <dgm:prSet presAssocID="{36CF7791-C3FB-41F6-BE61-B9C9B78C7AFB}" presName="iconRect" presStyleLbl="node1" presStyleIdx="7" presStyleCnt="18"/>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Radio microphone outline"/>
        </a:ext>
      </dgm:extLst>
    </dgm:pt>
    <dgm:pt modelId="{049A5A8A-59A6-4887-8F96-14E22B6858BC}" type="pres">
      <dgm:prSet presAssocID="{36CF7791-C3FB-41F6-BE61-B9C9B78C7AFB}" presName="spaceRect" presStyleCnt="0"/>
      <dgm:spPr/>
    </dgm:pt>
    <dgm:pt modelId="{DD5E1B37-84B7-4E92-B68B-913CE1A4CF57}" type="pres">
      <dgm:prSet presAssocID="{36CF7791-C3FB-41F6-BE61-B9C9B78C7AFB}" presName="textRect" presStyleLbl="revTx" presStyleIdx="7" presStyleCnt="18">
        <dgm:presLayoutVars>
          <dgm:chMax val="1"/>
          <dgm:chPref val="1"/>
        </dgm:presLayoutVars>
      </dgm:prSet>
      <dgm:spPr/>
    </dgm:pt>
    <dgm:pt modelId="{EC70A368-5267-4279-A0D8-585601C695E2}" type="pres">
      <dgm:prSet presAssocID="{E5D83790-E356-4EF0-A4B2-D3BFB7395A3D}" presName="sibTrans" presStyleCnt="0"/>
      <dgm:spPr/>
    </dgm:pt>
    <dgm:pt modelId="{9B6D85E5-FD03-4E3E-80B3-32A124789977}" type="pres">
      <dgm:prSet presAssocID="{C22FE906-5BFC-44D8-9B2F-8ED35D1B2706}" presName="compNode" presStyleCnt="0"/>
      <dgm:spPr/>
    </dgm:pt>
    <dgm:pt modelId="{7C769D40-DF31-4DC5-A07A-4539AA0BD846}" type="pres">
      <dgm:prSet presAssocID="{C22FE906-5BFC-44D8-9B2F-8ED35D1B2706}" presName="iconRect" presStyleLbl="node1" presStyleIdx="8" presStyleCnt="18"/>
      <dgm:spPr>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dgm:spPr>
      <dgm:extLst>
        <a:ext uri="{E40237B7-FDA0-4F09-8148-C483321AD2D9}">
          <dgm14:cNvPr xmlns:dgm14="http://schemas.microsoft.com/office/drawing/2010/diagram" id="0" name="" descr="Classroom with solid fill"/>
        </a:ext>
      </dgm:extLst>
    </dgm:pt>
    <dgm:pt modelId="{75B8F7DB-E2FA-4027-963E-E5940999655F}" type="pres">
      <dgm:prSet presAssocID="{C22FE906-5BFC-44D8-9B2F-8ED35D1B2706}" presName="spaceRect" presStyleCnt="0"/>
      <dgm:spPr/>
    </dgm:pt>
    <dgm:pt modelId="{6D15B0BD-0866-4355-B405-55E31836A373}" type="pres">
      <dgm:prSet presAssocID="{C22FE906-5BFC-44D8-9B2F-8ED35D1B2706}" presName="textRect" presStyleLbl="revTx" presStyleIdx="8" presStyleCnt="18">
        <dgm:presLayoutVars>
          <dgm:chMax val="1"/>
          <dgm:chPref val="1"/>
        </dgm:presLayoutVars>
      </dgm:prSet>
      <dgm:spPr/>
    </dgm:pt>
    <dgm:pt modelId="{964EF997-3167-4900-A022-CB555526A69F}" type="pres">
      <dgm:prSet presAssocID="{56D7A97B-78DA-439D-B11E-24AB80B13C89}" presName="sibTrans" presStyleCnt="0"/>
      <dgm:spPr/>
    </dgm:pt>
    <dgm:pt modelId="{FF52A6DF-DD15-4408-835C-B4F3BA884967}" type="pres">
      <dgm:prSet presAssocID="{09EC1A74-2BD7-4D4E-A9E9-7B0285A46A11}" presName="compNode" presStyleCnt="0"/>
      <dgm:spPr/>
    </dgm:pt>
    <dgm:pt modelId="{0ED3BE86-3F49-413A-86F9-9D6E45B8649E}" type="pres">
      <dgm:prSet presAssocID="{09EC1A74-2BD7-4D4E-A9E9-7B0285A46A11}" presName="iconRect" presStyleLbl="node1" presStyleIdx="9" presStyleCnt="18"/>
      <dgm:spPr>
        <a:blipFill>
          <a:blip xmlns:r="http://schemas.openxmlformats.org/officeDocument/2006/relationships"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a:blipFill>
      </dgm:spPr>
      <dgm:extLst>
        <a:ext uri="{E40237B7-FDA0-4F09-8148-C483321AD2D9}">
          <dgm14:cNvPr xmlns:dgm14="http://schemas.microsoft.com/office/drawing/2010/diagram" id="0" name="" descr="Office worker male with solid fill"/>
        </a:ext>
      </dgm:extLst>
    </dgm:pt>
    <dgm:pt modelId="{CD363979-86C6-43DB-86C9-8F35BB579584}" type="pres">
      <dgm:prSet presAssocID="{09EC1A74-2BD7-4D4E-A9E9-7B0285A46A11}" presName="spaceRect" presStyleCnt="0"/>
      <dgm:spPr/>
    </dgm:pt>
    <dgm:pt modelId="{D9145440-441C-40E9-B7FE-034FEE932A3C}" type="pres">
      <dgm:prSet presAssocID="{09EC1A74-2BD7-4D4E-A9E9-7B0285A46A11}" presName="textRect" presStyleLbl="revTx" presStyleIdx="9" presStyleCnt="18">
        <dgm:presLayoutVars>
          <dgm:chMax val="1"/>
          <dgm:chPref val="1"/>
        </dgm:presLayoutVars>
      </dgm:prSet>
      <dgm:spPr/>
    </dgm:pt>
    <dgm:pt modelId="{776EB4BC-0AF0-404F-A490-AD798A52142C}" type="pres">
      <dgm:prSet presAssocID="{32E95822-062D-4B3F-AF4B-C65D1A2021E4}" presName="sibTrans" presStyleCnt="0"/>
      <dgm:spPr/>
    </dgm:pt>
    <dgm:pt modelId="{3CF0A30A-DEB6-427D-82FE-48921A7E883F}" type="pres">
      <dgm:prSet presAssocID="{92040A42-A458-42F4-8DD0-AB2E17D6E414}" presName="compNode" presStyleCnt="0"/>
      <dgm:spPr/>
    </dgm:pt>
    <dgm:pt modelId="{DA1562FB-B492-428F-BD61-5CA459850298}" type="pres">
      <dgm:prSet presAssocID="{92040A42-A458-42F4-8DD0-AB2E17D6E414}" presName="iconRect" presStyleLbl="node1" presStyleIdx="10" presStyleCnt="18"/>
      <dgm:spPr>
        <a:blipFill>
          <a:blip xmlns:r="http://schemas.openxmlformats.org/officeDocument/2006/relationships"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a:fillRect/>
          </a:stretch>
        </a:blipFill>
      </dgm:spPr>
      <dgm:extLst>
        <a:ext uri="{E40237B7-FDA0-4F09-8148-C483321AD2D9}">
          <dgm14:cNvPr xmlns:dgm14="http://schemas.microsoft.com/office/drawing/2010/diagram" id="0" name="" descr="Medicine with solid fill"/>
        </a:ext>
      </dgm:extLst>
    </dgm:pt>
    <dgm:pt modelId="{31B60FE7-4DCB-43CE-8503-CF3511D0C5D1}" type="pres">
      <dgm:prSet presAssocID="{92040A42-A458-42F4-8DD0-AB2E17D6E414}" presName="spaceRect" presStyleCnt="0"/>
      <dgm:spPr/>
    </dgm:pt>
    <dgm:pt modelId="{EC76AC67-F79B-4434-A482-ED999D6FD348}" type="pres">
      <dgm:prSet presAssocID="{92040A42-A458-42F4-8DD0-AB2E17D6E414}" presName="textRect" presStyleLbl="revTx" presStyleIdx="10" presStyleCnt="18">
        <dgm:presLayoutVars>
          <dgm:chMax val="1"/>
          <dgm:chPref val="1"/>
        </dgm:presLayoutVars>
      </dgm:prSet>
      <dgm:spPr/>
    </dgm:pt>
    <dgm:pt modelId="{F4D22F10-3893-4EF5-AA46-53B8B1195EC7}" type="pres">
      <dgm:prSet presAssocID="{32CFCD38-2AEF-4E6C-A232-78B87943DB0F}" presName="sibTrans" presStyleCnt="0"/>
      <dgm:spPr/>
    </dgm:pt>
    <dgm:pt modelId="{7F1B0FA8-878F-4242-A35E-42FB9CEAFB8C}" type="pres">
      <dgm:prSet presAssocID="{6C042545-85DE-499B-94F4-35F8F51276EB}" presName="compNode" presStyleCnt="0"/>
      <dgm:spPr/>
    </dgm:pt>
    <dgm:pt modelId="{DBD642C7-2377-4A01-9A7D-0B61FD0F53F4}" type="pres">
      <dgm:prSet presAssocID="{6C042545-85DE-499B-94F4-35F8F51276EB}" presName="iconRect" presStyleLbl="node1" presStyleIdx="11" presStyleCnt="18"/>
      <dgm:spPr>
        <a:blipFill>
          <a:blip xmlns:r="http://schemas.openxmlformats.org/officeDocument/2006/relationships"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a:blipFill>
      </dgm:spPr>
      <dgm:extLst>
        <a:ext uri="{E40237B7-FDA0-4F09-8148-C483321AD2D9}">
          <dgm14:cNvPr xmlns:dgm14="http://schemas.microsoft.com/office/drawing/2010/diagram" id="0" name="" descr="Computer with solid fill"/>
        </a:ext>
      </dgm:extLst>
    </dgm:pt>
    <dgm:pt modelId="{7B9FC9EA-4808-4C17-ACFC-0DDCF18A0816}" type="pres">
      <dgm:prSet presAssocID="{6C042545-85DE-499B-94F4-35F8F51276EB}" presName="spaceRect" presStyleCnt="0"/>
      <dgm:spPr/>
    </dgm:pt>
    <dgm:pt modelId="{0DA96725-A7C2-416A-8076-C3CD8D0F3675}" type="pres">
      <dgm:prSet presAssocID="{6C042545-85DE-499B-94F4-35F8F51276EB}" presName="textRect" presStyleLbl="revTx" presStyleIdx="11" presStyleCnt="18">
        <dgm:presLayoutVars>
          <dgm:chMax val="1"/>
          <dgm:chPref val="1"/>
        </dgm:presLayoutVars>
      </dgm:prSet>
      <dgm:spPr/>
    </dgm:pt>
    <dgm:pt modelId="{2489331F-C115-4D14-949D-ACBF1D52345A}" type="pres">
      <dgm:prSet presAssocID="{BBEED150-B2E9-4E2E-9808-BCABD658B378}" presName="sibTrans" presStyleCnt="0"/>
      <dgm:spPr/>
    </dgm:pt>
    <dgm:pt modelId="{1205E910-7F43-46E8-B032-61C8D381A6B6}" type="pres">
      <dgm:prSet presAssocID="{720E5E72-322D-43FF-A47D-FDCDEFD0F59F}" presName="compNode" presStyleCnt="0"/>
      <dgm:spPr/>
    </dgm:pt>
    <dgm:pt modelId="{70C8254D-243D-4955-B3C0-9F59A5033A06}" type="pres">
      <dgm:prSet presAssocID="{720E5E72-322D-43FF-A47D-FDCDEFD0F59F}" presName="iconRect" presStyleLbl="node1" presStyleIdx="12" presStyleCnt="18" custScaleX="92322"/>
      <dgm:spPr>
        <a:blipFill>
          <a:blip xmlns:r="http://schemas.openxmlformats.org/officeDocument/2006/relationships" r:embed="rId25">
            <a:extLst>
              <a:ext uri="{96DAC541-7B7A-43D3-8B79-37D633B846F1}">
                <asvg:svgBlip xmlns:asvg="http://schemas.microsoft.com/office/drawing/2016/SVG/main" r:embed="rId26"/>
              </a:ext>
            </a:extLst>
          </a:blip>
          <a:srcRect/>
          <a:stretch>
            <a:fillRect l="-4000" r="-4000"/>
          </a:stretch>
        </a:blipFill>
      </dgm:spPr>
      <dgm:extLst>
        <a:ext uri="{E40237B7-FDA0-4F09-8148-C483321AD2D9}">
          <dgm14:cNvPr xmlns:dgm14="http://schemas.microsoft.com/office/drawing/2010/diagram" id="0" name="" descr="Medical with solid fill"/>
        </a:ext>
      </dgm:extLst>
    </dgm:pt>
    <dgm:pt modelId="{D5F71991-1305-4478-B31C-24090FE6B640}" type="pres">
      <dgm:prSet presAssocID="{720E5E72-322D-43FF-A47D-FDCDEFD0F59F}" presName="spaceRect" presStyleCnt="0"/>
      <dgm:spPr/>
    </dgm:pt>
    <dgm:pt modelId="{50A278B2-579D-47D4-B109-6839E1E1F146}" type="pres">
      <dgm:prSet presAssocID="{720E5E72-322D-43FF-A47D-FDCDEFD0F59F}" presName="textRect" presStyleLbl="revTx" presStyleIdx="12" presStyleCnt="18">
        <dgm:presLayoutVars>
          <dgm:chMax val="1"/>
          <dgm:chPref val="1"/>
        </dgm:presLayoutVars>
      </dgm:prSet>
      <dgm:spPr/>
    </dgm:pt>
    <dgm:pt modelId="{D91F8362-690A-4047-8305-7F3C36FF513F}" type="pres">
      <dgm:prSet presAssocID="{F9191D23-7275-49A3-9FFB-7FE93403F202}" presName="sibTrans" presStyleCnt="0"/>
      <dgm:spPr/>
    </dgm:pt>
    <dgm:pt modelId="{68F38B3A-7EE3-4639-825F-93F1730625C9}" type="pres">
      <dgm:prSet presAssocID="{F1600121-57E9-4A74-AB74-2F8551387C52}" presName="compNode" presStyleCnt="0"/>
      <dgm:spPr/>
    </dgm:pt>
    <dgm:pt modelId="{AE00F5DA-BA6A-4F77-B666-5375BA088816}" type="pres">
      <dgm:prSet presAssocID="{F1600121-57E9-4A74-AB74-2F8551387C52}" presName="iconRect" presStyleLbl="node1" presStyleIdx="13" presStyleCnt="18"/>
      <dgm:spPr>
        <a:blipFill>
          <a:blip xmlns:r="http://schemas.openxmlformats.org/officeDocument/2006/relationships"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a:fillRect/>
          </a:stretch>
        </a:blipFill>
      </dgm:spPr>
      <dgm:extLst>
        <a:ext uri="{E40237B7-FDA0-4F09-8148-C483321AD2D9}">
          <dgm14:cNvPr xmlns:dgm14="http://schemas.microsoft.com/office/drawing/2010/diagram" id="0" name="" descr="Inpatient with solid fill"/>
        </a:ext>
      </dgm:extLst>
    </dgm:pt>
    <dgm:pt modelId="{A964E190-6233-4220-A1BF-0DC9FCAA7031}" type="pres">
      <dgm:prSet presAssocID="{F1600121-57E9-4A74-AB74-2F8551387C52}" presName="spaceRect" presStyleCnt="0"/>
      <dgm:spPr/>
    </dgm:pt>
    <dgm:pt modelId="{783B7C33-BA08-46F8-A3F1-3EE4E932D503}" type="pres">
      <dgm:prSet presAssocID="{F1600121-57E9-4A74-AB74-2F8551387C52}" presName="textRect" presStyleLbl="revTx" presStyleIdx="13" presStyleCnt="18">
        <dgm:presLayoutVars>
          <dgm:chMax val="1"/>
          <dgm:chPref val="1"/>
        </dgm:presLayoutVars>
      </dgm:prSet>
      <dgm:spPr/>
    </dgm:pt>
    <dgm:pt modelId="{D909AE6C-7DF8-4522-B82B-CB90029D5310}" type="pres">
      <dgm:prSet presAssocID="{31D8DA24-8529-48C3-B745-6F4A9CF3F567}" presName="sibTrans" presStyleCnt="0"/>
      <dgm:spPr/>
    </dgm:pt>
    <dgm:pt modelId="{6905021D-B5D8-47D6-BE3D-B915719FDD48}" type="pres">
      <dgm:prSet presAssocID="{B9AB1D7D-DC43-4D29-9715-994413DC793D}" presName="compNode" presStyleCnt="0"/>
      <dgm:spPr/>
    </dgm:pt>
    <dgm:pt modelId="{2F2077F4-145C-47B9-9E14-16DA40FDA345}" type="pres">
      <dgm:prSet presAssocID="{B9AB1D7D-DC43-4D29-9715-994413DC793D}" presName="iconRect" presStyleLbl="node1" presStyleIdx="14" presStyleCnt="18"/>
      <dgm:spPr>
        <a:blipFill>
          <a:blip xmlns:r="http://schemas.openxmlformats.org/officeDocument/2006/relationships"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a:blipFill>
      </dgm:spPr>
      <dgm:extLst>
        <a:ext uri="{E40237B7-FDA0-4F09-8148-C483321AD2D9}">
          <dgm14:cNvPr xmlns:dgm14="http://schemas.microsoft.com/office/drawing/2010/diagram" id="0" name="" descr="Web design with solid fill"/>
        </a:ext>
      </dgm:extLst>
    </dgm:pt>
    <dgm:pt modelId="{AC790305-70B2-49EE-962A-9010F78D0F13}" type="pres">
      <dgm:prSet presAssocID="{B9AB1D7D-DC43-4D29-9715-994413DC793D}" presName="spaceRect" presStyleCnt="0"/>
      <dgm:spPr/>
    </dgm:pt>
    <dgm:pt modelId="{F8A1357B-888C-477C-ACE5-1AD813BD83B3}" type="pres">
      <dgm:prSet presAssocID="{B9AB1D7D-DC43-4D29-9715-994413DC793D}" presName="textRect" presStyleLbl="revTx" presStyleIdx="14" presStyleCnt="18">
        <dgm:presLayoutVars>
          <dgm:chMax val="1"/>
          <dgm:chPref val="1"/>
        </dgm:presLayoutVars>
      </dgm:prSet>
      <dgm:spPr/>
    </dgm:pt>
    <dgm:pt modelId="{6A11C8EB-AA45-4264-A6F0-1D05B9A7DAD8}" type="pres">
      <dgm:prSet presAssocID="{CF419424-6425-4A06-9ACE-F391B4113A8A}" presName="sibTrans" presStyleCnt="0"/>
      <dgm:spPr/>
    </dgm:pt>
    <dgm:pt modelId="{304F2255-916A-44D2-8CBD-F2AE0AEDAD15}" type="pres">
      <dgm:prSet presAssocID="{99A26E10-871B-4E34-9038-DAACAB25B785}" presName="compNode" presStyleCnt="0"/>
      <dgm:spPr/>
    </dgm:pt>
    <dgm:pt modelId="{972C6D64-7BE2-4199-84F2-A8F684C876A9}" type="pres">
      <dgm:prSet presAssocID="{99A26E10-871B-4E34-9038-DAACAB25B785}" presName="iconRect" presStyleLbl="node1" presStyleIdx="15" presStyleCnt="18"/>
      <dgm:spPr>
        <a:blipFill>
          <a:blip xmlns:r="http://schemas.openxmlformats.org/officeDocument/2006/relationships"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a:blipFill>
      </dgm:spPr>
      <dgm:extLst>
        <a:ext uri="{E40237B7-FDA0-4F09-8148-C483321AD2D9}">
          <dgm14:cNvPr xmlns:dgm14="http://schemas.microsoft.com/office/drawing/2010/diagram" id="0" name="" descr="Microscope with solid fill"/>
        </a:ext>
      </dgm:extLst>
    </dgm:pt>
    <dgm:pt modelId="{A2D3C427-9E6E-4793-BB56-F92C84EC56FA}" type="pres">
      <dgm:prSet presAssocID="{99A26E10-871B-4E34-9038-DAACAB25B785}" presName="spaceRect" presStyleCnt="0"/>
      <dgm:spPr/>
    </dgm:pt>
    <dgm:pt modelId="{FDF22F06-9948-4D5F-AA55-84F93C0F7382}" type="pres">
      <dgm:prSet presAssocID="{99A26E10-871B-4E34-9038-DAACAB25B785}" presName="textRect" presStyleLbl="revTx" presStyleIdx="15" presStyleCnt="18">
        <dgm:presLayoutVars>
          <dgm:chMax val="1"/>
          <dgm:chPref val="1"/>
        </dgm:presLayoutVars>
      </dgm:prSet>
      <dgm:spPr/>
    </dgm:pt>
    <dgm:pt modelId="{C885E487-C916-462B-8276-2556FB35506F}" type="pres">
      <dgm:prSet presAssocID="{D85FD71D-F92C-4A71-9A63-2CACEE6039A9}" presName="sibTrans" presStyleCnt="0"/>
      <dgm:spPr/>
    </dgm:pt>
    <dgm:pt modelId="{B020C7C2-0221-427F-9D8F-83E7BC8A0297}" type="pres">
      <dgm:prSet presAssocID="{952978DC-27EA-4D18-829A-9AB278A42634}" presName="compNode" presStyleCnt="0"/>
      <dgm:spPr/>
    </dgm:pt>
    <dgm:pt modelId="{A42D80D3-8C9C-470E-AE08-295DB1CCBDD6}" type="pres">
      <dgm:prSet presAssocID="{952978DC-27EA-4D18-829A-9AB278A42634}" presName="iconRect" presStyleLbl="node1" presStyleIdx="16" presStyleCnt="18"/>
      <dgm:spPr>
        <a:blipFill>
          <a:blip xmlns:r="http://schemas.openxmlformats.org/officeDocument/2006/relationships"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a:fillRect/>
          </a:stretch>
        </a:blipFill>
      </dgm:spPr>
      <dgm:extLst>
        <a:ext uri="{E40237B7-FDA0-4F09-8148-C483321AD2D9}">
          <dgm14:cNvPr xmlns:dgm14="http://schemas.microsoft.com/office/drawing/2010/diagram" id="0" name="" descr="Information with solid fill"/>
        </a:ext>
      </dgm:extLst>
    </dgm:pt>
    <dgm:pt modelId="{DF6F547E-09D1-4FC1-9718-AD035AFC93AB}" type="pres">
      <dgm:prSet presAssocID="{952978DC-27EA-4D18-829A-9AB278A42634}" presName="spaceRect" presStyleCnt="0"/>
      <dgm:spPr/>
    </dgm:pt>
    <dgm:pt modelId="{5F5B7530-6C90-47E8-A527-376E2D1AA924}" type="pres">
      <dgm:prSet presAssocID="{952978DC-27EA-4D18-829A-9AB278A42634}" presName="textRect" presStyleLbl="revTx" presStyleIdx="16" presStyleCnt="18">
        <dgm:presLayoutVars>
          <dgm:chMax val="1"/>
          <dgm:chPref val="1"/>
        </dgm:presLayoutVars>
      </dgm:prSet>
      <dgm:spPr/>
    </dgm:pt>
    <dgm:pt modelId="{1701155F-58CE-4DC1-AEE2-22E22E7ECA3F}" type="pres">
      <dgm:prSet presAssocID="{67559074-7FB3-415B-88B9-2E29170FBA21}" presName="sibTrans" presStyleCnt="0"/>
      <dgm:spPr/>
    </dgm:pt>
    <dgm:pt modelId="{0FB90E9D-DF20-4AC7-A346-07086A5622EC}" type="pres">
      <dgm:prSet presAssocID="{FF2EEC20-E892-4163-8C5E-2C67B7B21612}" presName="compNode" presStyleCnt="0"/>
      <dgm:spPr/>
    </dgm:pt>
    <dgm:pt modelId="{0DBD25C0-F1A8-4BAE-8529-4C6E0874C525}" type="pres">
      <dgm:prSet presAssocID="{FF2EEC20-E892-4163-8C5E-2C67B7B21612}" presName="iconRect" presStyleLbl="node1" presStyleIdx="17" presStyleCnt="18"/>
      <dgm:spPr>
        <a:blipFill>
          <a:blip xmlns:r="http://schemas.openxmlformats.org/officeDocument/2006/relationships"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a:fillRect/>
          </a:stretch>
        </a:blipFill>
      </dgm:spPr>
      <dgm:extLst>
        <a:ext uri="{E40237B7-FDA0-4F09-8148-C483321AD2D9}">
          <dgm14:cNvPr xmlns:dgm14="http://schemas.microsoft.com/office/drawing/2010/diagram" id="0" name="" descr="Dollar with solid fill"/>
        </a:ext>
      </dgm:extLst>
    </dgm:pt>
    <dgm:pt modelId="{C1DD70B8-2223-4B31-A589-0F9645D18223}" type="pres">
      <dgm:prSet presAssocID="{FF2EEC20-E892-4163-8C5E-2C67B7B21612}" presName="spaceRect" presStyleCnt="0"/>
      <dgm:spPr/>
    </dgm:pt>
    <dgm:pt modelId="{9E77BE94-76CA-41E2-85EE-D85713934CF5}" type="pres">
      <dgm:prSet presAssocID="{FF2EEC20-E892-4163-8C5E-2C67B7B21612}" presName="textRect" presStyleLbl="revTx" presStyleIdx="17" presStyleCnt="18">
        <dgm:presLayoutVars>
          <dgm:chMax val="1"/>
          <dgm:chPref val="1"/>
        </dgm:presLayoutVars>
      </dgm:prSet>
      <dgm:spPr/>
    </dgm:pt>
  </dgm:ptLst>
  <dgm:cxnLst>
    <dgm:cxn modelId="{BF3CB706-2EEB-4D5F-B1CA-C70569EBDAC9}" type="presOf" srcId="{C22FE906-5BFC-44D8-9B2F-8ED35D1B2706}" destId="{6D15B0BD-0866-4355-B405-55E31836A373}" srcOrd="0" destOrd="0" presId="urn:microsoft.com/office/officeart/2018/2/layout/IconLabelList"/>
    <dgm:cxn modelId="{71B25713-B842-4C16-A7FD-00A461712FE8}" srcId="{9CBA6A33-7EFE-42F6-B553-383C09A4CA8D}" destId="{F1600121-57E9-4A74-AB74-2F8551387C52}" srcOrd="13" destOrd="0" parTransId="{F51C599F-9224-4DFC-8E3A-7043D13FAB86}" sibTransId="{31D8DA24-8529-48C3-B745-6F4A9CF3F567}"/>
    <dgm:cxn modelId="{F0282F16-BE0E-4273-B26E-1EC587EC3395}" type="presOf" srcId="{37FF128F-08DA-41E4-B22D-FEEC71CA12C1}" destId="{4566085C-8180-4BB7-A2F9-6BCBE9D6D829}" srcOrd="0" destOrd="0" presId="urn:microsoft.com/office/officeart/2018/2/layout/IconLabelList"/>
    <dgm:cxn modelId="{005D5E1E-D19F-4576-B191-548B2714BE57}" type="presOf" srcId="{09EC1A74-2BD7-4D4E-A9E9-7B0285A46A11}" destId="{D9145440-441C-40E9-B7FE-034FEE932A3C}" srcOrd="0" destOrd="0" presId="urn:microsoft.com/office/officeart/2018/2/layout/IconLabelList"/>
    <dgm:cxn modelId="{F76AE920-70A9-451B-8FC3-C5DFEE8FD2E0}" srcId="{9CBA6A33-7EFE-42F6-B553-383C09A4CA8D}" destId="{78C57E1B-EC6D-47EA-8FD7-D10F466366AC}" srcOrd="6" destOrd="0" parTransId="{477C5D7A-A777-4B8D-95D6-CE46E1EF5B8A}" sibTransId="{D0DCD3C0-B7C6-4BC6-B30C-D8747AF3C747}"/>
    <dgm:cxn modelId="{43FACC23-4518-40A6-A056-5300F60506E0}" srcId="{9CBA6A33-7EFE-42F6-B553-383C09A4CA8D}" destId="{83E79C2F-D0EB-4152-9A1B-F245528EBCCE}" srcOrd="2" destOrd="0" parTransId="{19486A55-CC70-4571-B817-910CFEB638EB}" sibTransId="{53FFFE5D-8F2E-45CD-97D8-43E4F2E87BAA}"/>
    <dgm:cxn modelId="{FCA8E927-3469-43AF-BEDE-B19D7EFFD15C}" srcId="{9CBA6A33-7EFE-42F6-B553-383C09A4CA8D}" destId="{B9AB1D7D-DC43-4D29-9715-994413DC793D}" srcOrd="14" destOrd="0" parTransId="{5041AE58-F0A5-4B39-9C46-31DF0A74C2DC}" sibTransId="{CF419424-6425-4A06-9ACE-F391B4113A8A}"/>
    <dgm:cxn modelId="{DD175328-F80C-46C2-B78D-1E8896729AA1}" type="presOf" srcId="{720E5E72-322D-43FF-A47D-FDCDEFD0F59F}" destId="{50A278B2-579D-47D4-B109-6839E1E1F146}" srcOrd="0" destOrd="0" presId="urn:microsoft.com/office/officeart/2018/2/layout/IconLabelList"/>
    <dgm:cxn modelId="{26080729-B1E1-4CF0-9C37-F73254421E24}" srcId="{9CBA6A33-7EFE-42F6-B553-383C09A4CA8D}" destId="{09EC1A74-2BD7-4D4E-A9E9-7B0285A46A11}" srcOrd="9" destOrd="0" parTransId="{3D92ECA0-EB16-4E70-8F0F-D7AC012563C2}" sibTransId="{32E95822-062D-4B3F-AF4B-C65D1A2021E4}"/>
    <dgm:cxn modelId="{79830F2A-47AF-4FC3-8F71-C3ED70758402}" srcId="{9CBA6A33-7EFE-42F6-B553-383C09A4CA8D}" destId="{1994B964-1E2A-4083-8633-3C6BE964DBC5}" srcOrd="1" destOrd="0" parTransId="{B1014AC2-4E0D-4811-A029-B7F9AFB262B3}" sibTransId="{8243FA82-F4B1-4943-B5F3-933B7E8AFEC8}"/>
    <dgm:cxn modelId="{2E291133-65E9-4434-AD4F-2B0964E6030E}" srcId="{9CBA6A33-7EFE-42F6-B553-383C09A4CA8D}" destId="{720E5E72-322D-43FF-A47D-FDCDEFD0F59F}" srcOrd="12" destOrd="0" parTransId="{603D133E-3974-420C-9338-A0274742ED21}" sibTransId="{F9191D23-7275-49A3-9FFB-7FE93403F202}"/>
    <dgm:cxn modelId="{C049E538-6A98-4579-9348-65FF565C8EA3}" srcId="{9CBA6A33-7EFE-42F6-B553-383C09A4CA8D}" destId="{FF2EEC20-E892-4163-8C5E-2C67B7B21612}" srcOrd="17" destOrd="0" parTransId="{C9DC62BB-603A-49AA-A3F7-2990541565A6}" sibTransId="{04170A14-A3EA-46AB-ABE2-AB7C7C02C139}"/>
    <dgm:cxn modelId="{3B17073D-A611-43A7-A368-361BA0A27F20}" srcId="{9CBA6A33-7EFE-42F6-B553-383C09A4CA8D}" destId="{37FF128F-08DA-41E4-B22D-FEEC71CA12C1}" srcOrd="4" destOrd="0" parTransId="{45A13705-FCB4-416B-81A5-04A7C32703B5}" sibTransId="{953F2045-27B7-492B-A529-BA4FE1440CBF}"/>
    <dgm:cxn modelId="{8F694D5B-02B8-44A0-A648-8E15FCA889BF}" type="presOf" srcId="{78C57E1B-EC6D-47EA-8FD7-D10F466366AC}" destId="{DDE4D161-7F4C-4D49-BD02-8CF4729DA328}" srcOrd="0" destOrd="0" presId="urn:microsoft.com/office/officeart/2018/2/layout/IconLabelList"/>
    <dgm:cxn modelId="{BD15A743-9930-4BF8-BE23-767389D163CF}" type="presOf" srcId="{F1600121-57E9-4A74-AB74-2F8551387C52}" destId="{783B7C33-BA08-46F8-A3F1-3EE4E932D503}" srcOrd="0" destOrd="0" presId="urn:microsoft.com/office/officeart/2018/2/layout/IconLabelList"/>
    <dgm:cxn modelId="{D85F1169-671C-4E66-B143-6FB02EA90B87}" type="presOf" srcId="{1994B964-1E2A-4083-8633-3C6BE964DBC5}" destId="{E847C54B-6A22-496D-A621-BA34F5C0B878}" srcOrd="0" destOrd="0" presId="urn:microsoft.com/office/officeart/2018/2/layout/IconLabelList"/>
    <dgm:cxn modelId="{7C0FE350-A33D-4E91-8246-5DA5661E347C}" type="presOf" srcId="{6C042545-85DE-499B-94F4-35F8F51276EB}" destId="{0DA96725-A7C2-416A-8076-C3CD8D0F3675}" srcOrd="0" destOrd="0" presId="urn:microsoft.com/office/officeart/2018/2/layout/IconLabelList"/>
    <dgm:cxn modelId="{D0DD0651-49DC-4E33-B2EF-0A806497C990}" type="presOf" srcId="{92040A42-A458-42F4-8DD0-AB2E17D6E414}" destId="{EC76AC67-F79B-4434-A482-ED999D6FD348}" srcOrd="0" destOrd="0" presId="urn:microsoft.com/office/officeart/2018/2/layout/IconLabelList"/>
    <dgm:cxn modelId="{258CCA51-AD92-4736-88FA-704669BADF6C}" type="presOf" srcId="{B2721C4E-9979-4BA8-BCE3-B8CB7BD12DF9}" destId="{25610A80-4E58-4CE6-A4BB-095EDC6377A1}" srcOrd="0" destOrd="0" presId="urn:microsoft.com/office/officeart/2018/2/layout/IconLabelList"/>
    <dgm:cxn modelId="{E85A0F7C-D3CD-4EB5-A544-B30F96491B1B}" srcId="{9CBA6A33-7EFE-42F6-B553-383C09A4CA8D}" destId="{952978DC-27EA-4D18-829A-9AB278A42634}" srcOrd="16" destOrd="0" parTransId="{C4CDF430-0D9E-4EB9-A0C1-6F8495CA7CEF}" sibTransId="{67559074-7FB3-415B-88B9-2E29170FBA21}"/>
    <dgm:cxn modelId="{DA19247F-7834-4DA4-BBC6-C2725329F407}" type="presOf" srcId="{BBFAACC7-73A7-4D22-B849-2D1FC0A021E1}" destId="{204D3C1C-BECF-4567-A249-EBB73F33A616}" srcOrd="0" destOrd="0" presId="urn:microsoft.com/office/officeart/2018/2/layout/IconLabelList"/>
    <dgm:cxn modelId="{80989C82-5B60-40FB-8371-05EFC4AC94E9}" srcId="{9CBA6A33-7EFE-42F6-B553-383C09A4CA8D}" destId="{6C042545-85DE-499B-94F4-35F8F51276EB}" srcOrd="11" destOrd="0" parTransId="{4DDD2747-BBE7-46BC-911A-F29205278244}" sibTransId="{BBEED150-B2E9-4E2E-9808-BCABD658B378}"/>
    <dgm:cxn modelId="{DFA0CE82-A6F8-47EA-9722-A63B878C8009}" type="presOf" srcId="{B9AB1D7D-DC43-4D29-9715-994413DC793D}" destId="{F8A1357B-888C-477C-ACE5-1AD813BD83B3}" srcOrd="0" destOrd="0" presId="urn:microsoft.com/office/officeart/2018/2/layout/IconLabelList"/>
    <dgm:cxn modelId="{104F7188-CD69-49DE-9577-7DD7EA4B60A3}" srcId="{9CBA6A33-7EFE-42F6-B553-383C09A4CA8D}" destId="{C22FE906-5BFC-44D8-9B2F-8ED35D1B2706}" srcOrd="8" destOrd="0" parTransId="{3D18C384-C8C2-407F-9AD6-77F31AD37B0B}" sibTransId="{56D7A97B-78DA-439D-B11E-24AB80B13C89}"/>
    <dgm:cxn modelId="{E34EC891-0B29-46FD-8271-497DC9E5878C}" srcId="{9CBA6A33-7EFE-42F6-B553-383C09A4CA8D}" destId="{99A26E10-871B-4E34-9038-DAACAB25B785}" srcOrd="15" destOrd="0" parTransId="{5299F366-34A0-4297-9E0E-4366E327482D}" sibTransId="{D85FD71D-F92C-4A71-9A63-2CACEE6039A9}"/>
    <dgm:cxn modelId="{030CE898-9EB6-475C-A940-93B43299F9DB}" type="presOf" srcId="{83E79C2F-D0EB-4152-9A1B-F245528EBCCE}" destId="{969BFBE8-B3F5-48DE-9DA8-ACF1B07545F0}" srcOrd="0" destOrd="0" presId="urn:microsoft.com/office/officeart/2018/2/layout/IconLabelList"/>
    <dgm:cxn modelId="{CF1DDE9E-5993-4221-93BC-83058578D782}" type="presOf" srcId="{952978DC-27EA-4D18-829A-9AB278A42634}" destId="{5F5B7530-6C90-47E8-A527-376E2D1AA924}" srcOrd="0" destOrd="0" presId="urn:microsoft.com/office/officeart/2018/2/layout/IconLabelList"/>
    <dgm:cxn modelId="{282019A3-4421-476F-A4E6-EB17730E466B}" type="presOf" srcId="{36CF7791-C3FB-41F6-BE61-B9C9B78C7AFB}" destId="{DD5E1B37-84B7-4E92-B68B-913CE1A4CF57}" srcOrd="0" destOrd="0" presId="urn:microsoft.com/office/officeart/2018/2/layout/IconLabelList"/>
    <dgm:cxn modelId="{38073EA9-900D-4761-9A07-F551AFCC4DDD}" srcId="{9CBA6A33-7EFE-42F6-B553-383C09A4CA8D}" destId="{92040A42-A458-42F4-8DD0-AB2E17D6E414}" srcOrd="10" destOrd="0" parTransId="{BDCCA16F-1757-43ED-BF34-EE8AF25CAE8E}" sibTransId="{32CFCD38-2AEF-4E6C-A232-78B87943DB0F}"/>
    <dgm:cxn modelId="{5D5217B9-F4C8-47F3-B52F-2F7F7042418D}" type="presOf" srcId="{99A26E10-871B-4E34-9038-DAACAB25B785}" destId="{FDF22F06-9948-4D5F-AA55-84F93C0F7382}" srcOrd="0" destOrd="0" presId="urn:microsoft.com/office/officeart/2018/2/layout/IconLabelList"/>
    <dgm:cxn modelId="{DD7B2FD2-C973-4E34-9EA4-67EB3AFEB947}" srcId="{9CBA6A33-7EFE-42F6-B553-383C09A4CA8D}" destId="{1B0AA67F-A589-4136-8EF4-4C6EDC7E2229}" srcOrd="5" destOrd="0" parTransId="{BB87E419-18FA-4F8B-95B0-99D2B3C81233}" sibTransId="{CAE4FFB4-2E12-46C2-A9CD-63BC0D2A8D95}"/>
    <dgm:cxn modelId="{DE9529D5-608F-4234-A90B-76F09F4D1E66}" type="presOf" srcId="{1B0AA67F-A589-4136-8EF4-4C6EDC7E2229}" destId="{2F603B9B-4BBE-416D-A406-A744A09DCA00}" srcOrd="0" destOrd="0" presId="urn:microsoft.com/office/officeart/2018/2/layout/IconLabelList"/>
    <dgm:cxn modelId="{EAAA40E2-A6E7-4007-BAAD-1B261135BB9B}" srcId="{9CBA6A33-7EFE-42F6-B553-383C09A4CA8D}" destId="{36CF7791-C3FB-41F6-BE61-B9C9B78C7AFB}" srcOrd="7" destOrd="0" parTransId="{8694D613-90EE-4800-B2C7-C7C54C7FC073}" sibTransId="{E5D83790-E356-4EF0-A4B2-D3BFB7395A3D}"/>
    <dgm:cxn modelId="{D10B5DEB-9C27-4E36-8362-79DFDFD1520E}" srcId="{9CBA6A33-7EFE-42F6-B553-383C09A4CA8D}" destId="{BBFAACC7-73A7-4D22-B849-2D1FC0A021E1}" srcOrd="3" destOrd="0" parTransId="{946E9898-1D5B-4B3C-97F6-1C96306B17D1}" sibTransId="{F36F91A5-8410-4471-A6D8-38974A8CA171}"/>
    <dgm:cxn modelId="{8464D9EC-E94C-445A-8B5F-6462382F4436}" srcId="{9CBA6A33-7EFE-42F6-B553-383C09A4CA8D}" destId="{B2721C4E-9979-4BA8-BCE3-B8CB7BD12DF9}" srcOrd="0" destOrd="0" parTransId="{C04B6813-796C-4DF4-A799-2F1336691E5A}" sibTransId="{FACBFB1C-C1E6-4226-9F31-F74DF1BE8BFB}"/>
    <dgm:cxn modelId="{35DC96FB-CEC9-454E-94F2-8FEBD77FEF3F}" type="presOf" srcId="{9CBA6A33-7EFE-42F6-B553-383C09A4CA8D}" destId="{B511086A-F517-4DCB-B70F-96E05EA9E68E}" srcOrd="0" destOrd="0" presId="urn:microsoft.com/office/officeart/2018/2/layout/IconLabelList"/>
    <dgm:cxn modelId="{CA45EFFB-2E37-4898-8088-3E184FFDA0BB}" type="presOf" srcId="{FF2EEC20-E892-4163-8C5E-2C67B7B21612}" destId="{9E77BE94-76CA-41E2-85EE-D85713934CF5}" srcOrd="0" destOrd="0" presId="urn:microsoft.com/office/officeart/2018/2/layout/IconLabelList"/>
    <dgm:cxn modelId="{4022AA30-320F-467F-9A21-DBF98AA08E89}" type="presParOf" srcId="{B511086A-F517-4DCB-B70F-96E05EA9E68E}" destId="{C7BF5826-B461-4A27-B2A9-996788F19C28}" srcOrd="0" destOrd="0" presId="urn:microsoft.com/office/officeart/2018/2/layout/IconLabelList"/>
    <dgm:cxn modelId="{9DAE085A-B97D-4F17-94A3-25BDECDB7734}" type="presParOf" srcId="{C7BF5826-B461-4A27-B2A9-996788F19C28}" destId="{20705F81-E01F-4D72-BFDD-A66241964E93}" srcOrd="0" destOrd="0" presId="urn:microsoft.com/office/officeart/2018/2/layout/IconLabelList"/>
    <dgm:cxn modelId="{296A2E5D-005C-4B3E-9454-EDBF9F58E8E6}" type="presParOf" srcId="{C7BF5826-B461-4A27-B2A9-996788F19C28}" destId="{0DB0DF93-9739-428E-93FF-7D6C18149C89}" srcOrd="1" destOrd="0" presId="urn:microsoft.com/office/officeart/2018/2/layout/IconLabelList"/>
    <dgm:cxn modelId="{29C3C711-4EC8-4F2E-B23A-A68609662BF8}" type="presParOf" srcId="{C7BF5826-B461-4A27-B2A9-996788F19C28}" destId="{25610A80-4E58-4CE6-A4BB-095EDC6377A1}" srcOrd="2" destOrd="0" presId="urn:microsoft.com/office/officeart/2018/2/layout/IconLabelList"/>
    <dgm:cxn modelId="{81ECD88A-8007-4F1A-8640-088049E6F7EE}" type="presParOf" srcId="{B511086A-F517-4DCB-B70F-96E05EA9E68E}" destId="{0A672489-3302-4263-B0BD-60D0A41FC98E}" srcOrd="1" destOrd="0" presId="urn:microsoft.com/office/officeart/2018/2/layout/IconLabelList"/>
    <dgm:cxn modelId="{8E22FA13-F697-4184-82DA-EB66FB459450}" type="presParOf" srcId="{B511086A-F517-4DCB-B70F-96E05EA9E68E}" destId="{1625591D-F3F0-4FA6-B50F-CB62B4CC6D15}" srcOrd="2" destOrd="0" presId="urn:microsoft.com/office/officeart/2018/2/layout/IconLabelList"/>
    <dgm:cxn modelId="{84228326-FCF4-469B-98CF-943B3E9D735F}" type="presParOf" srcId="{1625591D-F3F0-4FA6-B50F-CB62B4CC6D15}" destId="{9AA4F241-CB01-495F-818E-BB529A191F73}" srcOrd="0" destOrd="0" presId="urn:microsoft.com/office/officeart/2018/2/layout/IconLabelList"/>
    <dgm:cxn modelId="{CD4DD2D5-8003-4EC5-9771-2FF0F1508142}" type="presParOf" srcId="{1625591D-F3F0-4FA6-B50F-CB62B4CC6D15}" destId="{494CB97B-8B25-42F0-BD94-89B453D37534}" srcOrd="1" destOrd="0" presId="urn:microsoft.com/office/officeart/2018/2/layout/IconLabelList"/>
    <dgm:cxn modelId="{D2A16738-A505-4D92-947E-4D216CF7D4A3}" type="presParOf" srcId="{1625591D-F3F0-4FA6-B50F-CB62B4CC6D15}" destId="{E847C54B-6A22-496D-A621-BA34F5C0B878}" srcOrd="2" destOrd="0" presId="urn:microsoft.com/office/officeart/2018/2/layout/IconLabelList"/>
    <dgm:cxn modelId="{FDD98F5F-FB84-444B-8469-FB322C2D2972}" type="presParOf" srcId="{B511086A-F517-4DCB-B70F-96E05EA9E68E}" destId="{E49BDE29-F458-47B8-A0F8-799F663CB9D4}" srcOrd="3" destOrd="0" presId="urn:microsoft.com/office/officeart/2018/2/layout/IconLabelList"/>
    <dgm:cxn modelId="{0978D6D1-5187-4316-B66B-3C293FBD9497}" type="presParOf" srcId="{B511086A-F517-4DCB-B70F-96E05EA9E68E}" destId="{01405135-74BC-494A-B321-B2F9A16C6408}" srcOrd="4" destOrd="0" presId="urn:microsoft.com/office/officeart/2018/2/layout/IconLabelList"/>
    <dgm:cxn modelId="{96624B4C-826F-4DA1-8126-06CACF05C151}" type="presParOf" srcId="{01405135-74BC-494A-B321-B2F9A16C6408}" destId="{6840DDDA-09C1-4898-AC3A-78F6E8217A0C}" srcOrd="0" destOrd="0" presId="urn:microsoft.com/office/officeart/2018/2/layout/IconLabelList"/>
    <dgm:cxn modelId="{9143D148-668F-47D5-AF92-A818CE2DD669}" type="presParOf" srcId="{01405135-74BC-494A-B321-B2F9A16C6408}" destId="{048CDA23-D6BF-4024-AB3D-A31095674463}" srcOrd="1" destOrd="0" presId="urn:microsoft.com/office/officeart/2018/2/layout/IconLabelList"/>
    <dgm:cxn modelId="{88D45F47-8853-494F-9723-F722262F9729}" type="presParOf" srcId="{01405135-74BC-494A-B321-B2F9A16C6408}" destId="{969BFBE8-B3F5-48DE-9DA8-ACF1B07545F0}" srcOrd="2" destOrd="0" presId="urn:microsoft.com/office/officeart/2018/2/layout/IconLabelList"/>
    <dgm:cxn modelId="{76D6D5B3-6B29-4B65-8292-2D1DC65DC676}" type="presParOf" srcId="{B511086A-F517-4DCB-B70F-96E05EA9E68E}" destId="{57BB066D-3238-4062-A4B8-22CEC7B94801}" srcOrd="5" destOrd="0" presId="urn:microsoft.com/office/officeart/2018/2/layout/IconLabelList"/>
    <dgm:cxn modelId="{3D786467-976E-4393-B010-A94ECCFCA614}" type="presParOf" srcId="{B511086A-F517-4DCB-B70F-96E05EA9E68E}" destId="{6D1364BB-1B4C-4002-8A66-66B761EBADEA}" srcOrd="6" destOrd="0" presId="urn:microsoft.com/office/officeart/2018/2/layout/IconLabelList"/>
    <dgm:cxn modelId="{24985760-ECE1-4CEE-9083-AAD13D2C22C7}" type="presParOf" srcId="{6D1364BB-1B4C-4002-8A66-66B761EBADEA}" destId="{ED1EBBF5-7F0E-41F6-84F3-8E52DDB2DA2D}" srcOrd="0" destOrd="0" presId="urn:microsoft.com/office/officeart/2018/2/layout/IconLabelList"/>
    <dgm:cxn modelId="{5799C2C8-E8CC-4925-90A4-8280D0C875CA}" type="presParOf" srcId="{6D1364BB-1B4C-4002-8A66-66B761EBADEA}" destId="{828A3D5E-B3C8-44D7-AAEA-09CF83D264A2}" srcOrd="1" destOrd="0" presId="urn:microsoft.com/office/officeart/2018/2/layout/IconLabelList"/>
    <dgm:cxn modelId="{6CB551F2-D250-42AD-B768-BF43DA4660F6}" type="presParOf" srcId="{6D1364BB-1B4C-4002-8A66-66B761EBADEA}" destId="{204D3C1C-BECF-4567-A249-EBB73F33A616}" srcOrd="2" destOrd="0" presId="urn:microsoft.com/office/officeart/2018/2/layout/IconLabelList"/>
    <dgm:cxn modelId="{671BA9EB-ECD6-4597-90A5-37ED7B16B05C}" type="presParOf" srcId="{B511086A-F517-4DCB-B70F-96E05EA9E68E}" destId="{7254E8DC-C001-42EA-A1BC-ED6C96AD4CD7}" srcOrd="7" destOrd="0" presId="urn:microsoft.com/office/officeart/2018/2/layout/IconLabelList"/>
    <dgm:cxn modelId="{D689B55E-31D9-4E1D-8884-200C340CB624}" type="presParOf" srcId="{B511086A-F517-4DCB-B70F-96E05EA9E68E}" destId="{13840888-5917-449F-9DB0-897979B181C4}" srcOrd="8" destOrd="0" presId="urn:microsoft.com/office/officeart/2018/2/layout/IconLabelList"/>
    <dgm:cxn modelId="{2A7AB650-3087-49D9-830A-9CEFA2FB7AA4}" type="presParOf" srcId="{13840888-5917-449F-9DB0-897979B181C4}" destId="{7FE616E6-4693-4F43-BF7A-E10C0DAF39F4}" srcOrd="0" destOrd="0" presId="urn:microsoft.com/office/officeart/2018/2/layout/IconLabelList"/>
    <dgm:cxn modelId="{714F0F2E-2258-4A5A-BFA3-82F7186C8922}" type="presParOf" srcId="{13840888-5917-449F-9DB0-897979B181C4}" destId="{A034A433-BBD2-42FB-8D67-FB2EBE0B3656}" srcOrd="1" destOrd="0" presId="urn:microsoft.com/office/officeart/2018/2/layout/IconLabelList"/>
    <dgm:cxn modelId="{571F34F7-A935-4864-B08A-3C820E78C6E7}" type="presParOf" srcId="{13840888-5917-449F-9DB0-897979B181C4}" destId="{4566085C-8180-4BB7-A2F9-6BCBE9D6D829}" srcOrd="2" destOrd="0" presId="urn:microsoft.com/office/officeart/2018/2/layout/IconLabelList"/>
    <dgm:cxn modelId="{7C02F0EF-2CF9-4119-ACE0-0285638E870E}" type="presParOf" srcId="{B511086A-F517-4DCB-B70F-96E05EA9E68E}" destId="{0A607D0D-3A9D-42A6-81AF-1F47378E6515}" srcOrd="9" destOrd="0" presId="urn:microsoft.com/office/officeart/2018/2/layout/IconLabelList"/>
    <dgm:cxn modelId="{972B4299-E5A5-4474-9E13-ABB46A2C5140}" type="presParOf" srcId="{B511086A-F517-4DCB-B70F-96E05EA9E68E}" destId="{E6E50C2B-7D75-4A4F-B4FF-7C988C21D494}" srcOrd="10" destOrd="0" presId="urn:microsoft.com/office/officeart/2018/2/layout/IconLabelList"/>
    <dgm:cxn modelId="{06379F08-962A-4C0F-A225-FF95FD1B874D}" type="presParOf" srcId="{E6E50C2B-7D75-4A4F-B4FF-7C988C21D494}" destId="{9B6A70C4-7D89-46CE-9DD3-D99AA2D61B9D}" srcOrd="0" destOrd="0" presId="urn:microsoft.com/office/officeart/2018/2/layout/IconLabelList"/>
    <dgm:cxn modelId="{90AC1D1E-E17B-44A2-AFF0-957A4F868AB9}" type="presParOf" srcId="{E6E50C2B-7D75-4A4F-B4FF-7C988C21D494}" destId="{0BACCFFA-F48E-4A03-B4BE-E3BEED5467F6}" srcOrd="1" destOrd="0" presId="urn:microsoft.com/office/officeart/2018/2/layout/IconLabelList"/>
    <dgm:cxn modelId="{6885A19D-4472-4BBB-87C3-5EDFBCCB3F1F}" type="presParOf" srcId="{E6E50C2B-7D75-4A4F-B4FF-7C988C21D494}" destId="{2F603B9B-4BBE-416D-A406-A744A09DCA00}" srcOrd="2" destOrd="0" presId="urn:microsoft.com/office/officeart/2018/2/layout/IconLabelList"/>
    <dgm:cxn modelId="{D48F3462-FE76-416D-99D9-97BB41FD8FB3}" type="presParOf" srcId="{B511086A-F517-4DCB-B70F-96E05EA9E68E}" destId="{B87F3D19-7BDC-4749-8EC2-E8C2CC0875A6}" srcOrd="11" destOrd="0" presId="urn:microsoft.com/office/officeart/2018/2/layout/IconLabelList"/>
    <dgm:cxn modelId="{92A73056-A835-4431-B4F9-5F34E896FE89}" type="presParOf" srcId="{B511086A-F517-4DCB-B70F-96E05EA9E68E}" destId="{FC948E64-806E-4EA5-95DA-2D08F9B3765D}" srcOrd="12" destOrd="0" presId="urn:microsoft.com/office/officeart/2018/2/layout/IconLabelList"/>
    <dgm:cxn modelId="{A31DEAB3-861E-4F74-B5A5-3CFDD3C741EC}" type="presParOf" srcId="{FC948E64-806E-4EA5-95DA-2D08F9B3765D}" destId="{6007A327-BDB6-4F5E-A9E0-C4E24620A81D}" srcOrd="0" destOrd="0" presId="urn:microsoft.com/office/officeart/2018/2/layout/IconLabelList"/>
    <dgm:cxn modelId="{AB64DF93-A2C0-48CB-BF86-B4A7565BF65E}" type="presParOf" srcId="{FC948E64-806E-4EA5-95DA-2D08F9B3765D}" destId="{202DF51D-7336-4A85-A12D-AF6ED1EE960E}" srcOrd="1" destOrd="0" presId="urn:microsoft.com/office/officeart/2018/2/layout/IconLabelList"/>
    <dgm:cxn modelId="{36A35789-EA29-44DF-AB62-3BB042831BAF}" type="presParOf" srcId="{FC948E64-806E-4EA5-95DA-2D08F9B3765D}" destId="{DDE4D161-7F4C-4D49-BD02-8CF4729DA328}" srcOrd="2" destOrd="0" presId="urn:microsoft.com/office/officeart/2018/2/layout/IconLabelList"/>
    <dgm:cxn modelId="{B331C3E5-D43C-4756-AFE6-753B14274BFD}" type="presParOf" srcId="{B511086A-F517-4DCB-B70F-96E05EA9E68E}" destId="{B193DDB5-90CB-4017-9E81-1607AF8346A5}" srcOrd="13" destOrd="0" presId="urn:microsoft.com/office/officeart/2018/2/layout/IconLabelList"/>
    <dgm:cxn modelId="{FB75DDE9-77A6-4549-973C-5DADB58518C3}" type="presParOf" srcId="{B511086A-F517-4DCB-B70F-96E05EA9E68E}" destId="{2A241FA9-7FB3-45DF-8844-0D6D4B9152C7}" srcOrd="14" destOrd="0" presId="urn:microsoft.com/office/officeart/2018/2/layout/IconLabelList"/>
    <dgm:cxn modelId="{6A1C9CFF-39EE-4A78-90CE-2115E8E4D6B8}" type="presParOf" srcId="{2A241FA9-7FB3-45DF-8844-0D6D4B9152C7}" destId="{5FD8B519-F619-4CF6-8AB2-80421B3EC216}" srcOrd="0" destOrd="0" presId="urn:microsoft.com/office/officeart/2018/2/layout/IconLabelList"/>
    <dgm:cxn modelId="{B88CFC55-7C9F-4370-8B3E-FEB6B80974C0}" type="presParOf" srcId="{2A241FA9-7FB3-45DF-8844-0D6D4B9152C7}" destId="{049A5A8A-59A6-4887-8F96-14E22B6858BC}" srcOrd="1" destOrd="0" presId="urn:microsoft.com/office/officeart/2018/2/layout/IconLabelList"/>
    <dgm:cxn modelId="{EB285046-50EA-46A8-844D-2C805D62B453}" type="presParOf" srcId="{2A241FA9-7FB3-45DF-8844-0D6D4B9152C7}" destId="{DD5E1B37-84B7-4E92-B68B-913CE1A4CF57}" srcOrd="2" destOrd="0" presId="urn:microsoft.com/office/officeart/2018/2/layout/IconLabelList"/>
    <dgm:cxn modelId="{97DA5763-D17A-4E20-9096-AF5D69EC29FD}" type="presParOf" srcId="{B511086A-F517-4DCB-B70F-96E05EA9E68E}" destId="{EC70A368-5267-4279-A0D8-585601C695E2}" srcOrd="15" destOrd="0" presId="urn:microsoft.com/office/officeart/2018/2/layout/IconLabelList"/>
    <dgm:cxn modelId="{FB3248A0-70F1-48B4-A911-DAA2D3221BA9}" type="presParOf" srcId="{B511086A-F517-4DCB-B70F-96E05EA9E68E}" destId="{9B6D85E5-FD03-4E3E-80B3-32A124789977}" srcOrd="16" destOrd="0" presId="urn:microsoft.com/office/officeart/2018/2/layout/IconLabelList"/>
    <dgm:cxn modelId="{8673772C-E87D-4623-84BA-FF32600F7610}" type="presParOf" srcId="{9B6D85E5-FD03-4E3E-80B3-32A124789977}" destId="{7C769D40-DF31-4DC5-A07A-4539AA0BD846}" srcOrd="0" destOrd="0" presId="urn:microsoft.com/office/officeart/2018/2/layout/IconLabelList"/>
    <dgm:cxn modelId="{06FBA292-768E-4A58-84EF-1C67F05555E2}" type="presParOf" srcId="{9B6D85E5-FD03-4E3E-80B3-32A124789977}" destId="{75B8F7DB-E2FA-4027-963E-E5940999655F}" srcOrd="1" destOrd="0" presId="urn:microsoft.com/office/officeart/2018/2/layout/IconLabelList"/>
    <dgm:cxn modelId="{401F1CF9-BFA4-4C62-97DA-DDAFF51FB3BC}" type="presParOf" srcId="{9B6D85E5-FD03-4E3E-80B3-32A124789977}" destId="{6D15B0BD-0866-4355-B405-55E31836A373}" srcOrd="2" destOrd="0" presId="urn:microsoft.com/office/officeart/2018/2/layout/IconLabelList"/>
    <dgm:cxn modelId="{3B9E3D42-79EB-42B9-9815-1E621D7E0022}" type="presParOf" srcId="{B511086A-F517-4DCB-B70F-96E05EA9E68E}" destId="{964EF997-3167-4900-A022-CB555526A69F}" srcOrd="17" destOrd="0" presId="urn:microsoft.com/office/officeart/2018/2/layout/IconLabelList"/>
    <dgm:cxn modelId="{3B41D521-388A-49A4-A7D4-1E863494A7FE}" type="presParOf" srcId="{B511086A-F517-4DCB-B70F-96E05EA9E68E}" destId="{FF52A6DF-DD15-4408-835C-B4F3BA884967}" srcOrd="18" destOrd="0" presId="urn:microsoft.com/office/officeart/2018/2/layout/IconLabelList"/>
    <dgm:cxn modelId="{AC15F600-53A2-49A9-8CDD-768F5191C1A2}" type="presParOf" srcId="{FF52A6DF-DD15-4408-835C-B4F3BA884967}" destId="{0ED3BE86-3F49-413A-86F9-9D6E45B8649E}" srcOrd="0" destOrd="0" presId="urn:microsoft.com/office/officeart/2018/2/layout/IconLabelList"/>
    <dgm:cxn modelId="{33580D9B-DBF7-416F-94C0-F99DB6002581}" type="presParOf" srcId="{FF52A6DF-DD15-4408-835C-B4F3BA884967}" destId="{CD363979-86C6-43DB-86C9-8F35BB579584}" srcOrd="1" destOrd="0" presId="urn:microsoft.com/office/officeart/2018/2/layout/IconLabelList"/>
    <dgm:cxn modelId="{72D8719A-7245-421A-9C1A-3A470AE09C49}" type="presParOf" srcId="{FF52A6DF-DD15-4408-835C-B4F3BA884967}" destId="{D9145440-441C-40E9-B7FE-034FEE932A3C}" srcOrd="2" destOrd="0" presId="urn:microsoft.com/office/officeart/2018/2/layout/IconLabelList"/>
    <dgm:cxn modelId="{E1337D6F-AC7E-4F84-96BF-3200844F7A3A}" type="presParOf" srcId="{B511086A-F517-4DCB-B70F-96E05EA9E68E}" destId="{776EB4BC-0AF0-404F-A490-AD798A52142C}" srcOrd="19" destOrd="0" presId="urn:microsoft.com/office/officeart/2018/2/layout/IconLabelList"/>
    <dgm:cxn modelId="{B6000F3A-B43C-4AE7-B878-CC4A98600203}" type="presParOf" srcId="{B511086A-F517-4DCB-B70F-96E05EA9E68E}" destId="{3CF0A30A-DEB6-427D-82FE-48921A7E883F}" srcOrd="20" destOrd="0" presId="urn:microsoft.com/office/officeart/2018/2/layout/IconLabelList"/>
    <dgm:cxn modelId="{71E56456-A5F6-4740-BA1E-F2A35629777B}" type="presParOf" srcId="{3CF0A30A-DEB6-427D-82FE-48921A7E883F}" destId="{DA1562FB-B492-428F-BD61-5CA459850298}" srcOrd="0" destOrd="0" presId="urn:microsoft.com/office/officeart/2018/2/layout/IconLabelList"/>
    <dgm:cxn modelId="{5C8434A0-4BD9-46C0-9351-CEC77E28E080}" type="presParOf" srcId="{3CF0A30A-DEB6-427D-82FE-48921A7E883F}" destId="{31B60FE7-4DCB-43CE-8503-CF3511D0C5D1}" srcOrd="1" destOrd="0" presId="urn:microsoft.com/office/officeart/2018/2/layout/IconLabelList"/>
    <dgm:cxn modelId="{3460E8C7-F96F-4701-A5BE-C538BE8C492F}" type="presParOf" srcId="{3CF0A30A-DEB6-427D-82FE-48921A7E883F}" destId="{EC76AC67-F79B-4434-A482-ED999D6FD348}" srcOrd="2" destOrd="0" presId="urn:microsoft.com/office/officeart/2018/2/layout/IconLabelList"/>
    <dgm:cxn modelId="{7615FC59-6AB3-4ED6-87F0-E54D7C3CFD36}" type="presParOf" srcId="{B511086A-F517-4DCB-B70F-96E05EA9E68E}" destId="{F4D22F10-3893-4EF5-AA46-53B8B1195EC7}" srcOrd="21" destOrd="0" presId="urn:microsoft.com/office/officeart/2018/2/layout/IconLabelList"/>
    <dgm:cxn modelId="{542E55CF-0A58-4AA3-9679-FBE297129ADB}" type="presParOf" srcId="{B511086A-F517-4DCB-B70F-96E05EA9E68E}" destId="{7F1B0FA8-878F-4242-A35E-42FB9CEAFB8C}" srcOrd="22" destOrd="0" presId="urn:microsoft.com/office/officeart/2018/2/layout/IconLabelList"/>
    <dgm:cxn modelId="{C75095CE-5BFD-426C-923D-033A38D578C6}" type="presParOf" srcId="{7F1B0FA8-878F-4242-A35E-42FB9CEAFB8C}" destId="{DBD642C7-2377-4A01-9A7D-0B61FD0F53F4}" srcOrd="0" destOrd="0" presId="urn:microsoft.com/office/officeart/2018/2/layout/IconLabelList"/>
    <dgm:cxn modelId="{72B5CC95-8CD1-431A-807C-0A2D2F7A2054}" type="presParOf" srcId="{7F1B0FA8-878F-4242-A35E-42FB9CEAFB8C}" destId="{7B9FC9EA-4808-4C17-ACFC-0DDCF18A0816}" srcOrd="1" destOrd="0" presId="urn:microsoft.com/office/officeart/2018/2/layout/IconLabelList"/>
    <dgm:cxn modelId="{5CD42251-62B2-40A3-ADE1-26F6FC6C12FD}" type="presParOf" srcId="{7F1B0FA8-878F-4242-A35E-42FB9CEAFB8C}" destId="{0DA96725-A7C2-416A-8076-C3CD8D0F3675}" srcOrd="2" destOrd="0" presId="urn:microsoft.com/office/officeart/2018/2/layout/IconLabelList"/>
    <dgm:cxn modelId="{F8996232-4B5C-4B78-B5B0-38C494190B38}" type="presParOf" srcId="{B511086A-F517-4DCB-B70F-96E05EA9E68E}" destId="{2489331F-C115-4D14-949D-ACBF1D52345A}" srcOrd="23" destOrd="0" presId="urn:microsoft.com/office/officeart/2018/2/layout/IconLabelList"/>
    <dgm:cxn modelId="{6CC6AB80-DB21-4EA6-9EDD-3DA1FFFE600D}" type="presParOf" srcId="{B511086A-F517-4DCB-B70F-96E05EA9E68E}" destId="{1205E910-7F43-46E8-B032-61C8D381A6B6}" srcOrd="24" destOrd="0" presId="urn:microsoft.com/office/officeart/2018/2/layout/IconLabelList"/>
    <dgm:cxn modelId="{CC9F5EAD-0B5F-40E7-9664-98E68D6CBCB2}" type="presParOf" srcId="{1205E910-7F43-46E8-B032-61C8D381A6B6}" destId="{70C8254D-243D-4955-B3C0-9F59A5033A06}" srcOrd="0" destOrd="0" presId="urn:microsoft.com/office/officeart/2018/2/layout/IconLabelList"/>
    <dgm:cxn modelId="{4E9F52F2-6450-4878-AA19-61A39E568D84}" type="presParOf" srcId="{1205E910-7F43-46E8-B032-61C8D381A6B6}" destId="{D5F71991-1305-4478-B31C-24090FE6B640}" srcOrd="1" destOrd="0" presId="urn:microsoft.com/office/officeart/2018/2/layout/IconLabelList"/>
    <dgm:cxn modelId="{99515E3C-6CE0-4838-946A-28CAF490FA14}" type="presParOf" srcId="{1205E910-7F43-46E8-B032-61C8D381A6B6}" destId="{50A278B2-579D-47D4-B109-6839E1E1F146}" srcOrd="2" destOrd="0" presId="urn:microsoft.com/office/officeart/2018/2/layout/IconLabelList"/>
    <dgm:cxn modelId="{6876CBA3-2B89-46B0-A0DE-65868B7B97BC}" type="presParOf" srcId="{B511086A-F517-4DCB-B70F-96E05EA9E68E}" destId="{D91F8362-690A-4047-8305-7F3C36FF513F}" srcOrd="25" destOrd="0" presId="urn:microsoft.com/office/officeart/2018/2/layout/IconLabelList"/>
    <dgm:cxn modelId="{E0F00BA9-89FF-49CF-96DC-A44D7BE96023}" type="presParOf" srcId="{B511086A-F517-4DCB-B70F-96E05EA9E68E}" destId="{68F38B3A-7EE3-4639-825F-93F1730625C9}" srcOrd="26" destOrd="0" presId="urn:microsoft.com/office/officeart/2018/2/layout/IconLabelList"/>
    <dgm:cxn modelId="{3A7FB9D7-D1AD-4D6E-A301-232425FE8E4B}" type="presParOf" srcId="{68F38B3A-7EE3-4639-825F-93F1730625C9}" destId="{AE00F5DA-BA6A-4F77-B666-5375BA088816}" srcOrd="0" destOrd="0" presId="urn:microsoft.com/office/officeart/2018/2/layout/IconLabelList"/>
    <dgm:cxn modelId="{AB3EE683-3093-495F-B0E3-1C7DCC7CB853}" type="presParOf" srcId="{68F38B3A-7EE3-4639-825F-93F1730625C9}" destId="{A964E190-6233-4220-A1BF-0DC9FCAA7031}" srcOrd="1" destOrd="0" presId="urn:microsoft.com/office/officeart/2018/2/layout/IconLabelList"/>
    <dgm:cxn modelId="{09C1BF39-E32F-429E-BE7C-80177A924126}" type="presParOf" srcId="{68F38B3A-7EE3-4639-825F-93F1730625C9}" destId="{783B7C33-BA08-46F8-A3F1-3EE4E932D503}" srcOrd="2" destOrd="0" presId="urn:microsoft.com/office/officeart/2018/2/layout/IconLabelList"/>
    <dgm:cxn modelId="{100232DF-5A60-40EF-853E-8921F76E41A2}" type="presParOf" srcId="{B511086A-F517-4DCB-B70F-96E05EA9E68E}" destId="{D909AE6C-7DF8-4522-B82B-CB90029D5310}" srcOrd="27" destOrd="0" presId="urn:microsoft.com/office/officeart/2018/2/layout/IconLabelList"/>
    <dgm:cxn modelId="{B919546A-7667-4376-A8A6-146B263C0036}" type="presParOf" srcId="{B511086A-F517-4DCB-B70F-96E05EA9E68E}" destId="{6905021D-B5D8-47D6-BE3D-B915719FDD48}" srcOrd="28" destOrd="0" presId="urn:microsoft.com/office/officeart/2018/2/layout/IconLabelList"/>
    <dgm:cxn modelId="{9160A6C8-535C-40AE-A7CE-18D85EE2F1EF}" type="presParOf" srcId="{6905021D-B5D8-47D6-BE3D-B915719FDD48}" destId="{2F2077F4-145C-47B9-9E14-16DA40FDA345}" srcOrd="0" destOrd="0" presId="urn:microsoft.com/office/officeart/2018/2/layout/IconLabelList"/>
    <dgm:cxn modelId="{8164AFD5-C4F9-4139-9768-4C1FDB3C7FA8}" type="presParOf" srcId="{6905021D-B5D8-47D6-BE3D-B915719FDD48}" destId="{AC790305-70B2-49EE-962A-9010F78D0F13}" srcOrd="1" destOrd="0" presId="urn:microsoft.com/office/officeart/2018/2/layout/IconLabelList"/>
    <dgm:cxn modelId="{EFEAFA4A-F5D0-4FE8-AF5A-FC7D05F58D25}" type="presParOf" srcId="{6905021D-B5D8-47D6-BE3D-B915719FDD48}" destId="{F8A1357B-888C-477C-ACE5-1AD813BD83B3}" srcOrd="2" destOrd="0" presId="urn:microsoft.com/office/officeart/2018/2/layout/IconLabelList"/>
    <dgm:cxn modelId="{3B363A8F-D217-486C-B3DF-47B8D8356DCF}" type="presParOf" srcId="{B511086A-F517-4DCB-B70F-96E05EA9E68E}" destId="{6A11C8EB-AA45-4264-A6F0-1D05B9A7DAD8}" srcOrd="29" destOrd="0" presId="urn:microsoft.com/office/officeart/2018/2/layout/IconLabelList"/>
    <dgm:cxn modelId="{A17AB31A-5C31-4558-A036-AB69380D6874}" type="presParOf" srcId="{B511086A-F517-4DCB-B70F-96E05EA9E68E}" destId="{304F2255-916A-44D2-8CBD-F2AE0AEDAD15}" srcOrd="30" destOrd="0" presId="urn:microsoft.com/office/officeart/2018/2/layout/IconLabelList"/>
    <dgm:cxn modelId="{92DAA1E4-9FFB-49DE-A9F7-99D1B514D4BE}" type="presParOf" srcId="{304F2255-916A-44D2-8CBD-F2AE0AEDAD15}" destId="{972C6D64-7BE2-4199-84F2-A8F684C876A9}" srcOrd="0" destOrd="0" presId="urn:microsoft.com/office/officeart/2018/2/layout/IconLabelList"/>
    <dgm:cxn modelId="{3CFBC79B-2764-4792-96CB-8F0EC6231AA1}" type="presParOf" srcId="{304F2255-916A-44D2-8CBD-F2AE0AEDAD15}" destId="{A2D3C427-9E6E-4793-BB56-F92C84EC56FA}" srcOrd="1" destOrd="0" presId="urn:microsoft.com/office/officeart/2018/2/layout/IconLabelList"/>
    <dgm:cxn modelId="{37D178E6-CFEA-49A6-A81D-0B5E8D19EAF1}" type="presParOf" srcId="{304F2255-916A-44D2-8CBD-F2AE0AEDAD15}" destId="{FDF22F06-9948-4D5F-AA55-84F93C0F7382}" srcOrd="2" destOrd="0" presId="urn:microsoft.com/office/officeart/2018/2/layout/IconLabelList"/>
    <dgm:cxn modelId="{4F8027F4-A802-4BD2-9E54-E16FF09F8917}" type="presParOf" srcId="{B511086A-F517-4DCB-B70F-96E05EA9E68E}" destId="{C885E487-C916-462B-8276-2556FB35506F}" srcOrd="31" destOrd="0" presId="urn:microsoft.com/office/officeart/2018/2/layout/IconLabelList"/>
    <dgm:cxn modelId="{B328ECC8-AB75-4101-931A-B9F9F3E29231}" type="presParOf" srcId="{B511086A-F517-4DCB-B70F-96E05EA9E68E}" destId="{B020C7C2-0221-427F-9D8F-83E7BC8A0297}" srcOrd="32" destOrd="0" presId="urn:microsoft.com/office/officeart/2018/2/layout/IconLabelList"/>
    <dgm:cxn modelId="{B865B294-51E5-402B-803A-3964C0776559}" type="presParOf" srcId="{B020C7C2-0221-427F-9D8F-83E7BC8A0297}" destId="{A42D80D3-8C9C-470E-AE08-295DB1CCBDD6}" srcOrd="0" destOrd="0" presId="urn:microsoft.com/office/officeart/2018/2/layout/IconLabelList"/>
    <dgm:cxn modelId="{5924E2BC-7DF7-430B-8513-758905A65E01}" type="presParOf" srcId="{B020C7C2-0221-427F-9D8F-83E7BC8A0297}" destId="{DF6F547E-09D1-4FC1-9718-AD035AFC93AB}" srcOrd="1" destOrd="0" presId="urn:microsoft.com/office/officeart/2018/2/layout/IconLabelList"/>
    <dgm:cxn modelId="{C29274DC-8206-41A4-99F8-2C5750B64D1C}" type="presParOf" srcId="{B020C7C2-0221-427F-9D8F-83E7BC8A0297}" destId="{5F5B7530-6C90-47E8-A527-376E2D1AA924}" srcOrd="2" destOrd="0" presId="urn:microsoft.com/office/officeart/2018/2/layout/IconLabelList"/>
    <dgm:cxn modelId="{46197A33-CD5B-4A9D-BD26-2F32334F073C}" type="presParOf" srcId="{B511086A-F517-4DCB-B70F-96E05EA9E68E}" destId="{1701155F-58CE-4DC1-AEE2-22E22E7ECA3F}" srcOrd="33" destOrd="0" presId="urn:microsoft.com/office/officeart/2018/2/layout/IconLabelList"/>
    <dgm:cxn modelId="{9548ADC1-06B5-4157-8679-48BE36112012}" type="presParOf" srcId="{B511086A-F517-4DCB-B70F-96E05EA9E68E}" destId="{0FB90E9D-DF20-4AC7-A346-07086A5622EC}" srcOrd="34" destOrd="0" presId="urn:microsoft.com/office/officeart/2018/2/layout/IconLabelList"/>
    <dgm:cxn modelId="{A42224A2-B62C-4E3E-A333-25751531E99C}" type="presParOf" srcId="{0FB90E9D-DF20-4AC7-A346-07086A5622EC}" destId="{0DBD25C0-F1A8-4BAE-8529-4C6E0874C525}" srcOrd="0" destOrd="0" presId="urn:microsoft.com/office/officeart/2018/2/layout/IconLabelList"/>
    <dgm:cxn modelId="{94D852B4-E2A8-44B7-8F55-732C82D11737}" type="presParOf" srcId="{0FB90E9D-DF20-4AC7-A346-07086A5622EC}" destId="{C1DD70B8-2223-4B31-A589-0F9645D18223}" srcOrd="1" destOrd="0" presId="urn:microsoft.com/office/officeart/2018/2/layout/IconLabelList"/>
    <dgm:cxn modelId="{333B50EC-DD02-4A20-AC5C-3B886C1BD4DB}" type="presParOf" srcId="{0FB90E9D-DF20-4AC7-A346-07086A5622EC}" destId="{9E77BE94-76CA-41E2-85EE-D85713934CF5}" srcOrd="2" destOrd="0" presId="urn:microsoft.com/office/officeart/2018/2/layout/IconLabelList"/>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83F3B03B-B705-4AF3-A710-FDAD18203E3B}" type="doc">
      <dgm:prSet loTypeId="urn:microsoft.com/office/officeart/2005/8/layout/hProcess9" loCatId="process" qsTypeId="urn:microsoft.com/office/officeart/2005/8/quickstyle/simple1" qsCatId="simple" csTypeId="urn:microsoft.com/office/officeart/2005/8/colors/accent1_2" csCatId="accent1" phldr="1"/>
      <dgm:spPr/>
    </dgm:pt>
    <dgm:pt modelId="{8FF6576C-7B34-443F-A7AE-DCBE1A020DBF}">
      <dgm:prSet phldrT="[Text]"/>
      <dgm:spPr/>
      <dgm:t>
        <a:bodyPr/>
        <a:lstStyle/>
        <a:p>
          <a:r>
            <a:rPr lang="en-AU"/>
            <a:t>Lessons</a:t>
          </a:r>
        </a:p>
      </dgm:t>
    </dgm:pt>
    <dgm:pt modelId="{413F681C-C8CF-4925-A79B-6983B2EEF83B}" type="parTrans" cxnId="{4AD16278-370A-4040-AA79-4F3AF0516604}">
      <dgm:prSet/>
      <dgm:spPr/>
      <dgm:t>
        <a:bodyPr/>
        <a:lstStyle/>
        <a:p>
          <a:endParaRPr lang="en-AU"/>
        </a:p>
      </dgm:t>
    </dgm:pt>
    <dgm:pt modelId="{9175DF7E-F126-47C5-B7A1-862781147034}" type="sibTrans" cxnId="{4AD16278-370A-4040-AA79-4F3AF0516604}">
      <dgm:prSet/>
      <dgm:spPr/>
      <dgm:t>
        <a:bodyPr/>
        <a:lstStyle/>
        <a:p>
          <a:endParaRPr lang="en-AU"/>
        </a:p>
      </dgm:t>
    </dgm:pt>
    <dgm:pt modelId="{D32BBA71-F8C6-4F8A-B9AF-4739EE5F0085}">
      <dgm:prSet phldrT="[Text]"/>
      <dgm:spPr/>
      <dgm:t>
        <a:bodyPr/>
        <a:lstStyle/>
        <a:p>
          <a:r>
            <a:rPr lang="en-AU"/>
            <a:t>Barriers</a:t>
          </a:r>
        </a:p>
      </dgm:t>
    </dgm:pt>
    <dgm:pt modelId="{5A9475F5-AE78-4D13-BB78-8BF58A62553C}" type="parTrans" cxnId="{E9DA8805-E7F8-4FC4-B180-C9799D5B74FC}">
      <dgm:prSet/>
      <dgm:spPr/>
      <dgm:t>
        <a:bodyPr/>
        <a:lstStyle/>
        <a:p>
          <a:endParaRPr lang="en-AU"/>
        </a:p>
      </dgm:t>
    </dgm:pt>
    <dgm:pt modelId="{761B0065-A445-4607-A25F-4978A2EDF5E1}" type="sibTrans" cxnId="{E9DA8805-E7F8-4FC4-B180-C9799D5B74FC}">
      <dgm:prSet/>
      <dgm:spPr/>
      <dgm:t>
        <a:bodyPr/>
        <a:lstStyle/>
        <a:p>
          <a:endParaRPr lang="en-AU"/>
        </a:p>
      </dgm:t>
    </dgm:pt>
    <dgm:pt modelId="{E4F8B2F7-28DB-4DE2-B7DD-0BB0096EE9CE}">
      <dgm:prSet phldrT="[Text]"/>
      <dgm:spPr/>
      <dgm:t>
        <a:bodyPr/>
        <a:lstStyle/>
        <a:p>
          <a:r>
            <a:rPr lang="en-AU"/>
            <a:t>Future Application</a:t>
          </a:r>
        </a:p>
      </dgm:t>
    </dgm:pt>
    <dgm:pt modelId="{65BFE907-C441-4319-B1FF-212122F8AC90}" type="parTrans" cxnId="{5078945D-DCB3-40F7-9106-302F99B95236}">
      <dgm:prSet/>
      <dgm:spPr/>
      <dgm:t>
        <a:bodyPr/>
        <a:lstStyle/>
        <a:p>
          <a:endParaRPr lang="en-AU"/>
        </a:p>
      </dgm:t>
    </dgm:pt>
    <dgm:pt modelId="{8DA145C3-E39E-4B37-BADD-6C34247F58B8}" type="sibTrans" cxnId="{5078945D-DCB3-40F7-9106-302F99B95236}">
      <dgm:prSet/>
      <dgm:spPr/>
      <dgm:t>
        <a:bodyPr/>
        <a:lstStyle/>
        <a:p>
          <a:endParaRPr lang="en-AU"/>
        </a:p>
      </dgm:t>
    </dgm:pt>
    <dgm:pt modelId="{761DE703-9EB7-4C85-A4DF-B8CB9168E04B}">
      <dgm:prSet/>
      <dgm:spPr/>
      <dgm:t>
        <a:bodyPr/>
        <a:lstStyle/>
        <a:p>
          <a:r>
            <a:rPr lang="en-AU"/>
            <a:t>Plan</a:t>
          </a:r>
        </a:p>
      </dgm:t>
    </dgm:pt>
    <dgm:pt modelId="{B4E7A24C-3F0F-4637-BF3C-3AA6A3A9A5AF}" type="parTrans" cxnId="{70CD7794-9556-45D4-BE20-2922543A2DA9}">
      <dgm:prSet/>
      <dgm:spPr/>
      <dgm:t>
        <a:bodyPr/>
        <a:lstStyle/>
        <a:p>
          <a:endParaRPr lang="en-AU"/>
        </a:p>
      </dgm:t>
    </dgm:pt>
    <dgm:pt modelId="{5DFA230A-5949-4C11-BB3C-F9B736F44391}" type="sibTrans" cxnId="{70CD7794-9556-45D4-BE20-2922543A2DA9}">
      <dgm:prSet/>
      <dgm:spPr/>
      <dgm:t>
        <a:bodyPr/>
        <a:lstStyle/>
        <a:p>
          <a:endParaRPr lang="en-AU"/>
        </a:p>
      </dgm:t>
    </dgm:pt>
    <dgm:pt modelId="{3D30DC5A-6243-40AA-85CD-6B4D42B3E286}">
      <dgm:prSet/>
      <dgm:spPr/>
      <dgm:t>
        <a:bodyPr/>
        <a:lstStyle/>
        <a:p>
          <a:r>
            <a:rPr lang="en-AU"/>
            <a:t>Commitment</a:t>
          </a:r>
        </a:p>
      </dgm:t>
    </dgm:pt>
    <dgm:pt modelId="{12DB350B-572D-4C38-999E-EBE445292D07}" type="parTrans" cxnId="{E53438E5-7F2F-4864-8195-9305D9BFEADC}">
      <dgm:prSet/>
      <dgm:spPr/>
      <dgm:t>
        <a:bodyPr/>
        <a:lstStyle/>
        <a:p>
          <a:endParaRPr lang="en-AU"/>
        </a:p>
      </dgm:t>
    </dgm:pt>
    <dgm:pt modelId="{CA874A65-E417-4FC4-8204-1C05458C9FF9}" type="sibTrans" cxnId="{E53438E5-7F2F-4864-8195-9305D9BFEADC}">
      <dgm:prSet/>
      <dgm:spPr/>
      <dgm:t>
        <a:bodyPr/>
        <a:lstStyle/>
        <a:p>
          <a:endParaRPr lang="en-AU"/>
        </a:p>
      </dgm:t>
    </dgm:pt>
    <dgm:pt modelId="{0B46CF4A-071E-4937-9448-532077A4AC31}">
      <dgm:prSet/>
      <dgm:spPr/>
      <dgm:t>
        <a:bodyPr/>
        <a:lstStyle/>
        <a:p>
          <a:r>
            <a:rPr lang="en-AU"/>
            <a:t>Seeking Support</a:t>
          </a:r>
        </a:p>
      </dgm:t>
    </dgm:pt>
    <dgm:pt modelId="{7F96EC04-6B2D-46A7-B5D0-3B933FFD9539}" type="parTrans" cxnId="{395D3323-55A4-4630-893D-6FB81C02E9BB}">
      <dgm:prSet/>
      <dgm:spPr/>
      <dgm:t>
        <a:bodyPr/>
        <a:lstStyle/>
        <a:p>
          <a:endParaRPr lang="en-AU"/>
        </a:p>
      </dgm:t>
    </dgm:pt>
    <dgm:pt modelId="{6FEC6052-5CF0-44A9-A3BD-A084F0CC765C}" type="sibTrans" cxnId="{395D3323-55A4-4630-893D-6FB81C02E9BB}">
      <dgm:prSet/>
      <dgm:spPr/>
      <dgm:t>
        <a:bodyPr/>
        <a:lstStyle/>
        <a:p>
          <a:endParaRPr lang="en-AU"/>
        </a:p>
      </dgm:t>
    </dgm:pt>
    <dgm:pt modelId="{83233649-11EE-4DB8-8B9A-01BA93381CEA}">
      <dgm:prSet/>
      <dgm:spPr/>
      <dgm:t>
        <a:bodyPr/>
        <a:lstStyle/>
        <a:p>
          <a:r>
            <a:rPr lang="en-AU"/>
            <a:t>Accountability</a:t>
          </a:r>
        </a:p>
      </dgm:t>
    </dgm:pt>
    <dgm:pt modelId="{F7BD14CA-334A-4E23-BBDF-3D4AD88A13F1}" type="parTrans" cxnId="{62496302-1A1B-4125-82DE-C81A2B5AD49C}">
      <dgm:prSet/>
      <dgm:spPr/>
      <dgm:t>
        <a:bodyPr/>
        <a:lstStyle/>
        <a:p>
          <a:endParaRPr lang="en-AU"/>
        </a:p>
      </dgm:t>
    </dgm:pt>
    <dgm:pt modelId="{37870598-F5D2-4FEE-A269-049882BE8195}" type="sibTrans" cxnId="{62496302-1A1B-4125-82DE-C81A2B5AD49C}">
      <dgm:prSet/>
      <dgm:spPr/>
      <dgm:t>
        <a:bodyPr/>
        <a:lstStyle/>
        <a:p>
          <a:endParaRPr lang="en-AU"/>
        </a:p>
      </dgm:t>
    </dgm:pt>
    <dgm:pt modelId="{F7B545D4-10EB-4ED0-B8C6-AE38A6686DB4}" type="pres">
      <dgm:prSet presAssocID="{83F3B03B-B705-4AF3-A710-FDAD18203E3B}" presName="CompostProcess" presStyleCnt="0">
        <dgm:presLayoutVars>
          <dgm:dir/>
          <dgm:resizeHandles val="exact"/>
        </dgm:presLayoutVars>
      </dgm:prSet>
      <dgm:spPr/>
    </dgm:pt>
    <dgm:pt modelId="{C2B4D924-2F57-4C4C-83AB-4C4AC5D2BA80}" type="pres">
      <dgm:prSet presAssocID="{83F3B03B-B705-4AF3-A710-FDAD18203E3B}" presName="arrow" presStyleLbl="bgShp" presStyleIdx="0" presStyleCnt="1"/>
      <dgm:spPr/>
    </dgm:pt>
    <dgm:pt modelId="{42549E0D-8078-4696-93E9-B51B40D7877A}" type="pres">
      <dgm:prSet presAssocID="{83F3B03B-B705-4AF3-A710-FDAD18203E3B}" presName="linearProcess" presStyleCnt="0"/>
      <dgm:spPr/>
    </dgm:pt>
    <dgm:pt modelId="{4BA57DB9-662A-4AAE-823A-D703C20536AC}" type="pres">
      <dgm:prSet presAssocID="{8FF6576C-7B34-443F-A7AE-DCBE1A020DBF}" presName="textNode" presStyleLbl="node1" presStyleIdx="0" presStyleCnt="7">
        <dgm:presLayoutVars>
          <dgm:bulletEnabled val="1"/>
        </dgm:presLayoutVars>
      </dgm:prSet>
      <dgm:spPr/>
    </dgm:pt>
    <dgm:pt modelId="{C440F7F8-AA80-491A-B2FD-09F08EA11B8C}" type="pres">
      <dgm:prSet presAssocID="{9175DF7E-F126-47C5-B7A1-862781147034}" presName="sibTrans" presStyleCnt="0"/>
      <dgm:spPr/>
    </dgm:pt>
    <dgm:pt modelId="{DEA1267C-9B87-4CE8-921E-5A7EC2AF0444}" type="pres">
      <dgm:prSet presAssocID="{D32BBA71-F8C6-4F8A-B9AF-4739EE5F0085}" presName="textNode" presStyleLbl="node1" presStyleIdx="1" presStyleCnt="7">
        <dgm:presLayoutVars>
          <dgm:bulletEnabled val="1"/>
        </dgm:presLayoutVars>
      </dgm:prSet>
      <dgm:spPr/>
    </dgm:pt>
    <dgm:pt modelId="{FA88E653-C383-411B-9C72-DC955C7F3C46}" type="pres">
      <dgm:prSet presAssocID="{761B0065-A445-4607-A25F-4978A2EDF5E1}" presName="sibTrans" presStyleCnt="0"/>
      <dgm:spPr/>
    </dgm:pt>
    <dgm:pt modelId="{0E0B26B0-1A29-4D7F-87DF-41668A95D105}" type="pres">
      <dgm:prSet presAssocID="{E4F8B2F7-28DB-4DE2-B7DD-0BB0096EE9CE}" presName="textNode" presStyleLbl="node1" presStyleIdx="2" presStyleCnt="7">
        <dgm:presLayoutVars>
          <dgm:bulletEnabled val="1"/>
        </dgm:presLayoutVars>
      </dgm:prSet>
      <dgm:spPr/>
    </dgm:pt>
    <dgm:pt modelId="{8E397B20-93A7-41E9-BEC8-3D1AE0E5C3D7}" type="pres">
      <dgm:prSet presAssocID="{8DA145C3-E39E-4B37-BADD-6C34247F58B8}" presName="sibTrans" presStyleCnt="0"/>
      <dgm:spPr/>
    </dgm:pt>
    <dgm:pt modelId="{EB65245F-2C09-416F-A645-C597C0823AD5}" type="pres">
      <dgm:prSet presAssocID="{761DE703-9EB7-4C85-A4DF-B8CB9168E04B}" presName="textNode" presStyleLbl="node1" presStyleIdx="3" presStyleCnt="7">
        <dgm:presLayoutVars>
          <dgm:bulletEnabled val="1"/>
        </dgm:presLayoutVars>
      </dgm:prSet>
      <dgm:spPr/>
    </dgm:pt>
    <dgm:pt modelId="{ED28E5A3-ED10-4D57-BED0-2BDB9B2D0101}" type="pres">
      <dgm:prSet presAssocID="{5DFA230A-5949-4C11-BB3C-F9B736F44391}" presName="sibTrans" presStyleCnt="0"/>
      <dgm:spPr/>
    </dgm:pt>
    <dgm:pt modelId="{6B738933-64CE-48FA-A509-EE8DD9A59FE0}" type="pres">
      <dgm:prSet presAssocID="{3D30DC5A-6243-40AA-85CD-6B4D42B3E286}" presName="textNode" presStyleLbl="node1" presStyleIdx="4" presStyleCnt="7">
        <dgm:presLayoutVars>
          <dgm:bulletEnabled val="1"/>
        </dgm:presLayoutVars>
      </dgm:prSet>
      <dgm:spPr/>
    </dgm:pt>
    <dgm:pt modelId="{4F4C329A-806C-4EFE-A045-EB7F02D9A764}" type="pres">
      <dgm:prSet presAssocID="{CA874A65-E417-4FC4-8204-1C05458C9FF9}" presName="sibTrans" presStyleCnt="0"/>
      <dgm:spPr/>
    </dgm:pt>
    <dgm:pt modelId="{AD52CE4A-8B2C-4B89-9DEF-FDC52F3CFBB7}" type="pres">
      <dgm:prSet presAssocID="{0B46CF4A-071E-4937-9448-532077A4AC31}" presName="textNode" presStyleLbl="node1" presStyleIdx="5" presStyleCnt="7">
        <dgm:presLayoutVars>
          <dgm:bulletEnabled val="1"/>
        </dgm:presLayoutVars>
      </dgm:prSet>
      <dgm:spPr/>
    </dgm:pt>
    <dgm:pt modelId="{A8556560-8F22-4BA0-85C5-826400615D1E}" type="pres">
      <dgm:prSet presAssocID="{6FEC6052-5CF0-44A9-A3BD-A084F0CC765C}" presName="sibTrans" presStyleCnt="0"/>
      <dgm:spPr/>
    </dgm:pt>
    <dgm:pt modelId="{6D2711F8-ED21-4E53-B871-4C681F3ED3EB}" type="pres">
      <dgm:prSet presAssocID="{83233649-11EE-4DB8-8B9A-01BA93381CEA}" presName="textNode" presStyleLbl="node1" presStyleIdx="6" presStyleCnt="7">
        <dgm:presLayoutVars>
          <dgm:bulletEnabled val="1"/>
        </dgm:presLayoutVars>
      </dgm:prSet>
      <dgm:spPr/>
    </dgm:pt>
  </dgm:ptLst>
  <dgm:cxnLst>
    <dgm:cxn modelId="{62496302-1A1B-4125-82DE-C81A2B5AD49C}" srcId="{83F3B03B-B705-4AF3-A710-FDAD18203E3B}" destId="{83233649-11EE-4DB8-8B9A-01BA93381CEA}" srcOrd="6" destOrd="0" parTransId="{F7BD14CA-334A-4E23-BBDF-3D4AD88A13F1}" sibTransId="{37870598-F5D2-4FEE-A269-049882BE8195}"/>
    <dgm:cxn modelId="{E9DA8805-E7F8-4FC4-B180-C9799D5B74FC}" srcId="{83F3B03B-B705-4AF3-A710-FDAD18203E3B}" destId="{D32BBA71-F8C6-4F8A-B9AF-4739EE5F0085}" srcOrd="1" destOrd="0" parTransId="{5A9475F5-AE78-4D13-BB78-8BF58A62553C}" sibTransId="{761B0065-A445-4607-A25F-4978A2EDF5E1}"/>
    <dgm:cxn modelId="{952CC022-CE15-4E57-A25D-9E5AFD21AB80}" type="presOf" srcId="{8FF6576C-7B34-443F-A7AE-DCBE1A020DBF}" destId="{4BA57DB9-662A-4AAE-823A-D703C20536AC}" srcOrd="0" destOrd="0" presId="urn:microsoft.com/office/officeart/2005/8/layout/hProcess9"/>
    <dgm:cxn modelId="{395D3323-55A4-4630-893D-6FB81C02E9BB}" srcId="{83F3B03B-B705-4AF3-A710-FDAD18203E3B}" destId="{0B46CF4A-071E-4937-9448-532077A4AC31}" srcOrd="5" destOrd="0" parTransId="{7F96EC04-6B2D-46A7-B5D0-3B933FFD9539}" sibTransId="{6FEC6052-5CF0-44A9-A3BD-A084F0CC765C}"/>
    <dgm:cxn modelId="{022AFA33-416C-4D6F-90A3-D8749B107D6F}" type="presOf" srcId="{0B46CF4A-071E-4937-9448-532077A4AC31}" destId="{AD52CE4A-8B2C-4B89-9DEF-FDC52F3CFBB7}" srcOrd="0" destOrd="0" presId="urn:microsoft.com/office/officeart/2005/8/layout/hProcess9"/>
    <dgm:cxn modelId="{587B3835-22BA-49E4-A758-3C5A8C4E14F1}" type="presOf" srcId="{3D30DC5A-6243-40AA-85CD-6B4D42B3E286}" destId="{6B738933-64CE-48FA-A509-EE8DD9A59FE0}" srcOrd="0" destOrd="0" presId="urn:microsoft.com/office/officeart/2005/8/layout/hProcess9"/>
    <dgm:cxn modelId="{5078945D-DCB3-40F7-9106-302F99B95236}" srcId="{83F3B03B-B705-4AF3-A710-FDAD18203E3B}" destId="{E4F8B2F7-28DB-4DE2-B7DD-0BB0096EE9CE}" srcOrd="2" destOrd="0" parTransId="{65BFE907-C441-4319-B1FF-212122F8AC90}" sibTransId="{8DA145C3-E39E-4B37-BADD-6C34247F58B8}"/>
    <dgm:cxn modelId="{E32D8C50-B884-4E0A-8304-59968EA3D9F9}" type="presOf" srcId="{83F3B03B-B705-4AF3-A710-FDAD18203E3B}" destId="{F7B545D4-10EB-4ED0-B8C6-AE38A6686DB4}" srcOrd="0" destOrd="0" presId="urn:microsoft.com/office/officeart/2005/8/layout/hProcess9"/>
    <dgm:cxn modelId="{F7817672-923D-4587-A35A-74ACF3DBD386}" type="presOf" srcId="{761DE703-9EB7-4C85-A4DF-B8CB9168E04B}" destId="{EB65245F-2C09-416F-A645-C597C0823AD5}" srcOrd="0" destOrd="0" presId="urn:microsoft.com/office/officeart/2005/8/layout/hProcess9"/>
    <dgm:cxn modelId="{4AD16278-370A-4040-AA79-4F3AF0516604}" srcId="{83F3B03B-B705-4AF3-A710-FDAD18203E3B}" destId="{8FF6576C-7B34-443F-A7AE-DCBE1A020DBF}" srcOrd="0" destOrd="0" parTransId="{413F681C-C8CF-4925-A79B-6983B2EEF83B}" sibTransId="{9175DF7E-F126-47C5-B7A1-862781147034}"/>
    <dgm:cxn modelId="{86C9C28C-B7AE-4EC3-8E53-0DACCF70ECFC}" type="presOf" srcId="{E4F8B2F7-28DB-4DE2-B7DD-0BB0096EE9CE}" destId="{0E0B26B0-1A29-4D7F-87DF-41668A95D105}" srcOrd="0" destOrd="0" presId="urn:microsoft.com/office/officeart/2005/8/layout/hProcess9"/>
    <dgm:cxn modelId="{70CD7794-9556-45D4-BE20-2922543A2DA9}" srcId="{83F3B03B-B705-4AF3-A710-FDAD18203E3B}" destId="{761DE703-9EB7-4C85-A4DF-B8CB9168E04B}" srcOrd="3" destOrd="0" parTransId="{B4E7A24C-3F0F-4637-BF3C-3AA6A3A9A5AF}" sibTransId="{5DFA230A-5949-4C11-BB3C-F9B736F44391}"/>
    <dgm:cxn modelId="{95DE98BD-9E24-498B-A374-31D9B07D8CE2}" type="presOf" srcId="{D32BBA71-F8C6-4F8A-B9AF-4739EE5F0085}" destId="{DEA1267C-9B87-4CE8-921E-5A7EC2AF0444}" srcOrd="0" destOrd="0" presId="urn:microsoft.com/office/officeart/2005/8/layout/hProcess9"/>
    <dgm:cxn modelId="{E53438E5-7F2F-4864-8195-9305D9BFEADC}" srcId="{83F3B03B-B705-4AF3-A710-FDAD18203E3B}" destId="{3D30DC5A-6243-40AA-85CD-6B4D42B3E286}" srcOrd="4" destOrd="0" parTransId="{12DB350B-572D-4C38-999E-EBE445292D07}" sibTransId="{CA874A65-E417-4FC4-8204-1C05458C9FF9}"/>
    <dgm:cxn modelId="{77F47BF9-F2F2-41FC-84E1-C083007214E9}" type="presOf" srcId="{83233649-11EE-4DB8-8B9A-01BA93381CEA}" destId="{6D2711F8-ED21-4E53-B871-4C681F3ED3EB}" srcOrd="0" destOrd="0" presId="urn:microsoft.com/office/officeart/2005/8/layout/hProcess9"/>
    <dgm:cxn modelId="{3D133E4B-C71A-43E9-A5E5-499C01F24633}" type="presParOf" srcId="{F7B545D4-10EB-4ED0-B8C6-AE38A6686DB4}" destId="{C2B4D924-2F57-4C4C-83AB-4C4AC5D2BA80}" srcOrd="0" destOrd="0" presId="urn:microsoft.com/office/officeart/2005/8/layout/hProcess9"/>
    <dgm:cxn modelId="{F8376026-0075-4C1D-A36E-8C991CABA9BD}" type="presParOf" srcId="{F7B545D4-10EB-4ED0-B8C6-AE38A6686DB4}" destId="{42549E0D-8078-4696-93E9-B51B40D7877A}" srcOrd="1" destOrd="0" presId="urn:microsoft.com/office/officeart/2005/8/layout/hProcess9"/>
    <dgm:cxn modelId="{03796983-8D37-47E6-9CC6-9E72825C4784}" type="presParOf" srcId="{42549E0D-8078-4696-93E9-B51B40D7877A}" destId="{4BA57DB9-662A-4AAE-823A-D703C20536AC}" srcOrd="0" destOrd="0" presId="urn:microsoft.com/office/officeart/2005/8/layout/hProcess9"/>
    <dgm:cxn modelId="{5087E590-D0BA-488F-878D-C300882D2810}" type="presParOf" srcId="{42549E0D-8078-4696-93E9-B51B40D7877A}" destId="{C440F7F8-AA80-491A-B2FD-09F08EA11B8C}" srcOrd="1" destOrd="0" presId="urn:microsoft.com/office/officeart/2005/8/layout/hProcess9"/>
    <dgm:cxn modelId="{15D77A34-4B34-4D10-B61B-B7D769C5A73E}" type="presParOf" srcId="{42549E0D-8078-4696-93E9-B51B40D7877A}" destId="{DEA1267C-9B87-4CE8-921E-5A7EC2AF0444}" srcOrd="2" destOrd="0" presId="urn:microsoft.com/office/officeart/2005/8/layout/hProcess9"/>
    <dgm:cxn modelId="{E1838A9C-1CDD-45FF-B771-2179D57BA103}" type="presParOf" srcId="{42549E0D-8078-4696-93E9-B51B40D7877A}" destId="{FA88E653-C383-411B-9C72-DC955C7F3C46}" srcOrd="3" destOrd="0" presId="urn:microsoft.com/office/officeart/2005/8/layout/hProcess9"/>
    <dgm:cxn modelId="{E7A24992-A23D-4AFA-8713-AF7257D39829}" type="presParOf" srcId="{42549E0D-8078-4696-93E9-B51B40D7877A}" destId="{0E0B26B0-1A29-4D7F-87DF-41668A95D105}" srcOrd="4" destOrd="0" presId="urn:microsoft.com/office/officeart/2005/8/layout/hProcess9"/>
    <dgm:cxn modelId="{56958B20-1EB6-4BA2-A6CD-1953F9B5BB04}" type="presParOf" srcId="{42549E0D-8078-4696-93E9-B51B40D7877A}" destId="{8E397B20-93A7-41E9-BEC8-3D1AE0E5C3D7}" srcOrd="5" destOrd="0" presId="urn:microsoft.com/office/officeart/2005/8/layout/hProcess9"/>
    <dgm:cxn modelId="{88B28BB1-F9C6-4A3F-A3E1-982183507FE6}" type="presParOf" srcId="{42549E0D-8078-4696-93E9-B51B40D7877A}" destId="{EB65245F-2C09-416F-A645-C597C0823AD5}" srcOrd="6" destOrd="0" presId="urn:microsoft.com/office/officeart/2005/8/layout/hProcess9"/>
    <dgm:cxn modelId="{43A70849-3DFB-496D-8B58-33479F809DBF}" type="presParOf" srcId="{42549E0D-8078-4696-93E9-B51B40D7877A}" destId="{ED28E5A3-ED10-4D57-BED0-2BDB9B2D0101}" srcOrd="7" destOrd="0" presId="urn:microsoft.com/office/officeart/2005/8/layout/hProcess9"/>
    <dgm:cxn modelId="{38BC3FCE-6E96-4E09-A70F-0FA09757DBE0}" type="presParOf" srcId="{42549E0D-8078-4696-93E9-B51B40D7877A}" destId="{6B738933-64CE-48FA-A509-EE8DD9A59FE0}" srcOrd="8" destOrd="0" presId="urn:microsoft.com/office/officeart/2005/8/layout/hProcess9"/>
    <dgm:cxn modelId="{E54C506F-A144-4AF8-90A6-DE2FA8AAA177}" type="presParOf" srcId="{42549E0D-8078-4696-93E9-B51B40D7877A}" destId="{4F4C329A-806C-4EFE-A045-EB7F02D9A764}" srcOrd="9" destOrd="0" presId="urn:microsoft.com/office/officeart/2005/8/layout/hProcess9"/>
    <dgm:cxn modelId="{28FC323F-A202-4148-895B-BA88D4786E33}" type="presParOf" srcId="{42549E0D-8078-4696-93E9-B51B40D7877A}" destId="{AD52CE4A-8B2C-4B89-9DEF-FDC52F3CFBB7}" srcOrd="10" destOrd="0" presId="urn:microsoft.com/office/officeart/2005/8/layout/hProcess9"/>
    <dgm:cxn modelId="{0263FEC6-2F62-418B-A5E3-DD9973C0C129}" type="presParOf" srcId="{42549E0D-8078-4696-93E9-B51B40D7877A}" destId="{A8556560-8F22-4BA0-85C5-826400615D1E}" srcOrd="11" destOrd="0" presId="urn:microsoft.com/office/officeart/2005/8/layout/hProcess9"/>
    <dgm:cxn modelId="{B1938440-89AD-4E68-9604-7BF12F4ADF9F}" type="presParOf" srcId="{42549E0D-8078-4696-93E9-B51B40D7877A}" destId="{6D2711F8-ED21-4E53-B871-4C681F3ED3EB}" srcOrd="12" destOrd="0" presId="urn:microsoft.com/office/officeart/2005/8/layout/hProcess9"/>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D9C609E-E165-4B79-AEB6-98ABF78CC7B8}" type="doc">
      <dgm:prSet loTypeId="urn:microsoft.com/office/officeart/2005/8/layout/hProcess9" loCatId="process" qsTypeId="urn:microsoft.com/office/officeart/2005/8/quickstyle/simple1" qsCatId="simple" csTypeId="urn:microsoft.com/office/officeart/2005/8/colors/accent1_2" csCatId="accent1" phldr="1"/>
      <dgm:spPr/>
    </dgm:pt>
    <dgm:pt modelId="{C1F691DE-9EE9-450F-BE12-CC3AE47D8E15}">
      <dgm:prSet phldrT="[Text]"/>
      <dgm:spPr/>
      <dgm:t>
        <a:bodyPr/>
        <a:lstStyle/>
        <a:p>
          <a:r>
            <a:rPr lang="en-AU"/>
            <a:t>Actionable steps</a:t>
          </a:r>
        </a:p>
      </dgm:t>
    </dgm:pt>
    <dgm:pt modelId="{24D1353E-4279-4EEA-8D84-3DE3A4A111CC}" type="parTrans" cxnId="{3B2B9447-4F1C-4D7D-AFCA-C8A4F5DB8E3A}">
      <dgm:prSet/>
      <dgm:spPr/>
      <dgm:t>
        <a:bodyPr/>
        <a:lstStyle/>
        <a:p>
          <a:endParaRPr lang="en-AU"/>
        </a:p>
      </dgm:t>
    </dgm:pt>
    <dgm:pt modelId="{2EB218EC-756A-4D99-88A7-B5307E63A2E3}" type="sibTrans" cxnId="{3B2B9447-4F1C-4D7D-AFCA-C8A4F5DB8E3A}">
      <dgm:prSet/>
      <dgm:spPr/>
      <dgm:t>
        <a:bodyPr/>
        <a:lstStyle/>
        <a:p>
          <a:endParaRPr lang="en-AU"/>
        </a:p>
      </dgm:t>
    </dgm:pt>
    <dgm:pt modelId="{83F9236C-5FA2-46C5-B212-E58A7EF136E5}">
      <dgm:prSet phldrT="[Text]"/>
      <dgm:spPr/>
      <dgm:t>
        <a:bodyPr/>
        <a:lstStyle/>
        <a:p>
          <a:r>
            <a:rPr lang="en-AU"/>
            <a:t>Allocate Resources</a:t>
          </a:r>
        </a:p>
      </dgm:t>
    </dgm:pt>
    <dgm:pt modelId="{14131840-E271-409B-B1DF-6483F20A859D}" type="parTrans" cxnId="{88070EF0-D66B-4608-AD0C-65BB8B775718}">
      <dgm:prSet/>
      <dgm:spPr/>
      <dgm:t>
        <a:bodyPr/>
        <a:lstStyle/>
        <a:p>
          <a:endParaRPr lang="en-AU"/>
        </a:p>
      </dgm:t>
    </dgm:pt>
    <dgm:pt modelId="{6880E855-5D66-4468-89B5-5E8C9C631773}" type="sibTrans" cxnId="{88070EF0-D66B-4608-AD0C-65BB8B775718}">
      <dgm:prSet/>
      <dgm:spPr/>
      <dgm:t>
        <a:bodyPr/>
        <a:lstStyle/>
        <a:p>
          <a:endParaRPr lang="en-AU"/>
        </a:p>
      </dgm:t>
    </dgm:pt>
    <dgm:pt modelId="{4BC090F6-CAE6-42AD-86C7-5FB53010A5A2}">
      <dgm:prSet phldrT="[Text]"/>
      <dgm:spPr/>
      <dgm:t>
        <a:bodyPr/>
        <a:lstStyle/>
        <a:p>
          <a:r>
            <a:rPr lang="en-AU"/>
            <a:t>Set Dedlines</a:t>
          </a:r>
        </a:p>
      </dgm:t>
    </dgm:pt>
    <dgm:pt modelId="{AD639F32-5CDB-44E7-B551-76D968BEEAE2}" type="parTrans" cxnId="{5AB9CC35-75AC-4B77-BA74-C707507B4B52}">
      <dgm:prSet/>
      <dgm:spPr/>
      <dgm:t>
        <a:bodyPr/>
        <a:lstStyle/>
        <a:p>
          <a:endParaRPr lang="en-AU"/>
        </a:p>
      </dgm:t>
    </dgm:pt>
    <dgm:pt modelId="{766E3BBA-0778-49B9-8FC2-EED1531ABACA}" type="sibTrans" cxnId="{5AB9CC35-75AC-4B77-BA74-C707507B4B52}">
      <dgm:prSet/>
      <dgm:spPr/>
      <dgm:t>
        <a:bodyPr/>
        <a:lstStyle/>
        <a:p>
          <a:endParaRPr lang="en-AU"/>
        </a:p>
      </dgm:t>
    </dgm:pt>
    <dgm:pt modelId="{C0A1E4B5-81F6-4C68-B1D7-FF98ED1B7F3B}">
      <dgm:prSet/>
      <dgm:spPr/>
      <dgm:t>
        <a:bodyPr/>
        <a:lstStyle/>
        <a:p>
          <a:r>
            <a:rPr lang="en-AU"/>
            <a:t>Establish A Support System</a:t>
          </a:r>
        </a:p>
      </dgm:t>
    </dgm:pt>
    <dgm:pt modelId="{FA9A7046-4101-48DF-9112-48A49FE0412F}" type="parTrans" cxnId="{E05AE4A6-3002-4BC6-BF9E-A37E4277AE7B}">
      <dgm:prSet/>
      <dgm:spPr/>
      <dgm:t>
        <a:bodyPr/>
        <a:lstStyle/>
        <a:p>
          <a:endParaRPr lang="en-AU"/>
        </a:p>
      </dgm:t>
    </dgm:pt>
    <dgm:pt modelId="{3F2D71DD-56B0-4D94-AF3A-B6FDACD4AAF2}" type="sibTrans" cxnId="{E05AE4A6-3002-4BC6-BF9E-A37E4277AE7B}">
      <dgm:prSet/>
      <dgm:spPr/>
      <dgm:t>
        <a:bodyPr/>
        <a:lstStyle/>
        <a:p>
          <a:endParaRPr lang="en-AU"/>
        </a:p>
      </dgm:t>
    </dgm:pt>
    <dgm:pt modelId="{B9908724-9287-4DCF-96EB-364F55A404A7}">
      <dgm:prSet/>
      <dgm:spPr/>
      <dgm:t>
        <a:bodyPr/>
        <a:lstStyle/>
        <a:p>
          <a:r>
            <a:rPr lang="en-AU"/>
            <a:t>Track Progress</a:t>
          </a:r>
        </a:p>
      </dgm:t>
    </dgm:pt>
    <dgm:pt modelId="{A42A261A-6750-47D5-B010-BA0BF6E771A8}" type="parTrans" cxnId="{7D5BDE7D-436B-456D-BD80-AFD7F4EE7692}">
      <dgm:prSet/>
      <dgm:spPr/>
      <dgm:t>
        <a:bodyPr/>
        <a:lstStyle/>
        <a:p>
          <a:endParaRPr lang="en-AU"/>
        </a:p>
      </dgm:t>
    </dgm:pt>
    <dgm:pt modelId="{B6A71276-33B5-45A8-8031-7B8F38EECAC7}" type="sibTrans" cxnId="{7D5BDE7D-436B-456D-BD80-AFD7F4EE7692}">
      <dgm:prSet/>
      <dgm:spPr/>
      <dgm:t>
        <a:bodyPr/>
        <a:lstStyle/>
        <a:p>
          <a:endParaRPr lang="en-AU"/>
        </a:p>
      </dgm:t>
    </dgm:pt>
    <dgm:pt modelId="{744FED10-4247-497F-B778-C177948BA682}">
      <dgm:prSet/>
      <dgm:spPr/>
      <dgm:t>
        <a:bodyPr/>
        <a:lstStyle/>
        <a:p>
          <a:r>
            <a:rPr lang="en-AU"/>
            <a:t>Make Adjustments</a:t>
          </a:r>
        </a:p>
      </dgm:t>
    </dgm:pt>
    <dgm:pt modelId="{90C54249-AE2D-496F-BDF1-60F45FB75287}" type="parTrans" cxnId="{273BCB40-43C2-4AD4-B95D-4D6D74749A5F}">
      <dgm:prSet/>
      <dgm:spPr/>
      <dgm:t>
        <a:bodyPr/>
        <a:lstStyle/>
        <a:p>
          <a:endParaRPr lang="en-AU"/>
        </a:p>
      </dgm:t>
    </dgm:pt>
    <dgm:pt modelId="{ECB38792-AE90-4AC5-B657-C28AEB99D99E}" type="sibTrans" cxnId="{273BCB40-43C2-4AD4-B95D-4D6D74749A5F}">
      <dgm:prSet/>
      <dgm:spPr/>
      <dgm:t>
        <a:bodyPr/>
        <a:lstStyle/>
        <a:p>
          <a:endParaRPr lang="en-AU"/>
        </a:p>
      </dgm:t>
    </dgm:pt>
    <dgm:pt modelId="{6D1F86E9-B1C6-4F09-880D-B3EBB6552E83}" type="pres">
      <dgm:prSet presAssocID="{9D9C609E-E165-4B79-AEB6-98ABF78CC7B8}" presName="CompostProcess" presStyleCnt="0">
        <dgm:presLayoutVars>
          <dgm:dir/>
          <dgm:resizeHandles val="exact"/>
        </dgm:presLayoutVars>
      </dgm:prSet>
      <dgm:spPr/>
    </dgm:pt>
    <dgm:pt modelId="{2386BA9E-6F7A-4AB9-98DF-A598E53839BF}" type="pres">
      <dgm:prSet presAssocID="{9D9C609E-E165-4B79-AEB6-98ABF78CC7B8}" presName="arrow" presStyleLbl="bgShp" presStyleIdx="0" presStyleCnt="1"/>
      <dgm:spPr/>
    </dgm:pt>
    <dgm:pt modelId="{3A0B2C6C-0F34-4B31-8413-815485299D2D}" type="pres">
      <dgm:prSet presAssocID="{9D9C609E-E165-4B79-AEB6-98ABF78CC7B8}" presName="linearProcess" presStyleCnt="0"/>
      <dgm:spPr/>
    </dgm:pt>
    <dgm:pt modelId="{3EAD29BF-44E3-4E16-99F4-907FCD5702E3}" type="pres">
      <dgm:prSet presAssocID="{C1F691DE-9EE9-450F-BE12-CC3AE47D8E15}" presName="textNode" presStyleLbl="node1" presStyleIdx="0" presStyleCnt="6">
        <dgm:presLayoutVars>
          <dgm:bulletEnabled val="1"/>
        </dgm:presLayoutVars>
      </dgm:prSet>
      <dgm:spPr/>
    </dgm:pt>
    <dgm:pt modelId="{DF1F5B60-AEE0-4F12-95C1-0C0E35194E39}" type="pres">
      <dgm:prSet presAssocID="{2EB218EC-756A-4D99-88A7-B5307E63A2E3}" presName="sibTrans" presStyleCnt="0"/>
      <dgm:spPr/>
    </dgm:pt>
    <dgm:pt modelId="{F93738D0-91F1-451D-9857-D5932649DD90}" type="pres">
      <dgm:prSet presAssocID="{83F9236C-5FA2-46C5-B212-E58A7EF136E5}" presName="textNode" presStyleLbl="node1" presStyleIdx="1" presStyleCnt="6">
        <dgm:presLayoutVars>
          <dgm:bulletEnabled val="1"/>
        </dgm:presLayoutVars>
      </dgm:prSet>
      <dgm:spPr/>
    </dgm:pt>
    <dgm:pt modelId="{CCCC5976-A9A8-4E2F-9643-EB67A56D134F}" type="pres">
      <dgm:prSet presAssocID="{6880E855-5D66-4468-89B5-5E8C9C631773}" presName="sibTrans" presStyleCnt="0"/>
      <dgm:spPr/>
    </dgm:pt>
    <dgm:pt modelId="{AA4F610B-4D35-4551-8799-32002930740E}" type="pres">
      <dgm:prSet presAssocID="{4BC090F6-CAE6-42AD-86C7-5FB53010A5A2}" presName="textNode" presStyleLbl="node1" presStyleIdx="2" presStyleCnt="6">
        <dgm:presLayoutVars>
          <dgm:bulletEnabled val="1"/>
        </dgm:presLayoutVars>
      </dgm:prSet>
      <dgm:spPr/>
    </dgm:pt>
    <dgm:pt modelId="{5E9C7004-F918-42D3-9818-049195CECF26}" type="pres">
      <dgm:prSet presAssocID="{766E3BBA-0778-49B9-8FC2-EED1531ABACA}" presName="sibTrans" presStyleCnt="0"/>
      <dgm:spPr/>
    </dgm:pt>
    <dgm:pt modelId="{0316BC89-CD23-40DB-9CE9-41D573669F98}" type="pres">
      <dgm:prSet presAssocID="{C0A1E4B5-81F6-4C68-B1D7-FF98ED1B7F3B}" presName="textNode" presStyleLbl="node1" presStyleIdx="3" presStyleCnt="6">
        <dgm:presLayoutVars>
          <dgm:bulletEnabled val="1"/>
        </dgm:presLayoutVars>
      </dgm:prSet>
      <dgm:spPr/>
    </dgm:pt>
    <dgm:pt modelId="{96C6ADA3-D733-40D7-80D1-E7DDE5A869C4}" type="pres">
      <dgm:prSet presAssocID="{3F2D71DD-56B0-4D94-AF3A-B6FDACD4AAF2}" presName="sibTrans" presStyleCnt="0"/>
      <dgm:spPr/>
    </dgm:pt>
    <dgm:pt modelId="{5EB286D6-D6DD-4C0C-A689-E1AA3877431D}" type="pres">
      <dgm:prSet presAssocID="{B9908724-9287-4DCF-96EB-364F55A404A7}" presName="textNode" presStyleLbl="node1" presStyleIdx="4" presStyleCnt="6">
        <dgm:presLayoutVars>
          <dgm:bulletEnabled val="1"/>
        </dgm:presLayoutVars>
      </dgm:prSet>
      <dgm:spPr/>
    </dgm:pt>
    <dgm:pt modelId="{78768CF5-BE95-402E-9ADF-F15D0E712E58}" type="pres">
      <dgm:prSet presAssocID="{B6A71276-33B5-45A8-8031-7B8F38EECAC7}" presName="sibTrans" presStyleCnt="0"/>
      <dgm:spPr/>
    </dgm:pt>
    <dgm:pt modelId="{C969F9A9-1E6F-4033-BBCB-B28EDD0BD6F4}" type="pres">
      <dgm:prSet presAssocID="{744FED10-4247-497F-B778-C177948BA682}" presName="textNode" presStyleLbl="node1" presStyleIdx="5" presStyleCnt="6">
        <dgm:presLayoutVars>
          <dgm:bulletEnabled val="1"/>
        </dgm:presLayoutVars>
      </dgm:prSet>
      <dgm:spPr/>
    </dgm:pt>
  </dgm:ptLst>
  <dgm:cxnLst>
    <dgm:cxn modelId="{DE713811-B603-4FA6-B993-177439875002}" type="presOf" srcId="{C1F691DE-9EE9-450F-BE12-CC3AE47D8E15}" destId="{3EAD29BF-44E3-4E16-99F4-907FCD5702E3}" srcOrd="0" destOrd="0" presId="urn:microsoft.com/office/officeart/2005/8/layout/hProcess9"/>
    <dgm:cxn modelId="{5AB9CC35-75AC-4B77-BA74-C707507B4B52}" srcId="{9D9C609E-E165-4B79-AEB6-98ABF78CC7B8}" destId="{4BC090F6-CAE6-42AD-86C7-5FB53010A5A2}" srcOrd="2" destOrd="0" parTransId="{AD639F32-5CDB-44E7-B551-76D968BEEAE2}" sibTransId="{766E3BBA-0778-49B9-8FC2-EED1531ABACA}"/>
    <dgm:cxn modelId="{5131E93C-B252-48C8-A117-E2C93BD1B8B1}" type="presOf" srcId="{B9908724-9287-4DCF-96EB-364F55A404A7}" destId="{5EB286D6-D6DD-4C0C-A689-E1AA3877431D}" srcOrd="0" destOrd="0" presId="urn:microsoft.com/office/officeart/2005/8/layout/hProcess9"/>
    <dgm:cxn modelId="{273BCB40-43C2-4AD4-B95D-4D6D74749A5F}" srcId="{9D9C609E-E165-4B79-AEB6-98ABF78CC7B8}" destId="{744FED10-4247-497F-B778-C177948BA682}" srcOrd="5" destOrd="0" parTransId="{90C54249-AE2D-496F-BDF1-60F45FB75287}" sibTransId="{ECB38792-AE90-4AC5-B657-C28AEB99D99E}"/>
    <dgm:cxn modelId="{3B2B9447-4F1C-4D7D-AFCA-C8A4F5DB8E3A}" srcId="{9D9C609E-E165-4B79-AEB6-98ABF78CC7B8}" destId="{C1F691DE-9EE9-450F-BE12-CC3AE47D8E15}" srcOrd="0" destOrd="0" parTransId="{24D1353E-4279-4EEA-8D84-3DE3A4A111CC}" sibTransId="{2EB218EC-756A-4D99-88A7-B5307E63A2E3}"/>
    <dgm:cxn modelId="{AF08CA4B-AD97-46CD-99BE-EFAAC32299F8}" type="presOf" srcId="{4BC090F6-CAE6-42AD-86C7-5FB53010A5A2}" destId="{AA4F610B-4D35-4551-8799-32002930740E}" srcOrd="0" destOrd="0" presId="urn:microsoft.com/office/officeart/2005/8/layout/hProcess9"/>
    <dgm:cxn modelId="{7D5BDE7D-436B-456D-BD80-AFD7F4EE7692}" srcId="{9D9C609E-E165-4B79-AEB6-98ABF78CC7B8}" destId="{B9908724-9287-4DCF-96EB-364F55A404A7}" srcOrd="4" destOrd="0" parTransId="{A42A261A-6750-47D5-B010-BA0BF6E771A8}" sibTransId="{B6A71276-33B5-45A8-8031-7B8F38EECAC7}"/>
    <dgm:cxn modelId="{7E4B069C-BC21-411E-BFFF-30A23B09033E}" type="presOf" srcId="{C0A1E4B5-81F6-4C68-B1D7-FF98ED1B7F3B}" destId="{0316BC89-CD23-40DB-9CE9-41D573669F98}" srcOrd="0" destOrd="0" presId="urn:microsoft.com/office/officeart/2005/8/layout/hProcess9"/>
    <dgm:cxn modelId="{E05AE4A6-3002-4BC6-BF9E-A37E4277AE7B}" srcId="{9D9C609E-E165-4B79-AEB6-98ABF78CC7B8}" destId="{C0A1E4B5-81F6-4C68-B1D7-FF98ED1B7F3B}" srcOrd="3" destOrd="0" parTransId="{FA9A7046-4101-48DF-9112-48A49FE0412F}" sibTransId="{3F2D71DD-56B0-4D94-AF3A-B6FDACD4AAF2}"/>
    <dgm:cxn modelId="{1319DFAB-2B35-489C-BC41-3E0CDA400AED}" type="presOf" srcId="{9D9C609E-E165-4B79-AEB6-98ABF78CC7B8}" destId="{6D1F86E9-B1C6-4F09-880D-B3EBB6552E83}" srcOrd="0" destOrd="0" presId="urn:microsoft.com/office/officeart/2005/8/layout/hProcess9"/>
    <dgm:cxn modelId="{FDBBDFB0-AE0B-444B-ABC2-D774D438D33D}" type="presOf" srcId="{744FED10-4247-497F-B778-C177948BA682}" destId="{C969F9A9-1E6F-4033-BBCB-B28EDD0BD6F4}" srcOrd="0" destOrd="0" presId="urn:microsoft.com/office/officeart/2005/8/layout/hProcess9"/>
    <dgm:cxn modelId="{CEB9CBCE-A9B9-48CA-99AE-F27A257C5040}" type="presOf" srcId="{83F9236C-5FA2-46C5-B212-E58A7EF136E5}" destId="{F93738D0-91F1-451D-9857-D5932649DD90}" srcOrd="0" destOrd="0" presId="urn:microsoft.com/office/officeart/2005/8/layout/hProcess9"/>
    <dgm:cxn modelId="{88070EF0-D66B-4608-AD0C-65BB8B775718}" srcId="{9D9C609E-E165-4B79-AEB6-98ABF78CC7B8}" destId="{83F9236C-5FA2-46C5-B212-E58A7EF136E5}" srcOrd="1" destOrd="0" parTransId="{14131840-E271-409B-B1DF-6483F20A859D}" sibTransId="{6880E855-5D66-4468-89B5-5E8C9C631773}"/>
    <dgm:cxn modelId="{B1D220D3-DA62-4DD6-96EE-905F457156D1}" type="presParOf" srcId="{6D1F86E9-B1C6-4F09-880D-B3EBB6552E83}" destId="{2386BA9E-6F7A-4AB9-98DF-A598E53839BF}" srcOrd="0" destOrd="0" presId="urn:microsoft.com/office/officeart/2005/8/layout/hProcess9"/>
    <dgm:cxn modelId="{42CA061C-992B-4EF9-BCDA-7CB3B02F63D0}" type="presParOf" srcId="{6D1F86E9-B1C6-4F09-880D-B3EBB6552E83}" destId="{3A0B2C6C-0F34-4B31-8413-815485299D2D}" srcOrd="1" destOrd="0" presId="urn:microsoft.com/office/officeart/2005/8/layout/hProcess9"/>
    <dgm:cxn modelId="{67012830-017F-4B53-911A-C974BCAC5A41}" type="presParOf" srcId="{3A0B2C6C-0F34-4B31-8413-815485299D2D}" destId="{3EAD29BF-44E3-4E16-99F4-907FCD5702E3}" srcOrd="0" destOrd="0" presId="urn:microsoft.com/office/officeart/2005/8/layout/hProcess9"/>
    <dgm:cxn modelId="{AAB24190-8229-4324-87A1-2B93183C9DF4}" type="presParOf" srcId="{3A0B2C6C-0F34-4B31-8413-815485299D2D}" destId="{DF1F5B60-AEE0-4F12-95C1-0C0E35194E39}" srcOrd="1" destOrd="0" presId="urn:microsoft.com/office/officeart/2005/8/layout/hProcess9"/>
    <dgm:cxn modelId="{81A3951D-A94F-4673-BBAE-D3E37B69DABC}" type="presParOf" srcId="{3A0B2C6C-0F34-4B31-8413-815485299D2D}" destId="{F93738D0-91F1-451D-9857-D5932649DD90}" srcOrd="2" destOrd="0" presId="urn:microsoft.com/office/officeart/2005/8/layout/hProcess9"/>
    <dgm:cxn modelId="{507B9C91-5855-4EC9-8C0F-D1C0EAF7E3D5}" type="presParOf" srcId="{3A0B2C6C-0F34-4B31-8413-815485299D2D}" destId="{CCCC5976-A9A8-4E2F-9643-EB67A56D134F}" srcOrd="3" destOrd="0" presId="urn:microsoft.com/office/officeart/2005/8/layout/hProcess9"/>
    <dgm:cxn modelId="{7F493BE0-228B-4550-AF35-204F6A73CF45}" type="presParOf" srcId="{3A0B2C6C-0F34-4B31-8413-815485299D2D}" destId="{AA4F610B-4D35-4551-8799-32002930740E}" srcOrd="4" destOrd="0" presId="urn:microsoft.com/office/officeart/2005/8/layout/hProcess9"/>
    <dgm:cxn modelId="{2680F381-3C3C-49B6-85E6-1DAF9A9E8F1C}" type="presParOf" srcId="{3A0B2C6C-0F34-4B31-8413-815485299D2D}" destId="{5E9C7004-F918-42D3-9818-049195CECF26}" srcOrd="5" destOrd="0" presId="urn:microsoft.com/office/officeart/2005/8/layout/hProcess9"/>
    <dgm:cxn modelId="{D7536D58-54B0-4623-92BE-3A524F78D6BE}" type="presParOf" srcId="{3A0B2C6C-0F34-4B31-8413-815485299D2D}" destId="{0316BC89-CD23-40DB-9CE9-41D573669F98}" srcOrd="6" destOrd="0" presId="urn:microsoft.com/office/officeart/2005/8/layout/hProcess9"/>
    <dgm:cxn modelId="{894C5E91-518B-443B-BF2C-4C314B35BEF5}" type="presParOf" srcId="{3A0B2C6C-0F34-4B31-8413-815485299D2D}" destId="{96C6ADA3-D733-40D7-80D1-E7DDE5A869C4}" srcOrd="7" destOrd="0" presId="urn:microsoft.com/office/officeart/2005/8/layout/hProcess9"/>
    <dgm:cxn modelId="{A9AD110F-9CFF-42F0-8995-BE5A63542AEB}" type="presParOf" srcId="{3A0B2C6C-0F34-4B31-8413-815485299D2D}" destId="{5EB286D6-D6DD-4C0C-A689-E1AA3877431D}" srcOrd="8" destOrd="0" presId="urn:microsoft.com/office/officeart/2005/8/layout/hProcess9"/>
    <dgm:cxn modelId="{5ED967CC-7F74-4157-A90C-2AE0088FB8FA}" type="presParOf" srcId="{3A0B2C6C-0F34-4B31-8413-815485299D2D}" destId="{78768CF5-BE95-402E-9ADF-F15D0E712E58}" srcOrd="9" destOrd="0" presId="urn:microsoft.com/office/officeart/2005/8/layout/hProcess9"/>
    <dgm:cxn modelId="{7E6B06AC-34C2-470E-9748-CC778A32A20C}" type="presParOf" srcId="{3A0B2C6C-0F34-4B31-8413-815485299D2D}" destId="{C969F9A9-1E6F-4033-BBCB-B28EDD0BD6F4}" srcOrd="10" destOrd="0" presId="urn:microsoft.com/office/officeart/2005/8/layout/hProcess9"/>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F40E58-9DAC-4A06-9715-9015AD694B0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1BEEC968-2BEE-4894-BEA4-4067F2CDC341}">
      <dgm:prSet phldrT="[Text]"/>
      <dgm:spPr/>
      <dgm:t>
        <a:bodyPr/>
        <a:lstStyle/>
        <a:p>
          <a:r>
            <a:rPr lang="en-AU"/>
            <a:t>Health &amp; Lifestyle Review</a:t>
          </a:r>
        </a:p>
      </dgm:t>
    </dgm:pt>
    <dgm:pt modelId="{938D8639-CE98-4398-B41A-1E8E37E9561A}" type="parTrans" cxnId="{BC400016-0A09-4C11-9E5E-74E931137D40}">
      <dgm:prSet/>
      <dgm:spPr/>
      <dgm:t>
        <a:bodyPr/>
        <a:lstStyle/>
        <a:p>
          <a:endParaRPr lang="en-AU"/>
        </a:p>
      </dgm:t>
    </dgm:pt>
    <dgm:pt modelId="{B6BA9263-7E27-45F0-BEEF-5518046C7436}" type="sibTrans" cxnId="{BC400016-0A09-4C11-9E5E-74E931137D40}">
      <dgm:prSet/>
      <dgm:spPr/>
      <dgm:t>
        <a:bodyPr/>
        <a:lstStyle/>
        <a:p>
          <a:endParaRPr lang="en-AU"/>
        </a:p>
      </dgm:t>
    </dgm:pt>
    <dgm:pt modelId="{CC335CD7-D2E4-450D-8E20-EFB3018CAC13}">
      <dgm:prSet phldrT="[Text]"/>
      <dgm:spPr/>
      <dgm:t>
        <a:bodyPr/>
        <a:lstStyle/>
        <a:p>
          <a:r>
            <a:rPr lang="en-AU"/>
            <a:t>Health &amp; Lifestyle Assessment</a:t>
          </a:r>
        </a:p>
      </dgm:t>
    </dgm:pt>
    <dgm:pt modelId="{C521B7CE-BE16-498B-8206-4DE72CDFA31B}" type="parTrans" cxnId="{531A1638-A5DB-43C9-9CBB-57422910E31A}">
      <dgm:prSet/>
      <dgm:spPr/>
      <dgm:t>
        <a:bodyPr/>
        <a:lstStyle/>
        <a:p>
          <a:endParaRPr lang="en-AU"/>
        </a:p>
      </dgm:t>
    </dgm:pt>
    <dgm:pt modelId="{BEE79892-6E04-44B2-BAD9-2C33AAA3D30E}" type="sibTrans" cxnId="{531A1638-A5DB-43C9-9CBB-57422910E31A}">
      <dgm:prSet/>
      <dgm:spPr/>
      <dgm:t>
        <a:bodyPr/>
        <a:lstStyle/>
        <a:p>
          <a:endParaRPr lang="en-AU"/>
        </a:p>
      </dgm:t>
    </dgm:pt>
    <dgm:pt modelId="{A97D654C-0D0F-4618-9228-7A7EDAD65736}">
      <dgm:prSet phldrT="[Text]"/>
      <dgm:spPr/>
      <dgm:t>
        <a:bodyPr/>
        <a:lstStyle/>
        <a:p>
          <a:r>
            <a:rPr lang="en-AU"/>
            <a:t>Risk Factor Review</a:t>
          </a:r>
        </a:p>
      </dgm:t>
    </dgm:pt>
    <dgm:pt modelId="{C817528D-0BCC-4196-B582-74FB12507672}" type="parTrans" cxnId="{C336658B-4C6C-4A62-875F-549C0B9480A9}">
      <dgm:prSet/>
      <dgm:spPr/>
      <dgm:t>
        <a:bodyPr/>
        <a:lstStyle/>
        <a:p>
          <a:endParaRPr lang="en-AU"/>
        </a:p>
      </dgm:t>
    </dgm:pt>
    <dgm:pt modelId="{82DD3CFD-5EE3-4B8E-8F7F-507D070C2C24}" type="sibTrans" cxnId="{C336658B-4C6C-4A62-875F-549C0B9480A9}">
      <dgm:prSet/>
      <dgm:spPr/>
      <dgm:t>
        <a:bodyPr/>
        <a:lstStyle/>
        <a:p>
          <a:endParaRPr lang="en-AU"/>
        </a:p>
      </dgm:t>
    </dgm:pt>
    <dgm:pt modelId="{F7D5630E-39BD-4DB3-AB28-9753010E9EB0}">
      <dgm:prSet phldrT="[Text]"/>
      <dgm:spPr/>
      <dgm:t>
        <a:bodyPr/>
        <a:lstStyle/>
        <a:p>
          <a:r>
            <a:rPr lang="en-AU"/>
            <a:t>Tracking Changes</a:t>
          </a:r>
        </a:p>
      </dgm:t>
    </dgm:pt>
    <dgm:pt modelId="{1B670E5F-C730-4DFA-9D97-D06496E6BA71}" type="parTrans" cxnId="{A9E43E15-D251-4ED7-9F24-E487E0ECCC63}">
      <dgm:prSet/>
      <dgm:spPr/>
      <dgm:t>
        <a:bodyPr/>
        <a:lstStyle/>
        <a:p>
          <a:endParaRPr lang="en-AU"/>
        </a:p>
      </dgm:t>
    </dgm:pt>
    <dgm:pt modelId="{A05AB608-3E08-4CD3-B665-2041F4AB4737}" type="sibTrans" cxnId="{A9E43E15-D251-4ED7-9F24-E487E0ECCC63}">
      <dgm:prSet/>
      <dgm:spPr/>
      <dgm:t>
        <a:bodyPr/>
        <a:lstStyle/>
        <a:p>
          <a:endParaRPr lang="en-AU"/>
        </a:p>
      </dgm:t>
    </dgm:pt>
    <dgm:pt modelId="{83BD27BB-EA1E-4199-9AD1-F1B55E1A69AD}">
      <dgm:prSet phldrT="[Text]"/>
      <dgm:spPr/>
      <dgm:t>
        <a:bodyPr/>
        <a:lstStyle/>
        <a:p>
          <a:r>
            <a:rPr lang="en-AU"/>
            <a:t>Investigate Your Genome</a:t>
          </a:r>
        </a:p>
      </dgm:t>
    </dgm:pt>
    <dgm:pt modelId="{103B49CB-771C-4A9F-9664-272559A48BE0}" type="parTrans" cxnId="{8D9937BF-E216-4260-80D5-CF856BEA894F}">
      <dgm:prSet/>
      <dgm:spPr/>
      <dgm:t>
        <a:bodyPr/>
        <a:lstStyle/>
        <a:p>
          <a:endParaRPr lang="en-AU"/>
        </a:p>
      </dgm:t>
    </dgm:pt>
    <dgm:pt modelId="{304AC9CB-1939-4649-A48A-54B9CEBE9218}" type="sibTrans" cxnId="{8D9937BF-E216-4260-80D5-CF856BEA894F}">
      <dgm:prSet/>
      <dgm:spPr/>
      <dgm:t>
        <a:bodyPr/>
        <a:lstStyle/>
        <a:p>
          <a:endParaRPr lang="en-AU"/>
        </a:p>
      </dgm:t>
    </dgm:pt>
    <dgm:pt modelId="{7D1575E8-6181-4D4F-A859-D8672DD0597C}">
      <dgm:prSet/>
      <dgm:spPr/>
      <dgm:t>
        <a:bodyPr/>
        <a:lstStyle/>
        <a:p>
          <a:r>
            <a:rPr lang="en-AU"/>
            <a:t>Setting Goals</a:t>
          </a:r>
        </a:p>
      </dgm:t>
    </dgm:pt>
    <dgm:pt modelId="{94FF7E7D-C726-4124-86C8-52BA50870A5F}" type="parTrans" cxnId="{59DFA541-8805-4A37-8D38-5900CD72C4BD}">
      <dgm:prSet/>
      <dgm:spPr/>
      <dgm:t>
        <a:bodyPr/>
        <a:lstStyle/>
        <a:p>
          <a:endParaRPr lang="en-AU"/>
        </a:p>
      </dgm:t>
    </dgm:pt>
    <dgm:pt modelId="{DB7E578D-2C14-4D15-A840-C67DE1B34B01}" type="sibTrans" cxnId="{59DFA541-8805-4A37-8D38-5900CD72C4BD}">
      <dgm:prSet/>
      <dgm:spPr/>
      <dgm:t>
        <a:bodyPr/>
        <a:lstStyle/>
        <a:p>
          <a:endParaRPr lang="en-AU"/>
        </a:p>
      </dgm:t>
    </dgm:pt>
    <dgm:pt modelId="{A1C8BDD3-8376-4AAD-99A1-0F59645A7278}" type="pres">
      <dgm:prSet presAssocID="{BEF40E58-9DAC-4A06-9715-9015AD694B0F}" presName="Name0" presStyleCnt="0">
        <dgm:presLayoutVars>
          <dgm:chMax val="1"/>
          <dgm:dir/>
          <dgm:animLvl val="ctr"/>
          <dgm:resizeHandles val="exact"/>
        </dgm:presLayoutVars>
      </dgm:prSet>
      <dgm:spPr/>
    </dgm:pt>
    <dgm:pt modelId="{3DAC7E5A-2420-4B34-8551-D833EA9EB212}" type="pres">
      <dgm:prSet presAssocID="{1BEEC968-2BEE-4894-BEA4-4067F2CDC341}" presName="centerShape" presStyleLbl="node0" presStyleIdx="0" presStyleCnt="1"/>
      <dgm:spPr/>
    </dgm:pt>
    <dgm:pt modelId="{F7B2CBFF-49EF-41CE-B6AF-418EFCDF93ED}" type="pres">
      <dgm:prSet presAssocID="{CC335CD7-D2E4-450D-8E20-EFB3018CAC13}" presName="node" presStyleLbl="node1" presStyleIdx="0" presStyleCnt="5">
        <dgm:presLayoutVars>
          <dgm:bulletEnabled val="1"/>
        </dgm:presLayoutVars>
      </dgm:prSet>
      <dgm:spPr/>
    </dgm:pt>
    <dgm:pt modelId="{2CBE9B95-623F-4060-9DA6-40C28F953BD0}" type="pres">
      <dgm:prSet presAssocID="{CC335CD7-D2E4-450D-8E20-EFB3018CAC13}" presName="dummy" presStyleCnt="0"/>
      <dgm:spPr/>
    </dgm:pt>
    <dgm:pt modelId="{6B3E9491-4040-41C3-912F-F89119CC86AB}" type="pres">
      <dgm:prSet presAssocID="{BEE79892-6E04-44B2-BAD9-2C33AAA3D30E}" presName="sibTrans" presStyleLbl="sibTrans2D1" presStyleIdx="0" presStyleCnt="5"/>
      <dgm:spPr/>
    </dgm:pt>
    <dgm:pt modelId="{B7D48E81-4EF8-4EFB-8913-DA55675FC60A}" type="pres">
      <dgm:prSet presAssocID="{A97D654C-0D0F-4618-9228-7A7EDAD65736}" presName="node" presStyleLbl="node1" presStyleIdx="1" presStyleCnt="5">
        <dgm:presLayoutVars>
          <dgm:bulletEnabled val="1"/>
        </dgm:presLayoutVars>
      </dgm:prSet>
      <dgm:spPr/>
    </dgm:pt>
    <dgm:pt modelId="{58FEE373-E8A8-4830-842B-A4B7D0B9C5A0}" type="pres">
      <dgm:prSet presAssocID="{A97D654C-0D0F-4618-9228-7A7EDAD65736}" presName="dummy" presStyleCnt="0"/>
      <dgm:spPr/>
    </dgm:pt>
    <dgm:pt modelId="{1758FB9F-7285-4E60-A154-D25D90A45E57}" type="pres">
      <dgm:prSet presAssocID="{82DD3CFD-5EE3-4B8E-8F7F-507D070C2C24}" presName="sibTrans" presStyleLbl="sibTrans2D1" presStyleIdx="1" presStyleCnt="5"/>
      <dgm:spPr/>
    </dgm:pt>
    <dgm:pt modelId="{F8CD8DBC-EF07-44D0-8DDA-2BF05C53A886}" type="pres">
      <dgm:prSet presAssocID="{7D1575E8-6181-4D4F-A859-D8672DD0597C}" presName="node" presStyleLbl="node1" presStyleIdx="2" presStyleCnt="5">
        <dgm:presLayoutVars>
          <dgm:bulletEnabled val="1"/>
        </dgm:presLayoutVars>
      </dgm:prSet>
      <dgm:spPr/>
    </dgm:pt>
    <dgm:pt modelId="{4BEEE796-5EB1-4B15-A6D5-B697025535FE}" type="pres">
      <dgm:prSet presAssocID="{7D1575E8-6181-4D4F-A859-D8672DD0597C}" presName="dummy" presStyleCnt="0"/>
      <dgm:spPr/>
    </dgm:pt>
    <dgm:pt modelId="{559CBF3A-77AC-4E82-86D6-1F03527C4D85}" type="pres">
      <dgm:prSet presAssocID="{DB7E578D-2C14-4D15-A840-C67DE1B34B01}" presName="sibTrans" presStyleLbl="sibTrans2D1" presStyleIdx="2" presStyleCnt="5"/>
      <dgm:spPr/>
    </dgm:pt>
    <dgm:pt modelId="{65D78901-1A4A-4846-BCF3-EEFF542206DA}" type="pres">
      <dgm:prSet presAssocID="{F7D5630E-39BD-4DB3-AB28-9753010E9EB0}" presName="node" presStyleLbl="node1" presStyleIdx="3" presStyleCnt="5">
        <dgm:presLayoutVars>
          <dgm:bulletEnabled val="1"/>
        </dgm:presLayoutVars>
      </dgm:prSet>
      <dgm:spPr/>
    </dgm:pt>
    <dgm:pt modelId="{62968017-4A20-4DD4-B494-7B827292AE4F}" type="pres">
      <dgm:prSet presAssocID="{F7D5630E-39BD-4DB3-AB28-9753010E9EB0}" presName="dummy" presStyleCnt="0"/>
      <dgm:spPr/>
    </dgm:pt>
    <dgm:pt modelId="{4683DADB-89C5-40B1-93E9-DD097B231735}" type="pres">
      <dgm:prSet presAssocID="{A05AB608-3E08-4CD3-B665-2041F4AB4737}" presName="sibTrans" presStyleLbl="sibTrans2D1" presStyleIdx="3" presStyleCnt="5"/>
      <dgm:spPr/>
    </dgm:pt>
    <dgm:pt modelId="{261B7B97-57AC-465F-A75A-654119FFDC57}" type="pres">
      <dgm:prSet presAssocID="{83BD27BB-EA1E-4199-9AD1-F1B55E1A69AD}" presName="node" presStyleLbl="node1" presStyleIdx="4" presStyleCnt="5">
        <dgm:presLayoutVars>
          <dgm:bulletEnabled val="1"/>
        </dgm:presLayoutVars>
      </dgm:prSet>
      <dgm:spPr/>
    </dgm:pt>
    <dgm:pt modelId="{781C0B61-05B4-4ECF-81B8-2851699B1A69}" type="pres">
      <dgm:prSet presAssocID="{83BD27BB-EA1E-4199-9AD1-F1B55E1A69AD}" presName="dummy" presStyleCnt="0"/>
      <dgm:spPr/>
    </dgm:pt>
    <dgm:pt modelId="{C649A098-7688-4CD3-9DBE-90A098131B52}" type="pres">
      <dgm:prSet presAssocID="{304AC9CB-1939-4649-A48A-54B9CEBE9218}" presName="sibTrans" presStyleLbl="sibTrans2D1" presStyleIdx="4" presStyleCnt="5"/>
      <dgm:spPr/>
    </dgm:pt>
  </dgm:ptLst>
  <dgm:cxnLst>
    <dgm:cxn modelId="{5FCD5201-26CF-4BF2-8DB6-D82AFFA33801}" type="presOf" srcId="{CC335CD7-D2E4-450D-8E20-EFB3018CAC13}" destId="{F7B2CBFF-49EF-41CE-B6AF-418EFCDF93ED}" srcOrd="0" destOrd="0" presId="urn:microsoft.com/office/officeart/2005/8/layout/radial6"/>
    <dgm:cxn modelId="{DB235406-161D-41F0-A58C-C36ACBEDD856}" type="presOf" srcId="{BEF40E58-9DAC-4A06-9715-9015AD694B0F}" destId="{A1C8BDD3-8376-4AAD-99A1-0F59645A7278}" srcOrd="0" destOrd="0" presId="urn:microsoft.com/office/officeart/2005/8/layout/radial6"/>
    <dgm:cxn modelId="{849A950B-E7D8-4C4B-A117-6BC4E79656EB}" type="presOf" srcId="{82DD3CFD-5EE3-4B8E-8F7F-507D070C2C24}" destId="{1758FB9F-7285-4E60-A154-D25D90A45E57}" srcOrd="0" destOrd="0" presId="urn:microsoft.com/office/officeart/2005/8/layout/radial6"/>
    <dgm:cxn modelId="{79B90B0C-776C-4210-B9A2-A86900D8E013}" type="presOf" srcId="{BEE79892-6E04-44B2-BAD9-2C33AAA3D30E}" destId="{6B3E9491-4040-41C3-912F-F89119CC86AB}" srcOrd="0" destOrd="0" presId="urn:microsoft.com/office/officeart/2005/8/layout/radial6"/>
    <dgm:cxn modelId="{A9E43E15-D251-4ED7-9F24-E487E0ECCC63}" srcId="{1BEEC968-2BEE-4894-BEA4-4067F2CDC341}" destId="{F7D5630E-39BD-4DB3-AB28-9753010E9EB0}" srcOrd="3" destOrd="0" parTransId="{1B670E5F-C730-4DFA-9D97-D06496E6BA71}" sibTransId="{A05AB608-3E08-4CD3-B665-2041F4AB4737}"/>
    <dgm:cxn modelId="{BC400016-0A09-4C11-9E5E-74E931137D40}" srcId="{BEF40E58-9DAC-4A06-9715-9015AD694B0F}" destId="{1BEEC968-2BEE-4894-BEA4-4067F2CDC341}" srcOrd="0" destOrd="0" parTransId="{938D8639-CE98-4398-B41A-1E8E37E9561A}" sibTransId="{B6BA9263-7E27-45F0-BEEF-5518046C7436}"/>
    <dgm:cxn modelId="{E5954D20-5C09-4300-865D-87BC713E0564}" type="presOf" srcId="{304AC9CB-1939-4649-A48A-54B9CEBE9218}" destId="{C649A098-7688-4CD3-9DBE-90A098131B52}" srcOrd="0" destOrd="0" presId="urn:microsoft.com/office/officeart/2005/8/layout/radial6"/>
    <dgm:cxn modelId="{6BB79C25-ABDC-4734-B3EC-3EE308C4A4E4}" type="presOf" srcId="{DB7E578D-2C14-4D15-A840-C67DE1B34B01}" destId="{559CBF3A-77AC-4E82-86D6-1F03527C4D85}" srcOrd="0" destOrd="0" presId="urn:microsoft.com/office/officeart/2005/8/layout/radial6"/>
    <dgm:cxn modelId="{298E4133-9695-469B-A84D-E01E185DD064}" type="presOf" srcId="{1BEEC968-2BEE-4894-BEA4-4067F2CDC341}" destId="{3DAC7E5A-2420-4B34-8551-D833EA9EB212}" srcOrd="0" destOrd="0" presId="urn:microsoft.com/office/officeart/2005/8/layout/radial6"/>
    <dgm:cxn modelId="{531A1638-A5DB-43C9-9CBB-57422910E31A}" srcId="{1BEEC968-2BEE-4894-BEA4-4067F2CDC341}" destId="{CC335CD7-D2E4-450D-8E20-EFB3018CAC13}" srcOrd="0" destOrd="0" parTransId="{C521B7CE-BE16-498B-8206-4DE72CDFA31B}" sibTransId="{BEE79892-6E04-44B2-BAD9-2C33AAA3D30E}"/>
    <dgm:cxn modelId="{59DFA541-8805-4A37-8D38-5900CD72C4BD}" srcId="{1BEEC968-2BEE-4894-BEA4-4067F2CDC341}" destId="{7D1575E8-6181-4D4F-A859-D8672DD0597C}" srcOrd="2" destOrd="0" parTransId="{94FF7E7D-C726-4124-86C8-52BA50870A5F}" sibTransId="{DB7E578D-2C14-4D15-A840-C67DE1B34B01}"/>
    <dgm:cxn modelId="{B16FE066-ACB8-41F7-B3F8-AB6E7F054804}" type="presOf" srcId="{A05AB608-3E08-4CD3-B665-2041F4AB4737}" destId="{4683DADB-89C5-40B1-93E9-DD097B231735}" srcOrd="0" destOrd="0" presId="urn:microsoft.com/office/officeart/2005/8/layout/radial6"/>
    <dgm:cxn modelId="{0CEE684F-AEC7-4CA4-B4EA-7E3AA0764085}" type="presOf" srcId="{A97D654C-0D0F-4618-9228-7A7EDAD65736}" destId="{B7D48E81-4EF8-4EFB-8913-DA55675FC60A}" srcOrd="0" destOrd="0" presId="urn:microsoft.com/office/officeart/2005/8/layout/radial6"/>
    <dgm:cxn modelId="{FCE0DE74-4F79-4529-81BF-40590FD08AC8}" type="presOf" srcId="{F7D5630E-39BD-4DB3-AB28-9753010E9EB0}" destId="{65D78901-1A4A-4846-BCF3-EEFF542206DA}" srcOrd="0" destOrd="0" presId="urn:microsoft.com/office/officeart/2005/8/layout/radial6"/>
    <dgm:cxn modelId="{7EA04878-E0B5-4E5A-B891-551D3A8F4544}" type="presOf" srcId="{7D1575E8-6181-4D4F-A859-D8672DD0597C}" destId="{F8CD8DBC-EF07-44D0-8DDA-2BF05C53A886}" srcOrd="0" destOrd="0" presId="urn:microsoft.com/office/officeart/2005/8/layout/radial6"/>
    <dgm:cxn modelId="{C336658B-4C6C-4A62-875F-549C0B9480A9}" srcId="{1BEEC968-2BEE-4894-BEA4-4067F2CDC341}" destId="{A97D654C-0D0F-4618-9228-7A7EDAD65736}" srcOrd="1" destOrd="0" parTransId="{C817528D-0BCC-4196-B582-74FB12507672}" sibTransId="{82DD3CFD-5EE3-4B8E-8F7F-507D070C2C24}"/>
    <dgm:cxn modelId="{8D9937BF-E216-4260-80D5-CF856BEA894F}" srcId="{1BEEC968-2BEE-4894-BEA4-4067F2CDC341}" destId="{83BD27BB-EA1E-4199-9AD1-F1B55E1A69AD}" srcOrd="4" destOrd="0" parTransId="{103B49CB-771C-4A9F-9664-272559A48BE0}" sibTransId="{304AC9CB-1939-4649-A48A-54B9CEBE9218}"/>
    <dgm:cxn modelId="{69D4E2CA-BF75-4467-8D68-1A11ACEE6150}" type="presOf" srcId="{83BD27BB-EA1E-4199-9AD1-F1B55E1A69AD}" destId="{261B7B97-57AC-465F-A75A-654119FFDC57}" srcOrd="0" destOrd="0" presId="urn:microsoft.com/office/officeart/2005/8/layout/radial6"/>
    <dgm:cxn modelId="{C1E326E0-450C-4F65-9252-E2B3520A9FE9}" type="presParOf" srcId="{A1C8BDD3-8376-4AAD-99A1-0F59645A7278}" destId="{3DAC7E5A-2420-4B34-8551-D833EA9EB212}" srcOrd="0" destOrd="0" presId="urn:microsoft.com/office/officeart/2005/8/layout/radial6"/>
    <dgm:cxn modelId="{376FA203-B927-4034-8818-2389A7C21E7B}" type="presParOf" srcId="{A1C8BDD3-8376-4AAD-99A1-0F59645A7278}" destId="{F7B2CBFF-49EF-41CE-B6AF-418EFCDF93ED}" srcOrd="1" destOrd="0" presId="urn:microsoft.com/office/officeart/2005/8/layout/radial6"/>
    <dgm:cxn modelId="{6263A6BF-D88D-459A-AC0C-A2051C5399E9}" type="presParOf" srcId="{A1C8BDD3-8376-4AAD-99A1-0F59645A7278}" destId="{2CBE9B95-623F-4060-9DA6-40C28F953BD0}" srcOrd="2" destOrd="0" presId="urn:microsoft.com/office/officeart/2005/8/layout/radial6"/>
    <dgm:cxn modelId="{AE2E6503-24BE-4A0D-B7A5-C2A428692CB7}" type="presParOf" srcId="{A1C8BDD3-8376-4AAD-99A1-0F59645A7278}" destId="{6B3E9491-4040-41C3-912F-F89119CC86AB}" srcOrd="3" destOrd="0" presId="urn:microsoft.com/office/officeart/2005/8/layout/radial6"/>
    <dgm:cxn modelId="{ED931C36-E12B-43A1-959F-549DB0FFBF51}" type="presParOf" srcId="{A1C8BDD3-8376-4AAD-99A1-0F59645A7278}" destId="{B7D48E81-4EF8-4EFB-8913-DA55675FC60A}" srcOrd="4" destOrd="0" presId="urn:microsoft.com/office/officeart/2005/8/layout/radial6"/>
    <dgm:cxn modelId="{B957CC72-291D-4868-9A88-65A1448FA59F}" type="presParOf" srcId="{A1C8BDD3-8376-4AAD-99A1-0F59645A7278}" destId="{58FEE373-E8A8-4830-842B-A4B7D0B9C5A0}" srcOrd="5" destOrd="0" presId="urn:microsoft.com/office/officeart/2005/8/layout/radial6"/>
    <dgm:cxn modelId="{6D6A99F1-164E-450D-8D23-03618CD4BF6A}" type="presParOf" srcId="{A1C8BDD3-8376-4AAD-99A1-0F59645A7278}" destId="{1758FB9F-7285-4E60-A154-D25D90A45E57}" srcOrd="6" destOrd="0" presId="urn:microsoft.com/office/officeart/2005/8/layout/radial6"/>
    <dgm:cxn modelId="{9896CC68-ABF0-4E1B-BD77-9A0EE9804523}" type="presParOf" srcId="{A1C8BDD3-8376-4AAD-99A1-0F59645A7278}" destId="{F8CD8DBC-EF07-44D0-8DDA-2BF05C53A886}" srcOrd="7" destOrd="0" presId="urn:microsoft.com/office/officeart/2005/8/layout/radial6"/>
    <dgm:cxn modelId="{EB60292D-EE89-43C2-AF72-935CFF32C9E1}" type="presParOf" srcId="{A1C8BDD3-8376-4AAD-99A1-0F59645A7278}" destId="{4BEEE796-5EB1-4B15-A6D5-B697025535FE}" srcOrd="8" destOrd="0" presId="urn:microsoft.com/office/officeart/2005/8/layout/radial6"/>
    <dgm:cxn modelId="{2C6E48D3-4EF3-4BF5-BB7D-06F8A8C8C081}" type="presParOf" srcId="{A1C8BDD3-8376-4AAD-99A1-0F59645A7278}" destId="{559CBF3A-77AC-4E82-86D6-1F03527C4D85}" srcOrd="9" destOrd="0" presId="urn:microsoft.com/office/officeart/2005/8/layout/radial6"/>
    <dgm:cxn modelId="{BA2FB5E4-45B8-4882-BBE7-2E0E948D6D43}" type="presParOf" srcId="{A1C8BDD3-8376-4AAD-99A1-0F59645A7278}" destId="{65D78901-1A4A-4846-BCF3-EEFF542206DA}" srcOrd="10" destOrd="0" presId="urn:microsoft.com/office/officeart/2005/8/layout/radial6"/>
    <dgm:cxn modelId="{362C144E-1782-4F6B-A1B8-E2034C6B55DB}" type="presParOf" srcId="{A1C8BDD3-8376-4AAD-99A1-0F59645A7278}" destId="{62968017-4A20-4DD4-B494-7B827292AE4F}" srcOrd="11" destOrd="0" presId="urn:microsoft.com/office/officeart/2005/8/layout/radial6"/>
    <dgm:cxn modelId="{6AAFF9CA-8A82-4E43-AA82-809A75B56A3A}" type="presParOf" srcId="{A1C8BDD3-8376-4AAD-99A1-0F59645A7278}" destId="{4683DADB-89C5-40B1-93E9-DD097B231735}" srcOrd="12" destOrd="0" presId="urn:microsoft.com/office/officeart/2005/8/layout/radial6"/>
    <dgm:cxn modelId="{6B2CB154-D23F-425E-B63C-C8ADA7B4D3BE}" type="presParOf" srcId="{A1C8BDD3-8376-4AAD-99A1-0F59645A7278}" destId="{261B7B97-57AC-465F-A75A-654119FFDC57}" srcOrd="13" destOrd="0" presId="urn:microsoft.com/office/officeart/2005/8/layout/radial6"/>
    <dgm:cxn modelId="{D2C88955-BFEC-4401-B0E6-4FF24600D3C5}" type="presParOf" srcId="{A1C8BDD3-8376-4AAD-99A1-0F59645A7278}" destId="{781C0B61-05B4-4ECF-81B8-2851699B1A69}" srcOrd="14" destOrd="0" presId="urn:microsoft.com/office/officeart/2005/8/layout/radial6"/>
    <dgm:cxn modelId="{777A0D90-DE30-47BA-9724-69563520683C}" type="presParOf" srcId="{A1C8BDD3-8376-4AAD-99A1-0F59645A7278}" destId="{C649A098-7688-4CD3-9DBE-90A098131B52}" srcOrd="15"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D54392-E0EA-43AD-A26D-86D51559FB0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717FE3C9-01F3-4775-BF72-05D6466572FE}">
      <dgm:prSet phldrT="[Text]"/>
      <dgm:spPr/>
      <dgm:t>
        <a:bodyPr/>
        <a:lstStyle/>
        <a:p>
          <a:r>
            <a:rPr lang="en-AU"/>
            <a:t>Medical History</a:t>
          </a:r>
        </a:p>
      </dgm:t>
    </dgm:pt>
    <dgm:pt modelId="{30A8E1AD-B8AB-4EA4-8D53-817851376686}" type="parTrans" cxnId="{36C427E9-C0BE-4E1D-9F7F-C7CEEF19EDDD}">
      <dgm:prSet/>
      <dgm:spPr/>
      <dgm:t>
        <a:bodyPr/>
        <a:lstStyle/>
        <a:p>
          <a:endParaRPr lang="en-AU"/>
        </a:p>
      </dgm:t>
    </dgm:pt>
    <dgm:pt modelId="{96FD8C06-7313-4C62-A898-A68A20E54EEE}" type="sibTrans" cxnId="{36C427E9-C0BE-4E1D-9F7F-C7CEEF19EDDD}">
      <dgm:prSet/>
      <dgm:spPr/>
      <dgm:t>
        <a:bodyPr/>
        <a:lstStyle/>
        <a:p>
          <a:endParaRPr lang="en-AU"/>
        </a:p>
      </dgm:t>
    </dgm:pt>
    <dgm:pt modelId="{E14FE5FB-FFA7-4F52-B1DA-138887FCD62E}">
      <dgm:prSet phldrT="[Text]"/>
      <dgm:spPr/>
      <dgm:t>
        <a:bodyPr/>
        <a:lstStyle/>
        <a:p>
          <a:r>
            <a:rPr lang="en-AU"/>
            <a:t>Family History</a:t>
          </a:r>
        </a:p>
      </dgm:t>
    </dgm:pt>
    <dgm:pt modelId="{7F62D657-58D1-41FE-8660-D3355DE226D1}" type="parTrans" cxnId="{D5A200EF-B502-406F-BCE9-19127594DB3A}">
      <dgm:prSet/>
      <dgm:spPr/>
      <dgm:t>
        <a:bodyPr/>
        <a:lstStyle/>
        <a:p>
          <a:endParaRPr lang="en-AU"/>
        </a:p>
      </dgm:t>
    </dgm:pt>
    <dgm:pt modelId="{590B1708-17DA-4FF4-932B-A8DD8CE2F522}" type="sibTrans" cxnId="{D5A200EF-B502-406F-BCE9-19127594DB3A}">
      <dgm:prSet/>
      <dgm:spPr/>
      <dgm:t>
        <a:bodyPr/>
        <a:lstStyle/>
        <a:p>
          <a:endParaRPr lang="en-AU"/>
        </a:p>
      </dgm:t>
    </dgm:pt>
    <dgm:pt modelId="{08659C9F-4AE2-4323-BFB0-6B32D1C038DC}">
      <dgm:prSet phldrT="[Text]"/>
      <dgm:spPr/>
      <dgm:t>
        <a:bodyPr/>
        <a:lstStyle/>
        <a:p>
          <a:r>
            <a:rPr lang="en-AU"/>
            <a:t>Diet &amp; Nutrition</a:t>
          </a:r>
        </a:p>
      </dgm:t>
    </dgm:pt>
    <dgm:pt modelId="{0E767644-C571-4970-840B-6E2ADE3D443F}" type="parTrans" cxnId="{769553A5-FE45-4167-8196-14AF9479CA37}">
      <dgm:prSet/>
      <dgm:spPr/>
      <dgm:t>
        <a:bodyPr/>
        <a:lstStyle/>
        <a:p>
          <a:endParaRPr lang="en-AU"/>
        </a:p>
      </dgm:t>
    </dgm:pt>
    <dgm:pt modelId="{6CF5DDB2-F4CE-4713-B8A3-359BC12C4E3D}" type="sibTrans" cxnId="{769553A5-FE45-4167-8196-14AF9479CA37}">
      <dgm:prSet/>
      <dgm:spPr/>
      <dgm:t>
        <a:bodyPr/>
        <a:lstStyle/>
        <a:p>
          <a:endParaRPr lang="en-AU"/>
        </a:p>
      </dgm:t>
    </dgm:pt>
    <dgm:pt modelId="{006845E2-D05B-4EBC-B353-674AC139A34A}">
      <dgm:prSet phldrT="[Text]"/>
      <dgm:spPr/>
      <dgm:t>
        <a:bodyPr/>
        <a:lstStyle/>
        <a:p>
          <a:r>
            <a:rPr lang="en-AU"/>
            <a:t>Physical Activity</a:t>
          </a:r>
        </a:p>
      </dgm:t>
    </dgm:pt>
    <dgm:pt modelId="{1E05B90E-B5EB-407B-8B02-A27EA5FA445E}" type="parTrans" cxnId="{62F6A016-914D-4DF0-B1A3-80F9038463F5}">
      <dgm:prSet/>
      <dgm:spPr/>
      <dgm:t>
        <a:bodyPr/>
        <a:lstStyle/>
        <a:p>
          <a:endParaRPr lang="en-AU"/>
        </a:p>
      </dgm:t>
    </dgm:pt>
    <dgm:pt modelId="{62EA6420-DB25-4016-811F-C1A8F2888B6C}" type="sibTrans" cxnId="{62F6A016-914D-4DF0-B1A3-80F9038463F5}">
      <dgm:prSet/>
      <dgm:spPr/>
      <dgm:t>
        <a:bodyPr/>
        <a:lstStyle/>
        <a:p>
          <a:endParaRPr lang="en-AU"/>
        </a:p>
      </dgm:t>
    </dgm:pt>
    <dgm:pt modelId="{EA096BF4-E2C4-42BE-81C5-E38373CED679}">
      <dgm:prSet phldrT="[Text]"/>
      <dgm:spPr/>
      <dgm:t>
        <a:bodyPr/>
        <a:lstStyle/>
        <a:p>
          <a:r>
            <a:rPr lang="en-AU"/>
            <a:t>Sleep Patterns</a:t>
          </a:r>
        </a:p>
      </dgm:t>
    </dgm:pt>
    <dgm:pt modelId="{A5FFC9D8-6FE6-4B23-87CE-7A73BEB8D145}" type="parTrans" cxnId="{E3DB3349-57A8-4A46-BD87-477D73BD0F46}">
      <dgm:prSet/>
      <dgm:spPr/>
      <dgm:t>
        <a:bodyPr/>
        <a:lstStyle/>
        <a:p>
          <a:endParaRPr lang="en-AU"/>
        </a:p>
      </dgm:t>
    </dgm:pt>
    <dgm:pt modelId="{1EDF6F72-466A-4DF0-9A72-1101A4B18AE0}" type="sibTrans" cxnId="{E3DB3349-57A8-4A46-BD87-477D73BD0F46}">
      <dgm:prSet/>
      <dgm:spPr/>
      <dgm:t>
        <a:bodyPr/>
        <a:lstStyle/>
        <a:p>
          <a:endParaRPr lang="en-AU"/>
        </a:p>
      </dgm:t>
    </dgm:pt>
    <dgm:pt modelId="{6E10AB04-4B36-4B51-8489-DB9676564055}">
      <dgm:prSet/>
      <dgm:spPr/>
      <dgm:t>
        <a:bodyPr/>
        <a:lstStyle/>
        <a:p>
          <a:r>
            <a:rPr lang="en-AU"/>
            <a:t>Stress Management</a:t>
          </a:r>
        </a:p>
      </dgm:t>
    </dgm:pt>
    <dgm:pt modelId="{9D300F3E-3A91-42B3-B5BB-05D851399B88}" type="parTrans" cxnId="{0F55C3BA-E270-49A3-B129-92772465CEA4}">
      <dgm:prSet/>
      <dgm:spPr/>
      <dgm:t>
        <a:bodyPr/>
        <a:lstStyle/>
        <a:p>
          <a:endParaRPr lang="en-AU"/>
        </a:p>
      </dgm:t>
    </dgm:pt>
    <dgm:pt modelId="{EA794162-C292-475B-A507-7CD15B9DC1E9}" type="sibTrans" cxnId="{0F55C3BA-E270-49A3-B129-92772465CEA4}">
      <dgm:prSet/>
      <dgm:spPr/>
      <dgm:t>
        <a:bodyPr/>
        <a:lstStyle/>
        <a:p>
          <a:endParaRPr lang="en-AU"/>
        </a:p>
      </dgm:t>
    </dgm:pt>
    <dgm:pt modelId="{27D33FF2-5758-4FDD-86C1-6276A3CD68B6}">
      <dgm:prSet/>
      <dgm:spPr/>
      <dgm:t>
        <a:bodyPr/>
        <a:lstStyle/>
        <a:p>
          <a:r>
            <a:rPr lang="en-AU"/>
            <a:t>Substance Use</a:t>
          </a:r>
        </a:p>
      </dgm:t>
    </dgm:pt>
    <dgm:pt modelId="{AB9233EA-EF9F-4A3A-B72B-E1D44A7E3BBE}" type="parTrans" cxnId="{EDA739BB-4FE5-4140-965F-09B7DD229D01}">
      <dgm:prSet/>
      <dgm:spPr/>
      <dgm:t>
        <a:bodyPr/>
        <a:lstStyle/>
        <a:p>
          <a:endParaRPr lang="en-AU"/>
        </a:p>
      </dgm:t>
    </dgm:pt>
    <dgm:pt modelId="{CFDB0C0E-C97F-46AD-8D74-B00898011583}" type="sibTrans" cxnId="{EDA739BB-4FE5-4140-965F-09B7DD229D01}">
      <dgm:prSet/>
      <dgm:spPr/>
      <dgm:t>
        <a:bodyPr/>
        <a:lstStyle/>
        <a:p>
          <a:endParaRPr lang="en-AU"/>
        </a:p>
      </dgm:t>
    </dgm:pt>
    <dgm:pt modelId="{531175FD-802B-48B5-9DD7-145343A5F0D3}">
      <dgm:prSet/>
      <dgm:spPr/>
      <dgm:t>
        <a:bodyPr/>
        <a:lstStyle/>
        <a:p>
          <a:r>
            <a:rPr lang="en-AU"/>
            <a:t>Mental &amp; Emotional Wellbeing</a:t>
          </a:r>
        </a:p>
      </dgm:t>
    </dgm:pt>
    <dgm:pt modelId="{FE11DE93-0274-44A8-9A77-30650974BF6D}" type="parTrans" cxnId="{AE25E4C5-003F-4846-B19B-1D6DFF3B9192}">
      <dgm:prSet/>
      <dgm:spPr/>
      <dgm:t>
        <a:bodyPr/>
        <a:lstStyle/>
        <a:p>
          <a:endParaRPr lang="en-AU"/>
        </a:p>
      </dgm:t>
    </dgm:pt>
    <dgm:pt modelId="{01E262FF-CB9D-41BC-B610-774551AC1563}" type="sibTrans" cxnId="{AE25E4C5-003F-4846-B19B-1D6DFF3B9192}">
      <dgm:prSet/>
      <dgm:spPr/>
      <dgm:t>
        <a:bodyPr/>
        <a:lstStyle/>
        <a:p>
          <a:endParaRPr lang="en-AU"/>
        </a:p>
      </dgm:t>
    </dgm:pt>
    <dgm:pt modelId="{37C8C571-70E7-466E-9D32-CF2C9243C9F4}">
      <dgm:prSet/>
      <dgm:spPr/>
      <dgm:t>
        <a:bodyPr/>
        <a:lstStyle/>
        <a:p>
          <a:r>
            <a:rPr lang="en-AU"/>
            <a:t>Hydration</a:t>
          </a:r>
        </a:p>
      </dgm:t>
    </dgm:pt>
    <dgm:pt modelId="{2DB1DCA5-7FD7-4F8C-B433-C3A1DD0CE6D2}" type="parTrans" cxnId="{18B05B58-C63B-4BF5-8A34-4CAACFF8A202}">
      <dgm:prSet/>
      <dgm:spPr/>
      <dgm:t>
        <a:bodyPr/>
        <a:lstStyle/>
        <a:p>
          <a:endParaRPr lang="en-AU"/>
        </a:p>
      </dgm:t>
    </dgm:pt>
    <dgm:pt modelId="{78906FAE-00C0-420F-BE54-A4536FC25BE9}" type="sibTrans" cxnId="{18B05B58-C63B-4BF5-8A34-4CAACFF8A202}">
      <dgm:prSet/>
      <dgm:spPr/>
      <dgm:t>
        <a:bodyPr/>
        <a:lstStyle/>
        <a:p>
          <a:endParaRPr lang="en-AU"/>
        </a:p>
      </dgm:t>
    </dgm:pt>
    <dgm:pt modelId="{16DC2836-AC82-4A40-9BAC-8462589636E4}">
      <dgm:prSet/>
      <dgm:spPr/>
      <dgm:t>
        <a:bodyPr/>
        <a:lstStyle/>
        <a:p>
          <a:r>
            <a:rPr lang="en-AU"/>
            <a:t>Chronic Conditions</a:t>
          </a:r>
        </a:p>
      </dgm:t>
    </dgm:pt>
    <dgm:pt modelId="{6ED3F684-FEF2-4190-88BC-1314C15BD044}" type="parTrans" cxnId="{6CA2BD77-3B13-4EB2-B2E8-1E03FE6587AF}">
      <dgm:prSet/>
      <dgm:spPr/>
      <dgm:t>
        <a:bodyPr/>
        <a:lstStyle/>
        <a:p>
          <a:endParaRPr lang="en-AU"/>
        </a:p>
      </dgm:t>
    </dgm:pt>
    <dgm:pt modelId="{F850C7E2-53D7-4278-B266-E0FE2D0C6A20}" type="sibTrans" cxnId="{6CA2BD77-3B13-4EB2-B2E8-1E03FE6587AF}">
      <dgm:prSet/>
      <dgm:spPr/>
      <dgm:t>
        <a:bodyPr/>
        <a:lstStyle/>
        <a:p>
          <a:endParaRPr lang="en-AU"/>
        </a:p>
      </dgm:t>
    </dgm:pt>
    <dgm:pt modelId="{06430F63-F6C8-475C-9D12-FBA78DACC840}">
      <dgm:prSet/>
      <dgm:spPr/>
      <dgm:t>
        <a:bodyPr/>
        <a:lstStyle/>
        <a:p>
          <a:r>
            <a:rPr lang="en-AU"/>
            <a:t>Health Goals</a:t>
          </a:r>
        </a:p>
      </dgm:t>
    </dgm:pt>
    <dgm:pt modelId="{418D239D-F403-4066-A351-58918C086C34}" type="parTrans" cxnId="{2EA558CE-72DE-4A45-8B6C-65C8C431DCA7}">
      <dgm:prSet/>
      <dgm:spPr/>
      <dgm:t>
        <a:bodyPr/>
        <a:lstStyle/>
        <a:p>
          <a:endParaRPr lang="en-AU"/>
        </a:p>
      </dgm:t>
    </dgm:pt>
    <dgm:pt modelId="{A9B4FC54-F753-46F4-A010-E0BCEC4342C5}" type="sibTrans" cxnId="{2EA558CE-72DE-4A45-8B6C-65C8C431DCA7}">
      <dgm:prSet/>
      <dgm:spPr/>
      <dgm:t>
        <a:bodyPr/>
        <a:lstStyle/>
        <a:p>
          <a:endParaRPr lang="en-AU"/>
        </a:p>
      </dgm:t>
    </dgm:pt>
    <dgm:pt modelId="{9F665BA2-93CA-46B0-BEB8-BCE8E333618C}">
      <dgm:prSet/>
      <dgm:spPr/>
      <dgm:t>
        <a:bodyPr/>
        <a:lstStyle/>
        <a:p>
          <a:r>
            <a:rPr lang="en-AU"/>
            <a:t>Social Support</a:t>
          </a:r>
        </a:p>
      </dgm:t>
    </dgm:pt>
    <dgm:pt modelId="{76463287-6A5B-447E-9FA6-A1EC7EAB503C}" type="parTrans" cxnId="{1E40FD09-F09D-41E7-A4B4-05943A3D9A78}">
      <dgm:prSet/>
      <dgm:spPr/>
      <dgm:t>
        <a:bodyPr/>
        <a:lstStyle/>
        <a:p>
          <a:endParaRPr lang="en-AU"/>
        </a:p>
      </dgm:t>
    </dgm:pt>
    <dgm:pt modelId="{A7ED709D-2E44-4D9A-9E6D-36489D0F3F08}" type="sibTrans" cxnId="{1E40FD09-F09D-41E7-A4B4-05943A3D9A78}">
      <dgm:prSet/>
      <dgm:spPr/>
      <dgm:t>
        <a:bodyPr/>
        <a:lstStyle/>
        <a:p>
          <a:endParaRPr lang="en-AU"/>
        </a:p>
      </dgm:t>
    </dgm:pt>
    <dgm:pt modelId="{80E8B888-2747-4BC1-A887-FD25BEF5F5E2}">
      <dgm:prSet/>
      <dgm:spPr/>
      <dgm:t>
        <a:bodyPr/>
        <a:lstStyle/>
        <a:p>
          <a:r>
            <a:rPr lang="en-AU"/>
            <a:t>Enviornmental Factors</a:t>
          </a:r>
        </a:p>
      </dgm:t>
    </dgm:pt>
    <dgm:pt modelId="{BC8C0458-9705-45B9-ADF0-7612E62C5CFC}" type="parTrans" cxnId="{2829A0A4-E2D1-427B-A47A-65CBCB627D7A}">
      <dgm:prSet/>
      <dgm:spPr/>
      <dgm:t>
        <a:bodyPr/>
        <a:lstStyle/>
        <a:p>
          <a:endParaRPr lang="en-AU"/>
        </a:p>
      </dgm:t>
    </dgm:pt>
    <dgm:pt modelId="{E6AC0C8F-5BA6-4376-8D95-E2C74FF1C6D2}" type="sibTrans" cxnId="{2829A0A4-E2D1-427B-A47A-65CBCB627D7A}">
      <dgm:prSet/>
      <dgm:spPr/>
      <dgm:t>
        <a:bodyPr/>
        <a:lstStyle/>
        <a:p>
          <a:endParaRPr lang="en-AU"/>
        </a:p>
      </dgm:t>
    </dgm:pt>
    <dgm:pt modelId="{C0A0AE54-FD0D-4D23-B729-E2723F749BB8}">
      <dgm:prSet/>
      <dgm:spPr/>
      <dgm:t>
        <a:bodyPr/>
        <a:lstStyle/>
        <a:p>
          <a:r>
            <a:rPr lang="en-AU"/>
            <a:t>Lifestyle Habits</a:t>
          </a:r>
        </a:p>
      </dgm:t>
    </dgm:pt>
    <dgm:pt modelId="{1A021E73-4B0A-4786-94FE-5F20CB3B7907}" type="parTrans" cxnId="{C5917A5A-7553-47F0-BF36-4E696614774C}">
      <dgm:prSet/>
      <dgm:spPr/>
      <dgm:t>
        <a:bodyPr/>
        <a:lstStyle/>
        <a:p>
          <a:endParaRPr lang="en-AU"/>
        </a:p>
      </dgm:t>
    </dgm:pt>
    <dgm:pt modelId="{C2149BA4-853F-4114-A157-CAE3D9CBA712}" type="sibTrans" cxnId="{C5917A5A-7553-47F0-BF36-4E696614774C}">
      <dgm:prSet/>
      <dgm:spPr/>
      <dgm:t>
        <a:bodyPr/>
        <a:lstStyle/>
        <a:p>
          <a:endParaRPr lang="en-AU"/>
        </a:p>
      </dgm:t>
    </dgm:pt>
    <dgm:pt modelId="{16F872B6-A039-4DB7-92F1-773F867B7B88}">
      <dgm:prSet/>
      <dgm:spPr/>
      <dgm:t>
        <a:bodyPr/>
        <a:lstStyle/>
        <a:p>
          <a:r>
            <a:rPr lang="en-AU"/>
            <a:t>Personal Habits</a:t>
          </a:r>
        </a:p>
      </dgm:t>
    </dgm:pt>
    <dgm:pt modelId="{E66434B4-A087-4A55-A19F-7E7629B4CFE2}" type="parTrans" cxnId="{B87D639B-0FC0-4B6A-9D9E-558BA38C4B72}">
      <dgm:prSet/>
      <dgm:spPr/>
      <dgm:t>
        <a:bodyPr/>
        <a:lstStyle/>
        <a:p>
          <a:endParaRPr lang="en-AU"/>
        </a:p>
      </dgm:t>
    </dgm:pt>
    <dgm:pt modelId="{DDB025CF-BB69-43D4-8EC2-E5166944D001}" type="sibTrans" cxnId="{B87D639B-0FC0-4B6A-9D9E-558BA38C4B72}">
      <dgm:prSet/>
      <dgm:spPr/>
      <dgm:t>
        <a:bodyPr/>
        <a:lstStyle/>
        <a:p>
          <a:endParaRPr lang="en-AU"/>
        </a:p>
      </dgm:t>
    </dgm:pt>
    <dgm:pt modelId="{81F1DB80-01C6-41E9-8B53-996502F87BFC}">
      <dgm:prSet/>
      <dgm:spPr/>
      <dgm:t>
        <a:bodyPr/>
        <a:lstStyle/>
        <a:p>
          <a:r>
            <a:rPr lang="en-AU"/>
            <a:t>Body Measurements</a:t>
          </a:r>
        </a:p>
      </dgm:t>
    </dgm:pt>
    <dgm:pt modelId="{973D8AC9-8E66-4642-B484-A5403EFC9664}" type="parTrans" cxnId="{6D537F1B-8F40-4F22-9123-758AA65CDF24}">
      <dgm:prSet/>
      <dgm:spPr/>
      <dgm:t>
        <a:bodyPr/>
        <a:lstStyle/>
        <a:p>
          <a:endParaRPr lang="en-AU"/>
        </a:p>
      </dgm:t>
    </dgm:pt>
    <dgm:pt modelId="{560A4A06-765C-46EF-B9F1-12791F034B36}" type="sibTrans" cxnId="{6D537F1B-8F40-4F22-9123-758AA65CDF24}">
      <dgm:prSet/>
      <dgm:spPr/>
      <dgm:t>
        <a:bodyPr/>
        <a:lstStyle/>
        <a:p>
          <a:endParaRPr lang="en-AU"/>
        </a:p>
      </dgm:t>
    </dgm:pt>
    <dgm:pt modelId="{1186B59A-3476-4A27-908E-206FBADAB978}" type="pres">
      <dgm:prSet presAssocID="{1AD54392-E0EA-43AD-A26D-86D51559FB01}" presName="diagram" presStyleCnt="0">
        <dgm:presLayoutVars>
          <dgm:dir/>
          <dgm:resizeHandles val="exact"/>
        </dgm:presLayoutVars>
      </dgm:prSet>
      <dgm:spPr/>
    </dgm:pt>
    <dgm:pt modelId="{2A515CC8-E8C9-458A-9045-81C7D35ED1A7}" type="pres">
      <dgm:prSet presAssocID="{717FE3C9-01F3-4775-BF72-05D6466572FE}" presName="node" presStyleLbl="node1" presStyleIdx="0" presStyleCnt="16">
        <dgm:presLayoutVars>
          <dgm:bulletEnabled val="1"/>
        </dgm:presLayoutVars>
      </dgm:prSet>
      <dgm:spPr/>
    </dgm:pt>
    <dgm:pt modelId="{1FE1A2C9-0F0E-4008-9D53-FB60D8CB67E7}" type="pres">
      <dgm:prSet presAssocID="{96FD8C06-7313-4C62-A898-A68A20E54EEE}" presName="sibTrans" presStyleCnt="0"/>
      <dgm:spPr/>
    </dgm:pt>
    <dgm:pt modelId="{90B7CA69-CB4D-49BE-B639-3D5A7F1C8398}" type="pres">
      <dgm:prSet presAssocID="{E14FE5FB-FFA7-4F52-B1DA-138887FCD62E}" presName="node" presStyleLbl="node1" presStyleIdx="1" presStyleCnt="16">
        <dgm:presLayoutVars>
          <dgm:bulletEnabled val="1"/>
        </dgm:presLayoutVars>
      </dgm:prSet>
      <dgm:spPr/>
    </dgm:pt>
    <dgm:pt modelId="{EE089B29-E302-490C-8A4F-0931DA2B0DEC}" type="pres">
      <dgm:prSet presAssocID="{590B1708-17DA-4FF4-932B-A8DD8CE2F522}" presName="sibTrans" presStyleCnt="0"/>
      <dgm:spPr/>
    </dgm:pt>
    <dgm:pt modelId="{52A1F993-1F3D-45C7-A172-403D438DD9C0}" type="pres">
      <dgm:prSet presAssocID="{08659C9F-4AE2-4323-BFB0-6B32D1C038DC}" presName="node" presStyleLbl="node1" presStyleIdx="2" presStyleCnt="16">
        <dgm:presLayoutVars>
          <dgm:bulletEnabled val="1"/>
        </dgm:presLayoutVars>
      </dgm:prSet>
      <dgm:spPr/>
    </dgm:pt>
    <dgm:pt modelId="{8C0EC370-2FEA-4379-A6A0-93BFA47050D0}" type="pres">
      <dgm:prSet presAssocID="{6CF5DDB2-F4CE-4713-B8A3-359BC12C4E3D}" presName="sibTrans" presStyleCnt="0"/>
      <dgm:spPr/>
    </dgm:pt>
    <dgm:pt modelId="{62752A7D-2AC8-4A69-8DE6-4D95D988E3BA}" type="pres">
      <dgm:prSet presAssocID="{006845E2-D05B-4EBC-B353-674AC139A34A}" presName="node" presStyleLbl="node1" presStyleIdx="3" presStyleCnt="16">
        <dgm:presLayoutVars>
          <dgm:bulletEnabled val="1"/>
        </dgm:presLayoutVars>
      </dgm:prSet>
      <dgm:spPr/>
    </dgm:pt>
    <dgm:pt modelId="{DD772C86-D372-4482-A1ED-C473EF5B5FCC}" type="pres">
      <dgm:prSet presAssocID="{62EA6420-DB25-4016-811F-C1A8F2888B6C}" presName="sibTrans" presStyleCnt="0"/>
      <dgm:spPr/>
    </dgm:pt>
    <dgm:pt modelId="{A3988431-F5BC-4B52-A0DD-0F80EA006D0E}" type="pres">
      <dgm:prSet presAssocID="{EA096BF4-E2C4-42BE-81C5-E38373CED679}" presName="node" presStyleLbl="node1" presStyleIdx="4" presStyleCnt="16">
        <dgm:presLayoutVars>
          <dgm:bulletEnabled val="1"/>
        </dgm:presLayoutVars>
      </dgm:prSet>
      <dgm:spPr/>
    </dgm:pt>
    <dgm:pt modelId="{A498F49A-C73B-45AE-9827-D166523FD54A}" type="pres">
      <dgm:prSet presAssocID="{1EDF6F72-466A-4DF0-9A72-1101A4B18AE0}" presName="sibTrans" presStyleCnt="0"/>
      <dgm:spPr/>
    </dgm:pt>
    <dgm:pt modelId="{4AA51B74-1A27-495C-84F1-FCA49CF0ED82}" type="pres">
      <dgm:prSet presAssocID="{6E10AB04-4B36-4B51-8489-DB9676564055}" presName="node" presStyleLbl="node1" presStyleIdx="5" presStyleCnt="16">
        <dgm:presLayoutVars>
          <dgm:bulletEnabled val="1"/>
        </dgm:presLayoutVars>
      </dgm:prSet>
      <dgm:spPr/>
    </dgm:pt>
    <dgm:pt modelId="{166177C2-25D0-49E1-A220-DCD459ECB426}" type="pres">
      <dgm:prSet presAssocID="{EA794162-C292-475B-A507-7CD15B9DC1E9}" presName="sibTrans" presStyleCnt="0"/>
      <dgm:spPr/>
    </dgm:pt>
    <dgm:pt modelId="{1F9E8D55-B2F5-4C68-AF25-0FD09EFB470A}" type="pres">
      <dgm:prSet presAssocID="{27D33FF2-5758-4FDD-86C1-6276A3CD68B6}" presName="node" presStyleLbl="node1" presStyleIdx="6" presStyleCnt="16">
        <dgm:presLayoutVars>
          <dgm:bulletEnabled val="1"/>
        </dgm:presLayoutVars>
      </dgm:prSet>
      <dgm:spPr/>
    </dgm:pt>
    <dgm:pt modelId="{88910F1E-8935-47EB-99D3-DD015FBE8611}" type="pres">
      <dgm:prSet presAssocID="{CFDB0C0E-C97F-46AD-8D74-B00898011583}" presName="sibTrans" presStyleCnt="0"/>
      <dgm:spPr/>
    </dgm:pt>
    <dgm:pt modelId="{FC2FBBC3-D7BE-45A9-ACED-4501DE782804}" type="pres">
      <dgm:prSet presAssocID="{531175FD-802B-48B5-9DD7-145343A5F0D3}" presName="node" presStyleLbl="node1" presStyleIdx="7" presStyleCnt="16">
        <dgm:presLayoutVars>
          <dgm:bulletEnabled val="1"/>
        </dgm:presLayoutVars>
      </dgm:prSet>
      <dgm:spPr/>
    </dgm:pt>
    <dgm:pt modelId="{C378E9B0-DB07-4490-99A5-2B6FCCB1203F}" type="pres">
      <dgm:prSet presAssocID="{01E262FF-CB9D-41BC-B610-774551AC1563}" presName="sibTrans" presStyleCnt="0"/>
      <dgm:spPr/>
    </dgm:pt>
    <dgm:pt modelId="{D2BB8D6A-B899-4EA6-AFA6-2CBF5B959A8F}" type="pres">
      <dgm:prSet presAssocID="{37C8C571-70E7-466E-9D32-CF2C9243C9F4}" presName="node" presStyleLbl="node1" presStyleIdx="8" presStyleCnt="16">
        <dgm:presLayoutVars>
          <dgm:bulletEnabled val="1"/>
        </dgm:presLayoutVars>
      </dgm:prSet>
      <dgm:spPr/>
    </dgm:pt>
    <dgm:pt modelId="{2957587E-1C8C-4C70-8FEE-55934A4D2452}" type="pres">
      <dgm:prSet presAssocID="{78906FAE-00C0-420F-BE54-A4536FC25BE9}" presName="sibTrans" presStyleCnt="0"/>
      <dgm:spPr/>
    </dgm:pt>
    <dgm:pt modelId="{ED0FAA89-B76E-416D-AD45-2327E830CFD9}" type="pres">
      <dgm:prSet presAssocID="{16DC2836-AC82-4A40-9BAC-8462589636E4}" presName="node" presStyleLbl="node1" presStyleIdx="9" presStyleCnt="16">
        <dgm:presLayoutVars>
          <dgm:bulletEnabled val="1"/>
        </dgm:presLayoutVars>
      </dgm:prSet>
      <dgm:spPr/>
    </dgm:pt>
    <dgm:pt modelId="{86011D71-9EED-4625-BC19-90D892B8E331}" type="pres">
      <dgm:prSet presAssocID="{F850C7E2-53D7-4278-B266-E0FE2D0C6A20}" presName="sibTrans" presStyleCnt="0"/>
      <dgm:spPr/>
    </dgm:pt>
    <dgm:pt modelId="{4C364A01-131C-45E0-9AF5-937B521FA94A}" type="pres">
      <dgm:prSet presAssocID="{06430F63-F6C8-475C-9D12-FBA78DACC840}" presName="node" presStyleLbl="node1" presStyleIdx="10" presStyleCnt="16">
        <dgm:presLayoutVars>
          <dgm:bulletEnabled val="1"/>
        </dgm:presLayoutVars>
      </dgm:prSet>
      <dgm:spPr/>
    </dgm:pt>
    <dgm:pt modelId="{5A17ABE1-0DC0-407C-B27D-51E25D636942}" type="pres">
      <dgm:prSet presAssocID="{A9B4FC54-F753-46F4-A010-E0BCEC4342C5}" presName="sibTrans" presStyleCnt="0"/>
      <dgm:spPr/>
    </dgm:pt>
    <dgm:pt modelId="{AC1DEF2B-BACB-45E4-B8FF-8163834E5A14}" type="pres">
      <dgm:prSet presAssocID="{9F665BA2-93CA-46B0-BEB8-BCE8E333618C}" presName="node" presStyleLbl="node1" presStyleIdx="11" presStyleCnt="16">
        <dgm:presLayoutVars>
          <dgm:bulletEnabled val="1"/>
        </dgm:presLayoutVars>
      </dgm:prSet>
      <dgm:spPr/>
    </dgm:pt>
    <dgm:pt modelId="{3C19C44A-276B-4285-AACF-8764765B5FA5}" type="pres">
      <dgm:prSet presAssocID="{A7ED709D-2E44-4D9A-9E6D-36489D0F3F08}" presName="sibTrans" presStyleCnt="0"/>
      <dgm:spPr/>
    </dgm:pt>
    <dgm:pt modelId="{3A7A6C05-B61D-4650-8C7D-2D0137FBBD11}" type="pres">
      <dgm:prSet presAssocID="{80E8B888-2747-4BC1-A887-FD25BEF5F5E2}" presName="node" presStyleLbl="node1" presStyleIdx="12" presStyleCnt="16">
        <dgm:presLayoutVars>
          <dgm:bulletEnabled val="1"/>
        </dgm:presLayoutVars>
      </dgm:prSet>
      <dgm:spPr/>
    </dgm:pt>
    <dgm:pt modelId="{2D75D241-923C-47C5-A1E8-4D8B6AA7ECA4}" type="pres">
      <dgm:prSet presAssocID="{E6AC0C8F-5BA6-4376-8D95-E2C74FF1C6D2}" presName="sibTrans" presStyleCnt="0"/>
      <dgm:spPr/>
    </dgm:pt>
    <dgm:pt modelId="{B73BD727-BB1D-4FDA-B437-0DEBB7902555}" type="pres">
      <dgm:prSet presAssocID="{C0A0AE54-FD0D-4D23-B729-E2723F749BB8}" presName="node" presStyleLbl="node1" presStyleIdx="13" presStyleCnt="16">
        <dgm:presLayoutVars>
          <dgm:bulletEnabled val="1"/>
        </dgm:presLayoutVars>
      </dgm:prSet>
      <dgm:spPr/>
    </dgm:pt>
    <dgm:pt modelId="{4DC554D9-EB44-4962-8A4D-DEDC62063A85}" type="pres">
      <dgm:prSet presAssocID="{C2149BA4-853F-4114-A157-CAE3D9CBA712}" presName="sibTrans" presStyleCnt="0"/>
      <dgm:spPr/>
    </dgm:pt>
    <dgm:pt modelId="{C3D52936-7CEF-44AB-93B7-B9EF285061F8}" type="pres">
      <dgm:prSet presAssocID="{16F872B6-A039-4DB7-92F1-773F867B7B88}" presName="node" presStyleLbl="node1" presStyleIdx="14" presStyleCnt="16">
        <dgm:presLayoutVars>
          <dgm:bulletEnabled val="1"/>
        </dgm:presLayoutVars>
      </dgm:prSet>
      <dgm:spPr/>
    </dgm:pt>
    <dgm:pt modelId="{B235A56C-C863-4BE2-A75E-557B3EE850A2}" type="pres">
      <dgm:prSet presAssocID="{DDB025CF-BB69-43D4-8EC2-E5166944D001}" presName="sibTrans" presStyleCnt="0"/>
      <dgm:spPr/>
    </dgm:pt>
    <dgm:pt modelId="{F38C0D99-C77A-45AC-9B6A-792FBDD66F32}" type="pres">
      <dgm:prSet presAssocID="{81F1DB80-01C6-41E9-8B53-996502F87BFC}" presName="node" presStyleLbl="node1" presStyleIdx="15" presStyleCnt="16">
        <dgm:presLayoutVars>
          <dgm:bulletEnabled val="1"/>
        </dgm:presLayoutVars>
      </dgm:prSet>
      <dgm:spPr/>
    </dgm:pt>
  </dgm:ptLst>
  <dgm:cxnLst>
    <dgm:cxn modelId="{1E40FD09-F09D-41E7-A4B4-05943A3D9A78}" srcId="{1AD54392-E0EA-43AD-A26D-86D51559FB01}" destId="{9F665BA2-93CA-46B0-BEB8-BCE8E333618C}" srcOrd="11" destOrd="0" parTransId="{76463287-6A5B-447E-9FA6-A1EC7EAB503C}" sibTransId="{A7ED709D-2E44-4D9A-9E6D-36489D0F3F08}"/>
    <dgm:cxn modelId="{62F6A016-914D-4DF0-B1A3-80F9038463F5}" srcId="{1AD54392-E0EA-43AD-A26D-86D51559FB01}" destId="{006845E2-D05B-4EBC-B353-674AC139A34A}" srcOrd="3" destOrd="0" parTransId="{1E05B90E-B5EB-407B-8B02-A27EA5FA445E}" sibTransId="{62EA6420-DB25-4016-811F-C1A8F2888B6C}"/>
    <dgm:cxn modelId="{6D537F1B-8F40-4F22-9123-758AA65CDF24}" srcId="{1AD54392-E0EA-43AD-A26D-86D51559FB01}" destId="{81F1DB80-01C6-41E9-8B53-996502F87BFC}" srcOrd="15" destOrd="0" parTransId="{973D8AC9-8E66-4642-B484-A5403EFC9664}" sibTransId="{560A4A06-765C-46EF-B9F1-12791F034B36}"/>
    <dgm:cxn modelId="{922BF61B-511F-413C-9352-6D1A2805B332}" type="presOf" srcId="{08659C9F-4AE2-4323-BFB0-6B32D1C038DC}" destId="{52A1F993-1F3D-45C7-A172-403D438DD9C0}" srcOrd="0" destOrd="0" presId="urn:microsoft.com/office/officeart/2005/8/layout/default"/>
    <dgm:cxn modelId="{073F9921-7FE0-40D2-9712-EDD11D411ECA}" type="presOf" srcId="{006845E2-D05B-4EBC-B353-674AC139A34A}" destId="{62752A7D-2AC8-4A69-8DE6-4D95D988E3BA}" srcOrd="0" destOrd="0" presId="urn:microsoft.com/office/officeart/2005/8/layout/default"/>
    <dgm:cxn modelId="{7751B738-DE9B-48AD-A229-9BB2254729A2}" type="presOf" srcId="{16DC2836-AC82-4A40-9BAC-8462589636E4}" destId="{ED0FAA89-B76E-416D-AD45-2327E830CFD9}" srcOrd="0" destOrd="0" presId="urn:microsoft.com/office/officeart/2005/8/layout/default"/>
    <dgm:cxn modelId="{095F0F3E-9BBC-403E-A055-B6AB8C86AB33}" type="presOf" srcId="{EA096BF4-E2C4-42BE-81C5-E38373CED679}" destId="{A3988431-F5BC-4B52-A0DD-0F80EA006D0E}" srcOrd="0" destOrd="0" presId="urn:microsoft.com/office/officeart/2005/8/layout/default"/>
    <dgm:cxn modelId="{B1E31043-5498-4F9C-9CD0-71A3D60D4DA0}" type="presOf" srcId="{9F665BA2-93CA-46B0-BEB8-BCE8E333618C}" destId="{AC1DEF2B-BACB-45E4-B8FF-8163834E5A14}" srcOrd="0" destOrd="0" presId="urn:microsoft.com/office/officeart/2005/8/layout/default"/>
    <dgm:cxn modelId="{5AEF8566-9A3D-4E11-9BC1-56F549775379}" type="presOf" srcId="{717FE3C9-01F3-4775-BF72-05D6466572FE}" destId="{2A515CC8-E8C9-458A-9045-81C7D35ED1A7}" srcOrd="0" destOrd="0" presId="urn:microsoft.com/office/officeart/2005/8/layout/default"/>
    <dgm:cxn modelId="{E3DB3349-57A8-4A46-BD87-477D73BD0F46}" srcId="{1AD54392-E0EA-43AD-A26D-86D51559FB01}" destId="{EA096BF4-E2C4-42BE-81C5-E38373CED679}" srcOrd="4" destOrd="0" parTransId="{A5FFC9D8-6FE6-4B23-87CE-7A73BEB8D145}" sibTransId="{1EDF6F72-466A-4DF0-9A72-1101A4B18AE0}"/>
    <dgm:cxn modelId="{48C91D4D-A13F-4DEE-A160-B89D17F0609C}" type="presOf" srcId="{27D33FF2-5758-4FDD-86C1-6276A3CD68B6}" destId="{1F9E8D55-B2F5-4C68-AF25-0FD09EFB470A}" srcOrd="0" destOrd="0" presId="urn:microsoft.com/office/officeart/2005/8/layout/default"/>
    <dgm:cxn modelId="{AE08A54E-044F-4012-A53E-8F2F4DD2219F}" type="presOf" srcId="{6E10AB04-4B36-4B51-8489-DB9676564055}" destId="{4AA51B74-1A27-495C-84F1-FCA49CF0ED82}" srcOrd="0" destOrd="0" presId="urn:microsoft.com/office/officeart/2005/8/layout/default"/>
    <dgm:cxn modelId="{6CA2BD77-3B13-4EB2-B2E8-1E03FE6587AF}" srcId="{1AD54392-E0EA-43AD-A26D-86D51559FB01}" destId="{16DC2836-AC82-4A40-9BAC-8462589636E4}" srcOrd="9" destOrd="0" parTransId="{6ED3F684-FEF2-4190-88BC-1314C15BD044}" sibTransId="{F850C7E2-53D7-4278-B266-E0FE2D0C6A20}"/>
    <dgm:cxn modelId="{18B05B58-C63B-4BF5-8A34-4CAACFF8A202}" srcId="{1AD54392-E0EA-43AD-A26D-86D51559FB01}" destId="{37C8C571-70E7-466E-9D32-CF2C9243C9F4}" srcOrd="8" destOrd="0" parTransId="{2DB1DCA5-7FD7-4F8C-B433-C3A1DD0CE6D2}" sibTransId="{78906FAE-00C0-420F-BE54-A4536FC25BE9}"/>
    <dgm:cxn modelId="{C5917A5A-7553-47F0-BF36-4E696614774C}" srcId="{1AD54392-E0EA-43AD-A26D-86D51559FB01}" destId="{C0A0AE54-FD0D-4D23-B729-E2723F749BB8}" srcOrd="13" destOrd="0" parTransId="{1A021E73-4B0A-4786-94FE-5F20CB3B7907}" sibTransId="{C2149BA4-853F-4114-A157-CAE3D9CBA712}"/>
    <dgm:cxn modelId="{C7FCF485-A185-4F83-B3A0-188920740473}" type="presOf" srcId="{81F1DB80-01C6-41E9-8B53-996502F87BFC}" destId="{F38C0D99-C77A-45AC-9B6A-792FBDD66F32}" srcOrd="0" destOrd="0" presId="urn:microsoft.com/office/officeart/2005/8/layout/default"/>
    <dgm:cxn modelId="{B87D639B-0FC0-4B6A-9D9E-558BA38C4B72}" srcId="{1AD54392-E0EA-43AD-A26D-86D51559FB01}" destId="{16F872B6-A039-4DB7-92F1-773F867B7B88}" srcOrd="14" destOrd="0" parTransId="{E66434B4-A087-4A55-A19F-7E7629B4CFE2}" sibTransId="{DDB025CF-BB69-43D4-8EC2-E5166944D001}"/>
    <dgm:cxn modelId="{2829A0A4-E2D1-427B-A47A-65CBCB627D7A}" srcId="{1AD54392-E0EA-43AD-A26D-86D51559FB01}" destId="{80E8B888-2747-4BC1-A887-FD25BEF5F5E2}" srcOrd="12" destOrd="0" parTransId="{BC8C0458-9705-45B9-ADF0-7612E62C5CFC}" sibTransId="{E6AC0C8F-5BA6-4376-8D95-E2C74FF1C6D2}"/>
    <dgm:cxn modelId="{769553A5-FE45-4167-8196-14AF9479CA37}" srcId="{1AD54392-E0EA-43AD-A26D-86D51559FB01}" destId="{08659C9F-4AE2-4323-BFB0-6B32D1C038DC}" srcOrd="2" destOrd="0" parTransId="{0E767644-C571-4970-840B-6E2ADE3D443F}" sibTransId="{6CF5DDB2-F4CE-4713-B8A3-359BC12C4E3D}"/>
    <dgm:cxn modelId="{60E9BDA9-D427-4DC1-AC2A-981BD6348A8B}" type="presOf" srcId="{16F872B6-A039-4DB7-92F1-773F867B7B88}" destId="{C3D52936-7CEF-44AB-93B7-B9EF285061F8}" srcOrd="0" destOrd="0" presId="urn:microsoft.com/office/officeart/2005/8/layout/default"/>
    <dgm:cxn modelId="{A9BE04AE-5FBA-45E0-9A34-78EB2AA076E4}" type="presOf" srcId="{E14FE5FB-FFA7-4F52-B1DA-138887FCD62E}" destId="{90B7CA69-CB4D-49BE-B639-3D5A7F1C8398}" srcOrd="0" destOrd="0" presId="urn:microsoft.com/office/officeart/2005/8/layout/default"/>
    <dgm:cxn modelId="{8C9D0CAE-27BD-4A8E-9C28-32850EA8E493}" type="presOf" srcId="{C0A0AE54-FD0D-4D23-B729-E2723F749BB8}" destId="{B73BD727-BB1D-4FDA-B437-0DEBB7902555}" srcOrd="0" destOrd="0" presId="urn:microsoft.com/office/officeart/2005/8/layout/default"/>
    <dgm:cxn modelId="{0F55C3BA-E270-49A3-B129-92772465CEA4}" srcId="{1AD54392-E0EA-43AD-A26D-86D51559FB01}" destId="{6E10AB04-4B36-4B51-8489-DB9676564055}" srcOrd="5" destOrd="0" parTransId="{9D300F3E-3A91-42B3-B5BB-05D851399B88}" sibTransId="{EA794162-C292-475B-A507-7CD15B9DC1E9}"/>
    <dgm:cxn modelId="{EDA739BB-4FE5-4140-965F-09B7DD229D01}" srcId="{1AD54392-E0EA-43AD-A26D-86D51559FB01}" destId="{27D33FF2-5758-4FDD-86C1-6276A3CD68B6}" srcOrd="6" destOrd="0" parTransId="{AB9233EA-EF9F-4A3A-B72B-E1D44A7E3BBE}" sibTransId="{CFDB0C0E-C97F-46AD-8D74-B00898011583}"/>
    <dgm:cxn modelId="{AE25E4C5-003F-4846-B19B-1D6DFF3B9192}" srcId="{1AD54392-E0EA-43AD-A26D-86D51559FB01}" destId="{531175FD-802B-48B5-9DD7-145343A5F0D3}" srcOrd="7" destOrd="0" parTransId="{FE11DE93-0274-44A8-9A77-30650974BF6D}" sibTransId="{01E262FF-CB9D-41BC-B610-774551AC1563}"/>
    <dgm:cxn modelId="{873BF9C6-753F-4A7C-90FF-A2AA58EFB94C}" type="presOf" srcId="{06430F63-F6C8-475C-9D12-FBA78DACC840}" destId="{4C364A01-131C-45E0-9AF5-937B521FA94A}" srcOrd="0" destOrd="0" presId="urn:microsoft.com/office/officeart/2005/8/layout/default"/>
    <dgm:cxn modelId="{2EA558CE-72DE-4A45-8B6C-65C8C431DCA7}" srcId="{1AD54392-E0EA-43AD-A26D-86D51559FB01}" destId="{06430F63-F6C8-475C-9D12-FBA78DACC840}" srcOrd="10" destOrd="0" parTransId="{418D239D-F403-4066-A351-58918C086C34}" sibTransId="{A9B4FC54-F753-46F4-A010-E0BCEC4342C5}"/>
    <dgm:cxn modelId="{8F6BC8D1-8BBE-473B-BFFD-2A7753964873}" type="presOf" srcId="{37C8C571-70E7-466E-9D32-CF2C9243C9F4}" destId="{D2BB8D6A-B899-4EA6-AFA6-2CBF5B959A8F}" srcOrd="0" destOrd="0" presId="urn:microsoft.com/office/officeart/2005/8/layout/default"/>
    <dgm:cxn modelId="{9AC6E4D6-208D-4906-A6F6-4397672C672C}" type="presOf" srcId="{80E8B888-2747-4BC1-A887-FD25BEF5F5E2}" destId="{3A7A6C05-B61D-4650-8C7D-2D0137FBBD11}" srcOrd="0" destOrd="0" presId="urn:microsoft.com/office/officeart/2005/8/layout/default"/>
    <dgm:cxn modelId="{36C427E9-C0BE-4E1D-9F7F-C7CEEF19EDDD}" srcId="{1AD54392-E0EA-43AD-A26D-86D51559FB01}" destId="{717FE3C9-01F3-4775-BF72-05D6466572FE}" srcOrd="0" destOrd="0" parTransId="{30A8E1AD-B8AB-4EA4-8D53-817851376686}" sibTransId="{96FD8C06-7313-4C62-A898-A68A20E54EEE}"/>
    <dgm:cxn modelId="{91047BEA-7EAB-409A-84C6-E51BEDB907DD}" type="presOf" srcId="{1AD54392-E0EA-43AD-A26D-86D51559FB01}" destId="{1186B59A-3476-4A27-908E-206FBADAB978}" srcOrd="0" destOrd="0" presId="urn:microsoft.com/office/officeart/2005/8/layout/default"/>
    <dgm:cxn modelId="{D5A200EF-B502-406F-BCE9-19127594DB3A}" srcId="{1AD54392-E0EA-43AD-A26D-86D51559FB01}" destId="{E14FE5FB-FFA7-4F52-B1DA-138887FCD62E}" srcOrd="1" destOrd="0" parTransId="{7F62D657-58D1-41FE-8660-D3355DE226D1}" sibTransId="{590B1708-17DA-4FF4-932B-A8DD8CE2F522}"/>
    <dgm:cxn modelId="{E4A615F2-1400-4B40-BA33-1721FCE17816}" type="presOf" srcId="{531175FD-802B-48B5-9DD7-145343A5F0D3}" destId="{FC2FBBC3-D7BE-45A9-ACED-4501DE782804}" srcOrd="0" destOrd="0" presId="urn:microsoft.com/office/officeart/2005/8/layout/default"/>
    <dgm:cxn modelId="{A28FCF0E-5A9E-4654-AC58-DBB042F4AA46}" type="presParOf" srcId="{1186B59A-3476-4A27-908E-206FBADAB978}" destId="{2A515CC8-E8C9-458A-9045-81C7D35ED1A7}" srcOrd="0" destOrd="0" presId="urn:microsoft.com/office/officeart/2005/8/layout/default"/>
    <dgm:cxn modelId="{7492B684-C96E-4D76-AFEA-E0956A2A5083}" type="presParOf" srcId="{1186B59A-3476-4A27-908E-206FBADAB978}" destId="{1FE1A2C9-0F0E-4008-9D53-FB60D8CB67E7}" srcOrd="1" destOrd="0" presId="urn:microsoft.com/office/officeart/2005/8/layout/default"/>
    <dgm:cxn modelId="{65A8040C-9E9B-4B85-B2F0-2473608DCBE3}" type="presParOf" srcId="{1186B59A-3476-4A27-908E-206FBADAB978}" destId="{90B7CA69-CB4D-49BE-B639-3D5A7F1C8398}" srcOrd="2" destOrd="0" presId="urn:microsoft.com/office/officeart/2005/8/layout/default"/>
    <dgm:cxn modelId="{1716BF5B-0ABF-4155-AE40-B5573460D7D1}" type="presParOf" srcId="{1186B59A-3476-4A27-908E-206FBADAB978}" destId="{EE089B29-E302-490C-8A4F-0931DA2B0DEC}" srcOrd="3" destOrd="0" presId="urn:microsoft.com/office/officeart/2005/8/layout/default"/>
    <dgm:cxn modelId="{E4F858BD-E59A-4F86-BC57-E9B1B54E40E6}" type="presParOf" srcId="{1186B59A-3476-4A27-908E-206FBADAB978}" destId="{52A1F993-1F3D-45C7-A172-403D438DD9C0}" srcOrd="4" destOrd="0" presId="urn:microsoft.com/office/officeart/2005/8/layout/default"/>
    <dgm:cxn modelId="{C2B172BD-396D-4C1D-98A9-4F60D03A41FF}" type="presParOf" srcId="{1186B59A-3476-4A27-908E-206FBADAB978}" destId="{8C0EC370-2FEA-4379-A6A0-93BFA47050D0}" srcOrd="5" destOrd="0" presId="urn:microsoft.com/office/officeart/2005/8/layout/default"/>
    <dgm:cxn modelId="{248A139D-6EAB-41ED-84E1-0174003E24BD}" type="presParOf" srcId="{1186B59A-3476-4A27-908E-206FBADAB978}" destId="{62752A7D-2AC8-4A69-8DE6-4D95D988E3BA}" srcOrd="6" destOrd="0" presId="urn:microsoft.com/office/officeart/2005/8/layout/default"/>
    <dgm:cxn modelId="{3D444F77-0C19-41C5-B675-2ED95699EE00}" type="presParOf" srcId="{1186B59A-3476-4A27-908E-206FBADAB978}" destId="{DD772C86-D372-4482-A1ED-C473EF5B5FCC}" srcOrd="7" destOrd="0" presId="urn:microsoft.com/office/officeart/2005/8/layout/default"/>
    <dgm:cxn modelId="{E4418D50-8916-42D6-B3CD-70DCE0F061E9}" type="presParOf" srcId="{1186B59A-3476-4A27-908E-206FBADAB978}" destId="{A3988431-F5BC-4B52-A0DD-0F80EA006D0E}" srcOrd="8" destOrd="0" presId="urn:microsoft.com/office/officeart/2005/8/layout/default"/>
    <dgm:cxn modelId="{E6007DFF-2A57-4EA8-9F2B-2F91B938625F}" type="presParOf" srcId="{1186B59A-3476-4A27-908E-206FBADAB978}" destId="{A498F49A-C73B-45AE-9827-D166523FD54A}" srcOrd="9" destOrd="0" presId="urn:microsoft.com/office/officeart/2005/8/layout/default"/>
    <dgm:cxn modelId="{F75E5F1B-A836-4F84-96BF-8580BE792DC3}" type="presParOf" srcId="{1186B59A-3476-4A27-908E-206FBADAB978}" destId="{4AA51B74-1A27-495C-84F1-FCA49CF0ED82}" srcOrd="10" destOrd="0" presId="urn:microsoft.com/office/officeart/2005/8/layout/default"/>
    <dgm:cxn modelId="{E23AB02D-C02B-436E-B816-7FF294A34377}" type="presParOf" srcId="{1186B59A-3476-4A27-908E-206FBADAB978}" destId="{166177C2-25D0-49E1-A220-DCD459ECB426}" srcOrd="11" destOrd="0" presId="urn:microsoft.com/office/officeart/2005/8/layout/default"/>
    <dgm:cxn modelId="{0BB723F1-C6E9-4EC4-ADBD-2A70E685BE85}" type="presParOf" srcId="{1186B59A-3476-4A27-908E-206FBADAB978}" destId="{1F9E8D55-B2F5-4C68-AF25-0FD09EFB470A}" srcOrd="12" destOrd="0" presId="urn:microsoft.com/office/officeart/2005/8/layout/default"/>
    <dgm:cxn modelId="{760D3F4B-A72A-43A9-A21B-A80894DDAF0F}" type="presParOf" srcId="{1186B59A-3476-4A27-908E-206FBADAB978}" destId="{88910F1E-8935-47EB-99D3-DD015FBE8611}" srcOrd="13" destOrd="0" presId="urn:microsoft.com/office/officeart/2005/8/layout/default"/>
    <dgm:cxn modelId="{07FA6271-14E5-45C2-89FF-1CA9A9583DEB}" type="presParOf" srcId="{1186B59A-3476-4A27-908E-206FBADAB978}" destId="{FC2FBBC3-D7BE-45A9-ACED-4501DE782804}" srcOrd="14" destOrd="0" presId="urn:microsoft.com/office/officeart/2005/8/layout/default"/>
    <dgm:cxn modelId="{E16A9BD7-D6DF-4D2B-9A31-24164CE04938}" type="presParOf" srcId="{1186B59A-3476-4A27-908E-206FBADAB978}" destId="{C378E9B0-DB07-4490-99A5-2B6FCCB1203F}" srcOrd="15" destOrd="0" presId="urn:microsoft.com/office/officeart/2005/8/layout/default"/>
    <dgm:cxn modelId="{15F5A64A-DA5A-4F01-90F1-F15076F3EC86}" type="presParOf" srcId="{1186B59A-3476-4A27-908E-206FBADAB978}" destId="{D2BB8D6A-B899-4EA6-AFA6-2CBF5B959A8F}" srcOrd="16" destOrd="0" presId="urn:microsoft.com/office/officeart/2005/8/layout/default"/>
    <dgm:cxn modelId="{E7968A11-51EA-4FA0-8C71-E6AA57540CEF}" type="presParOf" srcId="{1186B59A-3476-4A27-908E-206FBADAB978}" destId="{2957587E-1C8C-4C70-8FEE-55934A4D2452}" srcOrd="17" destOrd="0" presId="urn:microsoft.com/office/officeart/2005/8/layout/default"/>
    <dgm:cxn modelId="{F37E6408-56E1-48B6-BF61-9ABE241C90AC}" type="presParOf" srcId="{1186B59A-3476-4A27-908E-206FBADAB978}" destId="{ED0FAA89-B76E-416D-AD45-2327E830CFD9}" srcOrd="18" destOrd="0" presId="urn:microsoft.com/office/officeart/2005/8/layout/default"/>
    <dgm:cxn modelId="{D5B41D33-E6E6-48FE-80A2-687A9B390CDA}" type="presParOf" srcId="{1186B59A-3476-4A27-908E-206FBADAB978}" destId="{86011D71-9EED-4625-BC19-90D892B8E331}" srcOrd="19" destOrd="0" presId="urn:microsoft.com/office/officeart/2005/8/layout/default"/>
    <dgm:cxn modelId="{4B11EF31-6621-4A92-9DF9-DAD59A624D47}" type="presParOf" srcId="{1186B59A-3476-4A27-908E-206FBADAB978}" destId="{4C364A01-131C-45E0-9AF5-937B521FA94A}" srcOrd="20" destOrd="0" presId="urn:microsoft.com/office/officeart/2005/8/layout/default"/>
    <dgm:cxn modelId="{4D1BE5BC-CDE9-42E2-85A0-0143BCDD4877}" type="presParOf" srcId="{1186B59A-3476-4A27-908E-206FBADAB978}" destId="{5A17ABE1-0DC0-407C-B27D-51E25D636942}" srcOrd="21" destOrd="0" presId="urn:microsoft.com/office/officeart/2005/8/layout/default"/>
    <dgm:cxn modelId="{E814889B-9903-4725-9F95-5243424C9224}" type="presParOf" srcId="{1186B59A-3476-4A27-908E-206FBADAB978}" destId="{AC1DEF2B-BACB-45E4-B8FF-8163834E5A14}" srcOrd="22" destOrd="0" presId="urn:microsoft.com/office/officeart/2005/8/layout/default"/>
    <dgm:cxn modelId="{E1234716-50BA-4824-97D3-6B9505901617}" type="presParOf" srcId="{1186B59A-3476-4A27-908E-206FBADAB978}" destId="{3C19C44A-276B-4285-AACF-8764765B5FA5}" srcOrd="23" destOrd="0" presId="urn:microsoft.com/office/officeart/2005/8/layout/default"/>
    <dgm:cxn modelId="{827618D0-046E-468D-9111-B59592F52518}" type="presParOf" srcId="{1186B59A-3476-4A27-908E-206FBADAB978}" destId="{3A7A6C05-B61D-4650-8C7D-2D0137FBBD11}" srcOrd="24" destOrd="0" presId="urn:microsoft.com/office/officeart/2005/8/layout/default"/>
    <dgm:cxn modelId="{CB6B3FD3-8E32-436F-81A8-B3B2DE390523}" type="presParOf" srcId="{1186B59A-3476-4A27-908E-206FBADAB978}" destId="{2D75D241-923C-47C5-A1E8-4D8B6AA7ECA4}" srcOrd="25" destOrd="0" presId="urn:microsoft.com/office/officeart/2005/8/layout/default"/>
    <dgm:cxn modelId="{A8603152-370F-4476-A212-5E21A0473342}" type="presParOf" srcId="{1186B59A-3476-4A27-908E-206FBADAB978}" destId="{B73BD727-BB1D-4FDA-B437-0DEBB7902555}" srcOrd="26" destOrd="0" presId="urn:microsoft.com/office/officeart/2005/8/layout/default"/>
    <dgm:cxn modelId="{09C917F7-4E09-4646-9B77-701BD393DCB0}" type="presParOf" srcId="{1186B59A-3476-4A27-908E-206FBADAB978}" destId="{4DC554D9-EB44-4962-8A4D-DEDC62063A85}" srcOrd="27" destOrd="0" presId="urn:microsoft.com/office/officeart/2005/8/layout/default"/>
    <dgm:cxn modelId="{5069C261-72E4-4451-9EF8-EADA6E25A011}" type="presParOf" srcId="{1186B59A-3476-4A27-908E-206FBADAB978}" destId="{C3D52936-7CEF-44AB-93B7-B9EF285061F8}" srcOrd="28" destOrd="0" presId="urn:microsoft.com/office/officeart/2005/8/layout/default"/>
    <dgm:cxn modelId="{1A868017-0E2C-49F2-89D4-2512F9CE0448}" type="presParOf" srcId="{1186B59A-3476-4A27-908E-206FBADAB978}" destId="{B235A56C-C863-4BE2-A75E-557B3EE850A2}" srcOrd="29" destOrd="0" presId="urn:microsoft.com/office/officeart/2005/8/layout/default"/>
    <dgm:cxn modelId="{02A51BAB-D6CF-419B-8103-A8CE27DD22DB}" type="presParOf" srcId="{1186B59A-3476-4A27-908E-206FBADAB978}" destId="{F38C0D99-C77A-45AC-9B6A-792FBDD66F32}" srcOrd="30"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FC0DB0B-7457-4DFB-B7EF-CEB039920E1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5A03E9-366D-4D08-9DD9-92E8EB0306F5}">
      <dgm:prSet phldrT="[Text]"/>
      <dgm:spPr/>
      <dgm:t>
        <a:bodyPr/>
        <a:lstStyle/>
        <a:p>
          <a:r>
            <a:rPr lang="en-AU"/>
            <a:t>Standard Blood Test</a:t>
          </a:r>
        </a:p>
      </dgm:t>
    </dgm:pt>
    <dgm:pt modelId="{1E46C036-017A-46AA-BB51-854445C27764}" type="parTrans" cxnId="{AC5444F7-427A-4A9F-B2E7-E31419A3254F}">
      <dgm:prSet/>
      <dgm:spPr/>
      <dgm:t>
        <a:bodyPr/>
        <a:lstStyle/>
        <a:p>
          <a:endParaRPr lang="en-AU"/>
        </a:p>
      </dgm:t>
    </dgm:pt>
    <dgm:pt modelId="{47E7E5F9-B814-473C-8A64-BFBC3EF15CB3}" type="sibTrans" cxnId="{AC5444F7-427A-4A9F-B2E7-E31419A3254F}">
      <dgm:prSet/>
      <dgm:spPr/>
      <dgm:t>
        <a:bodyPr/>
        <a:lstStyle/>
        <a:p>
          <a:endParaRPr lang="en-AU"/>
        </a:p>
      </dgm:t>
    </dgm:pt>
    <dgm:pt modelId="{A8C5BE2F-D405-4F9F-A16D-5D4229A7762B}">
      <dgm:prSet phldrT="[Text]"/>
      <dgm:spPr/>
      <dgm:t>
        <a:bodyPr/>
        <a:lstStyle/>
        <a:p>
          <a:r>
            <a:rPr lang="en-AU"/>
            <a:t>Red Blood Cells (RBCs)</a:t>
          </a:r>
        </a:p>
      </dgm:t>
    </dgm:pt>
    <dgm:pt modelId="{C2B8CA8D-DD3E-4C45-AE7F-FB626B87ECC1}" type="parTrans" cxnId="{4CF6C90D-0F93-4EEF-B612-47AE2EC24A27}">
      <dgm:prSet/>
      <dgm:spPr/>
      <dgm:t>
        <a:bodyPr/>
        <a:lstStyle/>
        <a:p>
          <a:endParaRPr lang="en-AU"/>
        </a:p>
      </dgm:t>
    </dgm:pt>
    <dgm:pt modelId="{661D2F96-7640-4E1A-A3D7-A4FCBA81D28F}" type="sibTrans" cxnId="{4CF6C90D-0F93-4EEF-B612-47AE2EC24A27}">
      <dgm:prSet/>
      <dgm:spPr/>
      <dgm:t>
        <a:bodyPr/>
        <a:lstStyle/>
        <a:p>
          <a:endParaRPr lang="en-AU"/>
        </a:p>
      </dgm:t>
    </dgm:pt>
    <dgm:pt modelId="{987DCF0B-A610-40EF-A7EF-5F340D3E7017}">
      <dgm:prSet phldrT="[Text]"/>
      <dgm:spPr/>
      <dgm:t>
        <a:bodyPr/>
        <a:lstStyle/>
        <a:p>
          <a:r>
            <a:rPr lang="en-AU"/>
            <a:t>White Blood Cell Count (WBC)</a:t>
          </a:r>
        </a:p>
      </dgm:t>
    </dgm:pt>
    <dgm:pt modelId="{8236A28E-4740-4C4D-A695-49D4922BA664}" type="parTrans" cxnId="{F2384DC0-648A-4675-A03E-0C3752E3B6B6}">
      <dgm:prSet/>
      <dgm:spPr/>
      <dgm:t>
        <a:bodyPr/>
        <a:lstStyle/>
        <a:p>
          <a:endParaRPr lang="en-AU"/>
        </a:p>
      </dgm:t>
    </dgm:pt>
    <dgm:pt modelId="{D8B19492-E91A-4D37-B38B-A1C9AA9B65A2}" type="sibTrans" cxnId="{F2384DC0-648A-4675-A03E-0C3752E3B6B6}">
      <dgm:prSet/>
      <dgm:spPr/>
      <dgm:t>
        <a:bodyPr/>
        <a:lstStyle/>
        <a:p>
          <a:endParaRPr lang="en-AU"/>
        </a:p>
      </dgm:t>
    </dgm:pt>
    <dgm:pt modelId="{7DD7CF7D-0188-474B-9810-E394D56852A9}">
      <dgm:prSet phldrT="[Text]"/>
      <dgm:spPr/>
      <dgm:t>
        <a:bodyPr/>
        <a:lstStyle/>
        <a:p>
          <a:r>
            <a:rPr lang="en-AU"/>
            <a:t>Urine Sample</a:t>
          </a:r>
        </a:p>
      </dgm:t>
    </dgm:pt>
    <dgm:pt modelId="{05B32CA6-E881-48CE-A62F-9DCF828201C9}" type="parTrans" cxnId="{91B6DE41-4267-4D98-81E1-0616BB1E7C19}">
      <dgm:prSet/>
      <dgm:spPr/>
      <dgm:t>
        <a:bodyPr/>
        <a:lstStyle/>
        <a:p>
          <a:endParaRPr lang="en-AU"/>
        </a:p>
      </dgm:t>
    </dgm:pt>
    <dgm:pt modelId="{52CCA961-35E7-4588-B932-931C442E81A2}" type="sibTrans" cxnId="{91B6DE41-4267-4D98-81E1-0616BB1E7C19}">
      <dgm:prSet/>
      <dgm:spPr/>
      <dgm:t>
        <a:bodyPr/>
        <a:lstStyle/>
        <a:p>
          <a:endParaRPr lang="en-AU"/>
        </a:p>
      </dgm:t>
    </dgm:pt>
    <dgm:pt modelId="{CD9708BE-917D-433C-9BA8-7B024FE7767D}">
      <dgm:prSet phldrT="[Text]"/>
      <dgm:spPr/>
      <dgm:t>
        <a:bodyPr/>
        <a:lstStyle/>
        <a:p>
          <a:r>
            <a:rPr lang="en-AU"/>
            <a:t>Colour &amp; Appearance</a:t>
          </a:r>
        </a:p>
      </dgm:t>
    </dgm:pt>
    <dgm:pt modelId="{BB238380-498F-42F5-AC62-7F2713F0CC96}" type="parTrans" cxnId="{EF8E8E70-A55E-4879-961C-E2A8BAB931BF}">
      <dgm:prSet/>
      <dgm:spPr/>
      <dgm:t>
        <a:bodyPr/>
        <a:lstStyle/>
        <a:p>
          <a:endParaRPr lang="en-AU"/>
        </a:p>
      </dgm:t>
    </dgm:pt>
    <dgm:pt modelId="{95E777D8-A60F-40BB-9523-C1C41AEBA8CA}" type="sibTrans" cxnId="{EF8E8E70-A55E-4879-961C-E2A8BAB931BF}">
      <dgm:prSet/>
      <dgm:spPr/>
      <dgm:t>
        <a:bodyPr/>
        <a:lstStyle/>
        <a:p>
          <a:endParaRPr lang="en-AU"/>
        </a:p>
      </dgm:t>
    </dgm:pt>
    <dgm:pt modelId="{D4C81424-0029-4DAE-99C2-E2D9F07F654D}">
      <dgm:prSet phldrT="[Text]"/>
      <dgm:spPr/>
      <dgm:t>
        <a:bodyPr/>
        <a:lstStyle/>
        <a:p>
          <a:r>
            <a:rPr lang="en-AU"/>
            <a:t>Specific Gravity</a:t>
          </a:r>
        </a:p>
      </dgm:t>
    </dgm:pt>
    <dgm:pt modelId="{B59E69E4-BC10-4189-8868-ABBDC80FA1A8}" type="parTrans" cxnId="{FDDD09D8-EBC1-4258-96C7-CF3BA39DB328}">
      <dgm:prSet/>
      <dgm:spPr/>
      <dgm:t>
        <a:bodyPr/>
        <a:lstStyle/>
        <a:p>
          <a:endParaRPr lang="en-AU"/>
        </a:p>
      </dgm:t>
    </dgm:pt>
    <dgm:pt modelId="{14826A10-081B-44B1-9846-862595679359}" type="sibTrans" cxnId="{FDDD09D8-EBC1-4258-96C7-CF3BA39DB328}">
      <dgm:prSet/>
      <dgm:spPr/>
      <dgm:t>
        <a:bodyPr/>
        <a:lstStyle/>
        <a:p>
          <a:endParaRPr lang="en-AU"/>
        </a:p>
      </dgm:t>
    </dgm:pt>
    <dgm:pt modelId="{FB4A287A-DB5F-4ECB-9D2F-118312CA900F}">
      <dgm:prSet phldrT="[Text]"/>
      <dgm:spPr/>
      <dgm:t>
        <a:bodyPr/>
        <a:lstStyle/>
        <a:p>
          <a:r>
            <a:rPr lang="en-AU"/>
            <a:t>Basic Metabolic Panel</a:t>
          </a:r>
        </a:p>
      </dgm:t>
    </dgm:pt>
    <dgm:pt modelId="{72B0B94B-9C4D-4094-9048-594EAB4A1259}" type="parTrans" cxnId="{80AFFCB5-060E-48F4-B786-FDA2D94E5E67}">
      <dgm:prSet/>
      <dgm:spPr/>
      <dgm:t>
        <a:bodyPr/>
        <a:lstStyle/>
        <a:p>
          <a:endParaRPr lang="en-AU"/>
        </a:p>
      </dgm:t>
    </dgm:pt>
    <dgm:pt modelId="{6CDF755D-B2E9-4CCA-A5F0-3F66C73EA2F7}" type="sibTrans" cxnId="{80AFFCB5-060E-48F4-B786-FDA2D94E5E67}">
      <dgm:prSet/>
      <dgm:spPr/>
      <dgm:t>
        <a:bodyPr/>
        <a:lstStyle/>
        <a:p>
          <a:endParaRPr lang="en-AU"/>
        </a:p>
      </dgm:t>
    </dgm:pt>
    <dgm:pt modelId="{2F3C2423-8B5E-4425-9914-5CFBB6775B79}">
      <dgm:prSet phldrT="[Text]"/>
      <dgm:spPr/>
      <dgm:t>
        <a:bodyPr/>
        <a:lstStyle/>
        <a:p>
          <a:r>
            <a:rPr lang="en-AU"/>
            <a:t>ElectrolytesLiver Function Test</a:t>
          </a:r>
        </a:p>
      </dgm:t>
    </dgm:pt>
    <dgm:pt modelId="{7445D5DB-696E-436F-B186-12D7201075FC}" type="parTrans" cxnId="{536C1617-67B5-4C4A-9BC3-C240992F4B08}">
      <dgm:prSet/>
      <dgm:spPr/>
      <dgm:t>
        <a:bodyPr/>
        <a:lstStyle/>
        <a:p>
          <a:endParaRPr lang="en-AU"/>
        </a:p>
      </dgm:t>
    </dgm:pt>
    <dgm:pt modelId="{F3D0A3C4-0A48-4A6D-971B-F1FB9E2E43AC}" type="sibTrans" cxnId="{536C1617-67B5-4C4A-9BC3-C240992F4B08}">
      <dgm:prSet/>
      <dgm:spPr/>
      <dgm:t>
        <a:bodyPr/>
        <a:lstStyle/>
        <a:p>
          <a:endParaRPr lang="en-AU"/>
        </a:p>
      </dgm:t>
    </dgm:pt>
    <dgm:pt modelId="{EFE6DF8F-2C5A-42AD-90E8-8DC73099191C}">
      <dgm:prSet phldrT="[Text]"/>
      <dgm:spPr/>
      <dgm:t>
        <a:bodyPr/>
        <a:lstStyle/>
        <a:p>
          <a:r>
            <a:rPr lang="en-AU"/>
            <a:t>Liver Function Test</a:t>
          </a:r>
        </a:p>
      </dgm:t>
    </dgm:pt>
    <dgm:pt modelId="{F7B43139-A3A6-4BF8-B44B-BF5F9BFFF53F}" type="parTrans" cxnId="{76DB27D6-B633-4878-8B33-08FEA4162AD7}">
      <dgm:prSet/>
      <dgm:spPr/>
      <dgm:t>
        <a:bodyPr/>
        <a:lstStyle/>
        <a:p>
          <a:endParaRPr lang="en-AU"/>
        </a:p>
      </dgm:t>
    </dgm:pt>
    <dgm:pt modelId="{C01F3A59-D7C2-4AA5-8B3C-8A55B5396727}" type="sibTrans" cxnId="{76DB27D6-B633-4878-8B33-08FEA4162AD7}">
      <dgm:prSet/>
      <dgm:spPr/>
      <dgm:t>
        <a:bodyPr/>
        <a:lstStyle/>
        <a:p>
          <a:endParaRPr lang="en-AU"/>
        </a:p>
      </dgm:t>
    </dgm:pt>
    <dgm:pt modelId="{EB825D87-EE04-4F46-9066-11D4529720B4}">
      <dgm:prSet phldrT="[Text]"/>
      <dgm:spPr/>
      <dgm:t>
        <a:bodyPr/>
        <a:lstStyle/>
        <a:p>
          <a:r>
            <a:rPr lang="en-AU"/>
            <a:t>Total Protein</a:t>
          </a:r>
        </a:p>
      </dgm:t>
    </dgm:pt>
    <dgm:pt modelId="{CC32F568-DA7F-432B-B566-75F4D115DBB5}" type="parTrans" cxnId="{6F4FBC8D-8EDF-4FE0-BEC2-B3B3E1938F03}">
      <dgm:prSet/>
      <dgm:spPr/>
      <dgm:t>
        <a:bodyPr/>
        <a:lstStyle/>
        <a:p>
          <a:endParaRPr lang="en-AU"/>
        </a:p>
      </dgm:t>
    </dgm:pt>
    <dgm:pt modelId="{88EF92EC-90BD-4AF5-AF33-6F78D7E40B9E}" type="sibTrans" cxnId="{6F4FBC8D-8EDF-4FE0-BEC2-B3B3E1938F03}">
      <dgm:prSet/>
      <dgm:spPr/>
      <dgm:t>
        <a:bodyPr/>
        <a:lstStyle/>
        <a:p>
          <a:endParaRPr lang="en-AU"/>
        </a:p>
      </dgm:t>
    </dgm:pt>
    <dgm:pt modelId="{A433DC09-9678-4EF7-9521-D5B9FF9A951E}">
      <dgm:prSet phldrT="[Text]"/>
      <dgm:spPr/>
      <dgm:t>
        <a:bodyPr/>
        <a:lstStyle/>
        <a:p>
          <a:r>
            <a:rPr lang="en-AU"/>
            <a:t>Total Cholesterol</a:t>
          </a:r>
        </a:p>
      </dgm:t>
    </dgm:pt>
    <dgm:pt modelId="{45FA2475-1D52-49FE-9EB8-139D696F00CA}" type="parTrans" cxnId="{B0CF7B48-3714-4C73-828D-1EE452056DBC}">
      <dgm:prSet/>
      <dgm:spPr/>
      <dgm:t>
        <a:bodyPr/>
        <a:lstStyle/>
        <a:p>
          <a:endParaRPr lang="en-AU"/>
        </a:p>
      </dgm:t>
    </dgm:pt>
    <dgm:pt modelId="{0CFB0710-3E46-417E-9A7D-A6CD52621ABB}" type="sibTrans" cxnId="{B0CF7B48-3714-4C73-828D-1EE452056DBC}">
      <dgm:prSet/>
      <dgm:spPr/>
      <dgm:t>
        <a:bodyPr/>
        <a:lstStyle/>
        <a:p>
          <a:endParaRPr lang="en-AU"/>
        </a:p>
      </dgm:t>
    </dgm:pt>
    <dgm:pt modelId="{A91690CA-255B-4C3A-9A3A-8E51A5B939EA}">
      <dgm:prSet phldrT="[Text]"/>
      <dgm:spPr/>
      <dgm:t>
        <a:bodyPr/>
        <a:lstStyle/>
        <a:p>
          <a:r>
            <a:rPr lang="en-AU"/>
            <a:t>Thyroid Functioning Test</a:t>
          </a:r>
        </a:p>
      </dgm:t>
    </dgm:pt>
    <dgm:pt modelId="{C233536A-206F-47D0-82FF-0EE5BFD6A3C9}" type="parTrans" cxnId="{9B11F1D6-D076-45F1-B580-C828666F14CB}">
      <dgm:prSet/>
      <dgm:spPr/>
      <dgm:t>
        <a:bodyPr/>
        <a:lstStyle/>
        <a:p>
          <a:endParaRPr lang="en-AU"/>
        </a:p>
      </dgm:t>
    </dgm:pt>
    <dgm:pt modelId="{E0D7CCF1-FD84-4104-B49B-DACB13E2BCB3}" type="sibTrans" cxnId="{9B11F1D6-D076-45F1-B580-C828666F14CB}">
      <dgm:prSet/>
      <dgm:spPr/>
      <dgm:t>
        <a:bodyPr/>
        <a:lstStyle/>
        <a:p>
          <a:endParaRPr lang="en-AU"/>
        </a:p>
      </dgm:t>
    </dgm:pt>
    <dgm:pt modelId="{E72AADF1-7E17-4879-9D01-3757A05A0DEF}">
      <dgm:prSet phldrT="[Text]"/>
      <dgm:spPr/>
      <dgm:t>
        <a:bodyPr/>
        <a:lstStyle/>
        <a:p>
          <a:r>
            <a:rPr lang="en-AU"/>
            <a:t>pH Levels</a:t>
          </a:r>
        </a:p>
      </dgm:t>
    </dgm:pt>
    <dgm:pt modelId="{3CBF78CE-4275-4085-B340-BEA6E2C21836}" type="parTrans" cxnId="{C2A912EA-31F8-49B0-9693-197E87E0A298}">
      <dgm:prSet/>
      <dgm:spPr/>
      <dgm:t>
        <a:bodyPr/>
        <a:lstStyle/>
        <a:p>
          <a:endParaRPr lang="en-AU"/>
        </a:p>
      </dgm:t>
    </dgm:pt>
    <dgm:pt modelId="{DF4E9500-DA11-4B8E-8C7C-76CADA40908D}" type="sibTrans" cxnId="{C2A912EA-31F8-49B0-9693-197E87E0A298}">
      <dgm:prSet/>
      <dgm:spPr/>
      <dgm:t>
        <a:bodyPr/>
        <a:lstStyle/>
        <a:p>
          <a:endParaRPr lang="en-AU"/>
        </a:p>
      </dgm:t>
    </dgm:pt>
    <dgm:pt modelId="{773EEFA9-738B-4E6C-9AD2-C3009C2475C9}">
      <dgm:prSet phldrT="[Text]"/>
      <dgm:spPr/>
      <dgm:t>
        <a:bodyPr/>
        <a:lstStyle/>
        <a:p>
          <a:r>
            <a:rPr lang="en-AU"/>
            <a:t>Protein</a:t>
          </a:r>
        </a:p>
      </dgm:t>
    </dgm:pt>
    <dgm:pt modelId="{F1002361-1353-437E-BF16-8BB4ED10F1F3}" type="parTrans" cxnId="{69EF17BE-E4A8-4C19-8373-02C3D8A264E9}">
      <dgm:prSet/>
      <dgm:spPr/>
      <dgm:t>
        <a:bodyPr/>
        <a:lstStyle/>
        <a:p>
          <a:endParaRPr lang="en-AU"/>
        </a:p>
      </dgm:t>
    </dgm:pt>
    <dgm:pt modelId="{2810959D-267A-44C9-900C-C8F6F5C132A7}" type="sibTrans" cxnId="{69EF17BE-E4A8-4C19-8373-02C3D8A264E9}">
      <dgm:prSet/>
      <dgm:spPr/>
      <dgm:t>
        <a:bodyPr/>
        <a:lstStyle/>
        <a:p>
          <a:endParaRPr lang="en-AU"/>
        </a:p>
      </dgm:t>
    </dgm:pt>
    <dgm:pt modelId="{6E7DA213-6D45-4905-867D-3CBA6E94C66D}">
      <dgm:prSet phldrT="[Text]"/>
      <dgm:spPr/>
      <dgm:t>
        <a:bodyPr/>
        <a:lstStyle/>
        <a:p>
          <a:r>
            <a:rPr lang="en-AU"/>
            <a:t>Blood</a:t>
          </a:r>
        </a:p>
      </dgm:t>
    </dgm:pt>
    <dgm:pt modelId="{9BE24837-6E0F-4AFD-9252-DB218B542CF6}" type="parTrans" cxnId="{9F920106-E7AB-4AA2-8CF8-0F66A4140F49}">
      <dgm:prSet/>
      <dgm:spPr/>
      <dgm:t>
        <a:bodyPr/>
        <a:lstStyle/>
        <a:p>
          <a:endParaRPr lang="en-AU"/>
        </a:p>
      </dgm:t>
    </dgm:pt>
    <dgm:pt modelId="{DFF64EA3-EC32-4343-9D0E-39E520F1722A}" type="sibTrans" cxnId="{9F920106-E7AB-4AA2-8CF8-0F66A4140F49}">
      <dgm:prSet/>
      <dgm:spPr/>
      <dgm:t>
        <a:bodyPr/>
        <a:lstStyle/>
        <a:p>
          <a:endParaRPr lang="en-AU"/>
        </a:p>
      </dgm:t>
    </dgm:pt>
    <dgm:pt modelId="{79FE2F7F-3552-46B1-BFCE-3AE681204915}">
      <dgm:prSet phldrT="[Text]"/>
      <dgm:spPr/>
      <dgm:t>
        <a:bodyPr/>
        <a:lstStyle/>
        <a:p>
          <a:r>
            <a:rPr lang="en-AU"/>
            <a:t>Bilirubin</a:t>
          </a:r>
        </a:p>
      </dgm:t>
    </dgm:pt>
    <dgm:pt modelId="{3B120C73-868E-4ECE-AF03-179619890485}" type="parTrans" cxnId="{938D1A7E-EC1A-469E-ADBA-63AA9E65B216}">
      <dgm:prSet/>
      <dgm:spPr/>
      <dgm:t>
        <a:bodyPr/>
        <a:lstStyle/>
        <a:p>
          <a:endParaRPr lang="en-AU"/>
        </a:p>
      </dgm:t>
    </dgm:pt>
    <dgm:pt modelId="{3B5A08B5-E0D7-4754-9885-85CEB00FCF1F}" type="sibTrans" cxnId="{938D1A7E-EC1A-469E-ADBA-63AA9E65B216}">
      <dgm:prSet/>
      <dgm:spPr/>
      <dgm:t>
        <a:bodyPr/>
        <a:lstStyle/>
        <a:p>
          <a:endParaRPr lang="en-AU"/>
        </a:p>
      </dgm:t>
    </dgm:pt>
    <dgm:pt modelId="{9F935F7E-0153-46DA-98AD-FA54AC286E78}">
      <dgm:prSet phldrT="[Text]"/>
      <dgm:spPr/>
      <dgm:t>
        <a:bodyPr/>
        <a:lstStyle/>
        <a:p>
          <a:r>
            <a:rPr lang="en-AU"/>
            <a:t>Urobilirubin</a:t>
          </a:r>
        </a:p>
      </dgm:t>
    </dgm:pt>
    <dgm:pt modelId="{DC71E4BF-832F-481B-89F8-4DCD52609AAA}" type="parTrans" cxnId="{AD5F51C1-EA76-43D4-8036-8CA8A6E0C01E}">
      <dgm:prSet/>
      <dgm:spPr/>
      <dgm:t>
        <a:bodyPr/>
        <a:lstStyle/>
        <a:p>
          <a:endParaRPr lang="en-AU"/>
        </a:p>
      </dgm:t>
    </dgm:pt>
    <dgm:pt modelId="{ECDFE921-8EDB-4E48-B0A2-C4B3D28D28E1}" type="sibTrans" cxnId="{AD5F51C1-EA76-43D4-8036-8CA8A6E0C01E}">
      <dgm:prSet/>
      <dgm:spPr/>
      <dgm:t>
        <a:bodyPr/>
        <a:lstStyle/>
        <a:p>
          <a:endParaRPr lang="en-AU"/>
        </a:p>
      </dgm:t>
    </dgm:pt>
    <dgm:pt modelId="{165817E6-F413-4173-9146-C83B91F2A219}">
      <dgm:prSet phldrT="[Text]"/>
      <dgm:spPr/>
      <dgm:t>
        <a:bodyPr/>
        <a:lstStyle/>
        <a:p>
          <a:r>
            <a:rPr lang="en-AU"/>
            <a:t>Nitrites</a:t>
          </a:r>
        </a:p>
      </dgm:t>
    </dgm:pt>
    <dgm:pt modelId="{36EB0BDA-1C51-45AB-A262-97874E3B34D9}" type="parTrans" cxnId="{A057824C-91C5-42F2-9C65-AA9C94D7C42C}">
      <dgm:prSet/>
      <dgm:spPr/>
      <dgm:t>
        <a:bodyPr/>
        <a:lstStyle/>
        <a:p>
          <a:endParaRPr lang="en-AU"/>
        </a:p>
      </dgm:t>
    </dgm:pt>
    <dgm:pt modelId="{22953915-A938-4239-997D-E50B656E206D}" type="sibTrans" cxnId="{A057824C-91C5-42F2-9C65-AA9C94D7C42C}">
      <dgm:prSet/>
      <dgm:spPr/>
      <dgm:t>
        <a:bodyPr/>
        <a:lstStyle/>
        <a:p>
          <a:endParaRPr lang="en-AU"/>
        </a:p>
      </dgm:t>
    </dgm:pt>
    <dgm:pt modelId="{95EC2047-C65C-4274-B456-C60373682400}">
      <dgm:prSet phldrT="[Text]"/>
      <dgm:spPr/>
      <dgm:t>
        <a:bodyPr/>
        <a:lstStyle/>
        <a:p>
          <a:r>
            <a:rPr lang="en-AU"/>
            <a:t>Leukocyte Esterase</a:t>
          </a:r>
        </a:p>
      </dgm:t>
    </dgm:pt>
    <dgm:pt modelId="{67C24E9A-A9B1-47E0-A6B7-66777BAF76B1}" type="parTrans" cxnId="{DE94C60A-9FCF-4094-8315-5F5BCC4F0060}">
      <dgm:prSet/>
      <dgm:spPr/>
      <dgm:t>
        <a:bodyPr/>
        <a:lstStyle/>
        <a:p>
          <a:endParaRPr lang="en-AU"/>
        </a:p>
      </dgm:t>
    </dgm:pt>
    <dgm:pt modelId="{6EC22B61-18C5-4DFE-993C-131ED244AC7E}" type="sibTrans" cxnId="{DE94C60A-9FCF-4094-8315-5F5BCC4F0060}">
      <dgm:prSet/>
      <dgm:spPr/>
      <dgm:t>
        <a:bodyPr/>
        <a:lstStyle/>
        <a:p>
          <a:endParaRPr lang="en-AU"/>
        </a:p>
      </dgm:t>
    </dgm:pt>
    <dgm:pt modelId="{872E35BB-D37A-42EB-BB57-6629CB24AB16}">
      <dgm:prSet phldrT="[Text]"/>
      <dgm:spPr/>
      <dgm:t>
        <a:bodyPr/>
        <a:lstStyle/>
        <a:p>
          <a:r>
            <a:rPr lang="en-AU"/>
            <a:t>Microscopic Examination</a:t>
          </a:r>
        </a:p>
      </dgm:t>
    </dgm:pt>
    <dgm:pt modelId="{29092642-56D1-412F-A438-82A2458A5149}" type="parTrans" cxnId="{085D874C-A30E-421A-86CA-5163447450CA}">
      <dgm:prSet/>
      <dgm:spPr/>
      <dgm:t>
        <a:bodyPr/>
        <a:lstStyle/>
        <a:p>
          <a:endParaRPr lang="en-AU"/>
        </a:p>
      </dgm:t>
    </dgm:pt>
    <dgm:pt modelId="{DB3AAD9A-203D-4C01-B2A6-0231C20E3432}" type="sibTrans" cxnId="{085D874C-A30E-421A-86CA-5163447450CA}">
      <dgm:prSet/>
      <dgm:spPr/>
      <dgm:t>
        <a:bodyPr/>
        <a:lstStyle/>
        <a:p>
          <a:endParaRPr lang="en-AU"/>
        </a:p>
      </dgm:t>
    </dgm:pt>
    <dgm:pt modelId="{9DA33FA8-B0DD-4FA1-AA75-C68C6BA697FC}" type="pres">
      <dgm:prSet presAssocID="{2FC0DB0B-7457-4DFB-B7EF-CEB039920E1A}" presName="Name0" presStyleCnt="0">
        <dgm:presLayoutVars>
          <dgm:dir/>
          <dgm:animLvl val="lvl"/>
          <dgm:resizeHandles val="exact"/>
        </dgm:presLayoutVars>
      </dgm:prSet>
      <dgm:spPr/>
    </dgm:pt>
    <dgm:pt modelId="{9CF09505-CB64-4B3B-9D38-348A8AD86ACA}" type="pres">
      <dgm:prSet presAssocID="{665A03E9-366D-4D08-9DD9-92E8EB0306F5}" presName="composite" presStyleCnt="0"/>
      <dgm:spPr/>
    </dgm:pt>
    <dgm:pt modelId="{222BF8C7-A44C-4E87-92B3-280996DCE3D8}" type="pres">
      <dgm:prSet presAssocID="{665A03E9-366D-4D08-9DD9-92E8EB0306F5}" presName="parTx" presStyleLbl="alignNode1" presStyleIdx="0" presStyleCnt="2">
        <dgm:presLayoutVars>
          <dgm:chMax val="0"/>
          <dgm:chPref val="0"/>
          <dgm:bulletEnabled val="1"/>
        </dgm:presLayoutVars>
      </dgm:prSet>
      <dgm:spPr/>
    </dgm:pt>
    <dgm:pt modelId="{352C688B-B6F9-4C12-8986-33C6FCF264F5}" type="pres">
      <dgm:prSet presAssocID="{665A03E9-366D-4D08-9DD9-92E8EB0306F5}" presName="desTx" presStyleLbl="alignAccFollowNode1" presStyleIdx="0" presStyleCnt="2">
        <dgm:presLayoutVars>
          <dgm:bulletEnabled val="1"/>
        </dgm:presLayoutVars>
      </dgm:prSet>
      <dgm:spPr/>
    </dgm:pt>
    <dgm:pt modelId="{9393DF65-1D27-4F36-851F-A5501857C876}" type="pres">
      <dgm:prSet presAssocID="{47E7E5F9-B814-473C-8A64-BFBC3EF15CB3}" presName="space" presStyleCnt="0"/>
      <dgm:spPr/>
    </dgm:pt>
    <dgm:pt modelId="{838B6847-C637-43CF-9685-7DBE002944E2}" type="pres">
      <dgm:prSet presAssocID="{7DD7CF7D-0188-474B-9810-E394D56852A9}" presName="composite" presStyleCnt="0"/>
      <dgm:spPr/>
    </dgm:pt>
    <dgm:pt modelId="{40C002A2-AA2E-44A5-B291-5F702F403A6F}" type="pres">
      <dgm:prSet presAssocID="{7DD7CF7D-0188-474B-9810-E394D56852A9}" presName="parTx" presStyleLbl="alignNode1" presStyleIdx="1" presStyleCnt="2">
        <dgm:presLayoutVars>
          <dgm:chMax val="0"/>
          <dgm:chPref val="0"/>
          <dgm:bulletEnabled val="1"/>
        </dgm:presLayoutVars>
      </dgm:prSet>
      <dgm:spPr/>
    </dgm:pt>
    <dgm:pt modelId="{21E906E6-5F59-425F-BCA0-7C31D5CA22FA}" type="pres">
      <dgm:prSet presAssocID="{7DD7CF7D-0188-474B-9810-E394D56852A9}" presName="desTx" presStyleLbl="alignAccFollowNode1" presStyleIdx="1" presStyleCnt="2">
        <dgm:presLayoutVars>
          <dgm:bulletEnabled val="1"/>
        </dgm:presLayoutVars>
      </dgm:prSet>
      <dgm:spPr/>
    </dgm:pt>
  </dgm:ptLst>
  <dgm:cxnLst>
    <dgm:cxn modelId="{E3915705-94FA-4F13-BAF5-9209EF820B07}" type="presOf" srcId="{2FC0DB0B-7457-4DFB-B7EF-CEB039920E1A}" destId="{9DA33FA8-B0DD-4FA1-AA75-C68C6BA697FC}" srcOrd="0" destOrd="0" presId="urn:microsoft.com/office/officeart/2005/8/layout/hList1"/>
    <dgm:cxn modelId="{9F920106-E7AB-4AA2-8CF8-0F66A4140F49}" srcId="{7DD7CF7D-0188-474B-9810-E394D56852A9}" destId="{6E7DA213-6D45-4905-867D-3CBA6E94C66D}" srcOrd="4" destOrd="0" parTransId="{9BE24837-6E0F-4AFD-9252-DB218B542CF6}" sibTransId="{DFF64EA3-EC32-4343-9D0E-39E520F1722A}"/>
    <dgm:cxn modelId="{25CA9D08-BA1F-41BC-924A-15068439FB8E}" type="presOf" srcId="{872E35BB-D37A-42EB-BB57-6629CB24AB16}" destId="{21E906E6-5F59-425F-BCA0-7C31D5CA22FA}" srcOrd="0" destOrd="9" presId="urn:microsoft.com/office/officeart/2005/8/layout/hList1"/>
    <dgm:cxn modelId="{DE94C60A-9FCF-4094-8315-5F5BCC4F0060}" srcId="{7DD7CF7D-0188-474B-9810-E394D56852A9}" destId="{95EC2047-C65C-4274-B456-C60373682400}" srcOrd="8" destOrd="0" parTransId="{67C24E9A-A9B1-47E0-A6B7-66777BAF76B1}" sibTransId="{6EC22B61-18C5-4DFE-993C-131ED244AC7E}"/>
    <dgm:cxn modelId="{4CF6C90D-0F93-4EEF-B612-47AE2EC24A27}" srcId="{665A03E9-366D-4D08-9DD9-92E8EB0306F5}" destId="{A8C5BE2F-D405-4F9F-A16D-5D4229A7762B}" srcOrd="0" destOrd="0" parTransId="{C2B8CA8D-DD3E-4C45-AE7F-FB626B87ECC1}" sibTransId="{661D2F96-7640-4E1A-A3D7-A4FCBA81D28F}"/>
    <dgm:cxn modelId="{536C1617-67B5-4C4A-9BC3-C240992F4B08}" srcId="{665A03E9-366D-4D08-9DD9-92E8EB0306F5}" destId="{2F3C2423-8B5E-4425-9914-5CFBB6775B79}" srcOrd="3" destOrd="0" parTransId="{7445D5DB-696E-436F-B186-12D7201075FC}" sibTransId="{F3D0A3C4-0A48-4A6D-971B-F1FB9E2E43AC}"/>
    <dgm:cxn modelId="{21EFBB2C-70B2-41E1-A222-8E37185266A5}" type="presOf" srcId="{D4C81424-0029-4DAE-99C2-E2D9F07F654D}" destId="{21E906E6-5F59-425F-BCA0-7C31D5CA22FA}" srcOrd="0" destOrd="1" presId="urn:microsoft.com/office/officeart/2005/8/layout/hList1"/>
    <dgm:cxn modelId="{0E20BC32-B6FA-43EC-9D3F-DCE518FEDC34}" type="presOf" srcId="{EB825D87-EE04-4F46-9066-11D4529720B4}" destId="{352C688B-B6F9-4C12-8986-33C6FCF264F5}" srcOrd="0" destOrd="5" presId="urn:microsoft.com/office/officeart/2005/8/layout/hList1"/>
    <dgm:cxn modelId="{DFAE7760-792D-467A-946D-12283683AE13}" type="presOf" srcId="{165817E6-F413-4173-9146-C83B91F2A219}" destId="{21E906E6-5F59-425F-BCA0-7C31D5CA22FA}" srcOrd="0" destOrd="7" presId="urn:microsoft.com/office/officeart/2005/8/layout/hList1"/>
    <dgm:cxn modelId="{FB2D7341-53D9-4BAF-83CD-92720CB8F8B7}" type="presOf" srcId="{6E7DA213-6D45-4905-867D-3CBA6E94C66D}" destId="{21E906E6-5F59-425F-BCA0-7C31D5CA22FA}" srcOrd="0" destOrd="4" presId="urn:microsoft.com/office/officeart/2005/8/layout/hList1"/>
    <dgm:cxn modelId="{91B6DE41-4267-4D98-81E1-0616BB1E7C19}" srcId="{2FC0DB0B-7457-4DFB-B7EF-CEB039920E1A}" destId="{7DD7CF7D-0188-474B-9810-E394D56852A9}" srcOrd="1" destOrd="0" parTransId="{05B32CA6-E881-48CE-A62F-9DCF828201C9}" sibTransId="{52CCA961-35E7-4588-B932-931C442E81A2}"/>
    <dgm:cxn modelId="{1A857947-5D1B-4546-97CA-2D4A382CCC71}" type="presOf" srcId="{79FE2F7F-3552-46B1-BFCE-3AE681204915}" destId="{21E906E6-5F59-425F-BCA0-7C31D5CA22FA}" srcOrd="0" destOrd="5" presId="urn:microsoft.com/office/officeart/2005/8/layout/hList1"/>
    <dgm:cxn modelId="{B0CF7B48-3714-4C73-828D-1EE452056DBC}" srcId="{665A03E9-366D-4D08-9DD9-92E8EB0306F5}" destId="{A433DC09-9678-4EF7-9521-D5B9FF9A951E}" srcOrd="6" destOrd="0" parTransId="{45FA2475-1D52-49FE-9EB8-139D696F00CA}" sibTransId="{0CFB0710-3E46-417E-9A7D-A6CD52621ABB}"/>
    <dgm:cxn modelId="{A057824C-91C5-42F2-9C65-AA9C94D7C42C}" srcId="{7DD7CF7D-0188-474B-9810-E394D56852A9}" destId="{165817E6-F413-4173-9146-C83B91F2A219}" srcOrd="7" destOrd="0" parTransId="{36EB0BDA-1C51-45AB-A262-97874E3B34D9}" sibTransId="{22953915-A938-4239-997D-E50B656E206D}"/>
    <dgm:cxn modelId="{085D874C-A30E-421A-86CA-5163447450CA}" srcId="{7DD7CF7D-0188-474B-9810-E394D56852A9}" destId="{872E35BB-D37A-42EB-BB57-6629CB24AB16}" srcOrd="9" destOrd="0" parTransId="{29092642-56D1-412F-A438-82A2458A5149}" sibTransId="{DB3AAD9A-203D-4C01-B2A6-0231C20E3432}"/>
    <dgm:cxn modelId="{EF8E8E70-A55E-4879-961C-E2A8BAB931BF}" srcId="{7DD7CF7D-0188-474B-9810-E394D56852A9}" destId="{CD9708BE-917D-433C-9BA8-7B024FE7767D}" srcOrd="0" destOrd="0" parTransId="{BB238380-498F-42F5-AC62-7F2713F0CC96}" sibTransId="{95E777D8-A60F-40BB-9523-C1C41AEBA8CA}"/>
    <dgm:cxn modelId="{ED9EFA70-2C6A-44D8-B299-2B626AE930D3}" type="presOf" srcId="{9F935F7E-0153-46DA-98AD-FA54AC286E78}" destId="{21E906E6-5F59-425F-BCA0-7C31D5CA22FA}" srcOrd="0" destOrd="6" presId="urn:microsoft.com/office/officeart/2005/8/layout/hList1"/>
    <dgm:cxn modelId="{8D0F0D56-E797-4EDA-AA91-DBD10F075336}" type="presOf" srcId="{987DCF0B-A610-40EF-A7EF-5F340D3E7017}" destId="{352C688B-B6F9-4C12-8986-33C6FCF264F5}" srcOrd="0" destOrd="1" presId="urn:microsoft.com/office/officeart/2005/8/layout/hList1"/>
    <dgm:cxn modelId="{3D37CA76-861A-4B94-90C4-4B6B11B9C59D}" type="presOf" srcId="{665A03E9-366D-4D08-9DD9-92E8EB0306F5}" destId="{222BF8C7-A44C-4E87-92B3-280996DCE3D8}" srcOrd="0" destOrd="0" presId="urn:microsoft.com/office/officeart/2005/8/layout/hList1"/>
    <dgm:cxn modelId="{0076F756-5334-41AD-89BB-01D1FF5BA5BE}" type="presOf" srcId="{A433DC09-9678-4EF7-9521-D5B9FF9A951E}" destId="{352C688B-B6F9-4C12-8986-33C6FCF264F5}" srcOrd="0" destOrd="6" presId="urn:microsoft.com/office/officeart/2005/8/layout/hList1"/>
    <dgm:cxn modelId="{E6DAF67B-DD1C-4AA3-93E9-EC1130A712C3}" type="presOf" srcId="{FB4A287A-DB5F-4ECB-9D2F-118312CA900F}" destId="{352C688B-B6F9-4C12-8986-33C6FCF264F5}" srcOrd="0" destOrd="2" presId="urn:microsoft.com/office/officeart/2005/8/layout/hList1"/>
    <dgm:cxn modelId="{938D1A7E-EC1A-469E-ADBA-63AA9E65B216}" srcId="{7DD7CF7D-0188-474B-9810-E394D56852A9}" destId="{79FE2F7F-3552-46B1-BFCE-3AE681204915}" srcOrd="5" destOrd="0" parTransId="{3B120C73-868E-4ECE-AF03-179619890485}" sibTransId="{3B5A08B5-E0D7-4754-9885-85CEB00FCF1F}"/>
    <dgm:cxn modelId="{6F4FBC8D-8EDF-4FE0-BEC2-B3B3E1938F03}" srcId="{665A03E9-366D-4D08-9DD9-92E8EB0306F5}" destId="{EB825D87-EE04-4F46-9066-11D4529720B4}" srcOrd="5" destOrd="0" parTransId="{CC32F568-DA7F-432B-B566-75F4D115DBB5}" sibTransId="{88EF92EC-90BD-4AF5-AF33-6F78D7E40B9E}"/>
    <dgm:cxn modelId="{F6387D93-40DF-485F-A041-8FDB39D00D35}" type="presOf" srcId="{773EEFA9-738B-4E6C-9AD2-C3009C2475C9}" destId="{21E906E6-5F59-425F-BCA0-7C31D5CA22FA}" srcOrd="0" destOrd="3" presId="urn:microsoft.com/office/officeart/2005/8/layout/hList1"/>
    <dgm:cxn modelId="{ABCE0E9B-E1A2-4ADC-AA51-43F9C5D94137}" type="presOf" srcId="{A8C5BE2F-D405-4F9F-A16D-5D4229A7762B}" destId="{352C688B-B6F9-4C12-8986-33C6FCF264F5}" srcOrd="0" destOrd="0" presId="urn:microsoft.com/office/officeart/2005/8/layout/hList1"/>
    <dgm:cxn modelId="{8C040EA4-E3AA-43AF-830A-9DAC57A09272}" type="presOf" srcId="{7DD7CF7D-0188-474B-9810-E394D56852A9}" destId="{40C002A2-AA2E-44A5-B291-5F702F403A6F}" srcOrd="0" destOrd="0" presId="urn:microsoft.com/office/officeart/2005/8/layout/hList1"/>
    <dgm:cxn modelId="{D5A6AFA4-890B-4B65-B3A3-074C94650EF0}" type="presOf" srcId="{EFE6DF8F-2C5A-42AD-90E8-8DC73099191C}" destId="{352C688B-B6F9-4C12-8986-33C6FCF264F5}" srcOrd="0" destOrd="4" presId="urn:microsoft.com/office/officeart/2005/8/layout/hList1"/>
    <dgm:cxn modelId="{1A325DAD-5044-4C94-A06B-96A76C33297E}" type="presOf" srcId="{95EC2047-C65C-4274-B456-C60373682400}" destId="{21E906E6-5F59-425F-BCA0-7C31D5CA22FA}" srcOrd="0" destOrd="8" presId="urn:microsoft.com/office/officeart/2005/8/layout/hList1"/>
    <dgm:cxn modelId="{E7135DB1-EF1C-4BED-9F31-2654A79B095D}" type="presOf" srcId="{2F3C2423-8B5E-4425-9914-5CFBB6775B79}" destId="{352C688B-B6F9-4C12-8986-33C6FCF264F5}" srcOrd="0" destOrd="3" presId="urn:microsoft.com/office/officeart/2005/8/layout/hList1"/>
    <dgm:cxn modelId="{80AFFCB5-060E-48F4-B786-FDA2D94E5E67}" srcId="{665A03E9-366D-4D08-9DD9-92E8EB0306F5}" destId="{FB4A287A-DB5F-4ECB-9D2F-118312CA900F}" srcOrd="2" destOrd="0" parTransId="{72B0B94B-9C4D-4094-9048-594EAB4A1259}" sibTransId="{6CDF755D-B2E9-4CCA-A5F0-3F66C73EA2F7}"/>
    <dgm:cxn modelId="{69EF17BE-E4A8-4C19-8373-02C3D8A264E9}" srcId="{7DD7CF7D-0188-474B-9810-E394D56852A9}" destId="{773EEFA9-738B-4E6C-9AD2-C3009C2475C9}" srcOrd="3" destOrd="0" parTransId="{F1002361-1353-437E-BF16-8BB4ED10F1F3}" sibTransId="{2810959D-267A-44C9-900C-C8F6F5C132A7}"/>
    <dgm:cxn modelId="{F2384DC0-648A-4675-A03E-0C3752E3B6B6}" srcId="{665A03E9-366D-4D08-9DD9-92E8EB0306F5}" destId="{987DCF0B-A610-40EF-A7EF-5F340D3E7017}" srcOrd="1" destOrd="0" parTransId="{8236A28E-4740-4C4D-A695-49D4922BA664}" sibTransId="{D8B19492-E91A-4D37-B38B-A1C9AA9B65A2}"/>
    <dgm:cxn modelId="{AD5F51C1-EA76-43D4-8036-8CA8A6E0C01E}" srcId="{7DD7CF7D-0188-474B-9810-E394D56852A9}" destId="{9F935F7E-0153-46DA-98AD-FA54AC286E78}" srcOrd="6" destOrd="0" parTransId="{DC71E4BF-832F-481B-89F8-4DCD52609AAA}" sibTransId="{ECDFE921-8EDB-4E48-B0A2-C4B3D28D28E1}"/>
    <dgm:cxn modelId="{1A4495CE-8FC5-4205-9C88-9BA4021ABB31}" type="presOf" srcId="{A91690CA-255B-4C3A-9A3A-8E51A5B939EA}" destId="{352C688B-B6F9-4C12-8986-33C6FCF264F5}" srcOrd="0" destOrd="7" presId="urn:microsoft.com/office/officeart/2005/8/layout/hList1"/>
    <dgm:cxn modelId="{76DB27D6-B633-4878-8B33-08FEA4162AD7}" srcId="{665A03E9-366D-4D08-9DD9-92E8EB0306F5}" destId="{EFE6DF8F-2C5A-42AD-90E8-8DC73099191C}" srcOrd="4" destOrd="0" parTransId="{F7B43139-A3A6-4BF8-B44B-BF5F9BFFF53F}" sibTransId="{C01F3A59-D7C2-4AA5-8B3C-8A55B5396727}"/>
    <dgm:cxn modelId="{9B11F1D6-D076-45F1-B580-C828666F14CB}" srcId="{665A03E9-366D-4D08-9DD9-92E8EB0306F5}" destId="{A91690CA-255B-4C3A-9A3A-8E51A5B939EA}" srcOrd="7" destOrd="0" parTransId="{C233536A-206F-47D0-82FF-0EE5BFD6A3C9}" sibTransId="{E0D7CCF1-FD84-4104-B49B-DACB13E2BCB3}"/>
    <dgm:cxn modelId="{F3A6FDD7-9678-4D48-9EF3-39437F8140B9}" type="presOf" srcId="{E72AADF1-7E17-4879-9D01-3757A05A0DEF}" destId="{21E906E6-5F59-425F-BCA0-7C31D5CA22FA}" srcOrd="0" destOrd="2" presId="urn:microsoft.com/office/officeart/2005/8/layout/hList1"/>
    <dgm:cxn modelId="{FDDD09D8-EBC1-4258-96C7-CF3BA39DB328}" srcId="{7DD7CF7D-0188-474B-9810-E394D56852A9}" destId="{D4C81424-0029-4DAE-99C2-E2D9F07F654D}" srcOrd="1" destOrd="0" parTransId="{B59E69E4-BC10-4189-8868-ABBDC80FA1A8}" sibTransId="{14826A10-081B-44B1-9846-862595679359}"/>
    <dgm:cxn modelId="{4AA334D8-9D75-441B-AF42-AD307B724D17}" type="presOf" srcId="{CD9708BE-917D-433C-9BA8-7B024FE7767D}" destId="{21E906E6-5F59-425F-BCA0-7C31D5CA22FA}" srcOrd="0" destOrd="0" presId="urn:microsoft.com/office/officeart/2005/8/layout/hList1"/>
    <dgm:cxn modelId="{C2A912EA-31F8-49B0-9693-197E87E0A298}" srcId="{7DD7CF7D-0188-474B-9810-E394D56852A9}" destId="{E72AADF1-7E17-4879-9D01-3757A05A0DEF}" srcOrd="2" destOrd="0" parTransId="{3CBF78CE-4275-4085-B340-BEA6E2C21836}" sibTransId="{DF4E9500-DA11-4B8E-8C7C-76CADA40908D}"/>
    <dgm:cxn modelId="{AC5444F7-427A-4A9F-B2E7-E31419A3254F}" srcId="{2FC0DB0B-7457-4DFB-B7EF-CEB039920E1A}" destId="{665A03E9-366D-4D08-9DD9-92E8EB0306F5}" srcOrd="0" destOrd="0" parTransId="{1E46C036-017A-46AA-BB51-854445C27764}" sibTransId="{47E7E5F9-B814-473C-8A64-BFBC3EF15CB3}"/>
    <dgm:cxn modelId="{DB69FA20-D6B9-4429-BBDD-5B8EAD874BBE}" type="presParOf" srcId="{9DA33FA8-B0DD-4FA1-AA75-C68C6BA697FC}" destId="{9CF09505-CB64-4B3B-9D38-348A8AD86ACA}" srcOrd="0" destOrd="0" presId="urn:microsoft.com/office/officeart/2005/8/layout/hList1"/>
    <dgm:cxn modelId="{89E24AD2-131B-4E6C-93BB-BDE82E9B71C6}" type="presParOf" srcId="{9CF09505-CB64-4B3B-9D38-348A8AD86ACA}" destId="{222BF8C7-A44C-4E87-92B3-280996DCE3D8}" srcOrd="0" destOrd="0" presId="urn:microsoft.com/office/officeart/2005/8/layout/hList1"/>
    <dgm:cxn modelId="{523461C4-BED5-4324-A0A2-29344A04A050}" type="presParOf" srcId="{9CF09505-CB64-4B3B-9D38-348A8AD86ACA}" destId="{352C688B-B6F9-4C12-8986-33C6FCF264F5}" srcOrd="1" destOrd="0" presId="urn:microsoft.com/office/officeart/2005/8/layout/hList1"/>
    <dgm:cxn modelId="{6A57AE37-02A2-4A31-AB7B-F9A225B0DA17}" type="presParOf" srcId="{9DA33FA8-B0DD-4FA1-AA75-C68C6BA697FC}" destId="{9393DF65-1D27-4F36-851F-A5501857C876}" srcOrd="1" destOrd="0" presId="urn:microsoft.com/office/officeart/2005/8/layout/hList1"/>
    <dgm:cxn modelId="{8BED498F-E750-4639-908C-C5A1471A0831}" type="presParOf" srcId="{9DA33FA8-B0DD-4FA1-AA75-C68C6BA697FC}" destId="{838B6847-C637-43CF-9685-7DBE002944E2}" srcOrd="2" destOrd="0" presId="urn:microsoft.com/office/officeart/2005/8/layout/hList1"/>
    <dgm:cxn modelId="{444963A1-F9E2-4E35-9535-49F077798E7C}" type="presParOf" srcId="{838B6847-C637-43CF-9685-7DBE002944E2}" destId="{40C002A2-AA2E-44A5-B291-5F702F403A6F}" srcOrd="0" destOrd="0" presId="urn:microsoft.com/office/officeart/2005/8/layout/hList1"/>
    <dgm:cxn modelId="{6DB4CF90-E0E2-4302-81B1-4CD5FC27DC3D}" type="presParOf" srcId="{838B6847-C637-43CF-9685-7DBE002944E2}" destId="{21E906E6-5F59-425F-BCA0-7C31D5CA22FA}"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2A8454-9264-455B-AB70-7CEA573887F1}" type="doc">
      <dgm:prSet loTypeId="urn:microsoft.com/office/officeart/2005/8/layout/hList7" loCatId="list" qsTypeId="urn:microsoft.com/office/officeart/2005/8/quickstyle/simple1" qsCatId="simple" csTypeId="urn:microsoft.com/office/officeart/2005/8/colors/accent1_2" csCatId="accent1" phldr="1"/>
      <dgm:spPr/>
    </dgm:pt>
    <dgm:pt modelId="{4C1AB6FD-913A-4EF0-88E7-82B6359A11BA}">
      <dgm:prSet phldrT="[Text]"/>
      <dgm:spPr/>
      <dgm:t>
        <a:bodyPr/>
        <a:lstStyle/>
        <a:p>
          <a:r>
            <a:rPr lang="en-AU"/>
            <a:t>Observing Biometric Readings</a:t>
          </a:r>
        </a:p>
      </dgm:t>
    </dgm:pt>
    <dgm:pt modelId="{CED221D3-5160-43EB-A26E-4B5F40F23C20}" type="parTrans" cxnId="{D1F3B060-9469-42DB-AC55-8700126E621E}">
      <dgm:prSet/>
      <dgm:spPr/>
      <dgm:t>
        <a:bodyPr/>
        <a:lstStyle/>
        <a:p>
          <a:endParaRPr lang="en-AU"/>
        </a:p>
      </dgm:t>
    </dgm:pt>
    <dgm:pt modelId="{93A9069E-24FC-4350-8A72-E696BEAD4D00}" type="sibTrans" cxnId="{D1F3B060-9469-42DB-AC55-8700126E621E}">
      <dgm:prSet/>
      <dgm:spPr/>
      <dgm:t>
        <a:bodyPr/>
        <a:lstStyle/>
        <a:p>
          <a:endParaRPr lang="en-AU"/>
        </a:p>
      </dgm:t>
    </dgm:pt>
    <dgm:pt modelId="{E743A297-43A1-494E-93C1-1578FD68C784}">
      <dgm:prSet phldrT="[Text]"/>
      <dgm:spPr/>
      <dgm:t>
        <a:bodyPr/>
        <a:lstStyle/>
        <a:p>
          <a:r>
            <a:rPr lang="en-AU"/>
            <a:t>Staying Updated With Biomarker Testing</a:t>
          </a:r>
        </a:p>
      </dgm:t>
    </dgm:pt>
    <dgm:pt modelId="{21C905BA-C84C-42F6-8133-A05ADC614EFA}" type="parTrans" cxnId="{2000F7A6-50DE-460D-BDB5-A650180A6FDF}">
      <dgm:prSet/>
      <dgm:spPr/>
      <dgm:t>
        <a:bodyPr/>
        <a:lstStyle/>
        <a:p>
          <a:endParaRPr lang="en-AU"/>
        </a:p>
      </dgm:t>
    </dgm:pt>
    <dgm:pt modelId="{D906B10B-DBE4-4EB4-94DA-BAE20E2382BB}" type="sibTrans" cxnId="{2000F7A6-50DE-460D-BDB5-A650180A6FDF}">
      <dgm:prSet/>
      <dgm:spPr/>
      <dgm:t>
        <a:bodyPr/>
        <a:lstStyle/>
        <a:p>
          <a:endParaRPr lang="en-AU"/>
        </a:p>
      </dgm:t>
    </dgm:pt>
    <dgm:pt modelId="{A2D14161-CA3F-4A27-83FB-57579084B359}">
      <dgm:prSet phldrT="[Text]"/>
      <dgm:spPr/>
      <dgm:t>
        <a:bodyPr/>
        <a:lstStyle/>
        <a:p>
          <a:r>
            <a:rPr lang="en-AU"/>
            <a:t>Tracking Behaviors </a:t>
          </a:r>
        </a:p>
        <a:p>
          <a:r>
            <a:rPr lang="en-AU"/>
            <a:t>(Such As Nutrition, Exercise, Sleep, &amp; Mood Levels)</a:t>
          </a:r>
        </a:p>
      </dgm:t>
    </dgm:pt>
    <dgm:pt modelId="{DFAEC653-CE13-4D6D-B437-EB0636E32971}" type="parTrans" cxnId="{9F958D06-1501-4B9F-A8B1-DE1418379883}">
      <dgm:prSet/>
      <dgm:spPr/>
      <dgm:t>
        <a:bodyPr/>
        <a:lstStyle/>
        <a:p>
          <a:endParaRPr lang="en-AU"/>
        </a:p>
      </dgm:t>
    </dgm:pt>
    <dgm:pt modelId="{F4918E35-1B33-44B9-A66D-73401AECAFED}" type="sibTrans" cxnId="{9F958D06-1501-4B9F-A8B1-DE1418379883}">
      <dgm:prSet/>
      <dgm:spPr/>
      <dgm:t>
        <a:bodyPr/>
        <a:lstStyle/>
        <a:p>
          <a:endParaRPr lang="en-AU"/>
        </a:p>
      </dgm:t>
    </dgm:pt>
    <dgm:pt modelId="{D52EED52-08B7-4938-A24D-1BE5F30C87F9}">
      <dgm:prSet/>
      <dgm:spPr/>
      <dgm:t>
        <a:bodyPr/>
        <a:lstStyle/>
        <a:p>
          <a:r>
            <a:rPr lang="en-AU"/>
            <a:t>Maintaining Records of Experiences, Interactions &amp; Transaction Histories</a:t>
          </a:r>
        </a:p>
      </dgm:t>
    </dgm:pt>
    <dgm:pt modelId="{B57A5A57-75FD-46D7-A2C7-8E3BF2F4B235}" type="parTrans" cxnId="{EF370533-13AC-4336-A806-9E4F58A6F550}">
      <dgm:prSet/>
      <dgm:spPr/>
      <dgm:t>
        <a:bodyPr/>
        <a:lstStyle/>
        <a:p>
          <a:endParaRPr lang="en-AU"/>
        </a:p>
      </dgm:t>
    </dgm:pt>
    <dgm:pt modelId="{51677C0D-1FC8-43B3-A1F0-3AEBB0E89FF4}" type="sibTrans" cxnId="{EF370533-13AC-4336-A806-9E4F58A6F550}">
      <dgm:prSet/>
      <dgm:spPr/>
      <dgm:t>
        <a:bodyPr/>
        <a:lstStyle/>
        <a:p>
          <a:endParaRPr lang="en-AU"/>
        </a:p>
      </dgm:t>
    </dgm:pt>
    <dgm:pt modelId="{88C16E09-5CE9-4116-974C-D0E75B554E5E}" type="pres">
      <dgm:prSet presAssocID="{DE2A8454-9264-455B-AB70-7CEA573887F1}" presName="Name0" presStyleCnt="0">
        <dgm:presLayoutVars>
          <dgm:dir/>
          <dgm:resizeHandles val="exact"/>
        </dgm:presLayoutVars>
      </dgm:prSet>
      <dgm:spPr/>
    </dgm:pt>
    <dgm:pt modelId="{CC5718AF-4A8F-49D7-97C2-4261D3BB60B6}" type="pres">
      <dgm:prSet presAssocID="{DE2A8454-9264-455B-AB70-7CEA573887F1}" presName="fgShape" presStyleLbl="fgShp" presStyleIdx="0" presStyleCnt="1"/>
      <dgm:spPr/>
    </dgm:pt>
    <dgm:pt modelId="{DED9129E-9528-480C-9AF2-9388E6C45A75}" type="pres">
      <dgm:prSet presAssocID="{DE2A8454-9264-455B-AB70-7CEA573887F1}" presName="linComp" presStyleCnt="0"/>
      <dgm:spPr/>
    </dgm:pt>
    <dgm:pt modelId="{8C85C04E-FB86-42B0-B6B3-64BF48FB72A8}" type="pres">
      <dgm:prSet presAssocID="{4C1AB6FD-913A-4EF0-88E7-82B6359A11BA}" presName="compNode" presStyleCnt="0"/>
      <dgm:spPr/>
    </dgm:pt>
    <dgm:pt modelId="{41357D98-DC2D-4693-BD0E-602DEFB76A54}" type="pres">
      <dgm:prSet presAssocID="{4C1AB6FD-913A-4EF0-88E7-82B6359A11BA}" presName="bkgdShape" presStyleLbl="node1" presStyleIdx="0" presStyleCnt="4"/>
      <dgm:spPr/>
    </dgm:pt>
    <dgm:pt modelId="{8C3DB0C9-844A-4A9C-83E0-3D823249642D}" type="pres">
      <dgm:prSet presAssocID="{4C1AB6FD-913A-4EF0-88E7-82B6359A11BA}" presName="nodeTx" presStyleLbl="node1" presStyleIdx="0" presStyleCnt="4">
        <dgm:presLayoutVars>
          <dgm:bulletEnabled val="1"/>
        </dgm:presLayoutVars>
      </dgm:prSet>
      <dgm:spPr/>
    </dgm:pt>
    <dgm:pt modelId="{0EF8EBAB-89EA-4CF7-9580-DB1EC0F4BDEA}" type="pres">
      <dgm:prSet presAssocID="{4C1AB6FD-913A-4EF0-88E7-82B6359A11BA}" presName="invisiNode" presStyleLbl="node1" presStyleIdx="0" presStyleCnt="4"/>
      <dgm:spPr/>
    </dgm:pt>
    <dgm:pt modelId="{3FED2661-BEC7-44C5-BFB9-6160FCEB71E2}" type="pres">
      <dgm:prSet presAssocID="{4C1AB6FD-913A-4EF0-88E7-82B6359A11BA}" presName="imagNode"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Weight Loss with solid fill"/>
        </a:ext>
      </dgm:extLst>
    </dgm:pt>
    <dgm:pt modelId="{F2CA0BA9-0BA4-4C8D-843E-2E7686715D65}" type="pres">
      <dgm:prSet presAssocID="{93A9069E-24FC-4350-8A72-E696BEAD4D00}" presName="sibTrans" presStyleLbl="sibTrans2D1" presStyleIdx="0" presStyleCnt="0"/>
      <dgm:spPr/>
    </dgm:pt>
    <dgm:pt modelId="{22E5F2DA-7985-471D-8766-DA555B82174F}" type="pres">
      <dgm:prSet presAssocID="{E743A297-43A1-494E-93C1-1578FD68C784}" presName="compNode" presStyleCnt="0"/>
      <dgm:spPr/>
    </dgm:pt>
    <dgm:pt modelId="{F4766458-D38A-4678-9224-958C0357F218}" type="pres">
      <dgm:prSet presAssocID="{E743A297-43A1-494E-93C1-1578FD68C784}" presName="bkgdShape" presStyleLbl="node1" presStyleIdx="1" presStyleCnt="4"/>
      <dgm:spPr/>
    </dgm:pt>
    <dgm:pt modelId="{44A0EF91-271E-4C98-9B11-451C586B5924}" type="pres">
      <dgm:prSet presAssocID="{E743A297-43A1-494E-93C1-1578FD68C784}" presName="nodeTx" presStyleLbl="node1" presStyleIdx="1" presStyleCnt="4">
        <dgm:presLayoutVars>
          <dgm:bulletEnabled val="1"/>
        </dgm:presLayoutVars>
      </dgm:prSet>
      <dgm:spPr/>
    </dgm:pt>
    <dgm:pt modelId="{6F6F41F9-7C7F-46E3-9929-A675E2C63B4D}" type="pres">
      <dgm:prSet presAssocID="{E743A297-43A1-494E-93C1-1578FD68C784}" presName="invisiNode" presStyleLbl="node1" presStyleIdx="1" presStyleCnt="4"/>
      <dgm:spPr/>
    </dgm:pt>
    <dgm:pt modelId="{1C080892-7F94-4B0E-8C6B-1BCAAAEC0C46}" type="pres">
      <dgm:prSet presAssocID="{E743A297-43A1-494E-93C1-1578FD68C784}" presName="imagNode" presStyleLbl="fgImgPlac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Online Network outline"/>
        </a:ext>
      </dgm:extLst>
    </dgm:pt>
    <dgm:pt modelId="{3EC9D13D-5587-45C9-BC59-61D37ED8C22D}" type="pres">
      <dgm:prSet presAssocID="{D906B10B-DBE4-4EB4-94DA-BAE20E2382BB}" presName="sibTrans" presStyleLbl="sibTrans2D1" presStyleIdx="0" presStyleCnt="0"/>
      <dgm:spPr/>
    </dgm:pt>
    <dgm:pt modelId="{BDF6B99F-9A9C-47C6-B6A0-53A27A73C4BE}" type="pres">
      <dgm:prSet presAssocID="{A2D14161-CA3F-4A27-83FB-57579084B359}" presName="compNode" presStyleCnt="0"/>
      <dgm:spPr/>
    </dgm:pt>
    <dgm:pt modelId="{58A13BA1-6168-446B-BB5C-39BC8C032A16}" type="pres">
      <dgm:prSet presAssocID="{A2D14161-CA3F-4A27-83FB-57579084B359}" presName="bkgdShape" presStyleLbl="node1" presStyleIdx="2" presStyleCnt="4"/>
      <dgm:spPr/>
    </dgm:pt>
    <dgm:pt modelId="{93A3E882-E212-40A7-91A0-79A49A972F00}" type="pres">
      <dgm:prSet presAssocID="{A2D14161-CA3F-4A27-83FB-57579084B359}" presName="nodeTx" presStyleLbl="node1" presStyleIdx="2" presStyleCnt="4">
        <dgm:presLayoutVars>
          <dgm:bulletEnabled val="1"/>
        </dgm:presLayoutVars>
      </dgm:prSet>
      <dgm:spPr/>
    </dgm:pt>
    <dgm:pt modelId="{6CDA527F-B62D-4E55-B897-638901B5702D}" type="pres">
      <dgm:prSet presAssocID="{A2D14161-CA3F-4A27-83FB-57579084B359}" presName="invisiNode" presStyleLbl="node1" presStyleIdx="2" presStyleCnt="4"/>
      <dgm:spPr/>
    </dgm:pt>
    <dgm:pt modelId="{33E75931-D95B-4BD7-9409-87B087FD806B}" type="pres">
      <dgm:prSet presAssocID="{A2D14161-CA3F-4A27-83FB-57579084B359}" presName="imagNode" presStyleLbl="fgImgPlace1" presStyleIdx="2" presStyleCnt="4"/>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Paw prints with solid fill"/>
        </a:ext>
      </dgm:extLst>
    </dgm:pt>
    <dgm:pt modelId="{157D65EA-AD1B-4A1D-8CF9-104C940AA1D7}" type="pres">
      <dgm:prSet presAssocID="{F4918E35-1B33-44B9-A66D-73401AECAFED}" presName="sibTrans" presStyleLbl="sibTrans2D1" presStyleIdx="0" presStyleCnt="0"/>
      <dgm:spPr/>
    </dgm:pt>
    <dgm:pt modelId="{16E1139E-77D4-4EEB-BDE5-84711BFF7CA7}" type="pres">
      <dgm:prSet presAssocID="{D52EED52-08B7-4938-A24D-1BE5F30C87F9}" presName="compNode" presStyleCnt="0"/>
      <dgm:spPr/>
    </dgm:pt>
    <dgm:pt modelId="{6000AC95-659F-499D-AC67-AB3B78CFE938}" type="pres">
      <dgm:prSet presAssocID="{D52EED52-08B7-4938-A24D-1BE5F30C87F9}" presName="bkgdShape" presStyleLbl="node1" presStyleIdx="3" presStyleCnt="4"/>
      <dgm:spPr/>
    </dgm:pt>
    <dgm:pt modelId="{C90C5F2F-2080-405C-ACBB-77AB3576781B}" type="pres">
      <dgm:prSet presAssocID="{D52EED52-08B7-4938-A24D-1BE5F30C87F9}" presName="nodeTx" presStyleLbl="node1" presStyleIdx="3" presStyleCnt="4">
        <dgm:presLayoutVars>
          <dgm:bulletEnabled val="1"/>
        </dgm:presLayoutVars>
      </dgm:prSet>
      <dgm:spPr/>
    </dgm:pt>
    <dgm:pt modelId="{37F4F0E3-EEB5-4736-9D31-C232CA3FD901}" type="pres">
      <dgm:prSet presAssocID="{D52EED52-08B7-4938-A24D-1BE5F30C87F9}" presName="invisiNode" presStyleLbl="node1" presStyleIdx="3" presStyleCnt="4"/>
      <dgm:spPr/>
    </dgm:pt>
    <dgm:pt modelId="{85770948-D362-4341-8C54-F3BC5F7664E2}" type="pres">
      <dgm:prSet presAssocID="{D52EED52-08B7-4938-A24D-1BE5F30C87F9}" presName="imagNode" presStyleLbl="fgImgPlace1" presStyleIdx="3" presStyleCnt="4"/>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Transfer with solid fill"/>
        </a:ext>
      </dgm:extLst>
    </dgm:pt>
  </dgm:ptLst>
  <dgm:cxnLst>
    <dgm:cxn modelId="{9F958D06-1501-4B9F-A8B1-DE1418379883}" srcId="{DE2A8454-9264-455B-AB70-7CEA573887F1}" destId="{A2D14161-CA3F-4A27-83FB-57579084B359}" srcOrd="2" destOrd="0" parTransId="{DFAEC653-CE13-4D6D-B437-EB0636E32971}" sibTransId="{F4918E35-1B33-44B9-A66D-73401AECAFED}"/>
    <dgm:cxn modelId="{18440A08-E231-40BD-9832-510EAAAAA5B7}" type="presOf" srcId="{93A9069E-24FC-4350-8A72-E696BEAD4D00}" destId="{F2CA0BA9-0BA4-4C8D-843E-2E7686715D65}" srcOrd="0" destOrd="0" presId="urn:microsoft.com/office/officeart/2005/8/layout/hList7"/>
    <dgm:cxn modelId="{C9DE8B1E-54E3-447D-9CAB-5516AA7C12D7}" type="presOf" srcId="{A2D14161-CA3F-4A27-83FB-57579084B359}" destId="{93A3E882-E212-40A7-91A0-79A49A972F00}" srcOrd="1" destOrd="0" presId="urn:microsoft.com/office/officeart/2005/8/layout/hList7"/>
    <dgm:cxn modelId="{EE55332A-6E60-4344-ADC0-24F4EA9145FC}" type="presOf" srcId="{A2D14161-CA3F-4A27-83FB-57579084B359}" destId="{58A13BA1-6168-446B-BB5C-39BC8C032A16}" srcOrd="0" destOrd="0" presId="urn:microsoft.com/office/officeart/2005/8/layout/hList7"/>
    <dgm:cxn modelId="{E2504331-4D80-426C-B6B1-CC002F4A9833}" type="presOf" srcId="{E743A297-43A1-494E-93C1-1578FD68C784}" destId="{F4766458-D38A-4678-9224-958C0357F218}" srcOrd="0" destOrd="0" presId="urn:microsoft.com/office/officeart/2005/8/layout/hList7"/>
    <dgm:cxn modelId="{EF370533-13AC-4336-A806-9E4F58A6F550}" srcId="{DE2A8454-9264-455B-AB70-7CEA573887F1}" destId="{D52EED52-08B7-4938-A24D-1BE5F30C87F9}" srcOrd="3" destOrd="0" parTransId="{B57A5A57-75FD-46D7-A2C7-8E3BF2F4B235}" sibTransId="{51677C0D-1FC8-43B3-A1F0-3AEBB0E89FF4}"/>
    <dgm:cxn modelId="{7249903D-99BE-4D61-8506-BF5C296639B5}" type="presOf" srcId="{D52EED52-08B7-4938-A24D-1BE5F30C87F9}" destId="{C90C5F2F-2080-405C-ACBB-77AB3576781B}" srcOrd="1" destOrd="0" presId="urn:microsoft.com/office/officeart/2005/8/layout/hList7"/>
    <dgm:cxn modelId="{D1F3B060-9469-42DB-AC55-8700126E621E}" srcId="{DE2A8454-9264-455B-AB70-7CEA573887F1}" destId="{4C1AB6FD-913A-4EF0-88E7-82B6359A11BA}" srcOrd="0" destOrd="0" parTransId="{CED221D3-5160-43EB-A26E-4B5F40F23C20}" sibTransId="{93A9069E-24FC-4350-8A72-E696BEAD4D00}"/>
    <dgm:cxn modelId="{5957E344-CC15-491F-9D9E-922BDB012347}" type="presOf" srcId="{D52EED52-08B7-4938-A24D-1BE5F30C87F9}" destId="{6000AC95-659F-499D-AC67-AB3B78CFE938}" srcOrd="0" destOrd="0" presId="urn:microsoft.com/office/officeart/2005/8/layout/hList7"/>
    <dgm:cxn modelId="{7D404788-5D1B-4EE0-8D31-6230278F6391}" type="presOf" srcId="{D906B10B-DBE4-4EB4-94DA-BAE20E2382BB}" destId="{3EC9D13D-5587-45C9-BC59-61D37ED8C22D}" srcOrd="0" destOrd="0" presId="urn:microsoft.com/office/officeart/2005/8/layout/hList7"/>
    <dgm:cxn modelId="{5BBD479C-BB79-43A2-B012-2334DD74AED0}" type="presOf" srcId="{4C1AB6FD-913A-4EF0-88E7-82B6359A11BA}" destId="{8C3DB0C9-844A-4A9C-83E0-3D823249642D}" srcOrd="1" destOrd="0" presId="urn:microsoft.com/office/officeart/2005/8/layout/hList7"/>
    <dgm:cxn modelId="{2000F7A6-50DE-460D-BDB5-A650180A6FDF}" srcId="{DE2A8454-9264-455B-AB70-7CEA573887F1}" destId="{E743A297-43A1-494E-93C1-1578FD68C784}" srcOrd="1" destOrd="0" parTransId="{21C905BA-C84C-42F6-8133-A05ADC614EFA}" sibTransId="{D906B10B-DBE4-4EB4-94DA-BAE20E2382BB}"/>
    <dgm:cxn modelId="{7C5482BA-4676-493F-A1D7-5DEC3A38263C}" type="presOf" srcId="{F4918E35-1B33-44B9-A66D-73401AECAFED}" destId="{157D65EA-AD1B-4A1D-8CF9-104C940AA1D7}" srcOrd="0" destOrd="0" presId="urn:microsoft.com/office/officeart/2005/8/layout/hList7"/>
    <dgm:cxn modelId="{721F1DBC-7E24-474E-8E00-A0904E8AAEA0}" type="presOf" srcId="{4C1AB6FD-913A-4EF0-88E7-82B6359A11BA}" destId="{41357D98-DC2D-4693-BD0E-602DEFB76A54}" srcOrd="0" destOrd="0" presId="urn:microsoft.com/office/officeart/2005/8/layout/hList7"/>
    <dgm:cxn modelId="{7BFC90CB-C319-45AC-B834-0A5BA9FA1883}" type="presOf" srcId="{E743A297-43A1-494E-93C1-1578FD68C784}" destId="{44A0EF91-271E-4C98-9B11-451C586B5924}" srcOrd="1" destOrd="0" presId="urn:microsoft.com/office/officeart/2005/8/layout/hList7"/>
    <dgm:cxn modelId="{EDAE11F1-E72B-4D73-AC7A-38408541B082}" type="presOf" srcId="{DE2A8454-9264-455B-AB70-7CEA573887F1}" destId="{88C16E09-5CE9-4116-974C-D0E75B554E5E}" srcOrd="0" destOrd="0" presId="urn:microsoft.com/office/officeart/2005/8/layout/hList7"/>
    <dgm:cxn modelId="{5AE051A2-25B1-4431-9B28-55C1AF365E99}" type="presParOf" srcId="{88C16E09-5CE9-4116-974C-D0E75B554E5E}" destId="{CC5718AF-4A8F-49D7-97C2-4261D3BB60B6}" srcOrd="0" destOrd="0" presId="urn:microsoft.com/office/officeart/2005/8/layout/hList7"/>
    <dgm:cxn modelId="{27CC33BA-1C58-4FDB-8632-E5782A377D7C}" type="presParOf" srcId="{88C16E09-5CE9-4116-974C-D0E75B554E5E}" destId="{DED9129E-9528-480C-9AF2-9388E6C45A75}" srcOrd="1" destOrd="0" presId="urn:microsoft.com/office/officeart/2005/8/layout/hList7"/>
    <dgm:cxn modelId="{ED07E4E8-DE9D-462D-9C45-496DAA8C330E}" type="presParOf" srcId="{DED9129E-9528-480C-9AF2-9388E6C45A75}" destId="{8C85C04E-FB86-42B0-B6B3-64BF48FB72A8}" srcOrd="0" destOrd="0" presId="urn:microsoft.com/office/officeart/2005/8/layout/hList7"/>
    <dgm:cxn modelId="{4CAFD6FA-1F40-42BA-B9EA-8C3F23CA6012}" type="presParOf" srcId="{8C85C04E-FB86-42B0-B6B3-64BF48FB72A8}" destId="{41357D98-DC2D-4693-BD0E-602DEFB76A54}" srcOrd="0" destOrd="0" presId="urn:microsoft.com/office/officeart/2005/8/layout/hList7"/>
    <dgm:cxn modelId="{995C6266-140E-4C78-B325-66FA93DDD865}" type="presParOf" srcId="{8C85C04E-FB86-42B0-B6B3-64BF48FB72A8}" destId="{8C3DB0C9-844A-4A9C-83E0-3D823249642D}" srcOrd="1" destOrd="0" presId="urn:microsoft.com/office/officeart/2005/8/layout/hList7"/>
    <dgm:cxn modelId="{0256C66F-3243-4671-B3DB-DF5ECF5201E9}" type="presParOf" srcId="{8C85C04E-FB86-42B0-B6B3-64BF48FB72A8}" destId="{0EF8EBAB-89EA-4CF7-9580-DB1EC0F4BDEA}" srcOrd="2" destOrd="0" presId="urn:microsoft.com/office/officeart/2005/8/layout/hList7"/>
    <dgm:cxn modelId="{DCD255FF-AE45-4CAC-9332-7E931EBADEF5}" type="presParOf" srcId="{8C85C04E-FB86-42B0-B6B3-64BF48FB72A8}" destId="{3FED2661-BEC7-44C5-BFB9-6160FCEB71E2}" srcOrd="3" destOrd="0" presId="urn:microsoft.com/office/officeart/2005/8/layout/hList7"/>
    <dgm:cxn modelId="{19387AAA-455B-4A5D-AF26-3C42EA6F5A2D}" type="presParOf" srcId="{DED9129E-9528-480C-9AF2-9388E6C45A75}" destId="{F2CA0BA9-0BA4-4C8D-843E-2E7686715D65}" srcOrd="1" destOrd="0" presId="urn:microsoft.com/office/officeart/2005/8/layout/hList7"/>
    <dgm:cxn modelId="{FF084A1F-FCE6-479A-AB01-F1698A07C455}" type="presParOf" srcId="{DED9129E-9528-480C-9AF2-9388E6C45A75}" destId="{22E5F2DA-7985-471D-8766-DA555B82174F}" srcOrd="2" destOrd="0" presId="urn:microsoft.com/office/officeart/2005/8/layout/hList7"/>
    <dgm:cxn modelId="{59D9C00F-81A7-48EC-9D7F-DBF25162A02D}" type="presParOf" srcId="{22E5F2DA-7985-471D-8766-DA555B82174F}" destId="{F4766458-D38A-4678-9224-958C0357F218}" srcOrd="0" destOrd="0" presId="urn:microsoft.com/office/officeart/2005/8/layout/hList7"/>
    <dgm:cxn modelId="{FB36B486-6140-4559-AEDB-73132F7D98F1}" type="presParOf" srcId="{22E5F2DA-7985-471D-8766-DA555B82174F}" destId="{44A0EF91-271E-4C98-9B11-451C586B5924}" srcOrd="1" destOrd="0" presId="urn:microsoft.com/office/officeart/2005/8/layout/hList7"/>
    <dgm:cxn modelId="{7B0607CC-3623-44A8-880C-241CAEB71EA2}" type="presParOf" srcId="{22E5F2DA-7985-471D-8766-DA555B82174F}" destId="{6F6F41F9-7C7F-46E3-9929-A675E2C63B4D}" srcOrd="2" destOrd="0" presId="urn:microsoft.com/office/officeart/2005/8/layout/hList7"/>
    <dgm:cxn modelId="{0E6F223A-B9E0-4377-BE4F-25E64FA2759D}" type="presParOf" srcId="{22E5F2DA-7985-471D-8766-DA555B82174F}" destId="{1C080892-7F94-4B0E-8C6B-1BCAAAEC0C46}" srcOrd="3" destOrd="0" presId="urn:microsoft.com/office/officeart/2005/8/layout/hList7"/>
    <dgm:cxn modelId="{D164F4F5-9613-4556-BCD5-CA1622FE13CA}" type="presParOf" srcId="{DED9129E-9528-480C-9AF2-9388E6C45A75}" destId="{3EC9D13D-5587-45C9-BC59-61D37ED8C22D}" srcOrd="3" destOrd="0" presId="urn:microsoft.com/office/officeart/2005/8/layout/hList7"/>
    <dgm:cxn modelId="{3B2FB31B-CC0B-417E-8045-5225D4FDB891}" type="presParOf" srcId="{DED9129E-9528-480C-9AF2-9388E6C45A75}" destId="{BDF6B99F-9A9C-47C6-B6A0-53A27A73C4BE}" srcOrd="4" destOrd="0" presId="urn:microsoft.com/office/officeart/2005/8/layout/hList7"/>
    <dgm:cxn modelId="{A3C65A10-57C8-43B1-A5FA-4FE42245BCC4}" type="presParOf" srcId="{BDF6B99F-9A9C-47C6-B6A0-53A27A73C4BE}" destId="{58A13BA1-6168-446B-BB5C-39BC8C032A16}" srcOrd="0" destOrd="0" presId="urn:microsoft.com/office/officeart/2005/8/layout/hList7"/>
    <dgm:cxn modelId="{4085DFC5-CD72-4DAB-B472-82F927A13894}" type="presParOf" srcId="{BDF6B99F-9A9C-47C6-B6A0-53A27A73C4BE}" destId="{93A3E882-E212-40A7-91A0-79A49A972F00}" srcOrd="1" destOrd="0" presId="urn:microsoft.com/office/officeart/2005/8/layout/hList7"/>
    <dgm:cxn modelId="{D1104BC5-8B38-4F40-80D9-A324ABF2A411}" type="presParOf" srcId="{BDF6B99F-9A9C-47C6-B6A0-53A27A73C4BE}" destId="{6CDA527F-B62D-4E55-B897-638901B5702D}" srcOrd="2" destOrd="0" presId="urn:microsoft.com/office/officeart/2005/8/layout/hList7"/>
    <dgm:cxn modelId="{299B47AF-3AB6-48D9-8FDE-DC2C0BA12050}" type="presParOf" srcId="{BDF6B99F-9A9C-47C6-B6A0-53A27A73C4BE}" destId="{33E75931-D95B-4BD7-9409-87B087FD806B}" srcOrd="3" destOrd="0" presId="urn:microsoft.com/office/officeart/2005/8/layout/hList7"/>
    <dgm:cxn modelId="{91C03F07-3058-4405-884F-87F8E0DDDD75}" type="presParOf" srcId="{DED9129E-9528-480C-9AF2-9388E6C45A75}" destId="{157D65EA-AD1B-4A1D-8CF9-104C940AA1D7}" srcOrd="5" destOrd="0" presId="urn:microsoft.com/office/officeart/2005/8/layout/hList7"/>
    <dgm:cxn modelId="{8D2E8B49-E698-4169-89E3-20DD000C0395}" type="presParOf" srcId="{DED9129E-9528-480C-9AF2-9388E6C45A75}" destId="{16E1139E-77D4-4EEB-BDE5-84711BFF7CA7}" srcOrd="6" destOrd="0" presId="urn:microsoft.com/office/officeart/2005/8/layout/hList7"/>
    <dgm:cxn modelId="{A813CAA0-4FF0-4C42-B26B-C8AD12C69C08}" type="presParOf" srcId="{16E1139E-77D4-4EEB-BDE5-84711BFF7CA7}" destId="{6000AC95-659F-499D-AC67-AB3B78CFE938}" srcOrd="0" destOrd="0" presId="urn:microsoft.com/office/officeart/2005/8/layout/hList7"/>
    <dgm:cxn modelId="{434C0AA1-85BE-4805-8954-D6C72C017E3A}" type="presParOf" srcId="{16E1139E-77D4-4EEB-BDE5-84711BFF7CA7}" destId="{C90C5F2F-2080-405C-ACBB-77AB3576781B}" srcOrd="1" destOrd="0" presId="urn:microsoft.com/office/officeart/2005/8/layout/hList7"/>
    <dgm:cxn modelId="{BBACBB4B-AC5D-4F9D-B8FD-5D14FE03F053}" type="presParOf" srcId="{16E1139E-77D4-4EEB-BDE5-84711BFF7CA7}" destId="{37F4F0E3-EEB5-4736-9D31-C232CA3FD901}" srcOrd="2" destOrd="0" presId="urn:microsoft.com/office/officeart/2005/8/layout/hList7"/>
    <dgm:cxn modelId="{6DA32C13-1529-4E9A-B4EC-F44AA956AB1E}" type="presParOf" srcId="{16E1139E-77D4-4EEB-BDE5-84711BFF7CA7}" destId="{85770948-D362-4341-8C54-F3BC5F7664E2}" srcOrd="3" destOrd="0" presId="urn:microsoft.com/office/officeart/2005/8/layout/hList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380F80-9EE4-479F-8891-647CB8F376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89592511-00F8-4776-B1B0-D1AE93C06618}">
      <dgm:prSet phldrT="[Text]"/>
      <dgm:spPr/>
      <dgm:t>
        <a:bodyPr/>
        <a:lstStyle/>
        <a:p>
          <a:r>
            <a:rPr lang="en-AU"/>
            <a:t>Mobile Phones</a:t>
          </a:r>
        </a:p>
      </dgm:t>
    </dgm:pt>
    <dgm:pt modelId="{55CCF7A4-40BF-41CB-BE76-1867FCE5A617}" type="parTrans" cxnId="{C2984DCB-B79D-496A-860A-E6DB3EB75648}">
      <dgm:prSet/>
      <dgm:spPr/>
      <dgm:t>
        <a:bodyPr/>
        <a:lstStyle/>
        <a:p>
          <a:endParaRPr lang="en-AU"/>
        </a:p>
      </dgm:t>
    </dgm:pt>
    <dgm:pt modelId="{E042452A-49D2-42A9-B968-5F04052DD378}" type="sibTrans" cxnId="{C2984DCB-B79D-496A-860A-E6DB3EB75648}">
      <dgm:prSet/>
      <dgm:spPr/>
      <dgm:t>
        <a:bodyPr/>
        <a:lstStyle/>
        <a:p>
          <a:endParaRPr lang="en-AU"/>
        </a:p>
      </dgm:t>
    </dgm:pt>
    <dgm:pt modelId="{0E6C7944-E092-4B34-B1C3-9C0A81B05DDC}">
      <dgm:prSet phldrT="[Text]"/>
      <dgm:spPr/>
      <dgm:t>
        <a:bodyPr/>
        <a:lstStyle/>
        <a:p>
          <a:r>
            <a:rPr lang="en-AU"/>
            <a:t>Wearables</a:t>
          </a:r>
        </a:p>
      </dgm:t>
    </dgm:pt>
    <dgm:pt modelId="{B65632FC-539C-4E31-8D69-9CFF9699A4B7}" type="parTrans" cxnId="{CA28B7F9-E2BD-45AB-878A-1CD9DEFE3C8E}">
      <dgm:prSet/>
      <dgm:spPr/>
      <dgm:t>
        <a:bodyPr/>
        <a:lstStyle/>
        <a:p>
          <a:endParaRPr lang="en-AU"/>
        </a:p>
      </dgm:t>
    </dgm:pt>
    <dgm:pt modelId="{14E4EE33-00E7-49F3-95E5-BE72FD66C140}" type="sibTrans" cxnId="{CA28B7F9-E2BD-45AB-878A-1CD9DEFE3C8E}">
      <dgm:prSet/>
      <dgm:spPr/>
      <dgm:t>
        <a:bodyPr/>
        <a:lstStyle/>
        <a:p>
          <a:endParaRPr lang="en-AU"/>
        </a:p>
      </dgm:t>
    </dgm:pt>
    <dgm:pt modelId="{B9A97533-304E-476A-A7E5-108181AC53BD}">
      <dgm:prSet phldrT="[Text]"/>
      <dgm:spPr/>
      <dgm:t>
        <a:bodyPr/>
        <a:lstStyle/>
        <a:p>
          <a:r>
            <a:rPr lang="en-AU"/>
            <a:t>Sensors</a:t>
          </a:r>
        </a:p>
      </dgm:t>
    </dgm:pt>
    <dgm:pt modelId="{E2605CE9-163F-4565-8F49-01B3EF76ABFB}" type="parTrans" cxnId="{6441C9B6-B9F8-43A5-A621-CEE8AA8B8CD5}">
      <dgm:prSet/>
      <dgm:spPr/>
      <dgm:t>
        <a:bodyPr/>
        <a:lstStyle/>
        <a:p>
          <a:endParaRPr lang="en-AU"/>
        </a:p>
      </dgm:t>
    </dgm:pt>
    <dgm:pt modelId="{38ACDD91-F04D-43BA-BC14-658013A5D195}" type="sibTrans" cxnId="{6441C9B6-B9F8-43A5-A621-CEE8AA8B8CD5}">
      <dgm:prSet/>
      <dgm:spPr/>
      <dgm:t>
        <a:bodyPr/>
        <a:lstStyle/>
        <a:p>
          <a:endParaRPr lang="en-AU"/>
        </a:p>
      </dgm:t>
    </dgm:pt>
    <dgm:pt modelId="{6565DDC7-751C-4891-BD82-61FB5CF32518}">
      <dgm:prSet phldrT="[Text]"/>
      <dgm:spPr/>
      <dgm:t>
        <a:bodyPr/>
        <a:lstStyle/>
        <a:p>
          <a:r>
            <a:rPr lang="en-AU"/>
            <a:t>USB Devices</a:t>
          </a:r>
        </a:p>
      </dgm:t>
    </dgm:pt>
    <dgm:pt modelId="{2BCB443C-9A3F-4133-BF30-BB7EC640AD53}" type="parTrans" cxnId="{620D73BE-A5FF-42B6-9BBE-0A799C3D926E}">
      <dgm:prSet/>
      <dgm:spPr/>
      <dgm:t>
        <a:bodyPr/>
        <a:lstStyle/>
        <a:p>
          <a:endParaRPr lang="en-AU"/>
        </a:p>
      </dgm:t>
    </dgm:pt>
    <dgm:pt modelId="{CED9B74D-5E6D-48D7-A15D-CB8035F2A97D}" type="sibTrans" cxnId="{620D73BE-A5FF-42B6-9BBE-0A799C3D926E}">
      <dgm:prSet/>
      <dgm:spPr/>
      <dgm:t>
        <a:bodyPr/>
        <a:lstStyle/>
        <a:p>
          <a:endParaRPr lang="en-AU"/>
        </a:p>
      </dgm:t>
    </dgm:pt>
    <dgm:pt modelId="{80F7E76E-631E-4BBA-8DA2-54AD11043539}">
      <dgm:prSet phldrT="[Text]"/>
      <dgm:spPr/>
      <dgm:t>
        <a:bodyPr/>
        <a:lstStyle/>
        <a:p>
          <a:r>
            <a:rPr lang="en-AU"/>
            <a:t>Wi-Fi</a:t>
          </a:r>
        </a:p>
      </dgm:t>
    </dgm:pt>
    <dgm:pt modelId="{C3C2E0B7-897F-4110-A64F-F8B0093C298A}" type="parTrans" cxnId="{03E8AFC7-61BE-4A19-BBB1-ECEBC08E5C39}">
      <dgm:prSet/>
      <dgm:spPr/>
      <dgm:t>
        <a:bodyPr/>
        <a:lstStyle/>
        <a:p>
          <a:endParaRPr lang="en-AU"/>
        </a:p>
      </dgm:t>
    </dgm:pt>
    <dgm:pt modelId="{B3135CBE-49DA-4D34-B5DD-6E1855F25BB7}" type="sibTrans" cxnId="{03E8AFC7-61BE-4A19-BBB1-ECEBC08E5C39}">
      <dgm:prSet/>
      <dgm:spPr/>
      <dgm:t>
        <a:bodyPr/>
        <a:lstStyle/>
        <a:p>
          <a:endParaRPr lang="en-AU"/>
        </a:p>
      </dgm:t>
    </dgm:pt>
    <dgm:pt modelId="{9D168370-03C9-4EAF-8685-8E873D7776BD}">
      <dgm:prSet/>
      <dgm:spPr/>
      <dgm:t>
        <a:bodyPr/>
        <a:lstStyle/>
        <a:p>
          <a:r>
            <a:rPr lang="en-AU"/>
            <a:t>Internet of Things</a:t>
          </a:r>
        </a:p>
      </dgm:t>
    </dgm:pt>
    <dgm:pt modelId="{1195CB53-4470-4491-B992-9112BF4AB205}" type="parTrans" cxnId="{601C7F16-90B2-4FDC-A167-157D08EBC8B5}">
      <dgm:prSet/>
      <dgm:spPr/>
      <dgm:t>
        <a:bodyPr/>
        <a:lstStyle/>
        <a:p>
          <a:endParaRPr lang="en-AU"/>
        </a:p>
      </dgm:t>
    </dgm:pt>
    <dgm:pt modelId="{CE7E1B6C-3FFD-47B8-903F-9DE40F759636}" type="sibTrans" cxnId="{601C7F16-90B2-4FDC-A167-157D08EBC8B5}">
      <dgm:prSet/>
      <dgm:spPr/>
      <dgm:t>
        <a:bodyPr/>
        <a:lstStyle/>
        <a:p>
          <a:endParaRPr lang="en-AU"/>
        </a:p>
      </dgm:t>
    </dgm:pt>
    <dgm:pt modelId="{666A3A32-7398-434C-8B87-18248961AE54}" type="pres">
      <dgm:prSet presAssocID="{1F380F80-9EE4-479F-8891-647CB8F3763B}" presName="diagram" presStyleCnt="0">
        <dgm:presLayoutVars>
          <dgm:dir/>
          <dgm:resizeHandles val="exact"/>
        </dgm:presLayoutVars>
      </dgm:prSet>
      <dgm:spPr/>
    </dgm:pt>
    <dgm:pt modelId="{C6010AC1-B0EE-4E24-9FB8-DB7EB0E35D5B}" type="pres">
      <dgm:prSet presAssocID="{89592511-00F8-4776-B1B0-D1AE93C06618}" presName="node" presStyleLbl="node1" presStyleIdx="0" presStyleCnt="6">
        <dgm:presLayoutVars>
          <dgm:bulletEnabled val="1"/>
        </dgm:presLayoutVars>
      </dgm:prSet>
      <dgm:spPr/>
    </dgm:pt>
    <dgm:pt modelId="{88E997D2-06B1-4044-A93C-497C7E5D8B78}" type="pres">
      <dgm:prSet presAssocID="{E042452A-49D2-42A9-B968-5F04052DD378}" presName="sibTrans" presStyleCnt="0"/>
      <dgm:spPr/>
    </dgm:pt>
    <dgm:pt modelId="{318B3C4D-5628-4FB4-B5FB-B75E9ED35957}" type="pres">
      <dgm:prSet presAssocID="{0E6C7944-E092-4B34-B1C3-9C0A81B05DDC}" presName="node" presStyleLbl="node1" presStyleIdx="1" presStyleCnt="6">
        <dgm:presLayoutVars>
          <dgm:bulletEnabled val="1"/>
        </dgm:presLayoutVars>
      </dgm:prSet>
      <dgm:spPr/>
    </dgm:pt>
    <dgm:pt modelId="{49F93BB4-B7FA-41A5-9BF3-3D35AB9CED9B}" type="pres">
      <dgm:prSet presAssocID="{14E4EE33-00E7-49F3-95E5-BE72FD66C140}" presName="sibTrans" presStyleCnt="0"/>
      <dgm:spPr/>
    </dgm:pt>
    <dgm:pt modelId="{810977C6-5991-4FD9-A384-ADD5213313F1}" type="pres">
      <dgm:prSet presAssocID="{B9A97533-304E-476A-A7E5-108181AC53BD}" presName="node" presStyleLbl="node1" presStyleIdx="2" presStyleCnt="6">
        <dgm:presLayoutVars>
          <dgm:bulletEnabled val="1"/>
        </dgm:presLayoutVars>
      </dgm:prSet>
      <dgm:spPr/>
    </dgm:pt>
    <dgm:pt modelId="{136D1A22-6A46-4214-B4CF-24CB618FD78D}" type="pres">
      <dgm:prSet presAssocID="{38ACDD91-F04D-43BA-BC14-658013A5D195}" presName="sibTrans" presStyleCnt="0"/>
      <dgm:spPr/>
    </dgm:pt>
    <dgm:pt modelId="{2564D3EA-91C9-49C3-BCAD-E977301F2D1A}" type="pres">
      <dgm:prSet presAssocID="{6565DDC7-751C-4891-BD82-61FB5CF32518}" presName="node" presStyleLbl="node1" presStyleIdx="3" presStyleCnt="6">
        <dgm:presLayoutVars>
          <dgm:bulletEnabled val="1"/>
        </dgm:presLayoutVars>
      </dgm:prSet>
      <dgm:spPr/>
    </dgm:pt>
    <dgm:pt modelId="{F6395B9B-DE7C-495F-AEEC-E273F6C33D42}" type="pres">
      <dgm:prSet presAssocID="{CED9B74D-5E6D-48D7-A15D-CB8035F2A97D}" presName="sibTrans" presStyleCnt="0"/>
      <dgm:spPr/>
    </dgm:pt>
    <dgm:pt modelId="{5056A0BF-C12F-4054-A715-037EBFEB1A8C}" type="pres">
      <dgm:prSet presAssocID="{80F7E76E-631E-4BBA-8DA2-54AD11043539}" presName="node" presStyleLbl="node1" presStyleIdx="4" presStyleCnt="6">
        <dgm:presLayoutVars>
          <dgm:bulletEnabled val="1"/>
        </dgm:presLayoutVars>
      </dgm:prSet>
      <dgm:spPr/>
    </dgm:pt>
    <dgm:pt modelId="{B62440DC-FF0B-4B22-9AA8-1CD655C705E6}" type="pres">
      <dgm:prSet presAssocID="{B3135CBE-49DA-4D34-B5DD-6E1855F25BB7}" presName="sibTrans" presStyleCnt="0"/>
      <dgm:spPr/>
    </dgm:pt>
    <dgm:pt modelId="{83734DCC-ED33-49D5-B18C-F40E4A20A398}" type="pres">
      <dgm:prSet presAssocID="{9D168370-03C9-4EAF-8685-8E873D7776BD}" presName="node" presStyleLbl="node1" presStyleIdx="5" presStyleCnt="6">
        <dgm:presLayoutVars>
          <dgm:bulletEnabled val="1"/>
        </dgm:presLayoutVars>
      </dgm:prSet>
      <dgm:spPr/>
    </dgm:pt>
  </dgm:ptLst>
  <dgm:cxnLst>
    <dgm:cxn modelId="{601C7F16-90B2-4FDC-A167-157D08EBC8B5}" srcId="{1F380F80-9EE4-479F-8891-647CB8F3763B}" destId="{9D168370-03C9-4EAF-8685-8E873D7776BD}" srcOrd="5" destOrd="0" parTransId="{1195CB53-4470-4491-B992-9112BF4AB205}" sibTransId="{CE7E1B6C-3FFD-47B8-903F-9DE40F759636}"/>
    <dgm:cxn modelId="{42548A62-C913-4679-9362-E58B4D13CC8A}" type="presOf" srcId="{6565DDC7-751C-4891-BD82-61FB5CF32518}" destId="{2564D3EA-91C9-49C3-BCAD-E977301F2D1A}" srcOrd="0" destOrd="0" presId="urn:microsoft.com/office/officeart/2005/8/layout/default"/>
    <dgm:cxn modelId="{9B2D0B54-2F60-4259-BB4B-903CEB74CD00}" type="presOf" srcId="{80F7E76E-631E-4BBA-8DA2-54AD11043539}" destId="{5056A0BF-C12F-4054-A715-037EBFEB1A8C}" srcOrd="0" destOrd="0" presId="urn:microsoft.com/office/officeart/2005/8/layout/default"/>
    <dgm:cxn modelId="{7EC5DC79-02C4-4810-8C82-D383DD1F8F5E}" type="presOf" srcId="{9D168370-03C9-4EAF-8685-8E873D7776BD}" destId="{83734DCC-ED33-49D5-B18C-F40E4A20A398}" srcOrd="0" destOrd="0" presId="urn:microsoft.com/office/officeart/2005/8/layout/default"/>
    <dgm:cxn modelId="{19B610A7-39F6-488A-B85C-FE751FFF5F81}" type="presOf" srcId="{1F380F80-9EE4-479F-8891-647CB8F3763B}" destId="{666A3A32-7398-434C-8B87-18248961AE54}" srcOrd="0" destOrd="0" presId="urn:microsoft.com/office/officeart/2005/8/layout/default"/>
    <dgm:cxn modelId="{6441C9B6-B9F8-43A5-A621-CEE8AA8B8CD5}" srcId="{1F380F80-9EE4-479F-8891-647CB8F3763B}" destId="{B9A97533-304E-476A-A7E5-108181AC53BD}" srcOrd="2" destOrd="0" parTransId="{E2605CE9-163F-4565-8F49-01B3EF76ABFB}" sibTransId="{38ACDD91-F04D-43BA-BC14-658013A5D195}"/>
    <dgm:cxn modelId="{620D73BE-A5FF-42B6-9BBE-0A799C3D926E}" srcId="{1F380F80-9EE4-479F-8891-647CB8F3763B}" destId="{6565DDC7-751C-4891-BD82-61FB5CF32518}" srcOrd="3" destOrd="0" parTransId="{2BCB443C-9A3F-4133-BF30-BB7EC640AD53}" sibTransId="{CED9B74D-5E6D-48D7-A15D-CB8035F2A97D}"/>
    <dgm:cxn modelId="{03E8AFC7-61BE-4A19-BBB1-ECEBC08E5C39}" srcId="{1F380F80-9EE4-479F-8891-647CB8F3763B}" destId="{80F7E76E-631E-4BBA-8DA2-54AD11043539}" srcOrd="4" destOrd="0" parTransId="{C3C2E0B7-897F-4110-A64F-F8B0093C298A}" sibTransId="{B3135CBE-49DA-4D34-B5DD-6E1855F25BB7}"/>
    <dgm:cxn modelId="{C2984DCB-B79D-496A-860A-E6DB3EB75648}" srcId="{1F380F80-9EE4-479F-8891-647CB8F3763B}" destId="{89592511-00F8-4776-B1B0-D1AE93C06618}" srcOrd="0" destOrd="0" parTransId="{55CCF7A4-40BF-41CB-BE76-1867FCE5A617}" sibTransId="{E042452A-49D2-42A9-B968-5F04052DD378}"/>
    <dgm:cxn modelId="{3A1728CF-2DD2-48BC-B1CD-03AB31FFE7D0}" type="presOf" srcId="{0E6C7944-E092-4B34-B1C3-9C0A81B05DDC}" destId="{318B3C4D-5628-4FB4-B5FB-B75E9ED35957}" srcOrd="0" destOrd="0" presId="urn:microsoft.com/office/officeart/2005/8/layout/default"/>
    <dgm:cxn modelId="{EAE77FDD-BDD7-4180-A192-86FCE365EBE4}" type="presOf" srcId="{B9A97533-304E-476A-A7E5-108181AC53BD}" destId="{810977C6-5991-4FD9-A384-ADD5213313F1}" srcOrd="0" destOrd="0" presId="urn:microsoft.com/office/officeart/2005/8/layout/default"/>
    <dgm:cxn modelId="{FD0F97EC-67DA-4F12-A6CE-7722D7CE7CAB}" type="presOf" srcId="{89592511-00F8-4776-B1B0-D1AE93C06618}" destId="{C6010AC1-B0EE-4E24-9FB8-DB7EB0E35D5B}" srcOrd="0" destOrd="0" presId="urn:microsoft.com/office/officeart/2005/8/layout/default"/>
    <dgm:cxn modelId="{CA28B7F9-E2BD-45AB-878A-1CD9DEFE3C8E}" srcId="{1F380F80-9EE4-479F-8891-647CB8F3763B}" destId="{0E6C7944-E092-4B34-B1C3-9C0A81B05DDC}" srcOrd="1" destOrd="0" parTransId="{B65632FC-539C-4E31-8D69-9CFF9699A4B7}" sibTransId="{14E4EE33-00E7-49F3-95E5-BE72FD66C140}"/>
    <dgm:cxn modelId="{3B655725-39C0-49BA-99BB-57E84148CEFB}" type="presParOf" srcId="{666A3A32-7398-434C-8B87-18248961AE54}" destId="{C6010AC1-B0EE-4E24-9FB8-DB7EB0E35D5B}" srcOrd="0" destOrd="0" presId="urn:microsoft.com/office/officeart/2005/8/layout/default"/>
    <dgm:cxn modelId="{1E57091A-30FD-40BA-93CC-7628B8195CF8}" type="presParOf" srcId="{666A3A32-7398-434C-8B87-18248961AE54}" destId="{88E997D2-06B1-4044-A93C-497C7E5D8B78}" srcOrd="1" destOrd="0" presId="urn:microsoft.com/office/officeart/2005/8/layout/default"/>
    <dgm:cxn modelId="{DF9FAF31-BE6E-42C6-B18B-2A9167C384C8}" type="presParOf" srcId="{666A3A32-7398-434C-8B87-18248961AE54}" destId="{318B3C4D-5628-4FB4-B5FB-B75E9ED35957}" srcOrd="2" destOrd="0" presId="urn:microsoft.com/office/officeart/2005/8/layout/default"/>
    <dgm:cxn modelId="{5F14B399-FEB4-4DD2-A72A-CB990236BBA4}" type="presParOf" srcId="{666A3A32-7398-434C-8B87-18248961AE54}" destId="{49F93BB4-B7FA-41A5-9BF3-3D35AB9CED9B}" srcOrd="3" destOrd="0" presId="urn:microsoft.com/office/officeart/2005/8/layout/default"/>
    <dgm:cxn modelId="{7FCBC34D-F3A8-4C20-A0FF-1E00152AD305}" type="presParOf" srcId="{666A3A32-7398-434C-8B87-18248961AE54}" destId="{810977C6-5991-4FD9-A384-ADD5213313F1}" srcOrd="4" destOrd="0" presId="urn:microsoft.com/office/officeart/2005/8/layout/default"/>
    <dgm:cxn modelId="{99FD53AC-F857-438D-AE41-6135CF4DD469}" type="presParOf" srcId="{666A3A32-7398-434C-8B87-18248961AE54}" destId="{136D1A22-6A46-4214-B4CF-24CB618FD78D}" srcOrd="5" destOrd="0" presId="urn:microsoft.com/office/officeart/2005/8/layout/default"/>
    <dgm:cxn modelId="{57ED54D9-08CA-4351-BAA0-9B5289F1DA05}" type="presParOf" srcId="{666A3A32-7398-434C-8B87-18248961AE54}" destId="{2564D3EA-91C9-49C3-BCAD-E977301F2D1A}" srcOrd="6" destOrd="0" presId="urn:microsoft.com/office/officeart/2005/8/layout/default"/>
    <dgm:cxn modelId="{548738DA-2A01-4B6C-B60E-E2D844165F8F}" type="presParOf" srcId="{666A3A32-7398-434C-8B87-18248961AE54}" destId="{F6395B9B-DE7C-495F-AEEC-E273F6C33D42}" srcOrd="7" destOrd="0" presId="urn:microsoft.com/office/officeart/2005/8/layout/default"/>
    <dgm:cxn modelId="{4E31B315-03CD-46EE-B33F-28AA45B6D574}" type="presParOf" srcId="{666A3A32-7398-434C-8B87-18248961AE54}" destId="{5056A0BF-C12F-4054-A715-037EBFEB1A8C}" srcOrd="8" destOrd="0" presId="urn:microsoft.com/office/officeart/2005/8/layout/default"/>
    <dgm:cxn modelId="{2C42FDA1-5B63-4989-AC99-128AD1BAD412}" type="presParOf" srcId="{666A3A32-7398-434C-8B87-18248961AE54}" destId="{B62440DC-FF0B-4B22-9AA8-1CD655C705E6}" srcOrd="9" destOrd="0" presId="urn:microsoft.com/office/officeart/2005/8/layout/default"/>
    <dgm:cxn modelId="{4C7B6D94-661C-439E-8F71-F7B30DD45E2D}" type="presParOf" srcId="{666A3A32-7398-434C-8B87-18248961AE54}" destId="{83734DCC-ED33-49D5-B18C-F40E4A20A398}" srcOrd="1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C79345-D63E-4E96-8C8B-1E962A702CF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BB9E2A36-1B92-4C28-B53B-29C2F8EB8785}">
      <dgm:prSet phldrT="[Text]"/>
      <dgm:spPr/>
      <dgm:t>
        <a:bodyPr/>
        <a:lstStyle/>
        <a:p>
          <a:r>
            <a:rPr lang="en-AU"/>
            <a:t>Nutritional Intake</a:t>
          </a:r>
        </a:p>
      </dgm:t>
    </dgm:pt>
    <dgm:pt modelId="{4B804AD0-55EC-47D8-A4CB-131FFC505570}" type="parTrans" cxnId="{57FC8F21-4B72-4BFF-A764-33614DBBF087}">
      <dgm:prSet/>
      <dgm:spPr/>
      <dgm:t>
        <a:bodyPr/>
        <a:lstStyle/>
        <a:p>
          <a:endParaRPr lang="en-AU"/>
        </a:p>
      </dgm:t>
    </dgm:pt>
    <dgm:pt modelId="{841D5BA8-0C4E-429F-A5A2-D2CD15DAAD4C}" type="sibTrans" cxnId="{57FC8F21-4B72-4BFF-A764-33614DBBF087}">
      <dgm:prSet/>
      <dgm:spPr/>
      <dgm:t>
        <a:bodyPr/>
        <a:lstStyle/>
        <a:p>
          <a:endParaRPr lang="en-AU"/>
        </a:p>
      </dgm:t>
    </dgm:pt>
    <dgm:pt modelId="{9CF73238-AD09-49F7-B78A-7DFFE47B0369}">
      <dgm:prSet phldrT="[Text]"/>
      <dgm:spPr/>
      <dgm:t>
        <a:bodyPr/>
        <a:lstStyle/>
        <a:p>
          <a:r>
            <a:rPr lang="en-AU"/>
            <a:t>Food Consumption</a:t>
          </a:r>
        </a:p>
      </dgm:t>
    </dgm:pt>
    <dgm:pt modelId="{0222E5D4-AFE9-4799-B314-E3A358F810DE}" type="parTrans" cxnId="{7CBDBC1F-A394-410F-B54D-633F0AB3C6E1}">
      <dgm:prSet/>
      <dgm:spPr/>
      <dgm:t>
        <a:bodyPr/>
        <a:lstStyle/>
        <a:p>
          <a:endParaRPr lang="en-AU"/>
        </a:p>
      </dgm:t>
    </dgm:pt>
    <dgm:pt modelId="{4BB267A9-FDF7-401C-86E4-F1F45BF60070}" type="sibTrans" cxnId="{7CBDBC1F-A394-410F-B54D-633F0AB3C6E1}">
      <dgm:prSet/>
      <dgm:spPr/>
      <dgm:t>
        <a:bodyPr/>
        <a:lstStyle/>
        <a:p>
          <a:endParaRPr lang="en-AU"/>
        </a:p>
      </dgm:t>
    </dgm:pt>
    <dgm:pt modelId="{5534240C-A1B7-40BF-A46E-8CD8834A16A9}">
      <dgm:prSet phldrT="[Text]"/>
      <dgm:spPr/>
      <dgm:t>
        <a:bodyPr/>
        <a:lstStyle/>
        <a:p>
          <a:r>
            <a:rPr lang="en-AU"/>
            <a:t>Exercise Patterns</a:t>
          </a:r>
        </a:p>
      </dgm:t>
    </dgm:pt>
    <dgm:pt modelId="{C12D9711-2E06-4DC2-975F-35045A5E9D8E}" type="parTrans" cxnId="{A1343032-B0B1-43D0-B591-69082D41220E}">
      <dgm:prSet/>
      <dgm:spPr/>
      <dgm:t>
        <a:bodyPr/>
        <a:lstStyle/>
        <a:p>
          <a:endParaRPr lang="en-AU"/>
        </a:p>
      </dgm:t>
    </dgm:pt>
    <dgm:pt modelId="{90426437-D11A-454F-8A70-BE11380D4C3F}" type="sibTrans" cxnId="{A1343032-B0B1-43D0-B591-69082D41220E}">
      <dgm:prSet/>
      <dgm:spPr/>
      <dgm:t>
        <a:bodyPr/>
        <a:lstStyle/>
        <a:p>
          <a:endParaRPr lang="en-AU"/>
        </a:p>
      </dgm:t>
    </dgm:pt>
    <dgm:pt modelId="{E863A450-769F-455E-9C7C-EFB9E4DBAE9A}">
      <dgm:prSet phldrT="[Text]"/>
      <dgm:spPr/>
      <dgm:t>
        <a:bodyPr/>
        <a:lstStyle/>
        <a:p>
          <a:r>
            <a:rPr lang="en-AU"/>
            <a:t>Sleep Quality</a:t>
          </a:r>
        </a:p>
      </dgm:t>
    </dgm:pt>
    <dgm:pt modelId="{EED0103C-7A00-4DA5-9AFA-0DEB00BDC9A4}" type="parTrans" cxnId="{75085D73-50C4-4E73-B7CA-D3DF17724906}">
      <dgm:prSet/>
      <dgm:spPr/>
      <dgm:t>
        <a:bodyPr/>
        <a:lstStyle/>
        <a:p>
          <a:endParaRPr lang="en-AU"/>
        </a:p>
      </dgm:t>
    </dgm:pt>
    <dgm:pt modelId="{9CCAF2A6-19AE-422C-8383-919A445A9495}" type="sibTrans" cxnId="{75085D73-50C4-4E73-B7CA-D3DF17724906}">
      <dgm:prSet/>
      <dgm:spPr/>
      <dgm:t>
        <a:bodyPr/>
        <a:lstStyle/>
        <a:p>
          <a:endParaRPr lang="en-AU"/>
        </a:p>
      </dgm:t>
    </dgm:pt>
    <dgm:pt modelId="{E95EAFD1-647D-4676-95CA-A438FB562D74}">
      <dgm:prSet phldrT="[Text]"/>
      <dgm:spPr/>
      <dgm:t>
        <a:bodyPr/>
        <a:lstStyle/>
        <a:p>
          <a:r>
            <a:rPr lang="en-AU"/>
            <a:t>Mood Levels</a:t>
          </a:r>
        </a:p>
      </dgm:t>
    </dgm:pt>
    <dgm:pt modelId="{18791A06-B676-44E4-B25F-24F4AE27C56C}" type="parTrans" cxnId="{7B05D55C-BB41-49BE-A72F-220BCBA6737F}">
      <dgm:prSet/>
      <dgm:spPr/>
      <dgm:t>
        <a:bodyPr/>
        <a:lstStyle/>
        <a:p>
          <a:endParaRPr lang="en-AU"/>
        </a:p>
      </dgm:t>
    </dgm:pt>
    <dgm:pt modelId="{1BC40553-835E-4A69-82DC-FAB7EBB65754}" type="sibTrans" cxnId="{7B05D55C-BB41-49BE-A72F-220BCBA6737F}">
      <dgm:prSet/>
      <dgm:spPr/>
      <dgm:t>
        <a:bodyPr/>
        <a:lstStyle/>
        <a:p>
          <a:endParaRPr lang="en-AU"/>
        </a:p>
      </dgm:t>
    </dgm:pt>
    <dgm:pt modelId="{FED2EEF6-F86E-4AA7-87DD-BB2FB363AEEB}">
      <dgm:prSet/>
      <dgm:spPr/>
      <dgm:t>
        <a:bodyPr/>
        <a:lstStyle/>
        <a:p>
          <a:r>
            <a:rPr lang="en-AU"/>
            <a:t>Location Data</a:t>
          </a:r>
        </a:p>
      </dgm:t>
    </dgm:pt>
    <dgm:pt modelId="{6CFAD048-4CA0-411D-B6A1-7E80CB01D714}" type="parTrans" cxnId="{587D92A6-E9BA-4AAD-B2DC-46A6B7AC1B3F}">
      <dgm:prSet/>
      <dgm:spPr/>
      <dgm:t>
        <a:bodyPr/>
        <a:lstStyle/>
        <a:p>
          <a:endParaRPr lang="en-AU"/>
        </a:p>
      </dgm:t>
    </dgm:pt>
    <dgm:pt modelId="{AF94EF8E-BB2A-4220-8F21-597108801637}" type="sibTrans" cxnId="{587D92A6-E9BA-4AAD-B2DC-46A6B7AC1B3F}">
      <dgm:prSet/>
      <dgm:spPr/>
      <dgm:t>
        <a:bodyPr/>
        <a:lstStyle/>
        <a:p>
          <a:endParaRPr lang="en-AU"/>
        </a:p>
      </dgm:t>
    </dgm:pt>
    <dgm:pt modelId="{01D48F95-4B56-4548-AAF4-0A24FBEDEBCF}">
      <dgm:prSet/>
      <dgm:spPr/>
      <dgm:t>
        <a:bodyPr/>
        <a:lstStyle/>
        <a:p>
          <a:r>
            <a:rPr lang="en-AU"/>
            <a:t>Time Management</a:t>
          </a:r>
        </a:p>
      </dgm:t>
    </dgm:pt>
    <dgm:pt modelId="{3A979316-9B07-4D5B-AF2F-3B1700C81E37}" type="parTrans" cxnId="{FBB39FF7-181D-4044-8A67-C45C9C6EFDDA}">
      <dgm:prSet/>
      <dgm:spPr/>
      <dgm:t>
        <a:bodyPr/>
        <a:lstStyle/>
        <a:p>
          <a:endParaRPr lang="en-AU"/>
        </a:p>
      </dgm:t>
    </dgm:pt>
    <dgm:pt modelId="{09B639F7-847D-4E02-BC88-DB6F1FB9A750}" type="sibTrans" cxnId="{FBB39FF7-181D-4044-8A67-C45C9C6EFDDA}">
      <dgm:prSet/>
      <dgm:spPr/>
      <dgm:t>
        <a:bodyPr/>
        <a:lstStyle/>
        <a:p>
          <a:endParaRPr lang="en-AU"/>
        </a:p>
      </dgm:t>
    </dgm:pt>
    <dgm:pt modelId="{C2454BED-02D4-46BB-9626-6E4D692729E2}">
      <dgm:prSet/>
      <dgm:spPr/>
      <dgm:t>
        <a:bodyPr/>
        <a:lstStyle/>
        <a:p>
          <a:r>
            <a:rPr lang="en-AU"/>
            <a:t>Medication Adherence</a:t>
          </a:r>
        </a:p>
      </dgm:t>
    </dgm:pt>
    <dgm:pt modelId="{6D7657F5-005D-4EF8-90E7-4F0B27D5E65C}" type="parTrans" cxnId="{2FD9237E-B703-4223-A4D7-513C807CF5C3}">
      <dgm:prSet/>
      <dgm:spPr/>
      <dgm:t>
        <a:bodyPr/>
        <a:lstStyle/>
        <a:p>
          <a:endParaRPr lang="en-AU"/>
        </a:p>
      </dgm:t>
    </dgm:pt>
    <dgm:pt modelId="{A081BDA8-18B3-43D9-987A-D2D5446F83A5}" type="sibTrans" cxnId="{2FD9237E-B703-4223-A4D7-513C807CF5C3}">
      <dgm:prSet/>
      <dgm:spPr/>
      <dgm:t>
        <a:bodyPr/>
        <a:lstStyle/>
        <a:p>
          <a:endParaRPr lang="en-AU"/>
        </a:p>
      </dgm:t>
    </dgm:pt>
    <dgm:pt modelId="{5270146C-12F2-4513-BBD9-27C730FB5B4B}">
      <dgm:prSet/>
      <dgm:spPr/>
      <dgm:t>
        <a:bodyPr/>
        <a:lstStyle/>
        <a:p>
          <a:r>
            <a:rPr lang="en-AU"/>
            <a:t>Media Content Consumption</a:t>
          </a:r>
        </a:p>
      </dgm:t>
    </dgm:pt>
    <dgm:pt modelId="{03372909-9427-4E52-A14A-2393454CCE29}" type="parTrans" cxnId="{78CFD3F9-3543-41FD-AD75-457726E9494A}">
      <dgm:prSet/>
      <dgm:spPr/>
      <dgm:t>
        <a:bodyPr/>
        <a:lstStyle/>
        <a:p>
          <a:endParaRPr lang="en-AU"/>
        </a:p>
      </dgm:t>
    </dgm:pt>
    <dgm:pt modelId="{BACD45F0-179A-40E9-9357-5FC43BB84880}" type="sibTrans" cxnId="{78CFD3F9-3543-41FD-AD75-457726E9494A}">
      <dgm:prSet/>
      <dgm:spPr/>
      <dgm:t>
        <a:bodyPr/>
        <a:lstStyle/>
        <a:p>
          <a:endParaRPr lang="en-AU"/>
        </a:p>
      </dgm:t>
    </dgm:pt>
    <dgm:pt modelId="{DCD29AE2-0CA0-4ECC-AAC9-28B9376F1F8B}">
      <dgm:prSet/>
      <dgm:spPr/>
      <dgm:t>
        <a:bodyPr/>
        <a:lstStyle/>
        <a:p>
          <a:r>
            <a:rPr lang="en-AU"/>
            <a:t>TV Viewing Habits</a:t>
          </a:r>
        </a:p>
      </dgm:t>
    </dgm:pt>
    <dgm:pt modelId="{B73AF895-C65D-42CA-AC81-4D39D5A55EC0}" type="parTrans" cxnId="{989CAF94-FA83-403C-A543-85E7053DF5B9}">
      <dgm:prSet/>
      <dgm:spPr/>
      <dgm:t>
        <a:bodyPr/>
        <a:lstStyle/>
        <a:p>
          <a:endParaRPr lang="en-AU"/>
        </a:p>
      </dgm:t>
    </dgm:pt>
    <dgm:pt modelId="{85DB8E34-D52B-4029-81D6-0C2BFE5F1B9A}" type="sibTrans" cxnId="{989CAF94-FA83-403C-A543-85E7053DF5B9}">
      <dgm:prSet/>
      <dgm:spPr/>
      <dgm:t>
        <a:bodyPr/>
        <a:lstStyle/>
        <a:p>
          <a:endParaRPr lang="en-AU"/>
        </a:p>
      </dgm:t>
    </dgm:pt>
    <dgm:pt modelId="{4054504E-B339-4478-9302-611E0ED3BB2D}">
      <dgm:prSet/>
      <dgm:spPr/>
      <dgm:t>
        <a:bodyPr/>
        <a:lstStyle/>
        <a:p>
          <a:r>
            <a:rPr lang="en-AU"/>
            <a:t>Reading Activities</a:t>
          </a:r>
        </a:p>
      </dgm:t>
    </dgm:pt>
    <dgm:pt modelId="{3C6BC9E8-FCC5-4D25-98FA-BDC20AD63BEA}" type="parTrans" cxnId="{02BE2013-0ACF-4646-9ED5-DC8EC63ED07E}">
      <dgm:prSet/>
      <dgm:spPr/>
      <dgm:t>
        <a:bodyPr/>
        <a:lstStyle/>
        <a:p>
          <a:endParaRPr lang="en-AU"/>
        </a:p>
      </dgm:t>
    </dgm:pt>
    <dgm:pt modelId="{59025D08-2B69-4E66-9CAF-5713AEAE18DF}" type="sibTrans" cxnId="{02BE2013-0ACF-4646-9ED5-DC8EC63ED07E}">
      <dgm:prSet/>
      <dgm:spPr/>
      <dgm:t>
        <a:bodyPr/>
        <a:lstStyle/>
        <a:p>
          <a:endParaRPr lang="en-AU"/>
        </a:p>
      </dgm:t>
    </dgm:pt>
    <dgm:pt modelId="{6779D2E8-9A8D-484F-8273-D64EE998FD26}">
      <dgm:prSet/>
      <dgm:spPr/>
      <dgm:t>
        <a:bodyPr/>
        <a:lstStyle/>
        <a:p>
          <a:r>
            <a:rPr lang="en-AU"/>
            <a:t>Social Media Usage</a:t>
          </a:r>
        </a:p>
      </dgm:t>
    </dgm:pt>
    <dgm:pt modelId="{09F2BFC0-7F1F-4BF5-B884-34D7B6358270}" type="parTrans" cxnId="{1E98987A-5B4B-4477-9EF6-43E86AD1CBF0}">
      <dgm:prSet/>
      <dgm:spPr/>
      <dgm:t>
        <a:bodyPr/>
        <a:lstStyle/>
        <a:p>
          <a:endParaRPr lang="en-AU"/>
        </a:p>
      </dgm:t>
    </dgm:pt>
    <dgm:pt modelId="{DFE8D4BE-E222-4596-923D-EC87A6694FA4}" type="sibTrans" cxnId="{1E98987A-5B4B-4477-9EF6-43E86AD1CBF0}">
      <dgm:prSet/>
      <dgm:spPr/>
      <dgm:t>
        <a:bodyPr/>
        <a:lstStyle/>
        <a:p>
          <a:endParaRPr lang="en-AU"/>
        </a:p>
      </dgm:t>
    </dgm:pt>
    <dgm:pt modelId="{6BAFD0E9-5DCA-44F1-8019-8E3366C4A013}">
      <dgm:prSet/>
      <dgm:spPr/>
      <dgm:t>
        <a:bodyPr/>
        <a:lstStyle/>
        <a:p>
          <a:r>
            <a:rPr lang="en-AU"/>
            <a:t>Financial Transactions</a:t>
          </a:r>
        </a:p>
      </dgm:t>
    </dgm:pt>
    <dgm:pt modelId="{34CC8BD5-A5A7-4356-A546-65FED216A165}" type="parTrans" cxnId="{70A5BE0C-7612-43E9-9BB4-CF6522E1CC7A}">
      <dgm:prSet/>
      <dgm:spPr/>
      <dgm:t>
        <a:bodyPr/>
        <a:lstStyle/>
        <a:p>
          <a:endParaRPr lang="en-AU"/>
        </a:p>
      </dgm:t>
    </dgm:pt>
    <dgm:pt modelId="{F74EE58D-F2CB-48D3-9C65-F0455051AA9D}" type="sibTrans" cxnId="{70A5BE0C-7612-43E9-9BB4-CF6522E1CC7A}">
      <dgm:prSet/>
      <dgm:spPr/>
      <dgm:t>
        <a:bodyPr/>
        <a:lstStyle/>
        <a:p>
          <a:endParaRPr lang="en-AU"/>
        </a:p>
      </dgm:t>
    </dgm:pt>
    <dgm:pt modelId="{748ED783-EE1E-4B44-9E36-A70622F5A2DB}">
      <dgm:prSet/>
      <dgm:spPr/>
      <dgm:t>
        <a:bodyPr/>
        <a:lstStyle/>
        <a:p>
          <a:r>
            <a:rPr lang="en-AU"/>
            <a:t>Personal Accomplishment</a:t>
          </a:r>
        </a:p>
      </dgm:t>
    </dgm:pt>
    <dgm:pt modelId="{ED3D9095-BA4E-403A-ADBA-F743DAB29A8E}" type="parTrans" cxnId="{B47744CD-11B5-4D1D-AD35-FE61477227A3}">
      <dgm:prSet/>
      <dgm:spPr/>
      <dgm:t>
        <a:bodyPr/>
        <a:lstStyle/>
        <a:p>
          <a:endParaRPr lang="en-AU"/>
        </a:p>
      </dgm:t>
    </dgm:pt>
    <dgm:pt modelId="{272C4738-0C0B-4E6E-B84E-67A85AD56C75}" type="sibTrans" cxnId="{B47744CD-11B5-4D1D-AD35-FE61477227A3}">
      <dgm:prSet/>
      <dgm:spPr/>
      <dgm:t>
        <a:bodyPr/>
        <a:lstStyle/>
        <a:p>
          <a:endParaRPr lang="en-AU"/>
        </a:p>
      </dgm:t>
    </dgm:pt>
    <dgm:pt modelId="{13D2045B-B4AF-4EB6-B755-19A3DE451627}" type="pres">
      <dgm:prSet presAssocID="{50C79345-D63E-4E96-8C8B-1E962A702CF2}" presName="diagram" presStyleCnt="0">
        <dgm:presLayoutVars>
          <dgm:dir/>
          <dgm:resizeHandles val="exact"/>
        </dgm:presLayoutVars>
      </dgm:prSet>
      <dgm:spPr/>
    </dgm:pt>
    <dgm:pt modelId="{52DF609C-BFC4-4425-99DB-7F5D75AD8B27}" type="pres">
      <dgm:prSet presAssocID="{BB9E2A36-1B92-4C28-B53B-29C2F8EB8785}" presName="node" presStyleLbl="node1" presStyleIdx="0" presStyleCnt="14">
        <dgm:presLayoutVars>
          <dgm:bulletEnabled val="1"/>
        </dgm:presLayoutVars>
      </dgm:prSet>
      <dgm:spPr/>
    </dgm:pt>
    <dgm:pt modelId="{38CC3B49-0C7A-4FE5-B583-A0ADCB3DC95A}" type="pres">
      <dgm:prSet presAssocID="{841D5BA8-0C4E-429F-A5A2-D2CD15DAAD4C}" presName="sibTrans" presStyleCnt="0"/>
      <dgm:spPr/>
    </dgm:pt>
    <dgm:pt modelId="{57BDC32A-AF73-4330-94BB-54176C5688C5}" type="pres">
      <dgm:prSet presAssocID="{9CF73238-AD09-49F7-B78A-7DFFE47B0369}" presName="node" presStyleLbl="node1" presStyleIdx="1" presStyleCnt="14">
        <dgm:presLayoutVars>
          <dgm:bulletEnabled val="1"/>
        </dgm:presLayoutVars>
      </dgm:prSet>
      <dgm:spPr/>
    </dgm:pt>
    <dgm:pt modelId="{8F8AC686-F8CB-4B6A-9237-176E7A65EFC9}" type="pres">
      <dgm:prSet presAssocID="{4BB267A9-FDF7-401C-86E4-F1F45BF60070}" presName="sibTrans" presStyleCnt="0"/>
      <dgm:spPr/>
    </dgm:pt>
    <dgm:pt modelId="{78B50CD3-AD3E-486B-A402-5834D29FC8C0}" type="pres">
      <dgm:prSet presAssocID="{5534240C-A1B7-40BF-A46E-8CD8834A16A9}" presName="node" presStyleLbl="node1" presStyleIdx="2" presStyleCnt="14">
        <dgm:presLayoutVars>
          <dgm:bulletEnabled val="1"/>
        </dgm:presLayoutVars>
      </dgm:prSet>
      <dgm:spPr/>
    </dgm:pt>
    <dgm:pt modelId="{135FC3EE-B64B-4DFA-A2CD-C953C8BC9BFE}" type="pres">
      <dgm:prSet presAssocID="{90426437-D11A-454F-8A70-BE11380D4C3F}" presName="sibTrans" presStyleCnt="0"/>
      <dgm:spPr/>
    </dgm:pt>
    <dgm:pt modelId="{C2B37058-CB57-4A53-8FBD-D273A6F6EBBB}" type="pres">
      <dgm:prSet presAssocID="{E863A450-769F-455E-9C7C-EFB9E4DBAE9A}" presName="node" presStyleLbl="node1" presStyleIdx="3" presStyleCnt="14">
        <dgm:presLayoutVars>
          <dgm:bulletEnabled val="1"/>
        </dgm:presLayoutVars>
      </dgm:prSet>
      <dgm:spPr/>
    </dgm:pt>
    <dgm:pt modelId="{A899372D-3295-41A5-9758-D3E808AD32CF}" type="pres">
      <dgm:prSet presAssocID="{9CCAF2A6-19AE-422C-8383-919A445A9495}" presName="sibTrans" presStyleCnt="0"/>
      <dgm:spPr/>
    </dgm:pt>
    <dgm:pt modelId="{A388D421-E096-40A8-8DE8-7C133A43BA23}" type="pres">
      <dgm:prSet presAssocID="{E95EAFD1-647D-4676-95CA-A438FB562D74}" presName="node" presStyleLbl="node1" presStyleIdx="4" presStyleCnt="14">
        <dgm:presLayoutVars>
          <dgm:bulletEnabled val="1"/>
        </dgm:presLayoutVars>
      </dgm:prSet>
      <dgm:spPr/>
    </dgm:pt>
    <dgm:pt modelId="{85EDBB39-8794-4275-94B0-A735C1FE09DE}" type="pres">
      <dgm:prSet presAssocID="{1BC40553-835E-4A69-82DC-FAB7EBB65754}" presName="sibTrans" presStyleCnt="0"/>
      <dgm:spPr/>
    </dgm:pt>
    <dgm:pt modelId="{9C2EE4EE-AB89-422D-8199-FA9DF2D73B23}" type="pres">
      <dgm:prSet presAssocID="{FED2EEF6-F86E-4AA7-87DD-BB2FB363AEEB}" presName="node" presStyleLbl="node1" presStyleIdx="5" presStyleCnt="14">
        <dgm:presLayoutVars>
          <dgm:bulletEnabled val="1"/>
        </dgm:presLayoutVars>
      </dgm:prSet>
      <dgm:spPr/>
    </dgm:pt>
    <dgm:pt modelId="{C235926A-5D8B-41B9-8B9C-93221C570FDD}" type="pres">
      <dgm:prSet presAssocID="{AF94EF8E-BB2A-4220-8F21-597108801637}" presName="sibTrans" presStyleCnt="0"/>
      <dgm:spPr/>
    </dgm:pt>
    <dgm:pt modelId="{7D15DBD8-B273-4953-80C9-A4F661BC258B}" type="pres">
      <dgm:prSet presAssocID="{01D48F95-4B56-4548-AAF4-0A24FBEDEBCF}" presName="node" presStyleLbl="node1" presStyleIdx="6" presStyleCnt="14">
        <dgm:presLayoutVars>
          <dgm:bulletEnabled val="1"/>
        </dgm:presLayoutVars>
      </dgm:prSet>
      <dgm:spPr/>
    </dgm:pt>
    <dgm:pt modelId="{84D822C5-467B-45EF-A491-B1A68728DF08}" type="pres">
      <dgm:prSet presAssocID="{09B639F7-847D-4E02-BC88-DB6F1FB9A750}" presName="sibTrans" presStyleCnt="0"/>
      <dgm:spPr/>
    </dgm:pt>
    <dgm:pt modelId="{D8613EE0-BC9E-4D91-BF06-B54BA50666A6}" type="pres">
      <dgm:prSet presAssocID="{C2454BED-02D4-46BB-9626-6E4D692729E2}" presName="node" presStyleLbl="node1" presStyleIdx="7" presStyleCnt="14">
        <dgm:presLayoutVars>
          <dgm:bulletEnabled val="1"/>
        </dgm:presLayoutVars>
      </dgm:prSet>
      <dgm:spPr/>
    </dgm:pt>
    <dgm:pt modelId="{7E7F65A6-C23B-48B4-97DA-661BE561D1DC}" type="pres">
      <dgm:prSet presAssocID="{A081BDA8-18B3-43D9-987A-D2D5446F83A5}" presName="sibTrans" presStyleCnt="0"/>
      <dgm:spPr/>
    </dgm:pt>
    <dgm:pt modelId="{AF3A23F9-3133-4992-B2EC-DF77E36D9DEF}" type="pres">
      <dgm:prSet presAssocID="{5270146C-12F2-4513-BBD9-27C730FB5B4B}" presName="node" presStyleLbl="node1" presStyleIdx="8" presStyleCnt="14">
        <dgm:presLayoutVars>
          <dgm:bulletEnabled val="1"/>
        </dgm:presLayoutVars>
      </dgm:prSet>
      <dgm:spPr/>
    </dgm:pt>
    <dgm:pt modelId="{6549A6CF-EE3A-4AB1-9644-2DA73F8071CB}" type="pres">
      <dgm:prSet presAssocID="{BACD45F0-179A-40E9-9357-5FC43BB84880}" presName="sibTrans" presStyleCnt="0"/>
      <dgm:spPr/>
    </dgm:pt>
    <dgm:pt modelId="{B1B528F9-774A-4972-A0C2-FC9119D15597}" type="pres">
      <dgm:prSet presAssocID="{DCD29AE2-0CA0-4ECC-AAC9-28B9376F1F8B}" presName="node" presStyleLbl="node1" presStyleIdx="9" presStyleCnt="14">
        <dgm:presLayoutVars>
          <dgm:bulletEnabled val="1"/>
        </dgm:presLayoutVars>
      </dgm:prSet>
      <dgm:spPr/>
    </dgm:pt>
    <dgm:pt modelId="{C2CA6F49-2A43-47D5-A622-D9576C45E6AD}" type="pres">
      <dgm:prSet presAssocID="{85DB8E34-D52B-4029-81D6-0C2BFE5F1B9A}" presName="sibTrans" presStyleCnt="0"/>
      <dgm:spPr/>
    </dgm:pt>
    <dgm:pt modelId="{6C4CE762-7907-410A-BD87-709E1BEFDAF1}" type="pres">
      <dgm:prSet presAssocID="{4054504E-B339-4478-9302-611E0ED3BB2D}" presName="node" presStyleLbl="node1" presStyleIdx="10" presStyleCnt="14">
        <dgm:presLayoutVars>
          <dgm:bulletEnabled val="1"/>
        </dgm:presLayoutVars>
      </dgm:prSet>
      <dgm:spPr/>
    </dgm:pt>
    <dgm:pt modelId="{34DDD7CD-9B14-4FA6-8F1E-79FF05BD6C84}" type="pres">
      <dgm:prSet presAssocID="{59025D08-2B69-4E66-9CAF-5713AEAE18DF}" presName="sibTrans" presStyleCnt="0"/>
      <dgm:spPr/>
    </dgm:pt>
    <dgm:pt modelId="{5E61ACC1-512B-44A8-A59E-D84D5A7C648A}" type="pres">
      <dgm:prSet presAssocID="{6779D2E8-9A8D-484F-8273-D64EE998FD26}" presName="node" presStyleLbl="node1" presStyleIdx="11" presStyleCnt="14">
        <dgm:presLayoutVars>
          <dgm:bulletEnabled val="1"/>
        </dgm:presLayoutVars>
      </dgm:prSet>
      <dgm:spPr/>
    </dgm:pt>
    <dgm:pt modelId="{399B55BA-4D7D-418D-A32D-C5E8BD6800FE}" type="pres">
      <dgm:prSet presAssocID="{DFE8D4BE-E222-4596-923D-EC87A6694FA4}" presName="sibTrans" presStyleCnt="0"/>
      <dgm:spPr/>
    </dgm:pt>
    <dgm:pt modelId="{8C7C9FAB-6FEF-485C-9239-1B93BDF0F0BA}" type="pres">
      <dgm:prSet presAssocID="{6BAFD0E9-5DCA-44F1-8019-8E3366C4A013}" presName="node" presStyleLbl="node1" presStyleIdx="12" presStyleCnt="14">
        <dgm:presLayoutVars>
          <dgm:bulletEnabled val="1"/>
        </dgm:presLayoutVars>
      </dgm:prSet>
      <dgm:spPr/>
    </dgm:pt>
    <dgm:pt modelId="{345CE69A-9FAE-4BDB-88BF-CCCAB4C06B01}" type="pres">
      <dgm:prSet presAssocID="{F74EE58D-F2CB-48D3-9C65-F0455051AA9D}" presName="sibTrans" presStyleCnt="0"/>
      <dgm:spPr/>
    </dgm:pt>
    <dgm:pt modelId="{B7A1526C-73A4-41F4-862A-79939CDA4DB9}" type="pres">
      <dgm:prSet presAssocID="{748ED783-EE1E-4B44-9E36-A70622F5A2DB}" presName="node" presStyleLbl="node1" presStyleIdx="13" presStyleCnt="14">
        <dgm:presLayoutVars>
          <dgm:bulletEnabled val="1"/>
        </dgm:presLayoutVars>
      </dgm:prSet>
      <dgm:spPr/>
    </dgm:pt>
  </dgm:ptLst>
  <dgm:cxnLst>
    <dgm:cxn modelId="{3C414004-3E6C-45E7-957A-202D9692C918}" type="presOf" srcId="{9CF73238-AD09-49F7-B78A-7DFFE47B0369}" destId="{57BDC32A-AF73-4330-94BB-54176C5688C5}" srcOrd="0" destOrd="0" presId="urn:microsoft.com/office/officeart/2005/8/layout/default"/>
    <dgm:cxn modelId="{70A5BE0C-7612-43E9-9BB4-CF6522E1CC7A}" srcId="{50C79345-D63E-4E96-8C8B-1E962A702CF2}" destId="{6BAFD0E9-5DCA-44F1-8019-8E3366C4A013}" srcOrd="12" destOrd="0" parTransId="{34CC8BD5-A5A7-4356-A546-65FED216A165}" sibTransId="{F74EE58D-F2CB-48D3-9C65-F0455051AA9D}"/>
    <dgm:cxn modelId="{02BE2013-0ACF-4646-9ED5-DC8EC63ED07E}" srcId="{50C79345-D63E-4E96-8C8B-1E962A702CF2}" destId="{4054504E-B339-4478-9302-611E0ED3BB2D}" srcOrd="10" destOrd="0" parTransId="{3C6BC9E8-FCC5-4D25-98FA-BDC20AD63BEA}" sibTransId="{59025D08-2B69-4E66-9CAF-5713AEAE18DF}"/>
    <dgm:cxn modelId="{02950A1D-2964-4852-883C-74547E923967}" type="presOf" srcId="{6779D2E8-9A8D-484F-8273-D64EE998FD26}" destId="{5E61ACC1-512B-44A8-A59E-D84D5A7C648A}" srcOrd="0" destOrd="0" presId="urn:microsoft.com/office/officeart/2005/8/layout/default"/>
    <dgm:cxn modelId="{7CBDBC1F-A394-410F-B54D-633F0AB3C6E1}" srcId="{50C79345-D63E-4E96-8C8B-1E962A702CF2}" destId="{9CF73238-AD09-49F7-B78A-7DFFE47B0369}" srcOrd="1" destOrd="0" parTransId="{0222E5D4-AFE9-4799-B314-E3A358F810DE}" sibTransId="{4BB267A9-FDF7-401C-86E4-F1F45BF60070}"/>
    <dgm:cxn modelId="{57FC8F21-4B72-4BFF-A764-33614DBBF087}" srcId="{50C79345-D63E-4E96-8C8B-1E962A702CF2}" destId="{BB9E2A36-1B92-4C28-B53B-29C2F8EB8785}" srcOrd="0" destOrd="0" parTransId="{4B804AD0-55EC-47D8-A4CB-131FFC505570}" sibTransId="{841D5BA8-0C4E-429F-A5A2-D2CD15DAAD4C}"/>
    <dgm:cxn modelId="{71297E29-8503-4A73-8F13-D3F886E1DDC3}" type="presOf" srcId="{748ED783-EE1E-4B44-9E36-A70622F5A2DB}" destId="{B7A1526C-73A4-41F4-862A-79939CDA4DB9}" srcOrd="0" destOrd="0" presId="urn:microsoft.com/office/officeart/2005/8/layout/default"/>
    <dgm:cxn modelId="{A1343032-B0B1-43D0-B591-69082D41220E}" srcId="{50C79345-D63E-4E96-8C8B-1E962A702CF2}" destId="{5534240C-A1B7-40BF-A46E-8CD8834A16A9}" srcOrd="2" destOrd="0" parTransId="{C12D9711-2E06-4DC2-975F-35045A5E9D8E}" sibTransId="{90426437-D11A-454F-8A70-BE11380D4C3F}"/>
    <dgm:cxn modelId="{7B05D55C-BB41-49BE-A72F-220BCBA6737F}" srcId="{50C79345-D63E-4E96-8C8B-1E962A702CF2}" destId="{E95EAFD1-647D-4676-95CA-A438FB562D74}" srcOrd="4" destOrd="0" parTransId="{18791A06-B676-44E4-B25F-24F4AE27C56C}" sibTransId="{1BC40553-835E-4A69-82DC-FAB7EBB65754}"/>
    <dgm:cxn modelId="{E0E0AC45-FDC9-452A-B258-AA735EF439E3}" type="presOf" srcId="{DCD29AE2-0CA0-4ECC-AAC9-28B9376F1F8B}" destId="{B1B528F9-774A-4972-A0C2-FC9119D15597}" srcOrd="0" destOrd="0" presId="urn:microsoft.com/office/officeart/2005/8/layout/default"/>
    <dgm:cxn modelId="{E7CDCC4B-EEDA-4639-84FB-8CB4BAFDEB9F}" type="presOf" srcId="{C2454BED-02D4-46BB-9626-6E4D692729E2}" destId="{D8613EE0-BC9E-4D91-BF06-B54BA50666A6}" srcOrd="0" destOrd="0" presId="urn:microsoft.com/office/officeart/2005/8/layout/default"/>
    <dgm:cxn modelId="{F35C4F72-4CF2-456C-BD9A-052F875D544C}" type="presOf" srcId="{50C79345-D63E-4E96-8C8B-1E962A702CF2}" destId="{13D2045B-B4AF-4EB6-B755-19A3DE451627}" srcOrd="0" destOrd="0" presId="urn:microsoft.com/office/officeart/2005/8/layout/default"/>
    <dgm:cxn modelId="{75085D73-50C4-4E73-B7CA-D3DF17724906}" srcId="{50C79345-D63E-4E96-8C8B-1E962A702CF2}" destId="{E863A450-769F-455E-9C7C-EFB9E4DBAE9A}" srcOrd="3" destOrd="0" parTransId="{EED0103C-7A00-4DA5-9AFA-0DEB00BDC9A4}" sibTransId="{9CCAF2A6-19AE-422C-8383-919A445A9495}"/>
    <dgm:cxn modelId="{491BCD53-6B5B-4268-8789-967ACAA5D1BD}" type="presOf" srcId="{6BAFD0E9-5DCA-44F1-8019-8E3366C4A013}" destId="{8C7C9FAB-6FEF-485C-9239-1B93BDF0F0BA}" srcOrd="0" destOrd="0" presId="urn:microsoft.com/office/officeart/2005/8/layout/default"/>
    <dgm:cxn modelId="{1E98987A-5B4B-4477-9EF6-43E86AD1CBF0}" srcId="{50C79345-D63E-4E96-8C8B-1E962A702CF2}" destId="{6779D2E8-9A8D-484F-8273-D64EE998FD26}" srcOrd="11" destOrd="0" parTransId="{09F2BFC0-7F1F-4BF5-B884-34D7B6358270}" sibTransId="{DFE8D4BE-E222-4596-923D-EC87A6694FA4}"/>
    <dgm:cxn modelId="{2FD9237E-B703-4223-A4D7-513C807CF5C3}" srcId="{50C79345-D63E-4E96-8C8B-1E962A702CF2}" destId="{C2454BED-02D4-46BB-9626-6E4D692729E2}" srcOrd="7" destOrd="0" parTransId="{6D7657F5-005D-4EF8-90E7-4F0B27D5E65C}" sibTransId="{A081BDA8-18B3-43D9-987A-D2D5446F83A5}"/>
    <dgm:cxn modelId="{49DA0184-5378-46D0-9F43-27AC9DD45572}" type="presOf" srcId="{4054504E-B339-4478-9302-611E0ED3BB2D}" destId="{6C4CE762-7907-410A-BD87-709E1BEFDAF1}" srcOrd="0" destOrd="0" presId="urn:microsoft.com/office/officeart/2005/8/layout/default"/>
    <dgm:cxn modelId="{989CAF94-FA83-403C-A543-85E7053DF5B9}" srcId="{50C79345-D63E-4E96-8C8B-1E962A702CF2}" destId="{DCD29AE2-0CA0-4ECC-AAC9-28B9376F1F8B}" srcOrd="9" destOrd="0" parTransId="{B73AF895-C65D-42CA-AC81-4D39D5A55EC0}" sibTransId="{85DB8E34-D52B-4029-81D6-0C2BFE5F1B9A}"/>
    <dgm:cxn modelId="{B99203A1-4E43-46C5-B8C7-36284861D5A6}" type="presOf" srcId="{01D48F95-4B56-4548-AAF4-0A24FBEDEBCF}" destId="{7D15DBD8-B273-4953-80C9-A4F661BC258B}" srcOrd="0" destOrd="0" presId="urn:microsoft.com/office/officeart/2005/8/layout/default"/>
    <dgm:cxn modelId="{B48975A2-710B-47A4-96B2-7B29A639D948}" type="presOf" srcId="{BB9E2A36-1B92-4C28-B53B-29C2F8EB8785}" destId="{52DF609C-BFC4-4425-99DB-7F5D75AD8B27}" srcOrd="0" destOrd="0" presId="urn:microsoft.com/office/officeart/2005/8/layout/default"/>
    <dgm:cxn modelId="{587D92A6-E9BA-4AAD-B2DC-46A6B7AC1B3F}" srcId="{50C79345-D63E-4E96-8C8B-1E962A702CF2}" destId="{FED2EEF6-F86E-4AA7-87DD-BB2FB363AEEB}" srcOrd="5" destOrd="0" parTransId="{6CFAD048-4CA0-411D-B6A1-7E80CB01D714}" sibTransId="{AF94EF8E-BB2A-4220-8F21-597108801637}"/>
    <dgm:cxn modelId="{D4623DB7-256F-4058-B99D-8892DACEC87C}" type="presOf" srcId="{E863A450-769F-455E-9C7C-EFB9E4DBAE9A}" destId="{C2B37058-CB57-4A53-8FBD-D273A6F6EBBB}" srcOrd="0" destOrd="0" presId="urn:microsoft.com/office/officeart/2005/8/layout/default"/>
    <dgm:cxn modelId="{5DCD64BA-8E6D-4E27-B42B-173B4AFE63D8}" type="presOf" srcId="{FED2EEF6-F86E-4AA7-87DD-BB2FB363AEEB}" destId="{9C2EE4EE-AB89-422D-8199-FA9DF2D73B23}" srcOrd="0" destOrd="0" presId="urn:microsoft.com/office/officeart/2005/8/layout/default"/>
    <dgm:cxn modelId="{630AB3BB-C0A7-4573-A1AA-C5A8F6AB0D25}" type="presOf" srcId="{E95EAFD1-647D-4676-95CA-A438FB562D74}" destId="{A388D421-E096-40A8-8DE8-7C133A43BA23}" srcOrd="0" destOrd="0" presId="urn:microsoft.com/office/officeart/2005/8/layout/default"/>
    <dgm:cxn modelId="{F4FA88C7-E3DC-4CC5-8F54-F6372A3E6DA0}" type="presOf" srcId="{5270146C-12F2-4513-BBD9-27C730FB5B4B}" destId="{AF3A23F9-3133-4992-B2EC-DF77E36D9DEF}" srcOrd="0" destOrd="0" presId="urn:microsoft.com/office/officeart/2005/8/layout/default"/>
    <dgm:cxn modelId="{B47744CD-11B5-4D1D-AD35-FE61477227A3}" srcId="{50C79345-D63E-4E96-8C8B-1E962A702CF2}" destId="{748ED783-EE1E-4B44-9E36-A70622F5A2DB}" srcOrd="13" destOrd="0" parTransId="{ED3D9095-BA4E-403A-ADBA-F743DAB29A8E}" sibTransId="{272C4738-0C0B-4E6E-B84E-67A85AD56C75}"/>
    <dgm:cxn modelId="{1876BDD0-F6A4-4B98-BE20-EBF2C22D6A94}" type="presOf" srcId="{5534240C-A1B7-40BF-A46E-8CD8834A16A9}" destId="{78B50CD3-AD3E-486B-A402-5834D29FC8C0}" srcOrd="0" destOrd="0" presId="urn:microsoft.com/office/officeart/2005/8/layout/default"/>
    <dgm:cxn modelId="{FBB39FF7-181D-4044-8A67-C45C9C6EFDDA}" srcId="{50C79345-D63E-4E96-8C8B-1E962A702CF2}" destId="{01D48F95-4B56-4548-AAF4-0A24FBEDEBCF}" srcOrd="6" destOrd="0" parTransId="{3A979316-9B07-4D5B-AF2F-3B1700C81E37}" sibTransId="{09B639F7-847D-4E02-BC88-DB6F1FB9A750}"/>
    <dgm:cxn modelId="{78CFD3F9-3543-41FD-AD75-457726E9494A}" srcId="{50C79345-D63E-4E96-8C8B-1E962A702CF2}" destId="{5270146C-12F2-4513-BBD9-27C730FB5B4B}" srcOrd="8" destOrd="0" parTransId="{03372909-9427-4E52-A14A-2393454CCE29}" sibTransId="{BACD45F0-179A-40E9-9357-5FC43BB84880}"/>
    <dgm:cxn modelId="{FF66ABA8-CB98-4A48-8101-18D87B098ACB}" type="presParOf" srcId="{13D2045B-B4AF-4EB6-B755-19A3DE451627}" destId="{52DF609C-BFC4-4425-99DB-7F5D75AD8B27}" srcOrd="0" destOrd="0" presId="urn:microsoft.com/office/officeart/2005/8/layout/default"/>
    <dgm:cxn modelId="{CD9839CA-F27F-4902-B80A-AD45266378AC}" type="presParOf" srcId="{13D2045B-B4AF-4EB6-B755-19A3DE451627}" destId="{38CC3B49-0C7A-4FE5-B583-A0ADCB3DC95A}" srcOrd="1" destOrd="0" presId="urn:microsoft.com/office/officeart/2005/8/layout/default"/>
    <dgm:cxn modelId="{847DC351-B5C2-4E38-9D37-5378D096BA4F}" type="presParOf" srcId="{13D2045B-B4AF-4EB6-B755-19A3DE451627}" destId="{57BDC32A-AF73-4330-94BB-54176C5688C5}" srcOrd="2" destOrd="0" presId="urn:microsoft.com/office/officeart/2005/8/layout/default"/>
    <dgm:cxn modelId="{C5092EAD-6D66-4172-8FF0-4E647CF5C714}" type="presParOf" srcId="{13D2045B-B4AF-4EB6-B755-19A3DE451627}" destId="{8F8AC686-F8CB-4B6A-9237-176E7A65EFC9}" srcOrd="3" destOrd="0" presId="urn:microsoft.com/office/officeart/2005/8/layout/default"/>
    <dgm:cxn modelId="{BDFFBD96-8822-4486-A5B7-4124EAFD3266}" type="presParOf" srcId="{13D2045B-B4AF-4EB6-B755-19A3DE451627}" destId="{78B50CD3-AD3E-486B-A402-5834D29FC8C0}" srcOrd="4" destOrd="0" presId="urn:microsoft.com/office/officeart/2005/8/layout/default"/>
    <dgm:cxn modelId="{C8558A2A-95F2-44F6-B71D-8D2ECE0EA109}" type="presParOf" srcId="{13D2045B-B4AF-4EB6-B755-19A3DE451627}" destId="{135FC3EE-B64B-4DFA-A2CD-C953C8BC9BFE}" srcOrd="5" destOrd="0" presId="urn:microsoft.com/office/officeart/2005/8/layout/default"/>
    <dgm:cxn modelId="{247CC45D-2634-44D6-BA9D-F077B50E40CC}" type="presParOf" srcId="{13D2045B-B4AF-4EB6-B755-19A3DE451627}" destId="{C2B37058-CB57-4A53-8FBD-D273A6F6EBBB}" srcOrd="6" destOrd="0" presId="urn:microsoft.com/office/officeart/2005/8/layout/default"/>
    <dgm:cxn modelId="{9BCAEF6F-AEE8-4AAC-9FD7-FFB9C47D6E9B}" type="presParOf" srcId="{13D2045B-B4AF-4EB6-B755-19A3DE451627}" destId="{A899372D-3295-41A5-9758-D3E808AD32CF}" srcOrd="7" destOrd="0" presId="urn:microsoft.com/office/officeart/2005/8/layout/default"/>
    <dgm:cxn modelId="{BB6D6B63-6AFD-4014-9858-72809D3A0D8F}" type="presParOf" srcId="{13D2045B-B4AF-4EB6-B755-19A3DE451627}" destId="{A388D421-E096-40A8-8DE8-7C133A43BA23}" srcOrd="8" destOrd="0" presId="urn:microsoft.com/office/officeart/2005/8/layout/default"/>
    <dgm:cxn modelId="{6042B823-A8CE-4D96-83C7-FEC39A747FA7}" type="presParOf" srcId="{13D2045B-B4AF-4EB6-B755-19A3DE451627}" destId="{85EDBB39-8794-4275-94B0-A735C1FE09DE}" srcOrd="9" destOrd="0" presId="urn:microsoft.com/office/officeart/2005/8/layout/default"/>
    <dgm:cxn modelId="{FFBAAAF7-4512-4C96-830A-5E794D5BCDE4}" type="presParOf" srcId="{13D2045B-B4AF-4EB6-B755-19A3DE451627}" destId="{9C2EE4EE-AB89-422D-8199-FA9DF2D73B23}" srcOrd="10" destOrd="0" presId="urn:microsoft.com/office/officeart/2005/8/layout/default"/>
    <dgm:cxn modelId="{BAFF0092-6606-40F0-90C5-DF46A075570E}" type="presParOf" srcId="{13D2045B-B4AF-4EB6-B755-19A3DE451627}" destId="{C235926A-5D8B-41B9-8B9C-93221C570FDD}" srcOrd="11" destOrd="0" presId="urn:microsoft.com/office/officeart/2005/8/layout/default"/>
    <dgm:cxn modelId="{92E11295-AD6F-48D8-9A91-0FF060891246}" type="presParOf" srcId="{13D2045B-B4AF-4EB6-B755-19A3DE451627}" destId="{7D15DBD8-B273-4953-80C9-A4F661BC258B}" srcOrd="12" destOrd="0" presId="urn:microsoft.com/office/officeart/2005/8/layout/default"/>
    <dgm:cxn modelId="{F55F6211-A920-4452-B369-53BBE7507902}" type="presParOf" srcId="{13D2045B-B4AF-4EB6-B755-19A3DE451627}" destId="{84D822C5-467B-45EF-A491-B1A68728DF08}" srcOrd="13" destOrd="0" presId="urn:microsoft.com/office/officeart/2005/8/layout/default"/>
    <dgm:cxn modelId="{2027C6C2-C06B-4ED5-B8B0-28409C27AE49}" type="presParOf" srcId="{13D2045B-B4AF-4EB6-B755-19A3DE451627}" destId="{D8613EE0-BC9E-4D91-BF06-B54BA50666A6}" srcOrd="14" destOrd="0" presId="urn:microsoft.com/office/officeart/2005/8/layout/default"/>
    <dgm:cxn modelId="{D0ABAA6A-8ADC-4611-AFFA-A47C6607FA10}" type="presParOf" srcId="{13D2045B-B4AF-4EB6-B755-19A3DE451627}" destId="{7E7F65A6-C23B-48B4-97DA-661BE561D1DC}" srcOrd="15" destOrd="0" presId="urn:microsoft.com/office/officeart/2005/8/layout/default"/>
    <dgm:cxn modelId="{2E1C8ABE-26DB-4DCD-8D2F-A10938BC86BB}" type="presParOf" srcId="{13D2045B-B4AF-4EB6-B755-19A3DE451627}" destId="{AF3A23F9-3133-4992-B2EC-DF77E36D9DEF}" srcOrd="16" destOrd="0" presId="urn:microsoft.com/office/officeart/2005/8/layout/default"/>
    <dgm:cxn modelId="{ABA2DB49-36AA-43D0-AA8E-81A2B5C86A18}" type="presParOf" srcId="{13D2045B-B4AF-4EB6-B755-19A3DE451627}" destId="{6549A6CF-EE3A-4AB1-9644-2DA73F8071CB}" srcOrd="17" destOrd="0" presId="urn:microsoft.com/office/officeart/2005/8/layout/default"/>
    <dgm:cxn modelId="{3E8D9818-F92A-40C2-81A3-13A1E37D94D6}" type="presParOf" srcId="{13D2045B-B4AF-4EB6-B755-19A3DE451627}" destId="{B1B528F9-774A-4972-A0C2-FC9119D15597}" srcOrd="18" destOrd="0" presId="urn:microsoft.com/office/officeart/2005/8/layout/default"/>
    <dgm:cxn modelId="{AB1FA7D0-38A7-4C32-B31F-BF5220A165F6}" type="presParOf" srcId="{13D2045B-B4AF-4EB6-B755-19A3DE451627}" destId="{C2CA6F49-2A43-47D5-A622-D9576C45E6AD}" srcOrd="19" destOrd="0" presId="urn:microsoft.com/office/officeart/2005/8/layout/default"/>
    <dgm:cxn modelId="{E3D56B5A-7A41-4688-B072-BADA99CD2CA3}" type="presParOf" srcId="{13D2045B-B4AF-4EB6-B755-19A3DE451627}" destId="{6C4CE762-7907-410A-BD87-709E1BEFDAF1}" srcOrd="20" destOrd="0" presId="urn:microsoft.com/office/officeart/2005/8/layout/default"/>
    <dgm:cxn modelId="{52C31956-793B-4978-A4CC-C4F246F781E8}" type="presParOf" srcId="{13D2045B-B4AF-4EB6-B755-19A3DE451627}" destId="{34DDD7CD-9B14-4FA6-8F1E-79FF05BD6C84}" srcOrd="21" destOrd="0" presId="urn:microsoft.com/office/officeart/2005/8/layout/default"/>
    <dgm:cxn modelId="{52D1EF70-B76A-4E95-8CA4-74C267EB3CBC}" type="presParOf" srcId="{13D2045B-B4AF-4EB6-B755-19A3DE451627}" destId="{5E61ACC1-512B-44A8-A59E-D84D5A7C648A}" srcOrd="22" destOrd="0" presId="urn:microsoft.com/office/officeart/2005/8/layout/default"/>
    <dgm:cxn modelId="{6435A6CB-495F-4566-92A2-49C20D0A6648}" type="presParOf" srcId="{13D2045B-B4AF-4EB6-B755-19A3DE451627}" destId="{399B55BA-4D7D-418D-A32D-C5E8BD6800FE}" srcOrd="23" destOrd="0" presId="urn:microsoft.com/office/officeart/2005/8/layout/default"/>
    <dgm:cxn modelId="{5A486452-9EC7-496D-992B-E08060E06BE2}" type="presParOf" srcId="{13D2045B-B4AF-4EB6-B755-19A3DE451627}" destId="{8C7C9FAB-6FEF-485C-9239-1B93BDF0F0BA}" srcOrd="24" destOrd="0" presId="urn:microsoft.com/office/officeart/2005/8/layout/default"/>
    <dgm:cxn modelId="{962B4A5B-BD5A-4834-9EDF-1D839048E8C4}" type="presParOf" srcId="{13D2045B-B4AF-4EB6-B755-19A3DE451627}" destId="{345CE69A-9FAE-4BDB-88BF-CCCAB4C06B01}" srcOrd="25" destOrd="0" presId="urn:microsoft.com/office/officeart/2005/8/layout/default"/>
    <dgm:cxn modelId="{8A35267E-AAC1-442C-B548-5DE9DF40AB3C}" type="presParOf" srcId="{13D2045B-B4AF-4EB6-B755-19A3DE451627}" destId="{B7A1526C-73A4-41F4-862A-79939CDA4DB9}" srcOrd="26"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86CC040-9AF7-41A7-9BDB-0855A5A442D3}" type="doc">
      <dgm:prSet loTypeId="urn:microsoft.com/office/officeart/2018/2/layout/IconLabelList" loCatId="icon" qsTypeId="urn:microsoft.com/office/officeart/2005/8/quickstyle/simple1" qsCatId="simple" csTypeId="urn:microsoft.com/office/officeart/2018/5/colors/Iconchunking_neutralbg_accent1_2" csCatId="accent1" phldr="1"/>
      <dgm:spPr/>
      <dgm:t>
        <a:bodyPr/>
        <a:lstStyle/>
        <a:p>
          <a:endParaRPr lang="en-US"/>
        </a:p>
      </dgm:t>
    </dgm:pt>
    <dgm:pt modelId="{6F8AA647-2236-4A2A-95E2-97D789BE1DBD}">
      <dgm:prSet/>
      <dgm:spPr/>
      <dgm:t>
        <a:bodyPr/>
        <a:lstStyle/>
        <a:p>
          <a:r>
            <a:rPr lang="en-AU"/>
            <a:t>How do I want to spend my time?</a:t>
          </a:r>
          <a:endParaRPr lang="en-US"/>
        </a:p>
      </dgm:t>
    </dgm:pt>
    <dgm:pt modelId="{1B3C80F9-0714-4337-904F-0285FCB44D73}" type="parTrans" cxnId="{31AC1942-3141-4013-90A4-B1D26C07B217}">
      <dgm:prSet/>
      <dgm:spPr/>
      <dgm:t>
        <a:bodyPr/>
        <a:lstStyle/>
        <a:p>
          <a:endParaRPr lang="en-US"/>
        </a:p>
      </dgm:t>
    </dgm:pt>
    <dgm:pt modelId="{3F0C50EE-FE2A-4A9E-9FA3-5AA7CC6B1297}" type="sibTrans" cxnId="{31AC1942-3141-4013-90A4-B1D26C07B217}">
      <dgm:prSet/>
      <dgm:spPr/>
      <dgm:t>
        <a:bodyPr/>
        <a:lstStyle/>
        <a:p>
          <a:endParaRPr lang="en-US"/>
        </a:p>
      </dgm:t>
    </dgm:pt>
    <dgm:pt modelId="{AA5135D0-0462-449C-823B-4572CC1FB000}">
      <dgm:prSet/>
      <dgm:spPr/>
      <dgm:t>
        <a:bodyPr/>
        <a:lstStyle/>
        <a:p>
          <a:r>
            <a:rPr lang="en-AU"/>
            <a:t>How do I want to feel?</a:t>
          </a:r>
          <a:endParaRPr lang="en-US"/>
        </a:p>
      </dgm:t>
    </dgm:pt>
    <dgm:pt modelId="{79A2EBBF-347A-44C1-BF2F-6D4FE59B3DB1}" type="parTrans" cxnId="{F21A71FC-95EB-4D87-824A-7170570BA813}">
      <dgm:prSet/>
      <dgm:spPr/>
      <dgm:t>
        <a:bodyPr/>
        <a:lstStyle/>
        <a:p>
          <a:endParaRPr lang="en-US"/>
        </a:p>
      </dgm:t>
    </dgm:pt>
    <dgm:pt modelId="{4DE9F150-9C2B-434B-A199-6F7488D6D91E}" type="sibTrans" cxnId="{F21A71FC-95EB-4D87-824A-7170570BA813}">
      <dgm:prSet/>
      <dgm:spPr/>
      <dgm:t>
        <a:bodyPr/>
        <a:lstStyle/>
        <a:p>
          <a:endParaRPr lang="en-US"/>
        </a:p>
      </dgm:t>
    </dgm:pt>
    <dgm:pt modelId="{388641B2-1C88-4B93-97D7-F00D951725EB}">
      <dgm:prSet/>
      <dgm:spPr/>
      <dgm:t>
        <a:bodyPr/>
        <a:lstStyle/>
        <a:p>
          <a:r>
            <a:rPr lang="en-AU"/>
            <a:t>What recreational activities do I want to engage in?</a:t>
          </a:r>
          <a:endParaRPr lang="en-US"/>
        </a:p>
      </dgm:t>
    </dgm:pt>
    <dgm:pt modelId="{F95929A2-2B77-4B74-BA21-611AFD518067}" type="parTrans" cxnId="{D8013CA9-FDF4-41A3-B981-5F5853721895}">
      <dgm:prSet/>
      <dgm:spPr/>
      <dgm:t>
        <a:bodyPr/>
        <a:lstStyle/>
        <a:p>
          <a:endParaRPr lang="en-US"/>
        </a:p>
      </dgm:t>
    </dgm:pt>
    <dgm:pt modelId="{0F475D46-38AE-46C8-ADD6-A744D2D00C5A}" type="sibTrans" cxnId="{D8013CA9-FDF4-41A3-B981-5F5853721895}">
      <dgm:prSet/>
      <dgm:spPr/>
      <dgm:t>
        <a:bodyPr/>
        <a:lstStyle/>
        <a:p>
          <a:endParaRPr lang="en-US"/>
        </a:p>
      </dgm:t>
    </dgm:pt>
    <dgm:pt modelId="{AB3FFE5B-8D45-4C92-BD7F-E80BDC40BEB3}">
      <dgm:prSet/>
      <dgm:spPr/>
      <dgm:t>
        <a:bodyPr/>
        <a:lstStyle/>
        <a:p>
          <a:r>
            <a:rPr lang="en-AU"/>
            <a:t>How will do I want to relax &amp; unwind?</a:t>
          </a:r>
          <a:endParaRPr lang="en-US"/>
        </a:p>
      </dgm:t>
    </dgm:pt>
    <dgm:pt modelId="{D4E42ADC-8C2B-4781-B10F-8E7A5A135832}" type="parTrans" cxnId="{1A31B334-BDA7-4756-9CAF-7F402B63EBA4}">
      <dgm:prSet/>
      <dgm:spPr/>
      <dgm:t>
        <a:bodyPr/>
        <a:lstStyle/>
        <a:p>
          <a:endParaRPr lang="en-US"/>
        </a:p>
      </dgm:t>
    </dgm:pt>
    <dgm:pt modelId="{9EEFE66C-07B5-4B03-AD42-4E35CC2AE3DA}" type="sibTrans" cxnId="{1A31B334-BDA7-4756-9CAF-7F402B63EBA4}">
      <dgm:prSet/>
      <dgm:spPr/>
      <dgm:t>
        <a:bodyPr/>
        <a:lstStyle/>
        <a:p>
          <a:endParaRPr lang="en-US"/>
        </a:p>
      </dgm:t>
    </dgm:pt>
    <dgm:pt modelId="{89ADF080-DB7A-4347-8E9A-BF8FCBCD19D3}">
      <dgm:prSet/>
      <dgm:spPr/>
      <dgm:t>
        <a:bodyPr/>
        <a:lstStyle/>
        <a:p>
          <a:r>
            <a:rPr lang="en-AU"/>
            <a:t>What will give me a sense of meaning &amp; purpose?</a:t>
          </a:r>
          <a:endParaRPr lang="en-US"/>
        </a:p>
      </dgm:t>
    </dgm:pt>
    <dgm:pt modelId="{C404439F-F2B1-4466-AAD9-2EF420706A28}" type="parTrans" cxnId="{43237760-0D1D-45DC-9D5F-45BE0DB93D03}">
      <dgm:prSet/>
      <dgm:spPr/>
      <dgm:t>
        <a:bodyPr/>
        <a:lstStyle/>
        <a:p>
          <a:endParaRPr lang="en-US"/>
        </a:p>
      </dgm:t>
    </dgm:pt>
    <dgm:pt modelId="{AB4E5588-CA8A-426F-9414-C04A467A9EED}" type="sibTrans" cxnId="{43237760-0D1D-45DC-9D5F-45BE0DB93D03}">
      <dgm:prSet/>
      <dgm:spPr/>
      <dgm:t>
        <a:bodyPr/>
        <a:lstStyle/>
        <a:p>
          <a:endParaRPr lang="en-US"/>
        </a:p>
      </dgm:t>
    </dgm:pt>
    <dgm:pt modelId="{6F7DB844-F85C-472F-A83C-6D391A0D453A}" type="pres">
      <dgm:prSet presAssocID="{386CC040-9AF7-41A7-9BDB-0855A5A442D3}" presName="root" presStyleCnt="0">
        <dgm:presLayoutVars>
          <dgm:dir/>
          <dgm:resizeHandles val="exact"/>
        </dgm:presLayoutVars>
      </dgm:prSet>
      <dgm:spPr/>
    </dgm:pt>
    <dgm:pt modelId="{8B8AB9E5-8F09-4CF4-AE48-2EC520E44C36}" type="pres">
      <dgm:prSet presAssocID="{6F8AA647-2236-4A2A-95E2-97D789BE1DBD}" presName="compNode" presStyleCnt="0"/>
      <dgm:spPr/>
    </dgm:pt>
    <dgm:pt modelId="{39ACD4AE-3531-4F75-9EF5-61EB551772E2}" type="pres">
      <dgm:prSet presAssocID="{6F8AA647-2236-4A2A-95E2-97D789BE1DBD}"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Stopwatch"/>
        </a:ext>
      </dgm:extLst>
    </dgm:pt>
    <dgm:pt modelId="{D1AC1DA7-8FB7-4162-B292-1152DDDFF0C6}" type="pres">
      <dgm:prSet presAssocID="{6F8AA647-2236-4A2A-95E2-97D789BE1DBD}" presName="spaceRect" presStyleCnt="0"/>
      <dgm:spPr/>
    </dgm:pt>
    <dgm:pt modelId="{3772F209-6173-4EE3-8C36-5B9AC4E4103F}" type="pres">
      <dgm:prSet presAssocID="{6F8AA647-2236-4A2A-95E2-97D789BE1DBD}" presName="textRect" presStyleLbl="revTx" presStyleIdx="0" presStyleCnt="5">
        <dgm:presLayoutVars>
          <dgm:chMax val="1"/>
          <dgm:chPref val="1"/>
        </dgm:presLayoutVars>
      </dgm:prSet>
      <dgm:spPr/>
    </dgm:pt>
    <dgm:pt modelId="{58EC5738-9561-4758-8B1E-95C0ECC13B67}" type="pres">
      <dgm:prSet presAssocID="{3F0C50EE-FE2A-4A9E-9FA3-5AA7CC6B1297}" presName="sibTrans" presStyleCnt="0"/>
      <dgm:spPr/>
    </dgm:pt>
    <dgm:pt modelId="{BBC1A2D7-787D-42E7-965A-F66FF0B273BE}" type="pres">
      <dgm:prSet presAssocID="{AA5135D0-0462-449C-823B-4572CC1FB000}" presName="compNode" presStyleCnt="0"/>
      <dgm:spPr/>
    </dgm:pt>
    <dgm:pt modelId="{B9D19DEF-2E41-456A-AAF3-176759629200}" type="pres">
      <dgm:prSet presAssocID="{AA5135D0-0462-449C-823B-4572CC1FB000}"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Confused Face with No Fill"/>
        </a:ext>
      </dgm:extLst>
    </dgm:pt>
    <dgm:pt modelId="{6B5EC99C-0DDB-4AD4-93CD-A7F8087A9355}" type="pres">
      <dgm:prSet presAssocID="{AA5135D0-0462-449C-823B-4572CC1FB000}" presName="spaceRect" presStyleCnt="0"/>
      <dgm:spPr/>
    </dgm:pt>
    <dgm:pt modelId="{05EEAA21-90B9-467F-AE58-32450869C334}" type="pres">
      <dgm:prSet presAssocID="{AA5135D0-0462-449C-823B-4572CC1FB000}" presName="textRect" presStyleLbl="revTx" presStyleIdx="1" presStyleCnt="5">
        <dgm:presLayoutVars>
          <dgm:chMax val="1"/>
          <dgm:chPref val="1"/>
        </dgm:presLayoutVars>
      </dgm:prSet>
      <dgm:spPr/>
    </dgm:pt>
    <dgm:pt modelId="{F687AFCF-45DE-4D85-B537-4875196E828F}" type="pres">
      <dgm:prSet presAssocID="{4DE9F150-9C2B-434B-A199-6F7488D6D91E}" presName="sibTrans" presStyleCnt="0"/>
      <dgm:spPr/>
    </dgm:pt>
    <dgm:pt modelId="{42070326-EFD5-4060-8F9C-C8236E6591F9}" type="pres">
      <dgm:prSet presAssocID="{388641B2-1C88-4B93-97D7-F00D951725EB}" presName="compNode" presStyleCnt="0"/>
      <dgm:spPr/>
    </dgm:pt>
    <dgm:pt modelId="{AFF24449-4B5B-45A6-BF9F-5362B14BE188}" type="pres">
      <dgm:prSet presAssocID="{388641B2-1C88-4B93-97D7-F00D951725EB}"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Golf Clubs"/>
        </a:ext>
      </dgm:extLst>
    </dgm:pt>
    <dgm:pt modelId="{2E57E0D6-623D-48A7-B8C7-0AB46454FD2A}" type="pres">
      <dgm:prSet presAssocID="{388641B2-1C88-4B93-97D7-F00D951725EB}" presName="spaceRect" presStyleCnt="0"/>
      <dgm:spPr/>
    </dgm:pt>
    <dgm:pt modelId="{88AEFCF3-3215-4763-BB95-14FCADC772DD}" type="pres">
      <dgm:prSet presAssocID="{388641B2-1C88-4B93-97D7-F00D951725EB}" presName="textRect" presStyleLbl="revTx" presStyleIdx="2" presStyleCnt="5">
        <dgm:presLayoutVars>
          <dgm:chMax val="1"/>
          <dgm:chPref val="1"/>
        </dgm:presLayoutVars>
      </dgm:prSet>
      <dgm:spPr/>
    </dgm:pt>
    <dgm:pt modelId="{916BE2F2-B654-4F3F-8BBF-705CAAA6C244}" type="pres">
      <dgm:prSet presAssocID="{0F475D46-38AE-46C8-ADD6-A744D2D00C5A}" presName="sibTrans" presStyleCnt="0"/>
      <dgm:spPr/>
    </dgm:pt>
    <dgm:pt modelId="{E0EF1C99-3597-46A3-8664-9818767FD681}" type="pres">
      <dgm:prSet presAssocID="{AB3FFE5B-8D45-4C92-BD7F-E80BDC40BEB3}" presName="compNode" presStyleCnt="0"/>
      <dgm:spPr/>
    </dgm:pt>
    <dgm:pt modelId="{4E27D432-3E2A-4DDB-8B44-E8DB8E7AF58C}" type="pres">
      <dgm:prSet presAssocID="{AB3FFE5B-8D45-4C92-BD7F-E80BDC40BEB3}"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Beginning"/>
        </a:ext>
      </dgm:extLst>
    </dgm:pt>
    <dgm:pt modelId="{5BF0C75C-4838-4840-96D1-79B078B1FBB3}" type="pres">
      <dgm:prSet presAssocID="{AB3FFE5B-8D45-4C92-BD7F-E80BDC40BEB3}" presName="spaceRect" presStyleCnt="0"/>
      <dgm:spPr/>
    </dgm:pt>
    <dgm:pt modelId="{942E8D70-3EF7-4315-895B-38F05DEFCA30}" type="pres">
      <dgm:prSet presAssocID="{AB3FFE5B-8D45-4C92-BD7F-E80BDC40BEB3}" presName="textRect" presStyleLbl="revTx" presStyleIdx="3" presStyleCnt="5">
        <dgm:presLayoutVars>
          <dgm:chMax val="1"/>
          <dgm:chPref val="1"/>
        </dgm:presLayoutVars>
      </dgm:prSet>
      <dgm:spPr/>
    </dgm:pt>
    <dgm:pt modelId="{E9D9086B-867D-42FA-BB38-E4E39DD1CD98}" type="pres">
      <dgm:prSet presAssocID="{9EEFE66C-07B5-4B03-AD42-4E35CC2AE3DA}" presName="sibTrans" presStyleCnt="0"/>
      <dgm:spPr/>
    </dgm:pt>
    <dgm:pt modelId="{4DAAC9B7-963F-4B65-9106-5BE8EB50D26C}" type="pres">
      <dgm:prSet presAssocID="{89ADF080-DB7A-4347-8E9A-BF8FCBCD19D3}" presName="compNode" presStyleCnt="0"/>
      <dgm:spPr/>
    </dgm:pt>
    <dgm:pt modelId="{4E6CF700-E5E5-4127-A662-5BFAA193D69E}" type="pres">
      <dgm:prSet presAssocID="{89ADF080-DB7A-4347-8E9A-BF8FCBCD19D3}"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a:noFill/>
        </a:ln>
      </dgm:spPr>
      <dgm:extLst>
        <a:ext uri="{E40237B7-FDA0-4F09-8148-C483321AD2D9}">
          <dgm14:cNvPr xmlns:dgm14="http://schemas.microsoft.com/office/drawing/2010/diagram" id="0" name="" descr="Conductor"/>
        </a:ext>
      </dgm:extLst>
    </dgm:pt>
    <dgm:pt modelId="{1104902A-E5AA-4E2A-BEB6-9A0DD46883E9}" type="pres">
      <dgm:prSet presAssocID="{89ADF080-DB7A-4347-8E9A-BF8FCBCD19D3}" presName="spaceRect" presStyleCnt="0"/>
      <dgm:spPr/>
    </dgm:pt>
    <dgm:pt modelId="{3AC39093-0650-4B61-B863-425B9059CAA5}" type="pres">
      <dgm:prSet presAssocID="{89ADF080-DB7A-4347-8E9A-BF8FCBCD19D3}" presName="textRect" presStyleLbl="revTx" presStyleIdx="4" presStyleCnt="5">
        <dgm:presLayoutVars>
          <dgm:chMax val="1"/>
          <dgm:chPref val="1"/>
        </dgm:presLayoutVars>
      </dgm:prSet>
      <dgm:spPr/>
    </dgm:pt>
  </dgm:ptLst>
  <dgm:cxnLst>
    <dgm:cxn modelId="{1A31B334-BDA7-4756-9CAF-7F402B63EBA4}" srcId="{386CC040-9AF7-41A7-9BDB-0855A5A442D3}" destId="{AB3FFE5B-8D45-4C92-BD7F-E80BDC40BEB3}" srcOrd="3" destOrd="0" parTransId="{D4E42ADC-8C2B-4781-B10F-8E7A5A135832}" sibTransId="{9EEFE66C-07B5-4B03-AD42-4E35CC2AE3DA}"/>
    <dgm:cxn modelId="{518C1635-F412-4211-8653-8A8C0B8CC906}" type="presOf" srcId="{89ADF080-DB7A-4347-8E9A-BF8FCBCD19D3}" destId="{3AC39093-0650-4B61-B863-425B9059CAA5}" srcOrd="0" destOrd="0" presId="urn:microsoft.com/office/officeart/2018/2/layout/IconLabelList"/>
    <dgm:cxn modelId="{43237760-0D1D-45DC-9D5F-45BE0DB93D03}" srcId="{386CC040-9AF7-41A7-9BDB-0855A5A442D3}" destId="{89ADF080-DB7A-4347-8E9A-BF8FCBCD19D3}" srcOrd="4" destOrd="0" parTransId="{C404439F-F2B1-4466-AAD9-2EF420706A28}" sibTransId="{AB4E5588-CA8A-426F-9414-C04A467A9EED}"/>
    <dgm:cxn modelId="{31AC1942-3141-4013-90A4-B1D26C07B217}" srcId="{386CC040-9AF7-41A7-9BDB-0855A5A442D3}" destId="{6F8AA647-2236-4A2A-95E2-97D789BE1DBD}" srcOrd="0" destOrd="0" parTransId="{1B3C80F9-0714-4337-904F-0285FCB44D73}" sibTransId="{3F0C50EE-FE2A-4A9E-9FA3-5AA7CC6B1297}"/>
    <dgm:cxn modelId="{7EA22551-93DA-4C06-849F-FB15027E1FDA}" type="presOf" srcId="{386CC040-9AF7-41A7-9BDB-0855A5A442D3}" destId="{6F7DB844-F85C-472F-A83C-6D391A0D453A}" srcOrd="0" destOrd="0" presId="urn:microsoft.com/office/officeart/2018/2/layout/IconLabelList"/>
    <dgm:cxn modelId="{C5D4AA59-3BE3-4126-90DD-1892A392ED6C}" type="presOf" srcId="{AA5135D0-0462-449C-823B-4572CC1FB000}" destId="{05EEAA21-90B9-467F-AE58-32450869C334}" srcOrd="0" destOrd="0" presId="urn:microsoft.com/office/officeart/2018/2/layout/IconLabelList"/>
    <dgm:cxn modelId="{C3D15D8F-507C-4D24-BF6B-E26E94AA343D}" type="presOf" srcId="{6F8AA647-2236-4A2A-95E2-97D789BE1DBD}" destId="{3772F209-6173-4EE3-8C36-5B9AC4E4103F}" srcOrd="0" destOrd="0" presId="urn:microsoft.com/office/officeart/2018/2/layout/IconLabelList"/>
    <dgm:cxn modelId="{A1D5A491-3C16-42AB-A64D-1DB92B183A86}" type="presOf" srcId="{AB3FFE5B-8D45-4C92-BD7F-E80BDC40BEB3}" destId="{942E8D70-3EF7-4315-895B-38F05DEFCA30}" srcOrd="0" destOrd="0" presId="urn:microsoft.com/office/officeart/2018/2/layout/IconLabelList"/>
    <dgm:cxn modelId="{B634F093-E9AE-4D6F-8337-E8126EAB748A}" type="presOf" srcId="{388641B2-1C88-4B93-97D7-F00D951725EB}" destId="{88AEFCF3-3215-4763-BB95-14FCADC772DD}" srcOrd="0" destOrd="0" presId="urn:microsoft.com/office/officeart/2018/2/layout/IconLabelList"/>
    <dgm:cxn modelId="{D8013CA9-FDF4-41A3-B981-5F5853721895}" srcId="{386CC040-9AF7-41A7-9BDB-0855A5A442D3}" destId="{388641B2-1C88-4B93-97D7-F00D951725EB}" srcOrd="2" destOrd="0" parTransId="{F95929A2-2B77-4B74-BA21-611AFD518067}" sibTransId="{0F475D46-38AE-46C8-ADD6-A744D2D00C5A}"/>
    <dgm:cxn modelId="{F21A71FC-95EB-4D87-824A-7170570BA813}" srcId="{386CC040-9AF7-41A7-9BDB-0855A5A442D3}" destId="{AA5135D0-0462-449C-823B-4572CC1FB000}" srcOrd="1" destOrd="0" parTransId="{79A2EBBF-347A-44C1-BF2F-6D4FE59B3DB1}" sibTransId="{4DE9F150-9C2B-434B-A199-6F7488D6D91E}"/>
    <dgm:cxn modelId="{81E86053-6B2D-4198-B068-FF056CD62529}" type="presParOf" srcId="{6F7DB844-F85C-472F-A83C-6D391A0D453A}" destId="{8B8AB9E5-8F09-4CF4-AE48-2EC520E44C36}" srcOrd="0" destOrd="0" presId="urn:microsoft.com/office/officeart/2018/2/layout/IconLabelList"/>
    <dgm:cxn modelId="{B0850C28-2476-4DE7-8A22-AB36D0BDC0AC}" type="presParOf" srcId="{8B8AB9E5-8F09-4CF4-AE48-2EC520E44C36}" destId="{39ACD4AE-3531-4F75-9EF5-61EB551772E2}" srcOrd="0" destOrd="0" presId="urn:microsoft.com/office/officeart/2018/2/layout/IconLabelList"/>
    <dgm:cxn modelId="{266C7376-1FB4-4318-A0F7-D7B60F01C7FB}" type="presParOf" srcId="{8B8AB9E5-8F09-4CF4-AE48-2EC520E44C36}" destId="{D1AC1DA7-8FB7-4162-B292-1152DDDFF0C6}" srcOrd="1" destOrd="0" presId="urn:microsoft.com/office/officeart/2018/2/layout/IconLabelList"/>
    <dgm:cxn modelId="{7EC7CDA4-3E98-4B6C-ABBB-C420E8FF9CCA}" type="presParOf" srcId="{8B8AB9E5-8F09-4CF4-AE48-2EC520E44C36}" destId="{3772F209-6173-4EE3-8C36-5B9AC4E4103F}" srcOrd="2" destOrd="0" presId="urn:microsoft.com/office/officeart/2018/2/layout/IconLabelList"/>
    <dgm:cxn modelId="{84933C05-B9BD-43BC-B2B6-9D0F845819FC}" type="presParOf" srcId="{6F7DB844-F85C-472F-A83C-6D391A0D453A}" destId="{58EC5738-9561-4758-8B1E-95C0ECC13B67}" srcOrd="1" destOrd="0" presId="urn:microsoft.com/office/officeart/2018/2/layout/IconLabelList"/>
    <dgm:cxn modelId="{518E870C-DB6E-4946-924E-2026152A4A08}" type="presParOf" srcId="{6F7DB844-F85C-472F-A83C-6D391A0D453A}" destId="{BBC1A2D7-787D-42E7-965A-F66FF0B273BE}" srcOrd="2" destOrd="0" presId="urn:microsoft.com/office/officeart/2018/2/layout/IconLabelList"/>
    <dgm:cxn modelId="{B5D4DE88-651E-4804-8461-7DE67BB8B060}" type="presParOf" srcId="{BBC1A2D7-787D-42E7-965A-F66FF0B273BE}" destId="{B9D19DEF-2E41-456A-AAF3-176759629200}" srcOrd="0" destOrd="0" presId="urn:microsoft.com/office/officeart/2018/2/layout/IconLabelList"/>
    <dgm:cxn modelId="{CFCB1ADD-8212-40EA-B048-C39284A99DCE}" type="presParOf" srcId="{BBC1A2D7-787D-42E7-965A-F66FF0B273BE}" destId="{6B5EC99C-0DDB-4AD4-93CD-A7F8087A9355}" srcOrd="1" destOrd="0" presId="urn:microsoft.com/office/officeart/2018/2/layout/IconLabelList"/>
    <dgm:cxn modelId="{52BC74D6-0BD3-4CA2-A8EA-02E3618E86B4}" type="presParOf" srcId="{BBC1A2D7-787D-42E7-965A-F66FF0B273BE}" destId="{05EEAA21-90B9-467F-AE58-32450869C334}" srcOrd="2" destOrd="0" presId="urn:microsoft.com/office/officeart/2018/2/layout/IconLabelList"/>
    <dgm:cxn modelId="{0985A296-49B1-417A-9A21-F28ED5506650}" type="presParOf" srcId="{6F7DB844-F85C-472F-A83C-6D391A0D453A}" destId="{F687AFCF-45DE-4D85-B537-4875196E828F}" srcOrd="3" destOrd="0" presId="urn:microsoft.com/office/officeart/2018/2/layout/IconLabelList"/>
    <dgm:cxn modelId="{612FD04A-12B2-44E5-8D12-ABFD8E574B6A}" type="presParOf" srcId="{6F7DB844-F85C-472F-A83C-6D391A0D453A}" destId="{42070326-EFD5-4060-8F9C-C8236E6591F9}" srcOrd="4" destOrd="0" presId="urn:microsoft.com/office/officeart/2018/2/layout/IconLabelList"/>
    <dgm:cxn modelId="{C7965A15-593E-41C0-BF6E-65C0E2CD7BC7}" type="presParOf" srcId="{42070326-EFD5-4060-8F9C-C8236E6591F9}" destId="{AFF24449-4B5B-45A6-BF9F-5362B14BE188}" srcOrd="0" destOrd="0" presId="urn:microsoft.com/office/officeart/2018/2/layout/IconLabelList"/>
    <dgm:cxn modelId="{24A2682D-35D6-49FE-B6CA-4A978C919DF6}" type="presParOf" srcId="{42070326-EFD5-4060-8F9C-C8236E6591F9}" destId="{2E57E0D6-623D-48A7-B8C7-0AB46454FD2A}" srcOrd="1" destOrd="0" presId="urn:microsoft.com/office/officeart/2018/2/layout/IconLabelList"/>
    <dgm:cxn modelId="{40AF7E92-0809-4256-AC9A-FD68A96A52C9}" type="presParOf" srcId="{42070326-EFD5-4060-8F9C-C8236E6591F9}" destId="{88AEFCF3-3215-4763-BB95-14FCADC772DD}" srcOrd="2" destOrd="0" presId="urn:microsoft.com/office/officeart/2018/2/layout/IconLabelList"/>
    <dgm:cxn modelId="{7014F91E-D4AB-4C39-8E36-B2C5D2D84F0E}" type="presParOf" srcId="{6F7DB844-F85C-472F-A83C-6D391A0D453A}" destId="{916BE2F2-B654-4F3F-8BBF-705CAAA6C244}" srcOrd="5" destOrd="0" presId="urn:microsoft.com/office/officeart/2018/2/layout/IconLabelList"/>
    <dgm:cxn modelId="{B574B19D-9C91-40DB-AFD2-A3FC0A37313C}" type="presParOf" srcId="{6F7DB844-F85C-472F-A83C-6D391A0D453A}" destId="{E0EF1C99-3597-46A3-8664-9818767FD681}" srcOrd="6" destOrd="0" presId="urn:microsoft.com/office/officeart/2018/2/layout/IconLabelList"/>
    <dgm:cxn modelId="{55A69F76-D467-4984-9114-20BC7D8CAC8C}" type="presParOf" srcId="{E0EF1C99-3597-46A3-8664-9818767FD681}" destId="{4E27D432-3E2A-4DDB-8B44-E8DB8E7AF58C}" srcOrd="0" destOrd="0" presId="urn:microsoft.com/office/officeart/2018/2/layout/IconLabelList"/>
    <dgm:cxn modelId="{D27602C1-26B2-48EE-9E4A-FC3D0719D8FC}" type="presParOf" srcId="{E0EF1C99-3597-46A3-8664-9818767FD681}" destId="{5BF0C75C-4838-4840-96D1-79B078B1FBB3}" srcOrd="1" destOrd="0" presId="urn:microsoft.com/office/officeart/2018/2/layout/IconLabelList"/>
    <dgm:cxn modelId="{B23FD6D2-B547-4AB8-9F18-95AEBF2614BA}" type="presParOf" srcId="{E0EF1C99-3597-46A3-8664-9818767FD681}" destId="{942E8D70-3EF7-4315-895B-38F05DEFCA30}" srcOrd="2" destOrd="0" presId="urn:microsoft.com/office/officeart/2018/2/layout/IconLabelList"/>
    <dgm:cxn modelId="{8A761FDE-24D4-424F-9BAE-FF5EC8DA6F19}" type="presParOf" srcId="{6F7DB844-F85C-472F-A83C-6D391A0D453A}" destId="{E9D9086B-867D-42FA-BB38-E4E39DD1CD98}" srcOrd="7" destOrd="0" presId="urn:microsoft.com/office/officeart/2018/2/layout/IconLabelList"/>
    <dgm:cxn modelId="{254426DC-180B-46FB-8928-B80E36EDC553}" type="presParOf" srcId="{6F7DB844-F85C-472F-A83C-6D391A0D453A}" destId="{4DAAC9B7-963F-4B65-9106-5BE8EB50D26C}" srcOrd="8" destOrd="0" presId="urn:microsoft.com/office/officeart/2018/2/layout/IconLabelList"/>
    <dgm:cxn modelId="{9A12F82E-BB48-44DF-88E4-AB5173BCCAB9}" type="presParOf" srcId="{4DAAC9B7-963F-4B65-9106-5BE8EB50D26C}" destId="{4E6CF700-E5E5-4127-A662-5BFAA193D69E}" srcOrd="0" destOrd="0" presId="urn:microsoft.com/office/officeart/2018/2/layout/IconLabelList"/>
    <dgm:cxn modelId="{F8845CC0-4EFA-45EF-9830-42E00771ED95}" type="presParOf" srcId="{4DAAC9B7-963F-4B65-9106-5BE8EB50D26C}" destId="{1104902A-E5AA-4E2A-BEB6-9A0DD46883E9}" srcOrd="1" destOrd="0" presId="urn:microsoft.com/office/officeart/2018/2/layout/IconLabelList"/>
    <dgm:cxn modelId="{F7498143-EAD2-42ED-A3D0-583C73EE8957}" type="presParOf" srcId="{4DAAC9B7-963F-4B65-9106-5BE8EB50D26C}" destId="{3AC39093-0650-4B61-B863-425B9059CAA5}" srcOrd="2" destOrd="0" presId="urn:microsoft.com/office/officeart/2018/2/layout/IconLabel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AAF142-6129-4C57-B0EE-691313099E0E}">
      <dsp:nvSpPr>
        <dsp:cNvPr id="0" name=""/>
        <dsp:cNvSpPr/>
      </dsp:nvSpPr>
      <dsp:spPr>
        <a:xfrm>
          <a:off x="1714" y="301426"/>
          <a:ext cx="1671637"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AU" sz="1500" kern="1200"/>
            <a:t>Enhancing Health</a:t>
          </a:r>
        </a:p>
      </dsp:txBody>
      <dsp:txXfrm>
        <a:off x="1714" y="301426"/>
        <a:ext cx="1671637" cy="432000"/>
      </dsp:txXfrm>
    </dsp:sp>
    <dsp:sp modelId="{DF992F51-ABA8-450C-95C1-3B1BE8635A95}">
      <dsp:nvSpPr>
        <dsp:cNvPr id="0" name=""/>
        <dsp:cNvSpPr/>
      </dsp:nvSpPr>
      <dsp:spPr>
        <a:xfrm>
          <a:off x="1714" y="733426"/>
          <a:ext cx="1671637" cy="21655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AU" sz="1500" kern="1200"/>
            <a:t>Lifestyle Review</a:t>
          </a:r>
        </a:p>
        <a:p>
          <a:pPr marL="114300" lvl="1" indent="-114300" algn="l" defTabSz="666750">
            <a:lnSpc>
              <a:spcPct val="90000"/>
            </a:lnSpc>
            <a:spcBef>
              <a:spcPct val="0"/>
            </a:spcBef>
            <a:spcAft>
              <a:spcPct val="15000"/>
            </a:spcAft>
            <a:buChar char="•"/>
          </a:pPr>
          <a:r>
            <a:rPr lang="en-AU" sz="1500" kern="1200"/>
            <a:t>Diet &amp; Nutrition</a:t>
          </a:r>
        </a:p>
        <a:p>
          <a:pPr marL="114300" lvl="1" indent="-114300" algn="l" defTabSz="666750">
            <a:lnSpc>
              <a:spcPct val="90000"/>
            </a:lnSpc>
            <a:spcBef>
              <a:spcPct val="0"/>
            </a:spcBef>
            <a:spcAft>
              <a:spcPct val="15000"/>
            </a:spcAft>
            <a:buChar char="•"/>
          </a:pPr>
          <a:r>
            <a:rPr lang="en-AU" sz="1500" kern="1200"/>
            <a:t>Gut Health</a:t>
          </a:r>
        </a:p>
        <a:p>
          <a:pPr marL="114300" lvl="1" indent="-114300" algn="l" defTabSz="666750">
            <a:lnSpc>
              <a:spcPct val="90000"/>
            </a:lnSpc>
            <a:spcBef>
              <a:spcPct val="0"/>
            </a:spcBef>
            <a:spcAft>
              <a:spcPct val="15000"/>
            </a:spcAft>
            <a:buChar char="•"/>
          </a:pPr>
          <a:r>
            <a:rPr lang="en-AU" sz="1500" kern="1200"/>
            <a:t>Heart Health</a:t>
          </a:r>
        </a:p>
        <a:p>
          <a:pPr marL="114300" lvl="1" indent="-114300" algn="l" defTabSz="666750">
            <a:lnSpc>
              <a:spcPct val="90000"/>
            </a:lnSpc>
            <a:spcBef>
              <a:spcPct val="0"/>
            </a:spcBef>
            <a:spcAft>
              <a:spcPct val="15000"/>
            </a:spcAft>
            <a:buChar char="•"/>
          </a:pPr>
          <a:r>
            <a:rPr lang="en-AU" sz="1500" kern="1200"/>
            <a:t>Benefits of Light &amp; Colour</a:t>
          </a:r>
        </a:p>
        <a:p>
          <a:pPr marL="114300" lvl="1" indent="-114300" algn="l" defTabSz="666750">
            <a:lnSpc>
              <a:spcPct val="90000"/>
            </a:lnSpc>
            <a:spcBef>
              <a:spcPct val="0"/>
            </a:spcBef>
            <a:spcAft>
              <a:spcPct val="15000"/>
            </a:spcAft>
            <a:buChar char="•"/>
          </a:pPr>
          <a:r>
            <a:rPr lang="en-AU" sz="1500" kern="1200"/>
            <a:t>Sleep Hygiene</a:t>
          </a:r>
        </a:p>
        <a:p>
          <a:pPr marL="114300" lvl="1" indent="-114300" algn="l" defTabSz="666750">
            <a:lnSpc>
              <a:spcPct val="90000"/>
            </a:lnSpc>
            <a:spcBef>
              <a:spcPct val="0"/>
            </a:spcBef>
            <a:spcAft>
              <a:spcPct val="15000"/>
            </a:spcAft>
            <a:buChar char="•"/>
          </a:pPr>
          <a:r>
            <a:rPr lang="en-AU" sz="1500" kern="1200"/>
            <a:t>Genetics </a:t>
          </a:r>
        </a:p>
      </dsp:txBody>
      <dsp:txXfrm>
        <a:off x="1714" y="733426"/>
        <a:ext cx="1671637" cy="2165547"/>
      </dsp:txXfrm>
    </dsp:sp>
    <dsp:sp modelId="{24754E83-AA01-40DD-9BC7-3ECBE920B848}">
      <dsp:nvSpPr>
        <dsp:cNvPr id="0" name=""/>
        <dsp:cNvSpPr/>
      </dsp:nvSpPr>
      <dsp:spPr>
        <a:xfrm>
          <a:off x="1907381" y="301426"/>
          <a:ext cx="1671637"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AU" sz="1500" kern="1200"/>
            <a:t>Removing Burden</a:t>
          </a:r>
        </a:p>
      </dsp:txBody>
      <dsp:txXfrm>
        <a:off x="1907381" y="301426"/>
        <a:ext cx="1671637" cy="432000"/>
      </dsp:txXfrm>
    </dsp:sp>
    <dsp:sp modelId="{C312BF18-4593-42E0-8731-07F44DD0B4FF}">
      <dsp:nvSpPr>
        <dsp:cNvPr id="0" name=""/>
        <dsp:cNvSpPr/>
      </dsp:nvSpPr>
      <dsp:spPr>
        <a:xfrm>
          <a:off x="1907381" y="733426"/>
          <a:ext cx="1671637" cy="21655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AU" sz="1500" kern="1200"/>
            <a:t>Toxins</a:t>
          </a:r>
        </a:p>
        <a:p>
          <a:pPr marL="114300" lvl="1" indent="-114300" algn="l" defTabSz="666750">
            <a:lnSpc>
              <a:spcPct val="90000"/>
            </a:lnSpc>
            <a:spcBef>
              <a:spcPct val="0"/>
            </a:spcBef>
            <a:spcAft>
              <a:spcPct val="15000"/>
            </a:spcAft>
            <a:buChar char="•"/>
          </a:pPr>
          <a:r>
            <a:rPr lang="en-AU" sz="1500" kern="1200"/>
            <a:t>Alcohol</a:t>
          </a:r>
        </a:p>
        <a:p>
          <a:pPr marL="114300" lvl="1" indent="-114300" algn="l" defTabSz="666750">
            <a:lnSpc>
              <a:spcPct val="90000"/>
            </a:lnSpc>
            <a:spcBef>
              <a:spcPct val="0"/>
            </a:spcBef>
            <a:spcAft>
              <a:spcPct val="15000"/>
            </a:spcAft>
            <a:buChar char="•"/>
          </a:pPr>
          <a:r>
            <a:rPr lang="en-AU" sz="1500" kern="1200"/>
            <a:t>Smoking</a:t>
          </a:r>
        </a:p>
        <a:p>
          <a:pPr marL="114300" lvl="1" indent="-114300" algn="l" defTabSz="666750">
            <a:lnSpc>
              <a:spcPct val="90000"/>
            </a:lnSpc>
            <a:spcBef>
              <a:spcPct val="0"/>
            </a:spcBef>
            <a:spcAft>
              <a:spcPct val="15000"/>
            </a:spcAft>
            <a:buChar char="•"/>
          </a:pPr>
          <a:r>
            <a:rPr lang="en-AU" sz="1500" kern="1200"/>
            <a:t>Drugs</a:t>
          </a:r>
        </a:p>
        <a:p>
          <a:pPr marL="114300" lvl="1" indent="-114300" algn="l" defTabSz="666750">
            <a:lnSpc>
              <a:spcPct val="90000"/>
            </a:lnSpc>
            <a:spcBef>
              <a:spcPct val="0"/>
            </a:spcBef>
            <a:spcAft>
              <a:spcPct val="15000"/>
            </a:spcAft>
            <a:buChar char="•"/>
          </a:pPr>
          <a:r>
            <a:rPr lang="en-AU" sz="1500" kern="1200"/>
            <a:t>Mindstorms</a:t>
          </a:r>
        </a:p>
        <a:p>
          <a:pPr marL="114300" lvl="1" indent="-114300" algn="l" defTabSz="666750">
            <a:lnSpc>
              <a:spcPct val="90000"/>
            </a:lnSpc>
            <a:spcBef>
              <a:spcPct val="0"/>
            </a:spcBef>
            <a:spcAft>
              <a:spcPct val="15000"/>
            </a:spcAft>
            <a:buChar char="•"/>
          </a:pPr>
          <a:r>
            <a:rPr lang="en-AU" sz="1500" kern="1200"/>
            <a:t>Head Trauma</a:t>
          </a:r>
        </a:p>
        <a:p>
          <a:pPr marL="114300" lvl="1" indent="-114300" algn="l" defTabSz="666750">
            <a:lnSpc>
              <a:spcPct val="90000"/>
            </a:lnSpc>
            <a:spcBef>
              <a:spcPct val="0"/>
            </a:spcBef>
            <a:spcAft>
              <a:spcPct val="15000"/>
            </a:spcAft>
            <a:buChar char="•"/>
          </a:pPr>
          <a:r>
            <a:rPr lang="en-AU" sz="1500" kern="1200"/>
            <a:t>Infections</a:t>
          </a:r>
        </a:p>
        <a:p>
          <a:pPr marL="114300" lvl="1" indent="-114300" algn="l" defTabSz="666750">
            <a:lnSpc>
              <a:spcPct val="90000"/>
            </a:lnSpc>
            <a:spcBef>
              <a:spcPct val="0"/>
            </a:spcBef>
            <a:spcAft>
              <a:spcPct val="15000"/>
            </a:spcAft>
            <a:buChar char="•"/>
          </a:pPr>
          <a:r>
            <a:rPr lang="en-AU" sz="1500" kern="1200"/>
            <a:t>Trauma</a:t>
          </a:r>
        </a:p>
      </dsp:txBody>
      <dsp:txXfrm>
        <a:off x="1907381" y="733426"/>
        <a:ext cx="1671637" cy="2165547"/>
      </dsp:txXfrm>
    </dsp:sp>
    <dsp:sp modelId="{9A9566EC-46F1-487D-BB87-071B60603A5C}">
      <dsp:nvSpPr>
        <dsp:cNvPr id="0" name=""/>
        <dsp:cNvSpPr/>
      </dsp:nvSpPr>
      <dsp:spPr>
        <a:xfrm>
          <a:off x="3813048" y="301426"/>
          <a:ext cx="1671637"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AU" sz="1500" kern="1200"/>
            <a:t>Building Reserve</a:t>
          </a:r>
        </a:p>
      </dsp:txBody>
      <dsp:txXfrm>
        <a:off x="3813048" y="301426"/>
        <a:ext cx="1671637" cy="432000"/>
      </dsp:txXfrm>
    </dsp:sp>
    <dsp:sp modelId="{1A454CD2-D2EF-4C51-A02C-0602014968A0}">
      <dsp:nvSpPr>
        <dsp:cNvPr id="0" name=""/>
        <dsp:cNvSpPr/>
      </dsp:nvSpPr>
      <dsp:spPr>
        <a:xfrm>
          <a:off x="3813048" y="733426"/>
          <a:ext cx="1671637" cy="21655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AU" sz="1500" kern="1200"/>
            <a:t>Midfulness</a:t>
          </a:r>
        </a:p>
        <a:p>
          <a:pPr marL="114300" lvl="1" indent="-114300" algn="l" defTabSz="666750">
            <a:lnSpc>
              <a:spcPct val="90000"/>
            </a:lnSpc>
            <a:spcBef>
              <a:spcPct val="0"/>
            </a:spcBef>
            <a:spcAft>
              <a:spcPct val="15000"/>
            </a:spcAft>
            <a:buChar char="•"/>
          </a:pPr>
          <a:r>
            <a:rPr lang="en-AU" sz="1500" kern="1200"/>
            <a:t>Physical Activity</a:t>
          </a:r>
        </a:p>
        <a:p>
          <a:pPr marL="114300" lvl="1" indent="-114300" algn="l" defTabSz="666750">
            <a:lnSpc>
              <a:spcPct val="90000"/>
            </a:lnSpc>
            <a:spcBef>
              <a:spcPct val="0"/>
            </a:spcBef>
            <a:spcAft>
              <a:spcPct val="15000"/>
            </a:spcAft>
            <a:buChar char="•"/>
          </a:pPr>
          <a:r>
            <a:rPr lang="en-AU" sz="1500" kern="1200"/>
            <a:t>Connection</a:t>
          </a:r>
        </a:p>
      </dsp:txBody>
      <dsp:txXfrm>
        <a:off x="3813048" y="733426"/>
        <a:ext cx="1671637" cy="216554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1DEA6-406B-4FDD-8AAA-B6693E5289C3}">
      <dsp:nvSpPr>
        <dsp:cNvPr id="0" name=""/>
        <dsp:cNvSpPr/>
      </dsp:nvSpPr>
      <dsp:spPr>
        <a:xfrm>
          <a:off x="490255"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44E875A-9396-4A6C-954A-4F7932258DAB}">
      <dsp:nvSpPr>
        <dsp:cNvPr id="0" name=""/>
        <dsp:cNvSpPr/>
      </dsp:nvSpPr>
      <dsp:spPr>
        <a:xfrm>
          <a:off x="606570" y="116664"/>
          <a:ext cx="313154" cy="31315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1E414D7-73E9-493F-9CED-9F940B5AFB8C}">
      <dsp:nvSpPr>
        <dsp:cNvPr id="0" name=""/>
        <dsp:cNvSpPr/>
      </dsp:nvSpPr>
      <dsp:spPr>
        <a:xfrm>
          <a:off x="315784"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Diet</a:t>
          </a:r>
        </a:p>
      </dsp:txBody>
      <dsp:txXfrm>
        <a:off x="315784" y="716131"/>
        <a:ext cx="894726" cy="357890"/>
      </dsp:txXfrm>
    </dsp:sp>
    <dsp:sp modelId="{27DD2E5C-2B59-4A6F-985E-78BA8A9C9059}">
      <dsp:nvSpPr>
        <dsp:cNvPr id="0" name=""/>
        <dsp:cNvSpPr/>
      </dsp:nvSpPr>
      <dsp:spPr>
        <a:xfrm>
          <a:off x="1541559"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590D0D-D091-461E-A835-90A4C14C63A6}">
      <dsp:nvSpPr>
        <dsp:cNvPr id="0" name=""/>
        <dsp:cNvSpPr/>
      </dsp:nvSpPr>
      <dsp:spPr>
        <a:xfrm>
          <a:off x="1657874" y="116664"/>
          <a:ext cx="313154" cy="31315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583543D-2E8D-42F1-9E99-66FFE92CD93F}">
      <dsp:nvSpPr>
        <dsp:cNvPr id="0" name=""/>
        <dsp:cNvSpPr/>
      </dsp:nvSpPr>
      <dsp:spPr>
        <a:xfrm>
          <a:off x="1367088"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Gut Health</a:t>
          </a:r>
        </a:p>
      </dsp:txBody>
      <dsp:txXfrm>
        <a:off x="1367088" y="716131"/>
        <a:ext cx="894726" cy="357890"/>
      </dsp:txXfrm>
    </dsp:sp>
    <dsp:sp modelId="{03BF0BEF-485A-4742-A028-E638CEB33359}">
      <dsp:nvSpPr>
        <dsp:cNvPr id="0" name=""/>
        <dsp:cNvSpPr/>
      </dsp:nvSpPr>
      <dsp:spPr>
        <a:xfrm>
          <a:off x="2592863"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A4CD00-95E2-47C3-B702-EF92691DA529}">
      <dsp:nvSpPr>
        <dsp:cNvPr id="0" name=""/>
        <dsp:cNvSpPr/>
      </dsp:nvSpPr>
      <dsp:spPr>
        <a:xfrm>
          <a:off x="2709177" y="116664"/>
          <a:ext cx="313154" cy="31315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A808821-F73D-4320-853F-722668397A7D}">
      <dsp:nvSpPr>
        <dsp:cNvPr id="0" name=""/>
        <dsp:cNvSpPr/>
      </dsp:nvSpPr>
      <dsp:spPr>
        <a:xfrm>
          <a:off x="2418391"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Heart Health</a:t>
          </a:r>
        </a:p>
      </dsp:txBody>
      <dsp:txXfrm>
        <a:off x="2418391" y="716131"/>
        <a:ext cx="894726" cy="357890"/>
      </dsp:txXfrm>
    </dsp:sp>
    <dsp:sp modelId="{3EFC6D45-B6C1-4962-A56F-81D7A1A7898D}">
      <dsp:nvSpPr>
        <dsp:cNvPr id="0" name=""/>
        <dsp:cNvSpPr/>
      </dsp:nvSpPr>
      <dsp:spPr>
        <a:xfrm>
          <a:off x="3644167"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78264B-E705-4F68-AB2C-F62AFCACC3A6}">
      <dsp:nvSpPr>
        <dsp:cNvPr id="0" name=""/>
        <dsp:cNvSpPr/>
      </dsp:nvSpPr>
      <dsp:spPr>
        <a:xfrm>
          <a:off x="3760481" y="116664"/>
          <a:ext cx="313154" cy="313154"/>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60E7823-4CE6-49C1-A601-3FE339C063A6}">
      <dsp:nvSpPr>
        <dsp:cNvPr id="0" name=""/>
        <dsp:cNvSpPr/>
      </dsp:nvSpPr>
      <dsp:spPr>
        <a:xfrm>
          <a:off x="3469695"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Restorative Sleep</a:t>
          </a:r>
        </a:p>
      </dsp:txBody>
      <dsp:txXfrm>
        <a:off x="3469695" y="716131"/>
        <a:ext cx="894726" cy="357890"/>
      </dsp:txXfrm>
    </dsp:sp>
    <dsp:sp modelId="{A3BFCEC7-6CF9-4789-8D6A-0DC239C633B0}">
      <dsp:nvSpPr>
        <dsp:cNvPr id="0" name=""/>
        <dsp:cNvSpPr/>
      </dsp:nvSpPr>
      <dsp:spPr>
        <a:xfrm>
          <a:off x="4695470"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8CDC04-296E-478C-B41F-A1CAA44B1EA0}">
      <dsp:nvSpPr>
        <dsp:cNvPr id="0" name=""/>
        <dsp:cNvSpPr/>
      </dsp:nvSpPr>
      <dsp:spPr>
        <a:xfrm>
          <a:off x="4811785" y="116664"/>
          <a:ext cx="313154" cy="313154"/>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D4B5BE2-F467-41E5-AC3F-AF4FD763EC14}">
      <dsp:nvSpPr>
        <dsp:cNvPr id="0" name=""/>
        <dsp:cNvSpPr/>
      </dsp:nvSpPr>
      <dsp:spPr>
        <a:xfrm>
          <a:off x="4520999"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Sunshine</a:t>
          </a:r>
        </a:p>
      </dsp:txBody>
      <dsp:txXfrm>
        <a:off x="4520999" y="716131"/>
        <a:ext cx="894726" cy="357890"/>
      </dsp:txXfrm>
    </dsp:sp>
    <dsp:sp modelId="{102420CB-BBE6-4FF0-8499-00874C5FB8B9}">
      <dsp:nvSpPr>
        <dsp:cNvPr id="0" name=""/>
        <dsp:cNvSpPr/>
      </dsp:nvSpPr>
      <dsp:spPr>
        <a:xfrm>
          <a:off x="2067211"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C37DFC-59E1-4E13-A41F-B087736201D2}">
      <dsp:nvSpPr>
        <dsp:cNvPr id="0" name=""/>
        <dsp:cNvSpPr/>
      </dsp:nvSpPr>
      <dsp:spPr>
        <a:xfrm>
          <a:off x="2183525" y="1414017"/>
          <a:ext cx="313154" cy="313154"/>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E9E631A-C642-492D-BC65-CFD7AB2F289C}">
      <dsp:nvSpPr>
        <dsp:cNvPr id="0" name=""/>
        <dsp:cNvSpPr/>
      </dsp:nvSpPr>
      <dsp:spPr>
        <a:xfrm>
          <a:off x="1892739"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Weight Management </a:t>
          </a:r>
        </a:p>
      </dsp:txBody>
      <dsp:txXfrm>
        <a:off x="1892739" y="2013484"/>
        <a:ext cx="894726" cy="357890"/>
      </dsp:txXfrm>
    </dsp:sp>
    <dsp:sp modelId="{06580A76-20BA-4AD3-9CED-054FFC4CD8EF}">
      <dsp:nvSpPr>
        <dsp:cNvPr id="0" name=""/>
        <dsp:cNvSpPr/>
      </dsp:nvSpPr>
      <dsp:spPr>
        <a:xfrm>
          <a:off x="3118515"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223D60-344D-4983-BC8D-9A05C534CE42}">
      <dsp:nvSpPr>
        <dsp:cNvPr id="0" name=""/>
        <dsp:cNvSpPr/>
      </dsp:nvSpPr>
      <dsp:spPr>
        <a:xfrm>
          <a:off x="3234829" y="1414017"/>
          <a:ext cx="313154" cy="313154"/>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983EE2A-2CED-4035-BEDD-F1168AC856D9}">
      <dsp:nvSpPr>
        <dsp:cNvPr id="0" name=""/>
        <dsp:cNvSpPr/>
      </dsp:nvSpPr>
      <dsp:spPr>
        <a:xfrm>
          <a:off x="2944043"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Genetics</a:t>
          </a:r>
        </a:p>
      </dsp:txBody>
      <dsp:txXfrm>
        <a:off x="2944043" y="2013484"/>
        <a:ext cx="894726" cy="3578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3AA2F-E4B8-4177-AA42-9B6162D38D41}">
      <dsp:nvSpPr>
        <dsp:cNvPr id="0" name=""/>
        <dsp:cNvSpPr/>
      </dsp:nvSpPr>
      <dsp:spPr>
        <a:xfrm>
          <a:off x="1710" y="92156"/>
          <a:ext cx="1356627" cy="813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Protein</a:t>
          </a:r>
        </a:p>
      </dsp:txBody>
      <dsp:txXfrm>
        <a:off x="1710" y="92156"/>
        <a:ext cx="1356627" cy="813976"/>
      </dsp:txXfrm>
    </dsp:sp>
    <dsp:sp modelId="{307F4247-1D43-4762-B88B-404CDDD8BDD1}">
      <dsp:nvSpPr>
        <dsp:cNvPr id="0" name=""/>
        <dsp:cNvSpPr/>
      </dsp:nvSpPr>
      <dsp:spPr>
        <a:xfrm>
          <a:off x="1494000" y="92156"/>
          <a:ext cx="1356627" cy="813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Carbohydrates</a:t>
          </a:r>
        </a:p>
      </dsp:txBody>
      <dsp:txXfrm>
        <a:off x="1494000" y="92156"/>
        <a:ext cx="1356627" cy="813976"/>
      </dsp:txXfrm>
    </dsp:sp>
    <dsp:sp modelId="{860EF0AA-E390-4F23-B83B-F5BAD6A9138E}">
      <dsp:nvSpPr>
        <dsp:cNvPr id="0" name=""/>
        <dsp:cNvSpPr/>
      </dsp:nvSpPr>
      <dsp:spPr>
        <a:xfrm>
          <a:off x="2986291" y="92156"/>
          <a:ext cx="1356627" cy="813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Fats</a:t>
          </a:r>
        </a:p>
      </dsp:txBody>
      <dsp:txXfrm>
        <a:off x="2986291" y="92156"/>
        <a:ext cx="1356627" cy="813976"/>
      </dsp:txXfrm>
    </dsp:sp>
    <dsp:sp modelId="{06CC0CCA-475F-40B5-9E9C-185BBF515198}">
      <dsp:nvSpPr>
        <dsp:cNvPr id="0" name=""/>
        <dsp:cNvSpPr/>
      </dsp:nvSpPr>
      <dsp:spPr>
        <a:xfrm>
          <a:off x="4478582" y="92156"/>
          <a:ext cx="1356627" cy="813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Fibre</a:t>
          </a:r>
        </a:p>
      </dsp:txBody>
      <dsp:txXfrm>
        <a:off x="4478582" y="92156"/>
        <a:ext cx="1356627" cy="81397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EDFBF-5827-43C4-9561-77C4ADE65A3D}">
      <dsp:nvSpPr>
        <dsp:cNvPr id="0" name=""/>
        <dsp:cNvSpPr/>
      </dsp:nvSpPr>
      <dsp:spPr>
        <a:xfrm>
          <a:off x="700"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Calcium</a:t>
          </a:r>
        </a:p>
      </dsp:txBody>
      <dsp:txXfrm>
        <a:off x="700" y="92827"/>
        <a:ext cx="882532" cy="529519"/>
      </dsp:txXfrm>
    </dsp:sp>
    <dsp:sp modelId="{D5EEE714-DBEF-4C81-9AB4-F42A1F1619EC}">
      <dsp:nvSpPr>
        <dsp:cNvPr id="0" name=""/>
        <dsp:cNvSpPr/>
      </dsp:nvSpPr>
      <dsp:spPr>
        <a:xfrm>
          <a:off x="971485"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Iron</a:t>
          </a:r>
        </a:p>
      </dsp:txBody>
      <dsp:txXfrm>
        <a:off x="971485" y="92827"/>
        <a:ext cx="882532" cy="529519"/>
      </dsp:txXfrm>
    </dsp:sp>
    <dsp:sp modelId="{4D75DDB6-E143-48D0-A35E-C1866F1C2DB2}">
      <dsp:nvSpPr>
        <dsp:cNvPr id="0" name=""/>
        <dsp:cNvSpPr/>
      </dsp:nvSpPr>
      <dsp:spPr>
        <a:xfrm>
          <a:off x="1942271"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Magnesium</a:t>
          </a:r>
        </a:p>
      </dsp:txBody>
      <dsp:txXfrm>
        <a:off x="1942271" y="92827"/>
        <a:ext cx="882532" cy="529519"/>
      </dsp:txXfrm>
    </dsp:sp>
    <dsp:sp modelId="{6C4578F8-573A-4F4A-B220-C62E115A7034}">
      <dsp:nvSpPr>
        <dsp:cNvPr id="0" name=""/>
        <dsp:cNvSpPr/>
      </dsp:nvSpPr>
      <dsp:spPr>
        <a:xfrm>
          <a:off x="2913056"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Zinc</a:t>
          </a:r>
        </a:p>
      </dsp:txBody>
      <dsp:txXfrm>
        <a:off x="2913056" y="92827"/>
        <a:ext cx="882532" cy="529519"/>
      </dsp:txXfrm>
    </dsp:sp>
    <dsp:sp modelId="{50837E5D-6925-48FE-BD28-1EB9CF7F5CE7}">
      <dsp:nvSpPr>
        <dsp:cNvPr id="0" name=""/>
        <dsp:cNvSpPr/>
      </dsp:nvSpPr>
      <dsp:spPr>
        <a:xfrm>
          <a:off x="3883842"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Potassium</a:t>
          </a:r>
        </a:p>
      </dsp:txBody>
      <dsp:txXfrm>
        <a:off x="3883842" y="92827"/>
        <a:ext cx="882532" cy="529519"/>
      </dsp:txXfrm>
    </dsp:sp>
    <dsp:sp modelId="{675D8C15-9E73-47FC-B495-E1A79155D205}">
      <dsp:nvSpPr>
        <dsp:cNvPr id="0" name=""/>
        <dsp:cNvSpPr/>
      </dsp:nvSpPr>
      <dsp:spPr>
        <a:xfrm>
          <a:off x="4854627" y="92827"/>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Sodium</a:t>
          </a:r>
        </a:p>
      </dsp:txBody>
      <dsp:txXfrm>
        <a:off x="4854627" y="92827"/>
        <a:ext cx="882532" cy="529519"/>
      </dsp:txXfrm>
    </dsp:sp>
    <dsp:sp modelId="{5480AC1F-F7D2-4DDE-9A9C-4D3398ABC209}">
      <dsp:nvSpPr>
        <dsp:cNvPr id="0" name=""/>
        <dsp:cNvSpPr/>
      </dsp:nvSpPr>
      <dsp:spPr>
        <a:xfrm>
          <a:off x="700"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Iodine</a:t>
          </a:r>
        </a:p>
      </dsp:txBody>
      <dsp:txXfrm>
        <a:off x="700" y="710600"/>
        <a:ext cx="882532" cy="529519"/>
      </dsp:txXfrm>
    </dsp:sp>
    <dsp:sp modelId="{BD347D13-359B-475C-822C-663452850998}">
      <dsp:nvSpPr>
        <dsp:cNvPr id="0" name=""/>
        <dsp:cNvSpPr/>
      </dsp:nvSpPr>
      <dsp:spPr>
        <a:xfrm>
          <a:off x="971485"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Selenium</a:t>
          </a:r>
        </a:p>
      </dsp:txBody>
      <dsp:txXfrm>
        <a:off x="971485" y="710600"/>
        <a:ext cx="882532" cy="529519"/>
      </dsp:txXfrm>
    </dsp:sp>
    <dsp:sp modelId="{9FCA04F3-58DF-4757-BA09-BB5EC65114F2}">
      <dsp:nvSpPr>
        <dsp:cNvPr id="0" name=""/>
        <dsp:cNvSpPr/>
      </dsp:nvSpPr>
      <dsp:spPr>
        <a:xfrm>
          <a:off x="1942271"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Copper</a:t>
          </a:r>
        </a:p>
      </dsp:txBody>
      <dsp:txXfrm>
        <a:off x="1942271" y="710600"/>
        <a:ext cx="882532" cy="529519"/>
      </dsp:txXfrm>
    </dsp:sp>
    <dsp:sp modelId="{F1293E9A-2698-4A98-9D3D-A261904EC5B6}">
      <dsp:nvSpPr>
        <dsp:cNvPr id="0" name=""/>
        <dsp:cNvSpPr/>
      </dsp:nvSpPr>
      <dsp:spPr>
        <a:xfrm>
          <a:off x="2913056"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Manganese</a:t>
          </a:r>
        </a:p>
      </dsp:txBody>
      <dsp:txXfrm>
        <a:off x="2913056" y="710600"/>
        <a:ext cx="882532" cy="529519"/>
      </dsp:txXfrm>
    </dsp:sp>
    <dsp:sp modelId="{8B366792-610A-458C-B042-05D2060826D0}">
      <dsp:nvSpPr>
        <dsp:cNvPr id="0" name=""/>
        <dsp:cNvSpPr/>
      </dsp:nvSpPr>
      <dsp:spPr>
        <a:xfrm>
          <a:off x="3883842"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Chromium</a:t>
          </a:r>
        </a:p>
      </dsp:txBody>
      <dsp:txXfrm>
        <a:off x="3883842" y="710600"/>
        <a:ext cx="882532" cy="529519"/>
      </dsp:txXfrm>
    </dsp:sp>
    <dsp:sp modelId="{9291C1BA-39EA-4937-B5B8-284F9173A69D}">
      <dsp:nvSpPr>
        <dsp:cNvPr id="0" name=""/>
        <dsp:cNvSpPr/>
      </dsp:nvSpPr>
      <dsp:spPr>
        <a:xfrm>
          <a:off x="4854627" y="710600"/>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Chloride</a:t>
          </a:r>
        </a:p>
      </dsp:txBody>
      <dsp:txXfrm>
        <a:off x="4854627" y="710600"/>
        <a:ext cx="882532" cy="529519"/>
      </dsp:txXfrm>
    </dsp:sp>
    <dsp:sp modelId="{575DE7AC-6F94-4714-978C-C4D9434CD1DC}">
      <dsp:nvSpPr>
        <dsp:cNvPr id="0" name=""/>
        <dsp:cNvSpPr/>
      </dsp:nvSpPr>
      <dsp:spPr>
        <a:xfrm>
          <a:off x="700"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Fluoride</a:t>
          </a:r>
        </a:p>
      </dsp:txBody>
      <dsp:txXfrm>
        <a:off x="700" y="1328372"/>
        <a:ext cx="882532" cy="529519"/>
      </dsp:txXfrm>
    </dsp:sp>
    <dsp:sp modelId="{5CAD2CD5-4774-4967-8AE6-5C80F6D13A42}">
      <dsp:nvSpPr>
        <dsp:cNvPr id="0" name=""/>
        <dsp:cNvSpPr/>
      </dsp:nvSpPr>
      <dsp:spPr>
        <a:xfrm>
          <a:off x="971485"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Molybdenum</a:t>
          </a:r>
        </a:p>
      </dsp:txBody>
      <dsp:txXfrm>
        <a:off x="971485" y="1328372"/>
        <a:ext cx="882532" cy="529519"/>
      </dsp:txXfrm>
    </dsp:sp>
    <dsp:sp modelId="{410FD1B2-3349-460A-B9AD-38474199E370}">
      <dsp:nvSpPr>
        <dsp:cNvPr id="0" name=""/>
        <dsp:cNvSpPr/>
      </dsp:nvSpPr>
      <dsp:spPr>
        <a:xfrm>
          <a:off x="1942271"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Phosophorus</a:t>
          </a:r>
        </a:p>
      </dsp:txBody>
      <dsp:txXfrm>
        <a:off x="1942271" y="1328372"/>
        <a:ext cx="882532" cy="529519"/>
      </dsp:txXfrm>
    </dsp:sp>
    <dsp:sp modelId="{4234CDC2-855D-4073-B52B-F7549B29788E}">
      <dsp:nvSpPr>
        <dsp:cNvPr id="0" name=""/>
        <dsp:cNvSpPr/>
      </dsp:nvSpPr>
      <dsp:spPr>
        <a:xfrm>
          <a:off x="2913056"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Iodone</a:t>
          </a:r>
        </a:p>
      </dsp:txBody>
      <dsp:txXfrm>
        <a:off x="2913056" y="1328372"/>
        <a:ext cx="882532" cy="529519"/>
      </dsp:txXfrm>
    </dsp:sp>
    <dsp:sp modelId="{36D17D5B-9299-48C9-9EE5-2867D38F1264}">
      <dsp:nvSpPr>
        <dsp:cNvPr id="0" name=""/>
        <dsp:cNvSpPr/>
      </dsp:nvSpPr>
      <dsp:spPr>
        <a:xfrm>
          <a:off x="3883842"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Vanadium</a:t>
          </a:r>
        </a:p>
      </dsp:txBody>
      <dsp:txXfrm>
        <a:off x="3883842" y="1328372"/>
        <a:ext cx="882532" cy="529519"/>
      </dsp:txXfrm>
    </dsp:sp>
    <dsp:sp modelId="{44657D37-0649-4068-B1EB-6C31735434A0}">
      <dsp:nvSpPr>
        <dsp:cNvPr id="0" name=""/>
        <dsp:cNvSpPr/>
      </dsp:nvSpPr>
      <dsp:spPr>
        <a:xfrm>
          <a:off x="4854627" y="1328372"/>
          <a:ext cx="882532" cy="529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Nickel</a:t>
          </a:r>
        </a:p>
      </dsp:txBody>
      <dsp:txXfrm>
        <a:off x="4854627" y="1328372"/>
        <a:ext cx="882532" cy="52951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71122-09CF-42A8-BB0A-7AD98AF9D29D}">
      <dsp:nvSpPr>
        <dsp:cNvPr id="0" name=""/>
        <dsp:cNvSpPr/>
      </dsp:nvSpPr>
      <dsp:spPr>
        <a:xfrm>
          <a:off x="246548"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Omega 3 Fatty Acids</a:t>
          </a:r>
        </a:p>
      </dsp:txBody>
      <dsp:txXfrm>
        <a:off x="246548" y="833"/>
        <a:ext cx="806886" cy="484131"/>
      </dsp:txXfrm>
    </dsp:sp>
    <dsp:sp modelId="{F42E1991-0E04-471E-9DAD-CF39E2CC5195}">
      <dsp:nvSpPr>
        <dsp:cNvPr id="0" name=""/>
        <dsp:cNvSpPr/>
      </dsp:nvSpPr>
      <dsp:spPr>
        <a:xfrm>
          <a:off x="1134123"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Omega 6 Fatty Acids</a:t>
          </a:r>
        </a:p>
      </dsp:txBody>
      <dsp:txXfrm>
        <a:off x="1134123" y="833"/>
        <a:ext cx="806886" cy="484131"/>
      </dsp:txXfrm>
    </dsp:sp>
    <dsp:sp modelId="{792A348E-ABC9-4382-BE22-85490DFDE325}">
      <dsp:nvSpPr>
        <dsp:cNvPr id="0" name=""/>
        <dsp:cNvSpPr/>
      </dsp:nvSpPr>
      <dsp:spPr>
        <a:xfrm>
          <a:off x="2021699"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Choline</a:t>
          </a:r>
        </a:p>
      </dsp:txBody>
      <dsp:txXfrm>
        <a:off x="2021699" y="833"/>
        <a:ext cx="806886" cy="484131"/>
      </dsp:txXfrm>
    </dsp:sp>
    <dsp:sp modelId="{9EC21A0A-115C-4EA1-A5C9-28BEB982707C}">
      <dsp:nvSpPr>
        <dsp:cNvPr id="0" name=""/>
        <dsp:cNvSpPr/>
      </dsp:nvSpPr>
      <dsp:spPr>
        <a:xfrm>
          <a:off x="2909274"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Biotin</a:t>
          </a:r>
        </a:p>
      </dsp:txBody>
      <dsp:txXfrm>
        <a:off x="2909274" y="833"/>
        <a:ext cx="806886" cy="484131"/>
      </dsp:txXfrm>
    </dsp:sp>
    <dsp:sp modelId="{50391677-F5B0-4CDC-A267-E6D08EE0804D}">
      <dsp:nvSpPr>
        <dsp:cNvPr id="0" name=""/>
        <dsp:cNvSpPr/>
      </dsp:nvSpPr>
      <dsp:spPr>
        <a:xfrm>
          <a:off x="3796849"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Conenzyme Q10 </a:t>
          </a:r>
        </a:p>
        <a:p>
          <a:pPr marL="0" lvl="0" indent="0" algn="ctr" defTabSz="355600">
            <a:lnSpc>
              <a:spcPct val="90000"/>
            </a:lnSpc>
            <a:spcBef>
              <a:spcPct val="0"/>
            </a:spcBef>
            <a:spcAft>
              <a:spcPct val="35000"/>
            </a:spcAft>
            <a:buNone/>
          </a:pPr>
          <a:r>
            <a:rPr lang="en-AU" sz="800" kern="1200"/>
            <a:t>(CoQ10)</a:t>
          </a:r>
        </a:p>
      </dsp:txBody>
      <dsp:txXfrm>
        <a:off x="3796849" y="833"/>
        <a:ext cx="806886" cy="484131"/>
      </dsp:txXfrm>
    </dsp:sp>
    <dsp:sp modelId="{CF892BB3-FBD6-43CF-98C1-16842DC0A9B0}">
      <dsp:nvSpPr>
        <dsp:cNvPr id="0" name=""/>
        <dsp:cNvSpPr/>
      </dsp:nvSpPr>
      <dsp:spPr>
        <a:xfrm>
          <a:off x="4684424" y="833"/>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Taurine</a:t>
          </a:r>
        </a:p>
      </dsp:txBody>
      <dsp:txXfrm>
        <a:off x="4684424" y="833"/>
        <a:ext cx="806886" cy="484131"/>
      </dsp:txXfrm>
    </dsp:sp>
    <dsp:sp modelId="{DFC466C6-24AA-4142-BA8F-C8002F8281D5}">
      <dsp:nvSpPr>
        <dsp:cNvPr id="0" name=""/>
        <dsp:cNvSpPr/>
      </dsp:nvSpPr>
      <dsp:spPr>
        <a:xfrm>
          <a:off x="246548"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Lipoic Acid</a:t>
          </a:r>
        </a:p>
      </dsp:txBody>
      <dsp:txXfrm>
        <a:off x="246548" y="565654"/>
        <a:ext cx="806886" cy="484131"/>
      </dsp:txXfrm>
    </dsp:sp>
    <dsp:sp modelId="{B2DACAC5-8404-42EC-AD49-F92457211A57}">
      <dsp:nvSpPr>
        <dsp:cNvPr id="0" name=""/>
        <dsp:cNvSpPr/>
      </dsp:nvSpPr>
      <dsp:spPr>
        <a:xfrm>
          <a:off x="1134123"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Carnitine</a:t>
          </a:r>
        </a:p>
      </dsp:txBody>
      <dsp:txXfrm>
        <a:off x="1134123" y="565654"/>
        <a:ext cx="806886" cy="484131"/>
      </dsp:txXfrm>
    </dsp:sp>
    <dsp:sp modelId="{28647E9A-BFF1-49A2-AE88-D3B90AEC1B46}">
      <dsp:nvSpPr>
        <dsp:cNvPr id="0" name=""/>
        <dsp:cNvSpPr/>
      </dsp:nvSpPr>
      <dsp:spPr>
        <a:xfrm>
          <a:off x="2021699"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Inositol</a:t>
          </a:r>
        </a:p>
      </dsp:txBody>
      <dsp:txXfrm>
        <a:off x="2021699" y="565654"/>
        <a:ext cx="806886" cy="484131"/>
      </dsp:txXfrm>
    </dsp:sp>
    <dsp:sp modelId="{93787691-B18F-4065-98D3-79E127CE8ED0}">
      <dsp:nvSpPr>
        <dsp:cNvPr id="0" name=""/>
        <dsp:cNvSpPr/>
      </dsp:nvSpPr>
      <dsp:spPr>
        <a:xfrm>
          <a:off x="2909274"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Boron</a:t>
          </a:r>
        </a:p>
      </dsp:txBody>
      <dsp:txXfrm>
        <a:off x="2909274" y="565654"/>
        <a:ext cx="806886" cy="484131"/>
      </dsp:txXfrm>
    </dsp:sp>
    <dsp:sp modelId="{0EC220FE-4A14-450B-B492-051E36DB6925}">
      <dsp:nvSpPr>
        <dsp:cNvPr id="0" name=""/>
        <dsp:cNvSpPr/>
      </dsp:nvSpPr>
      <dsp:spPr>
        <a:xfrm>
          <a:off x="3796849"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Silicon</a:t>
          </a:r>
        </a:p>
      </dsp:txBody>
      <dsp:txXfrm>
        <a:off x="3796849" y="565654"/>
        <a:ext cx="806886" cy="484131"/>
      </dsp:txXfrm>
    </dsp:sp>
    <dsp:sp modelId="{DE9AED62-6693-4863-8CD8-3106DCB13EDE}">
      <dsp:nvSpPr>
        <dsp:cNvPr id="0" name=""/>
        <dsp:cNvSpPr/>
      </dsp:nvSpPr>
      <dsp:spPr>
        <a:xfrm>
          <a:off x="4684424" y="56565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Bromelain</a:t>
          </a:r>
        </a:p>
      </dsp:txBody>
      <dsp:txXfrm>
        <a:off x="4684424" y="565654"/>
        <a:ext cx="806886" cy="484131"/>
      </dsp:txXfrm>
    </dsp:sp>
    <dsp:sp modelId="{6A0C2DA8-A75A-4009-BE02-B4B1569310CD}">
      <dsp:nvSpPr>
        <dsp:cNvPr id="0" name=""/>
        <dsp:cNvSpPr/>
      </dsp:nvSpPr>
      <dsp:spPr>
        <a:xfrm>
          <a:off x="2021699" y="113047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Papain</a:t>
          </a:r>
        </a:p>
      </dsp:txBody>
      <dsp:txXfrm>
        <a:off x="2021699" y="1130474"/>
        <a:ext cx="806886" cy="484131"/>
      </dsp:txXfrm>
    </dsp:sp>
    <dsp:sp modelId="{4A16A892-1363-4DEF-A74C-542E6F0F4351}">
      <dsp:nvSpPr>
        <dsp:cNvPr id="0" name=""/>
        <dsp:cNvSpPr/>
      </dsp:nvSpPr>
      <dsp:spPr>
        <a:xfrm>
          <a:off x="2909274" y="1130474"/>
          <a:ext cx="806886" cy="4841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Glutathione</a:t>
          </a:r>
        </a:p>
      </dsp:txBody>
      <dsp:txXfrm>
        <a:off x="2909274" y="1130474"/>
        <a:ext cx="806886" cy="48413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C5B72-0E10-4D49-AE25-063DC503D4DC}">
      <dsp:nvSpPr>
        <dsp:cNvPr id="0" name=""/>
        <dsp:cNvSpPr/>
      </dsp:nvSpPr>
      <dsp:spPr>
        <a:xfrm>
          <a:off x="7054"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a:t>Plan</a:t>
          </a:r>
        </a:p>
      </dsp:txBody>
      <dsp:txXfrm>
        <a:off x="7054" y="275843"/>
        <a:ext cx="863075" cy="258922"/>
      </dsp:txXfrm>
    </dsp:sp>
    <dsp:sp modelId="{21342DDC-6054-433D-88E3-227DEE754CB8}">
      <dsp:nvSpPr>
        <dsp:cNvPr id="0" name=""/>
        <dsp:cNvSpPr/>
      </dsp:nvSpPr>
      <dsp:spPr>
        <a:xfrm>
          <a:off x="7054"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Plan your sleep time</a:t>
          </a:r>
        </a:p>
      </dsp:txBody>
      <dsp:txXfrm>
        <a:off x="7054" y="534766"/>
        <a:ext cx="863075" cy="568609"/>
      </dsp:txXfrm>
    </dsp:sp>
    <dsp:sp modelId="{AE485F18-D090-443A-AE5C-57D026F8E9A2}">
      <dsp:nvSpPr>
        <dsp:cNvPr id="0" name=""/>
        <dsp:cNvSpPr/>
      </dsp:nvSpPr>
      <dsp:spPr>
        <a:xfrm>
          <a:off x="977919"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a:t>Body</a:t>
          </a:r>
        </a:p>
      </dsp:txBody>
      <dsp:txXfrm>
        <a:off x="977919" y="275843"/>
        <a:ext cx="863075" cy="258922"/>
      </dsp:txXfrm>
    </dsp:sp>
    <dsp:sp modelId="{0EAEBEAA-BE84-4B8A-8317-05C5F7C3EB45}">
      <dsp:nvSpPr>
        <dsp:cNvPr id="0" name=""/>
        <dsp:cNvSpPr/>
      </dsp:nvSpPr>
      <dsp:spPr>
        <a:xfrm>
          <a:off x="977919"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Calm the body</a:t>
          </a:r>
        </a:p>
      </dsp:txBody>
      <dsp:txXfrm>
        <a:off x="977919" y="534766"/>
        <a:ext cx="863075" cy="568609"/>
      </dsp:txXfrm>
    </dsp:sp>
    <dsp:sp modelId="{27198D85-0FC9-42CE-88EC-104AEF540662}">
      <dsp:nvSpPr>
        <dsp:cNvPr id="0" name=""/>
        <dsp:cNvSpPr/>
      </dsp:nvSpPr>
      <dsp:spPr>
        <a:xfrm>
          <a:off x="1948784"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a:t>Shut off</a:t>
          </a:r>
        </a:p>
      </dsp:txBody>
      <dsp:txXfrm>
        <a:off x="1948784" y="275843"/>
        <a:ext cx="863075" cy="258922"/>
      </dsp:txXfrm>
    </dsp:sp>
    <dsp:sp modelId="{D1FCF9B5-4AD8-42FB-A796-6EDDD50D37F4}">
      <dsp:nvSpPr>
        <dsp:cNvPr id="0" name=""/>
        <dsp:cNvSpPr/>
      </dsp:nvSpPr>
      <dsp:spPr>
        <a:xfrm>
          <a:off x="1948784"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Shut off the screen</a:t>
          </a:r>
        </a:p>
      </dsp:txBody>
      <dsp:txXfrm>
        <a:off x="1948784" y="534766"/>
        <a:ext cx="863075" cy="568609"/>
      </dsp:txXfrm>
    </dsp:sp>
    <dsp:sp modelId="{0674D763-CBE0-4177-9FAB-EBB8677B86C6}">
      <dsp:nvSpPr>
        <dsp:cNvPr id="0" name=""/>
        <dsp:cNvSpPr/>
      </dsp:nvSpPr>
      <dsp:spPr>
        <a:xfrm>
          <a:off x="2919649"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dirty="0"/>
            <a:t>Scene</a:t>
          </a:r>
        </a:p>
      </dsp:txBody>
      <dsp:txXfrm>
        <a:off x="2919649" y="275843"/>
        <a:ext cx="863075" cy="258922"/>
      </dsp:txXfrm>
    </dsp:sp>
    <dsp:sp modelId="{84F78BFF-6135-4276-9B76-48D9F74AC89E}">
      <dsp:nvSpPr>
        <dsp:cNvPr id="0" name=""/>
        <dsp:cNvSpPr/>
      </dsp:nvSpPr>
      <dsp:spPr>
        <a:xfrm>
          <a:off x="2919649"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Set the scene</a:t>
          </a:r>
        </a:p>
      </dsp:txBody>
      <dsp:txXfrm>
        <a:off x="2919649" y="534766"/>
        <a:ext cx="863075" cy="568609"/>
      </dsp:txXfrm>
    </dsp:sp>
    <dsp:sp modelId="{4F1E3CC0-DECF-48D2-9F5F-E7D4A83200E8}">
      <dsp:nvSpPr>
        <dsp:cNvPr id="0" name=""/>
        <dsp:cNvSpPr/>
      </dsp:nvSpPr>
      <dsp:spPr>
        <a:xfrm>
          <a:off x="3890514"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a:t>Calm</a:t>
          </a:r>
        </a:p>
      </dsp:txBody>
      <dsp:txXfrm>
        <a:off x="3890514" y="275843"/>
        <a:ext cx="863075" cy="258922"/>
      </dsp:txXfrm>
    </dsp:sp>
    <dsp:sp modelId="{CDD27443-7BBB-4BBD-ACCD-0F3814B2F34D}">
      <dsp:nvSpPr>
        <dsp:cNvPr id="0" name=""/>
        <dsp:cNvSpPr/>
      </dsp:nvSpPr>
      <dsp:spPr>
        <a:xfrm>
          <a:off x="3890514"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Keep calm</a:t>
          </a:r>
        </a:p>
      </dsp:txBody>
      <dsp:txXfrm>
        <a:off x="3890514" y="534766"/>
        <a:ext cx="863075" cy="568609"/>
      </dsp:txXfrm>
    </dsp:sp>
    <dsp:sp modelId="{57E26470-2B9E-406E-A8AE-A00335F7032F}">
      <dsp:nvSpPr>
        <dsp:cNvPr id="0" name=""/>
        <dsp:cNvSpPr/>
      </dsp:nvSpPr>
      <dsp:spPr>
        <a:xfrm>
          <a:off x="4861379" y="275843"/>
          <a:ext cx="863075" cy="25892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8202" tIns="68202" rIns="68202" bIns="68202" numCol="1" spcCol="1270" anchor="ctr" anchorCtr="0">
          <a:noAutofit/>
        </a:bodyPr>
        <a:lstStyle/>
        <a:p>
          <a:pPr marL="0" lvl="0" indent="0" algn="ctr" defTabSz="622300">
            <a:lnSpc>
              <a:spcPct val="90000"/>
            </a:lnSpc>
            <a:spcBef>
              <a:spcPct val="0"/>
            </a:spcBef>
            <a:spcAft>
              <a:spcPct val="35000"/>
            </a:spcAft>
            <a:buNone/>
          </a:pPr>
          <a:r>
            <a:rPr lang="en-US" sz="1400" kern="1200"/>
            <a:t>Routine</a:t>
          </a:r>
        </a:p>
      </dsp:txBody>
      <dsp:txXfrm>
        <a:off x="4861379" y="275843"/>
        <a:ext cx="863075" cy="258922"/>
      </dsp:txXfrm>
    </dsp:sp>
    <dsp:sp modelId="{90817951-708E-4578-809D-53CE4FEEC61C}">
      <dsp:nvSpPr>
        <dsp:cNvPr id="0" name=""/>
        <dsp:cNvSpPr/>
      </dsp:nvSpPr>
      <dsp:spPr>
        <a:xfrm>
          <a:off x="4861379" y="534766"/>
          <a:ext cx="863075" cy="568609"/>
        </a:xfrm>
        <a:prstGeom prst="rect">
          <a:avLst/>
        </a:prstGeom>
        <a:solidFill>
          <a:schemeClr val="accent5">
            <a:alpha val="90000"/>
            <a:tint val="40000"/>
            <a:hueOff val="0"/>
            <a:satOff val="0"/>
            <a:lumOff val="0"/>
            <a:alphaOff val="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253" tIns="85253" rIns="85253" bIns="85253" numCol="1" spcCol="1270" anchor="t" anchorCtr="0">
          <a:noAutofit/>
        </a:bodyPr>
        <a:lstStyle/>
        <a:p>
          <a:pPr marL="0" lvl="0" indent="0" algn="ctr" defTabSz="533400">
            <a:lnSpc>
              <a:spcPct val="90000"/>
            </a:lnSpc>
            <a:spcBef>
              <a:spcPct val="0"/>
            </a:spcBef>
            <a:spcAft>
              <a:spcPct val="35000"/>
            </a:spcAft>
            <a:buNone/>
          </a:pPr>
          <a:r>
            <a:rPr lang="en-US" sz="1200" kern="1200" dirty="0"/>
            <a:t>Keep it the same</a:t>
          </a:r>
        </a:p>
      </dsp:txBody>
      <dsp:txXfrm>
        <a:off x="4861379" y="534766"/>
        <a:ext cx="863075" cy="56860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EA6F3-C200-4F8A-A6FD-8426B9F5471F}">
      <dsp:nvSpPr>
        <dsp:cNvPr id="0" name=""/>
        <dsp:cNvSpPr/>
      </dsp:nvSpPr>
      <dsp:spPr>
        <a:xfrm>
          <a:off x="0" y="85113"/>
          <a:ext cx="5731510" cy="28781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High fasting blood sugar levels</a:t>
          </a:r>
        </a:p>
      </dsp:txBody>
      <dsp:txXfrm>
        <a:off x="14050" y="99163"/>
        <a:ext cx="5703410" cy="259719"/>
      </dsp:txXfrm>
    </dsp:sp>
    <dsp:sp modelId="{F00F3A89-D1D8-46A7-A7CD-419A10B984E1}">
      <dsp:nvSpPr>
        <dsp:cNvPr id="0" name=""/>
        <dsp:cNvSpPr/>
      </dsp:nvSpPr>
      <dsp:spPr>
        <a:xfrm>
          <a:off x="0" y="407493"/>
          <a:ext cx="5731510" cy="287819"/>
        </a:xfrm>
        <a:prstGeom prst="roundRect">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Abdominal obesity</a:t>
          </a:r>
        </a:p>
      </dsp:txBody>
      <dsp:txXfrm>
        <a:off x="14050" y="421543"/>
        <a:ext cx="5703410" cy="259719"/>
      </dsp:txXfrm>
    </dsp:sp>
    <dsp:sp modelId="{C49BB3FF-12D7-4CB2-8B12-28F4916DCD83}">
      <dsp:nvSpPr>
        <dsp:cNvPr id="0" name=""/>
        <dsp:cNvSpPr/>
      </dsp:nvSpPr>
      <dsp:spPr>
        <a:xfrm>
          <a:off x="0" y="729873"/>
          <a:ext cx="5731510" cy="287819"/>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High triglycerides</a:t>
          </a:r>
        </a:p>
      </dsp:txBody>
      <dsp:txXfrm>
        <a:off x="14050" y="743923"/>
        <a:ext cx="5703410" cy="259719"/>
      </dsp:txXfrm>
    </dsp:sp>
    <dsp:sp modelId="{C38750F1-FEDA-4DE7-AB49-CCF98DBB097B}">
      <dsp:nvSpPr>
        <dsp:cNvPr id="0" name=""/>
        <dsp:cNvSpPr/>
      </dsp:nvSpPr>
      <dsp:spPr>
        <a:xfrm>
          <a:off x="0" y="1052253"/>
          <a:ext cx="5731510" cy="287819"/>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Low HDL cholesterol</a:t>
          </a:r>
        </a:p>
      </dsp:txBody>
      <dsp:txXfrm>
        <a:off x="14050" y="1066303"/>
        <a:ext cx="5703410" cy="259719"/>
      </dsp:txXfrm>
    </dsp:sp>
    <dsp:sp modelId="{2F097406-DDCC-4479-859E-B658ABE79BAF}">
      <dsp:nvSpPr>
        <dsp:cNvPr id="0" name=""/>
        <dsp:cNvSpPr/>
      </dsp:nvSpPr>
      <dsp:spPr>
        <a:xfrm>
          <a:off x="0" y="1374633"/>
          <a:ext cx="5731510" cy="287819"/>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High blood pressure (hypertension)</a:t>
          </a:r>
        </a:p>
      </dsp:txBody>
      <dsp:txXfrm>
        <a:off x="14050" y="1388683"/>
        <a:ext cx="5703410" cy="259719"/>
      </dsp:txXfrm>
    </dsp:sp>
    <dsp:sp modelId="{BA7350D2-438A-4177-A435-DAF1FC3DDC28}">
      <dsp:nvSpPr>
        <dsp:cNvPr id="0" name=""/>
        <dsp:cNvSpPr/>
      </dsp:nvSpPr>
      <dsp:spPr>
        <a:xfrm>
          <a:off x="0" y="1697013"/>
          <a:ext cx="5731510" cy="287819"/>
        </a:xfrm>
        <a:prstGeom prst="roundRect">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Diabetes </a:t>
          </a:r>
        </a:p>
      </dsp:txBody>
      <dsp:txXfrm>
        <a:off x="14050" y="1711063"/>
        <a:ext cx="5703410" cy="259719"/>
      </dsp:txXfrm>
    </dsp:sp>
    <dsp:sp modelId="{37DEE9E2-0276-4735-8709-3440885A470E}">
      <dsp:nvSpPr>
        <dsp:cNvPr id="0" name=""/>
        <dsp:cNvSpPr/>
      </dsp:nvSpPr>
      <dsp:spPr>
        <a:xfrm>
          <a:off x="0" y="2019393"/>
          <a:ext cx="5731510" cy="287819"/>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Obesity</a:t>
          </a:r>
        </a:p>
      </dsp:txBody>
      <dsp:txXfrm>
        <a:off x="14050" y="2033443"/>
        <a:ext cx="5703410" cy="25971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1DEA6-406B-4FDD-8AAA-B6693E5289C3}">
      <dsp:nvSpPr>
        <dsp:cNvPr id="0" name=""/>
        <dsp:cNvSpPr/>
      </dsp:nvSpPr>
      <dsp:spPr>
        <a:xfrm>
          <a:off x="490255"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44E875A-9396-4A6C-954A-4F7932258DAB}">
      <dsp:nvSpPr>
        <dsp:cNvPr id="0" name=""/>
        <dsp:cNvSpPr/>
      </dsp:nvSpPr>
      <dsp:spPr>
        <a:xfrm>
          <a:off x="606570" y="116664"/>
          <a:ext cx="313154" cy="31315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1E414D7-73E9-493F-9CED-9F940B5AFB8C}">
      <dsp:nvSpPr>
        <dsp:cNvPr id="0" name=""/>
        <dsp:cNvSpPr/>
      </dsp:nvSpPr>
      <dsp:spPr>
        <a:xfrm>
          <a:off x="315784"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Toxicity </a:t>
          </a:r>
        </a:p>
      </dsp:txBody>
      <dsp:txXfrm>
        <a:off x="315784" y="716131"/>
        <a:ext cx="894726" cy="357890"/>
      </dsp:txXfrm>
    </dsp:sp>
    <dsp:sp modelId="{27DD2E5C-2B59-4A6F-985E-78BA8A9C9059}">
      <dsp:nvSpPr>
        <dsp:cNvPr id="0" name=""/>
        <dsp:cNvSpPr/>
      </dsp:nvSpPr>
      <dsp:spPr>
        <a:xfrm>
          <a:off x="1541559"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590D0D-D091-461E-A835-90A4C14C63A6}">
      <dsp:nvSpPr>
        <dsp:cNvPr id="0" name=""/>
        <dsp:cNvSpPr/>
      </dsp:nvSpPr>
      <dsp:spPr>
        <a:xfrm>
          <a:off x="1657874" y="116664"/>
          <a:ext cx="313154" cy="31315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583543D-2E8D-42F1-9E99-66FFE92CD93F}">
      <dsp:nvSpPr>
        <dsp:cNvPr id="0" name=""/>
        <dsp:cNvSpPr/>
      </dsp:nvSpPr>
      <dsp:spPr>
        <a:xfrm>
          <a:off x="1367088"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Alcohol</a:t>
          </a:r>
        </a:p>
      </dsp:txBody>
      <dsp:txXfrm>
        <a:off x="1367088" y="716131"/>
        <a:ext cx="894726" cy="357890"/>
      </dsp:txXfrm>
    </dsp:sp>
    <dsp:sp modelId="{03BF0BEF-485A-4742-A028-E638CEB33359}">
      <dsp:nvSpPr>
        <dsp:cNvPr id="0" name=""/>
        <dsp:cNvSpPr/>
      </dsp:nvSpPr>
      <dsp:spPr>
        <a:xfrm>
          <a:off x="2592863"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A4CD00-95E2-47C3-B702-EF92691DA529}">
      <dsp:nvSpPr>
        <dsp:cNvPr id="0" name=""/>
        <dsp:cNvSpPr/>
      </dsp:nvSpPr>
      <dsp:spPr>
        <a:xfrm>
          <a:off x="2709177" y="116664"/>
          <a:ext cx="313154" cy="31315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A808821-F73D-4320-853F-722668397A7D}">
      <dsp:nvSpPr>
        <dsp:cNvPr id="0" name=""/>
        <dsp:cNvSpPr/>
      </dsp:nvSpPr>
      <dsp:spPr>
        <a:xfrm>
          <a:off x="2418391"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Smoking</a:t>
          </a:r>
        </a:p>
      </dsp:txBody>
      <dsp:txXfrm>
        <a:off x="2418391" y="716131"/>
        <a:ext cx="894726" cy="357890"/>
      </dsp:txXfrm>
    </dsp:sp>
    <dsp:sp modelId="{3EFC6D45-B6C1-4962-A56F-81D7A1A7898D}">
      <dsp:nvSpPr>
        <dsp:cNvPr id="0" name=""/>
        <dsp:cNvSpPr/>
      </dsp:nvSpPr>
      <dsp:spPr>
        <a:xfrm>
          <a:off x="3644167"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78264B-E705-4F68-AB2C-F62AFCACC3A6}">
      <dsp:nvSpPr>
        <dsp:cNvPr id="0" name=""/>
        <dsp:cNvSpPr/>
      </dsp:nvSpPr>
      <dsp:spPr>
        <a:xfrm>
          <a:off x="3760481" y="116664"/>
          <a:ext cx="313154" cy="313154"/>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60E7823-4CE6-49C1-A601-3FE339C063A6}">
      <dsp:nvSpPr>
        <dsp:cNvPr id="0" name=""/>
        <dsp:cNvSpPr/>
      </dsp:nvSpPr>
      <dsp:spPr>
        <a:xfrm>
          <a:off x="3469695"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dirty="0"/>
            <a:t>Head Trauma</a:t>
          </a:r>
        </a:p>
      </dsp:txBody>
      <dsp:txXfrm>
        <a:off x="3469695" y="716131"/>
        <a:ext cx="894726" cy="357890"/>
      </dsp:txXfrm>
    </dsp:sp>
    <dsp:sp modelId="{25C241F5-733D-405E-9A01-ED331FCDE870}">
      <dsp:nvSpPr>
        <dsp:cNvPr id="0" name=""/>
        <dsp:cNvSpPr/>
      </dsp:nvSpPr>
      <dsp:spPr>
        <a:xfrm>
          <a:off x="4695470" y="349"/>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42FE55-685A-4DB1-A9EC-8C669146A943}">
      <dsp:nvSpPr>
        <dsp:cNvPr id="0" name=""/>
        <dsp:cNvSpPr/>
      </dsp:nvSpPr>
      <dsp:spPr>
        <a:xfrm>
          <a:off x="4811785" y="116664"/>
          <a:ext cx="313154" cy="313154"/>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lt2">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8F8E38-0162-42F6-96EE-C3D324CE1285}">
      <dsp:nvSpPr>
        <dsp:cNvPr id="0" name=""/>
        <dsp:cNvSpPr/>
      </dsp:nvSpPr>
      <dsp:spPr>
        <a:xfrm>
          <a:off x="4520999" y="716131"/>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AU" sz="1100" kern="1200" dirty="0"/>
            <a:t>Stress</a:t>
          </a:r>
        </a:p>
      </dsp:txBody>
      <dsp:txXfrm>
        <a:off x="4520999" y="716131"/>
        <a:ext cx="894726" cy="357890"/>
      </dsp:txXfrm>
    </dsp:sp>
    <dsp:sp modelId="{8E1C45D6-48B8-4D85-AC24-C0ED39B2E05D}">
      <dsp:nvSpPr>
        <dsp:cNvPr id="0" name=""/>
        <dsp:cNvSpPr/>
      </dsp:nvSpPr>
      <dsp:spPr>
        <a:xfrm>
          <a:off x="1015907"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2360C87-5FF6-4E2B-A3BA-9CB3BB49743C}">
      <dsp:nvSpPr>
        <dsp:cNvPr id="0" name=""/>
        <dsp:cNvSpPr/>
      </dsp:nvSpPr>
      <dsp:spPr>
        <a:xfrm>
          <a:off x="1132222" y="1414017"/>
          <a:ext cx="313154" cy="313154"/>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12700" cap="flat" cmpd="sng" algn="ctr">
          <a:solidFill>
            <a:schemeClr val="lt2">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C0CFE2-2346-4987-8B07-8BB402450018}">
      <dsp:nvSpPr>
        <dsp:cNvPr id="0" name=""/>
        <dsp:cNvSpPr/>
      </dsp:nvSpPr>
      <dsp:spPr>
        <a:xfrm>
          <a:off x="841436"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AU" sz="1100" kern="1200"/>
            <a:t>Trauma</a:t>
          </a:r>
        </a:p>
      </dsp:txBody>
      <dsp:txXfrm>
        <a:off x="841436" y="2013484"/>
        <a:ext cx="894726" cy="357890"/>
      </dsp:txXfrm>
    </dsp:sp>
    <dsp:sp modelId="{A3BFCEC7-6CF9-4789-8D6A-0DC239C633B0}">
      <dsp:nvSpPr>
        <dsp:cNvPr id="0" name=""/>
        <dsp:cNvSpPr/>
      </dsp:nvSpPr>
      <dsp:spPr>
        <a:xfrm>
          <a:off x="2067211"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8CDC04-296E-478C-B41F-A1CAA44B1EA0}">
      <dsp:nvSpPr>
        <dsp:cNvPr id="0" name=""/>
        <dsp:cNvSpPr/>
      </dsp:nvSpPr>
      <dsp:spPr>
        <a:xfrm>
          <a:off x="2183525" y="1414017"/>
          <a:ext cx="313154" cy="313154"/>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D4B5BE2-F467-41E5-AC3F-AF4FD763EC14}">
      <dsp:nvSpPr>
        <dsp:cNvPr id="0" name=""/>
        <dsp:cNvSpPr/>
      </dsp:nvSpPr>
      <dsp:spPr>
        <a:xfrm>
          <a:off x="1892739"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Mindstorms</a:t>
          </a:r>
        </a:p>
      </dsp:txBody>
      <dsp:txXfrm>
        <a:off x="1892739" y="2013484"/>
        <a:ext cx="894726" cy="357890"/>
      </dsp:txXfrm>
    </dsp:sp>
    <dsp:sp modelId="{102420CB-BBE6-4FF0-8499-00874C5FB8B9}">
      <dsp:nvSpPr>
        <dsp:cNvPr id="0" name=""/>
        <dsp:cNvSpPr/>
      </dsp:nvSpPr>
      <dsp:spPr>
        <a:xfrm>
          <a:off x="3118515"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C37DFC-59E1-4E13-A41F-B087736201D2}">
      <dsp:nvSpPr>
        <dsp:cNvPr id="0" name=""/>
        <dsp:cNvSpPr/>
      </dsp:nvSpPr>
      <dsp:spPr>
        <a:xfrm>
          <a:off x="3234829" y="1414017"/>
          <a:ext cx="313154" cy="313154"/>
        </a:xfrm>
        <a:prstGeom prst="rect">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E9E631A-C642-492D-BC65-CFD7AB2F289C}">
      <dsp:nvSpPr>
        <dsp:cNvPr id="0" name=""/>
        <dsp:cNvSpPr/>
      </dsp:nvSpPr>
      <dsp:spPr>
        <a:xfrm>
          <a:off x="2944043"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Immunity &amp; Infections </a:t>
          </a:r>
        </a:p>
      </dsp:txBody>
      <dsp:txXfrm>
        <a:off x="2944043" y="2013484"/>
        <a:ext cx="894726" cy="357890"/>
      </dsp:txXfrm>
    </dsp:sp>
    <dsp:sp modelId="{06580A76-20BA-4AD3-9CED-054FFC4CD8EF}">
      <dsp:nvSpPr>
        <dsp:cNvPr id="0" name=""/>
        <dsp:cNvSpPr/>
      </dsp:nvSpPr>
      <dsp:spPr>
        <a:xfrm>
          <a:off x="4169818" y="1297703"/>
          <a:ext cx="545783" cy="545783"/>
        </a:xfrm>
        <a:prstGeom prst="ellipse">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223D60-344D-4983-BC8D-9A05C534CE42}">
      <dsp:nvSpPr>
        <dsp:cNvPr id="0" name=""/>
        <dsp:cNvSpPr/>
      </dsp:nvSpPr>
      <dsp:spPr>
        <a:xfrm>
          <a:off x="4286133" y="1414017"/>
          <a:ext cx="313154" cy="313154"/>
        </a:xfrm>
        <a:prstGeom prst="rect">
          <a:avLst/>
        </a:prstGeom>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983EE2A-2CED-4035-BEDD-F1168AC856D9}">
      <dsp:nvSpPr>
        <dsp:cNvPr id="0" name=""/>
        <dsp:cNvSpPr/>
      </dsp:nvSpPr>
      <dsp:spPr>
        <a:xfrm>
          <a:off x="3995347" y="2013484"/>
          <a:ext cx="894726" cy="357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US" sz="1100" kern="1200"/>
            <a:t>chemicals</a:t>
          </a:r>
        </a:p>
      </dsp:txBody>
      <dsp:txXfrm>
        <a:off x="3995347" y="2013484"/>
        <a:ext cx="894726" cy="35789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B99FA-2A06-48CD-8B1C-74A970FA15B6}">
      <dsp:nvSpPr>
        <dsp:cNvPr id="0" name=""/>
        <dsp:cNvSpPr/>
      </dsp:nvSpPr>
      <dsp:spPr>
        <a:xfrm>
          <a:off x="132299" y="635"/>
          <a:ext cx="1348903" cy="80934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Air Pollution</a:t>
          </a:r>
          <a:endParaRPr lang="en-US" sz="1400" kern="1200"/>
        </a:p>
      </dsp:txBody>
      <dsp:txXfrm>
        <a:off x="132299" y="635"/>
        <a:ext cx="1348903" cy="809342"/>
      </dsp:txXfrm>
    </dsp:sp>
    <dsp:sp modelId="{B38B8ACE-7D6D-4B9F-A265-086A3233420B}">
      <dsp:nvSpPr>
        <dsp:cNvPr id="0" name=""/>
        <dsp:cNvSpPr/>
      </dsp:nvSpPr>
      <dsp:spPr>
        <a:xfrm>
          <a:off x="1616093" y="635"/>
          <a:ext cx="1348903" cy="80934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Asbestos</a:t>
          </a:r>
          <a:endParaRPr lang="en-US" sz="1400" kern="1200"/>
        </a:p>
      </dsp:txBody>
      <dsp:txXfrm>
        <a:off x="1616093" y="635"/>
        <a:ext cx="1348903" cy="809342"/>
      </dsp:txXfrm>
    </dsp:sp>
    <dsp:sp modelId="{93C7D372-7A95-4D49-B4B2-CDDECC98AAA9}">
      <dsp:nvSpPr>
        <dsp:cNvPr id="0" name=""/>
        <dsp:cNvSpPr/>
      </dsp:nvSpPr>
      <dsp:spPr>
        <a:xfrm>
          <a:off x="3099887" y="635"/>
          <a:ext cx="1348903" cy="80934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Automobile Exhaust</a:t>
          </a:r>
          <a:endParaRPr lang="en-US" sz="1400" kern="1200"/>
        </a:p>
      </dsp:txBody>
      <dsp:txXfrm>
        <a:off x="3099887" y="635"/>
        <a:ext cx="1348903" cy="809342"/>
      </dsp:txXfrm>
    </dsp:sp>
    <dsp:sp modelId="{2ADA2AE1-AC65-4B64-A0D9-4F3AE2C1EB57}">
      <dsp:nvSpPr>
        <dsp:cNvPr id="0" name=""/>
        <dsp:cNvSpPr/>
      </dsp:nvSpPr>
      <dsp:spPr>
        <a:xfrm>
          <a:off x="4583681" y="635"/>
          <a:ext cx="1348903" cy="80934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Aviation Fumes</a:t>
          </a:r>
          <a:endParaRPr lang="en-US" sz="1400" kern="1200"/>
        </a:p>
      </dsp:txBody>
      <dsp:txXfrm>
        <a:off x="4583681" y="635"/>
        <a:ext cx="1348903" cy="809342"/>
      </dsp:txXfrm>
    </dsp:sp>
    <dsp:sp modelId="{9F0BE712-C590-48A6-B3BB-907DEDB28B60}">
      <dsp:nvSpPr>
        <dsp:cNvPr id="0" name=""/>
        <dsp:cNvSpPr/>
      </dsp:nvSpPr>
      <dsp:spPr>
        <a:xfrm>
          <a:off x="132299" y="944868"/>
          <a:ext cx="1348903" cy="809342"/>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Carbon Monoxide</a:t>
          </a:r>
          <a:endParaRPr lang="en-US" sz="1400" kern="1200"/>
        </a:p>
      </dsp:txBody>
      <dsp:txXfrm>
        <a:off x="132299" y="944868"/>
        <a:ext cx="1348903" cy="809342"/>
      </dsp:txXfrm>
    </dsp:sp>
    <dsp:sp modelId="{1E4C56CE-6A17-42C7-A8EB-524886A41B60}">
      <dsp:nvSpPr>
        <dsp:cNvPr id="0" name=""/>
        <dsp:cNvSpPr/>
      </dsp:nvSpPr>
      <dsp:spPr>
        <a:xfrm>
          <a:off x="1616093" y="944868"/>
          <a:ext cx="1348903" cy="80934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Cigarette &amp; Marijuana Smoke</a:t>
          </a:r>
          <a:endParaRPr lang="en-US" sz="1400" kern="1200"/>
        </a:p>
      </dsp:txBody>
      <dsp:txXfrm>
        <a:off x="1616093" y="944868"/>
        <a:ext cx="1348903" cy="809342"/>
      </dsp:txXfrm>
    </dsp:sp>
    <dsp:sp modelId="{901CC9F4-489E-4020-AB58-2CBD079128DA}">
      <dsp:nvSpPr>
        <dsp:cNvPr id="0" name=""/>
        <dsp:cNvSpPr/>
      </dsp:nvSpPr>
      <dsp:spPr>
        <a:xfrm>
          <a:off x="3099887" y="944868"/>
          <a:ext cx="1348903" cy="80934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Cleaning Chemicals</a:t>
          </a:r>
          <a:br>
            <a:rPr lang="en-AU" sz="1400" kern="1200"/>
          </a:br>
          <a:r>
            <a:rPr lang="en-AU" sz="1400" kern="1200"/>
            <a:t>Fireplace Fumes</a:t>
          </a:r>
          <a:endParaRPr lang="en-US" sz="1400" kern="1200"/>
        </a:p>
      </dsp:txBody>
      <dsp:txXfrm>
        <a:off x="3099887" y="944868"/>
        <a:ext cx="1348903" cy="809342"/>
      </dsp:txXfrm>
    </dsp:sp>
    <dsp:sp modelId="{84AAD511-2E5F-4D37-9C62-3261E77CB33F}">
      <dsp:nvSpPr>
        <dsp:cNvPr id="0" name=""/>
        <dsp:cNvSpPr/>
      </dsp:nvSpPr>
      <dsp:spPr>
        <a:xfrm>
          <a:off x="4583681" y="944868"/>
          <a:ext cx="1348903" cy="80934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Fire Toxins</a:t>
          </a:r>
          <a:endParaRPr lang="en-US" sz="1400" kern="1200"/>
        </a:p>
      </dsp:txBody>
      <dsp:txXfrm>
        <a:off x="4583681" y="944868"/>
        <a:ext cx="1348903" cy="809342"/>
      </dsp:txXfrm>
    </dsp:sp>
    <dsp:sp modelId="{A4D9CFC4-FA7D-4806-B915-A1E2258321B7}">
      <dsp:nvSpPr>
        <dsp:cNvPr id="0" name=""/>
        <dsp:cNvSpPr/>
      </dsp:nvSpPr>
      <dsp:spPr>
        <a:xfrm>
          <a:off x="132299" y="1889101"/>
          <a:ext cx="1348903" cy="80934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Gasoline Fumes</a:t>
          </a:r>
          <a:endParaRPr lang="en-US" sz="1400" kern="1200"/>
        </a:p>
      </dsp:txBody>
      <dsp:txXfrm>
        <a:off x="132299" y="1889101"/>
        <a:ext cx="1348903" cy="809342"/>
      </dsp:txXfrm>
    </dsp:sp>
    <dsp:sp modelId="{1B43D7AF-8326-4653-8430-94B59D1A9364}">
      <dsp:nvSpPr>
        <dsp:cNvPr id="0" name=""/>
        <dsp:cNvSpPr/>
      </dsp:nvSpPr>
      <dsp:spPr>
        <a:xfrm>
          <a:off x="1616093" y="1889101"/>
          <a:ext cx="1348903" cy="809342"/>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Mould</a:t>
          </a:r>
          <a:endParaRPr lang="en-US" sz="1400" kern="1200"/>
        </a:p>
      </dsp:txBody>
      <dsp:txXfrm>
        <a:off x="1616093" y="1889101"/>
        <a:ext cx="1348903" cy="809342"/>
      </dsp:txXfrm>
    </dsp:sp>
    <dsp:sp modelId="{4D238A08-6D9C-47B1-8B0D-68C4B5FA2862}">
      <dsp:nvSpPr>
        <dsp:cNvPr id="0" name=""/>
        <dsp:cNvSpPr/>
      </dsp:nvSpPr>
      <dsp:spPr>
        <a:xfrm>
          <a:off x="3099887" y="1889101"/>
          <a:ext cx="1348903" cy="80934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Paint &amp; Solvent Fumes</a:t>
          </a:r>
          <a:endParaRPr lang="en-US" sz="1400" kern="1200"/>
        </a:p>
      </dsp:txBody>
      <dsp:txXfrm>
        <a:off x="3099887" y="1889101"/>
        <a:ext cx="1348903" cy="809342"/>
      </dsp:txXfrm>
    </dsp:sp>
    <dsp:sp modelId="{78BD2AB3-772B-4F8C-85C7-D0952A4ABA92}">
      <dsp:nvSpPr>
        <dsp:cNvPr id="0" name=""/>
        <dsp:cNvSpPr/>
      </dsp:nvSpPr>
      <dsp:spPr>
        <a:xfrm>
          <a:off x="4583681" y="1889101"/>
          <a:ext cx="1348903" cy="80934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Pesticide or Herbicide</a:t>
          </a:r>
          <a:endParaRPr lang="en-US" sz="1400" kern="1200"/>
        </a:p>
      </dsp:txBody>
      <dsp:txXfrm>
        <a:off x="4583681" y="1889101"/>
        <a:ext cx="1348903" cy="809342"/>
      </dsp:txXfrm>
    </dsp:sp>
    <dsp:sp modelId="{D5FBF997-4E69-4778-B346-C664F73F9632}">
      <dsp:nvSpPr>
        <dsp:cNvPr id="0" name=""/>
        <dsp:cNvSpPr/>
      </dsp:nvSpPr>
      <dsp:spPr>
        <a:xfrm>
          <a:off x="2357990" y="2833333"/>
          <a:ext cx="1348903" cy="80934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Welding &amp; Soldering Fumes</a:t>
          </a:r>
          <a:endParaRPr lang="en-US" sz="1400" kern="1200"/>
        </a:p>
      </dsp:txBody>
      <dsp:txXfrm>
        <a:off x="2357990" y="2833333"/>
        <a:ext cx="1348903" cy="80934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4211E-0B1C-4E87-9A45-B10A1624B8C7}">
      <dsp:nvSpPr>
        <dsp:cNvPr id="0" name=""/>
        <dsp:cNvSpPr/>
      </dsp:nvSpPr>
      <dsp:spPr>
        <a:xfrm>
          <a:off x="0" y="234195"/>
          <a:ext cx="1791096" cy="107465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1" kern="1200" dirty="0"/>
            <a:t>Mercury</a:t>
          </a:r>
          <a:r>
            <a:rPr lang="en-AU" sz="1500" kern="1200" dirty="0"/>
            <a:t> </a:t>
          </a:r>
        </a:p>
        <a:p>
          <a:pPr marL="0" lvl="0" indent="0" algn="ctr" defTabSz="666750">
            <a:lnSpc>
              <a:spcPct val="90000"/>
            </a:lnSpc>
            <a:spcBef>
              <a:spcPct val="0"/>
            </a:spcBef>
            <a:spcAft>
              <a:spcPct val="35000"/>
            </a:spcAft>
            <a:buNone/>
          </a:pPr>
          <a:r>
            <a:rPr lang="en-AU" sz="1500" kern="1200" dirty="0"/>
            <a:t>in silver dental fillings &amp; contaminated fish</a:t>
          </a:r>
          <a:endParaRPr lang="en-US" sz="1500" kern="1200" dirty="0"/>
        </a:p>
      </dsp:txBody>
      <dsp:txXfrm>
        <a:off x="0" y="234195"/>
        <a:ext cx="1791096" cy="1074658"/>
      </dsp:txXfrm>
    </dsp:sp>
    <dsp:sp modelId="{FB6901BE-4638-4C2E-A5FF-5D6A1AEB193B}">
      <dsp:nvSpPr>
        <dsp:cNvPr id="0" name=""/>
        <dsp:cNvSpPr/>
      </dsp:nvSpPr>
      <dsp:spPr>
        <a:xfrm>
          <a:off x="1970206" y="234195"/>
          <a:ext cx="1791096" cy="107465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1" kern="1200" dirty="0"/>
            <a:t>Lead</a:t>
          </a:r>
          <a:r>
            <a:rPr lang="en-AU" sz="1500" kern="1200" dirty="0"/>
            <a:t> </a:t>
          </a:r>
        </a:p>
        <a:p>
          <a:pPr marL="0" lvl="0" indent="0" algn="ctr" defTabSz="666750">
            <a:lnSpc>
              <a:spcPct val="90000"/>
            </a:lnSpc>
            <a:spcBef>
              <a:spcPct val="0"/>
            </a:spcBef>
            <a:spcAft>
              <a:spcPct val="35000"/>
            </a:spcAft>
            <a:buNone/>
          </a:pPr>
          <a:r>
            <a:rPr lang="en-AU" sz="1500" kern="1200" dirty="0"/>
            <a:t>In paints, pipes, airline fuel &amp; lipstick</a:t>
          </a:r>
          <a:endParaRPr lang="en-US" sz="1500" kern="1200" dirty="0"/>
        </a:p>
      </dsp:txBody>
      <dsp:txXfrm>
        <a:off x="1970206" y="234195"/>
        <a:ext cx="1791096" cy="1074658"/>
      </dsp:txXfrm>
    </dsp:sp>
    <dsp:sp modelId="{B608F328-58ED-4DC9-A314-DD4E1879024C}">
      <dsp:nvSpPr>
        <dsp:cNvPr id="0" name=""/>
        <dsp:cNvSpPr/>
      </dsp:nvSpPr>
      <dsp:spPr>
        <a:xfrm>
          <a:off x="3940413" y="234195"/>
          <a:ext cx="1791096" cy="107465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1" kern="1200" dirty="0"/>
            <a:t>Cadmium</a:t>
          </a:r>
        </a:p>
        <a:p>
          <a:pPr marL="0" lvl="0" indent="0" algn="ctr" defTabSz="666750">
            <a:lnSpc>
              <a:spcPct val="90000"/>
            </a:lnSpc>
            <a:spcBef>
              <a:spcPct val="0"/>
            </a:spcBef>
            <a:spcAft>
              <a:spcPct val="35000"/>
            </a:spcAft>
            <a:buNone/>
          </a:pPr>
          <a:r>
            <a:rPr lang="en-AU" sz="1500" kern="1200" dirty="0"/>
            <a:t>In cigarettes &amp; soil</a:t>
          </a:r>
          <a:endParaRPr lang="en-US" sz="1500" kern="1200" dirty="0"/>
        </a:p>
      </dsp:txBody>
      <dsp:txXfrm>
        <a:off x="3940413" y="234195"/>
        <a:ext cx="1791096" cy="107465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C4DF7-AF63-40A8-A119-BFE622EE5E8E}">
      <dsp:nvSpPr>
        <dsp:cNvPr id="0" name=""/>
        <dsp:cNvSpPr/>
      </dsp:nvSpPr>
      <dsp:spPr>
        <a:xfrm>
          <a:off x="1827" y="232787"/>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Diphenylame</a:t>
          </a:r>
          <a:endParaRPr lang="en-US" sz="1600" kern="1200"/>
        </a:p>
      </dsp:txBody>
      <dsp:txXfrm>
        <a:off x="1827" y="232787"/>
        <a:ext cx="1449460" cy="869676"/>
      </dsp:txXfrm>
    </dsp:sp>
    <dsp:sp modelId="{3D553BDA-24AF-4A38-B1A9-DF74F1AD2DF7}">
      <dsp:nvSpPr>
        <dsp:cNvPr id="0" name=""/>
        <dsp:cNvSpPr/>
      </dsp:nvSpPr>
      <dsp:spPr>
        <a:xfrm>
          <a:off x="1596233" y="232787"/>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Artificial Food Dyes</a:t>
          </a:r>
          <a:endParaRPr lang="en-US" sz="1600" kern="1200"/>
        </a:p>
      </dsp:txBody>
      <dsp:txXfrm>
        <a:off x="1596233" y="232787"/>
        <a:ext cx="1449460" cy="869676"/>
      </dsp:txXfrm>
    </dsp:sp>
    <dsp:sp modelId="{76B3BD51-14BA-4D22-AF23-801D6CC44F57}">
      <dsp:nvSpPr>
        <dsp:cNvPr id="0" name=""/>
        <dsp:cNvSpPr/>
      </dsp:nvSpPr>
      <dsp:spPr>
        <a:xfrm>
          <a:off x="3190640" y="232787"/>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Preservatives</a:t>
          </a:r>
          <a:endParaRPr lang="en-US" sz="1600" kern="1200"/>
        </a:p>
      </dsp:txBody>
      <dsp:txXfrm>
        <a:off x="3190640" y="232787"/>
        <a:ext cx="1449460" cy="869676"/>
      </dsp:txXfrm>
    </dsp:sp>
    <dsp:sp modelId="{3C7A11C3-71AD-4649-B9D5-222DE06FDC3D}">
      <dsp:nvSpPr>
        <dsp:cNvPr id="0" name=""/>
        <dsp:cNvSpPr/>
      </dsp:nvSpPr>
      <dsp:spPr>
        <a:xfrm>
          <a:off x="4785047" y="232787"/>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Sweeteners</a:t>
          </a:r>
          <a:endParaRPr lang="en-US" sz="1600" kern="1200"/>
        </a:p>
      </dsp:txBody>
      <dsp:txXfrm>
        <a:off x="4785047" y="232787"/>
        <a:ext cx="1449460" cy="869676"/>
      </dsp:txXfrm>
    </dsp:sp>
    <dsp:sp modelId="{44F00250-1EFA-4CCB-89CE-F6AF2474550B}">
      <dsp:nvSpPr>
        <dsp:cNvPr id="0" name=""/>
        <dsp:cNvSpPr/>
      </dsp:nvSpPr>
      <dsp:spPr>
        <a:xfrm>
          <a:off x="1827" y="1247410"/>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Plastics</a:t>
          </a:r>
          <a:endParaRPr lang="en-US" sz="1600" kern="1200"/>
        </a:p>
      </dsp:txBody>
      <dsp:txXfrm>
        <a:off x="1827" y="1247410"/>
        <a:ext cx="1449460" cy="869676"/>
      </dsp:txXfrm>
    </dsp:sp>
    <dsp:sp modelId="{CEE6A21F-A6C1-4DA6-9226-4A73C73FA6CE}">
      <dsp:nvSpPr>
        <dsp:cNvPr id="0" name=""/>
        <dsp:cNvSpPr/>
      </dsp:nvSpPr>
      <dsp:spPr>
        <a:xfrm>
          <a:off x="1596233" y="1247410"/>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Chemotherapy</a:t>
          </a:r>
          <a:endParaRPr lang="en-US" sz="1600" kern="1200"/>
        </a:p>
      </dsp:txBody>
      <dsp:txXfrm>
        <a:off x="1596233" y="1247410"/>
        <a:ext cx="1449460" cy="869676"/>
      </dsp:txXfrm>
    </dsp:sp>
    <dsp:sp modelId="{76D0D482-229F-4CB9-8FF1-F36E8A991A10}">
      <dsp:nvSpPr>
        <dsp:cNvPr id="0" name=""/>
        <dsp:cNvSpPr/>
      </dsp:nvSpPr>
      <dsp:spPr>
        <a:xfrm>
          <a:off x="3190640" y="1247410"/>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General Anesthesia</a:t>
          </a:r>
          <a:endParaRPr lang="en-US" sz="1600" kern="1200" dirty="0"/>
        </a:p>
      </dsp:txBody>
      <dsp:txXfrm>
        <a:off x="3190640" y="1247410"/>
        <a:ext cx="1449460" cy="869676"/>
      </dsp:txXfrm>
    </dsp:sp>
    <dsp:sp modelId="{CA6B9E68-7697-42D2-8DDD-9139C4F3D6CE}">
      <dsp:nvSpPr>
        <dsp:cNvPr id="0" name=""/>
        <dsp:cNvSpPr/>
      </dsp:nvSpPr>
      <dsp:spPr>
        <a:xfrm>
          <a:off x="4785047" y="1247410"/>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Heavy Metals</a:t>
          </a:r>
          <a:endParaRPr lang="en-US" sz="1600" kern="1200"/>
        </a:p>
      </dsp:txBody>
      <dsp:txXfrm>
        <a:off x="4785047" y="1247410"/>
        <a:ext cx="1449460" cy="869676"/>
      </dsp:txXfrm>
    </dsp:sp>
    <dsp:sp modelId="{68096F41-2AE4-4C46-BBC1-6908EF4F0D18}">
      <dsp:nvSpPr>
        <dsp:cNvPr id="0" name=""/>
        <dsp:cNvSpPr/>
      </dsp:nvSpPr>
      <dsp:spPr>
        <a:xfrm>
          <a:off x="1827" y="2262032"/>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Alcohol</a:t>
          </a:r>
          <a:endParaRPr lang="en-US" sz="1600" kern="1200"/>
        </a:p>
      </dsp:txBody>
      <dsp:txXfrm>
        <a:off x="1827" y="2262032"/>
        <a:ext cx="1449460" cy="869676"/>
      </dsp:txXfrm>
    </dsp:sp>
    <dsp:sp modelId="{4DF18EAE-0AF9-4E9D-8B00-755ACB7D24E4}">
      <dsp:nvSpPr>
        <dsp:cNvPr id="0" name=""/>
        <dsp:cNvSpPr/>
      </dsp:nvSpPr>
      <dsp:spPr>
        <a:xfrm>
          <a:off x="1596233" y="2262032"/>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Herbicides</a:t>
          </a:r>
          <a:endParaRPr lang="en-US" sz="1600" kern="1200"/>
        </a:p>
      </dsp:txBody>
      <dsp:txXfrm>
        <a:off x="1596233" y="2262032"/>
        <a:ext cx="1449460" cy="869676"/>
      </dsp:txXfrm>
    </dsp:sp>
    <dsp:sp modelId="{4FF16F77-CFD6-49B5-A0A0-D8F429F0F588}">
      <dsp:nvSpPr>
        <dsp:cNvPr id="0" name=""/>
        <dsp:cNvSpPr/>
      </dsp:nvSpPr>
      <dsp:spPr>
        <a:xfrm>
          <a:off x="3190640" y="2262032"/>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Monosodium Glutamate (MSG)</a:t>
          </a:r>
          <a:endParaRPr lang="en-US" sz="1600" kern="1200"/>
        </a:p>
      </dsp:txBody>
      <dsp:txXfrm>
        <a:off x="3190640" y="2262032"/>
        <a:ext cx="1449460" cy="869676"/>
      </dsp:txXfrm>
    </dsp:sp>
    <dsp:sp modelId="{BC246507-4748-4EC4-8028-295D25A683D0}">
      <dsp:nvSpPr>
        <dsp:cNvPr id="0" name=""/>
        <dsp:cNvSpPr/>
      </dsp:nvSpPr>
      <dsp:spPr>
        <a:xfrm>
          <a:off x="4785047" y="2262032"/>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Polychloninated Biphenyls (PCBs)</a:t>
          </a:r>
          <a:endParaRPr lang="en-US" sz="1600" kern="1200"/>
        </a:p>
      </dsp:txBody>
      <dsp:txXfrm>
        <a:off x="4785047" y="2262032"/>
        <a:ext cx="1449460" cy="869676"/>
      </dsp:txXfrm>
    </dsp:sp>
    <dsp:sp modelId="{ECA44DC7-52D3-4474-A136-28F75667D0E2}">
      <dsp:nvSpPr>
        <dsp:cNvPr id="0" name=""/>
        <dsp:cNvSpPr/>
      </dsp:nvSpPr>
      <dsp:spPr>
        <a:xfrm>
          <a:off x="1596233" y="3276655"/>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Pesticides</a:t>
          </a:r>
          <a:endParaRPr lang="en-US" sz="1600" kern="1200"/>
        </a:p>
      </dsp:txBody>
      <dsp:txXfrm>
        <a:off x="1596233" y="3276655"/>
        <a:ext cx="1449460" cy="869676"/>
      </dsp:txXfrm>
    </dsp:sp>
    <dsp:sp modelId="{E33119EB-B2A5-4B6D-8290-3C282E95CE14}">
      <dsp:nvSpPr>
        <dsp:cNvPr id="0" name=""/>
        <dsp:cNvSpPr/>
      </dsp:nvSpPr>
      <dsp:spPr>
        <a:xfrm>
          <a:off x="3190640" y="3276655"/>
          <a:ext cx="1449460" cy="8696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Polluted or Tainted Water</a:t>
          </a:r>
          <a:endParaRPr lang="en-US" sz="1600" kern="1200"/>
        </a:p>
      </dsp:txBody>
      <dsp:txXfrm>
        <a:off x="3190640" y="3276655"/>
        <a:ext cx="1449460" cy="869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9A098-7688-4CD3-9DBE-90A098131B52}">
      <dsp:nvSpPr>
        <dsp:cNvPr id="0" name=""/>
        <dsp:cNvSpPr/>
      </dsp:nvSpPr>
      <dsp:spPr>
        <a:xfrm>
          <a:off x="939679" y="572967"/>
          <a:ext cx="3835640" cy="3835640"/>
        </a:xfrm>
        <a:prstGeom prst="blockArc">
          <a:avLst>
            <a:gd name="adj1" fmla="val 10800000"/>
            <a:gd name="adj2" fmla="val 162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9CBF3A-77AC-4E82-86D6-1F03527C4D85}">
      <dsp:nvSpPr>
        <dsp:cNvPr id="0" name=""/>
        <dsp:cNvSpPr/>
      </dsp:nvSpPr>
      <dsp:spPr>
        <a:xfrm>
          <a:off x="939679" y="572967"/>
          <a:ext cx="3835640" cy="3835640"/>
        </a:xfrm>
        <a:prstGeom prst="blockArc">
          <a:avLst>
            <a:gd name="adj1" fmla="val 5400000"/>
            <a:gd name="adj2" fmla="val 108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58FB9F-7285-4E60-A154-D25D90A45E57}">
      <dsp:nvSpPr>
        <dsp:cNvPr id="0" name=""/>
        <dsp:cNvSpPr/>
      </dsp:nvSpPr>
      <dsp:spPr>
        <a:xfrm>
          <a:off x="939679" y="572967"/>
          <a:ext cx="3835640" cy="3835640"/>
        </a:xfrm>
        <a:prstGeom prst="blockArc">
          <a:avLst>
            <a:gd name="adj1" fmla="val 0"/>
            <a:gd name="adj2" fmla="val 54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3E9491-4040-41C3-912F-F89119CC86AB}">
      <dsp:nvSpPr>
        <dsp:cNvPr id="0" name=""/>
        <dsp:cNvSpPr/>
      </dsp:nvSpPr>
      <dsp:spPr>
        <a:xfrm>
          <a:off x="939679" y="572967"/>
          <a:ext cx="3835640" cy="3835640"/>
        </a:xfrm>
        <a:prstGeom prst="blockArc">
          <a:avLst>
            <a:gd name="adj1" fmla="val 16200000"/>
            <a:gd name="adj2" fmla="val 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AC7E5A-2420-4B34-8551-D833EA9EB212}">
      <dsp:nvSpPr>
        <dsp:cNvPr id="0" name=""/>
        <dsp:cNvSpPr/>
      </dsp:nvSpPr>
      <dsp:spPr>
        <a:xfrm>
          <a:off x="1975693" y="1608980"/>
          <a:ext cx="1763613" cy="17636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AU" sz="2100" kern="1200"/>
            <a:t>Wellness Revolution</a:t>
          </a:r>
        </a:p>
      </dsp:txBody>
      <dsp:txXfrm>
        <a:off x="2233968" y="1867255"/>
        <a:ext cx="1247063" cy="1247063"/>
      </dsp:txXfrm>
    </dsp:sp>
    <dsp:sp modelId="{F7B2CBFF-49EF-41CE-B6AF-418EFCDF93ED}">
      <dsp:nvSpPr>
        <dsp:cNvPr id="0" name=""/>
        <dsp:cNvSpPr/>
      </dsp:nvSpPr>
      <dsp:spPr>
        <a:xfrm>
          <a:off x="2240235" y="145"/>
          <a:ext cx="1234529" cy="1234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Awareness</a:t>
          </a:r>
        </a:p>
      </dsp:txBody>
      <dsp:txXfrm>
        <a:off x="2421028" y="180938"/>
        <a:ext cx="872943" cy="872943"/>
      </dsp:txXfrm>
    </dsp:sp>
    <dsp:sp modelId="{B7D48E81-4EF8-4EFB-8913-DA55675FC60A}">
      <dsp:nvSpPr>
        <dsp:cNvPr id="0" name=""/>
        <dsp:cNvSpPr/>
      </dsp:nvSpPr>
      <dsp:spPr>
        <a:xfrm>
          <a:off x="4113612" y="1873522"/>
          <a:ext cx="1234529" cy="1234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Measurement of Progress</a:t>
          </a:r>
        </a:p>
      </dsp:txBody>
      <dsp:txXfrm>
        <a:off x="4294405" y="2054315"/>
        <a:ext cx="872943" cy="872943"/>
      </dsp:txXfrm>
    </dsp:sp>
    <dsp:sp modelId="{F8CD8DBC-EF07-44D0-8DDA-2BF05C53A886}">
      <dsp:nvSpPr>
        <dsp:cNvPr id="0" name=""/>
        <dsp:cNvSpPr/>
      </dsp:nvSpPr>
      <dsp:spPr>
        <a:xfrm>
          <a:off x="2240235" y="3746900"/>
          <a:ext cx="1234529" cy="1234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Seek Support</a:t>
          </a:r>
        </a:p>
      </dsp:txBody>
      <dsp:txXfrm>
        <a:off x="2421028" y="3927693"/>
        <a:ext cx="872943" cy="872943"/>
      </dsp:txXfrm>
    </dsp:sp>
    <dsp:sp modelId="{261B7B97-57AC-465F-A75A-654119FFDC57}">
      <dsp:nvSpPr>
        <dsp:cNvPr id="0" name=""/>
        <dsp:cNvSpPr/>
      </dsp:nvSpPr>
      <dsp:spPr>
        <a:xfrm>
          <a:off x="366858" y="1873522"/>
          <a:ext cx="1234529" cy="12345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Reassess</a:t>
          </a:r>
        </a:p>
      </dsp:txBody>
      <dsp:txXfrm>
        <a:off x="547651" y="2054315"/>
        <a:ext cx="872943" cy="87294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59A74-D17A-4926-8FB5-DD0BE3B15698}">
      <dsp:nvSpPr>
        <dsp:cNvPr id="0" name=""/>
        <dsp:cNvSpPr/>
      </dsp:nvSpPr>
      <dsp:spPr>
        <a:xfrm rot="5400000">
          <a:off x="3745719" y="-1643798"/>
          <a:ext cx="303414" cy="3668166"/>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Calm electrical activity in the brain</a:t>
          </a:r>
        </a:p>
      </dsp:txBody>
      <dsp:txXfrm rot="-5400000">
        <a:off x="2063344" y="53388"/>
        <a:ext cx="3653355" cy="273792"/>
      </dsp:txXfrm>
    </dsp:sp>
    <dsp:sp modelId="{86EADF22-3235-4472-A100-641C62A85286}">
      <dsp:nvSpPr>
        <dsp:cNvPr id="0" name=""/>
        <dsp:cNvSpPr/>
      </dsp:nvSpPr>
      <dsp:spPr>
        <a:xfrm>
          <a:off x="0" y="651"/>
          <a:ext cx="2063343" cy="37926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Activity</a:t>
          </a:r>
        </a:p>
      </dsp:txBody>
      <dsp:txXfrm>
        <a:off x="18514" y="19165"/>
        <a:ext cx="2026315" cy="342239"/>
      </dsp:txXfrm>
    </dsp:sp>
    <dsp:sp modelId="{606629B4-4EDF-48E2-BFBA-F2A69A8DC1CB}">
      <dsp:nvSpPr>
        <dsp:cNvPr id="0" name=""/>
        <dsp:cNvSpPr/>
      </dsp:nvSpPr>
      <dsp:spPr>
        <a:xfrm rot="5400000">
          <a:off x="3745719" y="-1245567"/>
          <a:ext cx="303414" cy="3668166"/>
        </a:xfrm>
        <a:prstGeom prst="round2SameRect">
          <a:avLst/>
        </a:prstGeom>
        <a:solidFill>
          <a:schemeClr val="accent2">
            <a:tint val="40000"/>
            <a:alpha val="90000"/>
            <a:hueOff val="-169845"/>
            <a:satOff val="-15069"/>
            <a:lumOff val="-154"/>
            <a:alphaOff val="0"/>
          </a:schemeClr>
        </a:solidFill>
        <a:ln w="12700" cap="flat" cmpd="sng" algn="ctr">
          <a:solidFill>
            <a:schemeClr val="accent2">
              <a:tint val="40000"/>
              <a:alpha val="90000"/>
              <a:hueOff val="-169845"/>
              <a:satOff val="-15069"/>
              <a:lumOff val="-1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regulate or control brain excitability</a:t>
          </a:r>
        </a:p>
      </dsp:txBody>
      <dsp:txXfrm rot="-5400000">
        <a:off x="2063344" y="451619"/>
        <a:ext cx="3653355" cy="273792"/>
      </dsp:txXfrm>
    </dsp:sp>
    <dsp:sp modelId="{085A62BF-9A3B-472B-AFDD-F31F5C531527}">
      <dsp:nvSpPr>
        <dsp:cNvPr id="0" name=""/>
        <dsp:cNvSpPr/>
      </dsp:nvSpPr>
      <dsp:spPr>
        <a:xfrm>
          <a:off x="0" y="398882"/>
          <a:ext cx="2063343" cy="379267"/>
        </a:xfrm>
        <a:prstGeom prst="round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Regulate or Control</a:t>
          </a:r>
        </a:p>
      </dsp:txBody>
      <dsp:txXfrm>
        <a:off x="18514" y="417396"/>
        <a:ext cx="2026315" cy="342239"/>
      </dsp:txXfrm>
    </dsp:sp>
    <dsp:sp modelId="{E6517E79-0C77-4CCB-863C-43CBAE2C851F}">
      <dsp:nvSpPr>
        <dsp:cNvPr id="0" name=""/>
        <dsp:cNvSpPr/>
      </dsp:nvSpPr>
      <dsp:spPr>
        <a:xfrm rot="5400000">
          <a:off x="3745719" y="-847336"/>
          <a:ext cx="303414" cy="3668166"/>
        </a:xfrm>
        <a:prstGeom prst="round2SameRect">
          <a:avLst/>
        </a:prstGeom>
        <a:solidFill>
          <a:schemeClr val="accent2">
            <a:tint val="40000"/>
            <a:alpha val="90000"/>
            <a:hueOff val="-339690"/>
            <a:satOff val="-30138"/>
            <a:lumOff val="-308"/>
            <a:alphaOff val="0"/>
          </a:schemeClr>
        </a:solidFill>
        <a:ln w="12700" cap="flat" cmpd="sng" algn="ctr">
          <a:solidFill>
            <a:schemeClr val="accent2">
              <a:tint val="40000"/>
              <a:alpha val="90000"/>
              <a:hueOff val="-339690"/>
              <a:satOff val="-30138"/>
              <a:lumOff val="-3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Calm neuronal function</a:t>
          </a:r>
        </a:p>
      </dsp:txBody>
      <dsp:txXfrm rot="-5400000">
        <a:off x="2063344" y="849850"/>
        <a:ext cx="3653355" cy="273792"/>
      </dsp:txXfrm>
    </dsp:sp>
    <dsp:sp modelId="{D18E6B4F-BB47-4B75-A88A-9EB62F445B5A}">
      <dsp:nvSpPr>
        <dsp:cNvPr id="0" name=""/>
        <dsp:cNvSpPr/>
      </dsp:nvSpPr>
      <dsp:spPr>
        <a:xfrm>
          <a:off x="0" y="797113"/>
          <a:ext cx="2063343" cy="379267"/>
        </a:xfrm>
        <a:prstGeom prst="round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Neural Function</a:t>
          </a:r>
        </a:p>
      </dsp:txBody>
      <dsp:txXfrm>
        <a:off x="18514" y="815627"/>
        <a:ext cx="2026315" cy="342239"/>
      </dsp:txXfrm>
    </dsp:sp>
    <dsp:sp modelId="{639BBA97-A6D5-403A-80A5-62EE7B15D9C4}">
      <dsp:nvSpPr>
        <dsp:cNvPr id="0" name=""/>
        <dsp:cNvSpPr/>
      </dsp:nvSpPr>
      <dsp:spPr>
        <a:xfrm rot="5400000">
          <a:off x="3745719" y="-449105"/>
          <a:ext cx="303414" cy="3668166"/>
        </a:xfrm>
        <a:prstGeom prst="round2SameRect">
          <a:avLst/>
        </a:prstGeom>
        <a:solidFill>
          <a:schemeClr val="accent2">
            <a:tint val="40000"/>
            <a:alpha val="90000"/>
            <a:hueOff val="-509536"/>
            <a:satOff val="-45208"/>
            <a:lumOff val="-461"/>
            <a:alphaOff val="0"/>
          </a:schemeClr>
        </a:solidFill>
        <a:ln w="12700" cap="flat" cmpd="sng" algn="ctr">
          <a:solidFill>
            <a:schemeClr val="accent2">
              <a:tint val="40000"/>
              <a:alpha val="90000"/>
              <a:hueOff val="-509536"/>
              <a:satOff val="-45208"/>
              <a:lumOff val="-4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Calm overfiring in the brain</a:t>
          </a:r>
        </a:p>
      </dsp:txBody>
      <dsp:txXfrm rot="-5400000">
        <a:off x="2063344" y="1248081"/>
        <a:ext cx="3653355" cy="273792"/>
      </dsp:txXfrm>
    </dsp:sp>
    <dsp:sp modelId="{1A9A74B1-31A7-48C0-A0F9-367EF938B2F9}">
      <dsp:nvSpPr>
        <dsp:cNvPr id="0" name=""/>
        <dsp:cNvSpPr/>
      </dsp:nvSpPr>
      <dsp:spPr>
        <a:xfrm>
          <a:off x="0" y="1195344"/>
          <a:ext cx="2063343" cy="379267"/>
        </a:xfrm>
        <a:prstGeom prst="round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Overfiring</a:t>
          </a:r>
        </a:p>
      </dsp:txBody>
      <dsp:txXfrm>
        <a:off x="18514" y="1213858"/>
        <a:ext cx="2026315" cy="342239"/>
      </dsp:txXfrm>
    </dsp:sp>
    <dsp:sp modelId="{ABBC5851-79F3-40D6-8DA6-7CBCCE848AA4}">
      <dsp:nvSpPr>
        <dsp:cNvPr id="0" name=""/>
        <dsp:cNvSpPr/>
      </dsp:nvSpPr>
      <dsp:spPr>
        <a:xfrm rot="5400000">
          <a:off x="3745719" y="-50874"/>
          <a:ext cx="303414" cy="3668166"/>
        </a:xfrm>
        <a:prstGeom prst="round2SameRect">
          <a:avLst/>
        </a:prstGeom>
        <a:solidFill>
          <a:schemeClr val="accent2">
            <a:tint val="40000"/>
            <a:alpha val="90000"/>
            <a:hueOff val="-679381"/>
            <a:satOff val="-60277"/>
            <a:lumOff val="-615"/>
            <a:alphaOff val="0"/>
          </a:schemeClr>
        </a:solidFill>
        <a:ln w="12700" cap="flat" cmpd="sng" algn="ctr">
          <a:solidFill>
            <a:schemeClr val="accent2">
              <a:tint val="40000"/>
              <a:alpha val="90000"/>
              <a:hueOff val="-679381"/>
              <a:satOff val="-60277"/>
              <a:lumOff val="-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Facilitate a feeling of calmness &amp; self-control</a:t>
          </a:r>
        </a:p>
      </dsp:txBody>
      <dsp:txXfrm rot="-5400000">
        <a:off x="2063344" y="1646312"/>
        <a:ext cx="3653355" cy="273792"/>
      </dsp:txXfrm>
    </dsp:sp>
    <dsp:sp modelId="{FF8BCBF5-B0BD-4F90-920F-4F09A5D869D8}">
      <dsp:nvSpPr>
        <dsp:cNvPr id="0" name=""/>
        <dsp:cNvSpPr/>
      </dsp:nvSpPr>
      <dsp:spPr>
        <a:xfrm>
          <a:off x="0" y="1593575"/>
          <a:ext cx="2063343" cy="379267"/>
        </a:xfrm>
        <a:prstGeom prst="round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Calmness &amp; Self-Control</a:t>
          </a:r>
        </a:p>
      </dsp:txBody>
      <dsp:txXfrm>
        <a:off x="18514" y="1612089"/>
        <a:ext cx="2026315" cy="342239"/>
      </dsp:txXfrm>
    </dsp:sp>
    <dsp:sp modelId="{19D4A542-B809-40A2-96C8-F010492699E3}">
      <dsp:nvSpPr>
        <dsp:cNvPr id="0" name=""/>
        <dsp:cNvSpPr/>
      </dsp:nvSpPr>
      <dsp:spPr>
        <a:xfrm rot="5400000">
          <a:off x="3745719" y="347356"/>
          <a:ext cx="303414" cy="3668166"/>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Calm anxiety</a:t>
          </a:r>
        </a:p>
      </dsp:txBody>
      <dsp:txXfrm rot="-5400000">
        <a:off x="2063344" y="2044543"/>
        <a:ext cx="3653355" cy="273792"/>
      </dsp:txXfrm>
    </dsp:sp>
    <dsp:sp modelId="{704F0D09-C31A-42B4-8DF3-958ED983822E}">
      <dsp:nvSpPr>
        <dsp:cNvPr id="0" name=""/>
        <dsp:cNvSpPr/>
      </dsp:nvSpPr>
      <dsp:spPr>
        <a:xfrm>
          <a:off x="0" y="1991806"/>
          <a:ext cx="2063343" cy="379267"/>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dirty="0"/>
            <a:t>Anxiety</a:t>
          </a:r>
        </a:p>
      </dsp:txBody>
      <dsp:txXfrm>
        <a:off x="18514" y="2010320"/>
        <a:ext cx="2026315" cy="34223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B0134-01E9-4BD3-936D-364BDDAE8F4C}">
      <dsp:nvSpPr>
        <dsp:cNvPr id="0" name=""/>
        <dsp:cNvSpPr/>
      </dsp:nvSpPr>
      <dsp:spPr>
        <a:xfrm>
          <a:off x="1146302" y="2016"/>
          <a:ext cx="4585208" cy="88483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66" tIns="224749" rIns="88966" bIns="224749" numCol="1" spcCol="1270" anchor="ctr" anchorCtr="0">
          <a:noAutofit/>
        </a:bodyPr>
        <a:lstStyle/>
        <a:p>
          <a:pPr marL="0" lvl="0" indent="0" algn="l" defTabSz="666750">
            <a:lnSpc>
              <a:spcPct val="90000"/>
            </a:lnSpc>
            <a:spcBef>
              <a:spcPct val="0"/>
            </a:spcBef>
            <a:spcAft>
              <a:spcPct val="35000"/>
            </a:spcAft>
            <a:buNone/>
          </a:pPr>
          <a:r>
            <a:rPr lang="en-US" sz="1500" kern="1200"/>
            <a:t>Function well</a:t>
          </a:r>
        </a:p>
      </dsp:txBody>
      <dsp:txXfrm>
        <a:off x="1146302" y="2016"/>
        <a:ext cx="4585208" cy="884837"/>
      </dsp:txXfrm>
    </dsp:sp>
    <dsp:sp modelId="{4C7AA2EB-CEAA-4F9D-98E0-10541DCBB089}">
      <dsp:nvSpPr>
        <dsp:cNvPr id="0" name=""/>
        <dsp:cNvSpPr/>
      </dsp:nvSpPr>
      <dsp:spPr>
        <a:xfrm>
          <a:off x="0" y="2016"/>
          <a:ext cx="1146302" cy="884837"/>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658" tIns="87402" rIns="60658" bIns="87402" numCol="1" spcCol="1270" anchor="ctr" anchorCtr="0">
          <a:noAutofit/>
        </a:bodyPr>
        <a:lstStyle/>
        <a:p>
          <a:pPr marL="0" lvl="0" indent="0" algn="ctr" defTabSz="800100">
            <a:lnSpc>
              <a:spcPct val="90000"/>
            </a:lnSpc>
            <a:spcBef>
              <a:spcPct val="0"/>
            </a:spcBef>
            <a:spcAft>
              <a:spcPct val="35000"/>
            </a:spcAft>
            <a:buNone/>
          </a:pPr>
          <a:r>
            <a:rPr lang="en-US" sz="1800" kern="1200"/>
            <a:t>Function</a:t>
          </a:r>
        </a:p>
      </dsp:txBody>
      <dsp:txXfrm>
        <a:off x="0" y="2016"/>
        <a:ext cx="1146302" cy="884837"/>
      </dsp:txXfrm>
    </dsp:sp>
    <dsp:sp modelId="{201619F3-9F37-4EE9-94ED-0D021ACDDCE3}">
      <dsp:nvSpPr>
        <dsp:cNvPr id="0" name=""/>
        <dsp:cNvSpPr/>
      </dsp:nvSpPr>
      <dsp:spPr>
        <a:xfrm>
          <a:off x="1146302" y="939944"/>
          <a:ext cx="4585208" cy="884837"/>
        </a:xfrm>
        <a:prstGeom prst="rect">
          <a:avLst/>
        </a:prstGeom>
        <a:solidFill>
          <a:schemeClr val="accent5">
            <a:tint val="40000"/>
            <a:alpha val="90000"/>
            <a:hueOff val="-1684941"/>
            <a:satOff val="-5708"/>
            <a:lumOff val="-732"/>
            <a:alphaOff val="0"/>
          </a:schemeClr>
        </a:solidFill>
        <a:ln w="12700" cap="flat" cmpd="sng" algn="ctr">
          <a:solidFill>
            <a:schemeClr val="accent5">
              <a:tint val="40000"/>
              <a:alpha val="90000"/>
              <a:hueOff val="-1684941"/>
              <a:satOff val="-5708"/>
              <a:lumOff val="-7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66" tIns="224749" rIns="88966" bIns="224749" numCol="1" spcCol="1270" anchor="ctr" anchorCtr="0">
          <a:noAutofit/>
        </a:bodyPr>
        <a:lstStyle/>
        <a:p>
          <a:pPr marL="0" lvl="0" indent="0" algn="l" defTabSz="666750">
            <a:lnSpc>
              <a:spcPct val="90000"/>
            </a:lnSpc>
            <a:spcBef>
              <a:spcPct val="0"/>
            </a:spcBef>
            <a:spcAft>
              <a:spcPct val="35000"/>
            </a:spcAft>
            <a:buNone/>
          </a:pPr>
          <a:r>
            <a:rPr lang="en-US" sz="1500" kern="1200"/>
            <a:t>Be resilient</a:t>
          </a:r>
        </a:p>
      </dsp:txBody>
      <dsp:txXfrm>
        <a:off x="1146302" y="939944"/>
        <a:ext cx="4585208" cy="884837"/>
      </dsp:txXfrm>
    </dsp:sp>
    <dsp:sp modelId="{8FA328EF-376D-4E16-B1D4-85A0CCAAC535}">
      <dsp:nvSpPr>
        <dsp:cNvPr id="0" name=""/>
        <dsp:cNvSpPr/>
      </dsp:nvSpPr>
      <dsp:spPr>
        <a:xfrm>
          <a:off x="0" y="939944"/>
          <a:ext cx="1146302" cy="884837"/>
        </a:xfrm>
        <a:prstGeom prst="rect">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658" tIns="87402" rIns="60658" bIns="87402" numCol="1" spcCol="1270" anchor="ctr" anchorCtr="0">
          <a:noAutofit/>
        </a:bodyPr>
        <a:lstStyle/>
        <a:p>
          <a:pPr marL="0" lvl="0" indent="0" algn="ctr" defTabSz="800100">
            <a:lnSpc>
              <a:spcPct val="90000"/>
            </a:lnSpc>
            <a:spcBef>
              <a:spcPct val="0"/>
            </a:spcBef>
            <a:spcAft>
              <a:spcPct val="35000"/>
            </a:spcAft>
            <a:buNone/>
          </a:pPr>
          <a:r>
            <a:rPr lang="en-US" sz="1800" kern="1200" dirty="0"/>
            <a:t>Resilience</a:t>
          </a:r>
        </a:p>
      </dsp:txBody>
      <dsp:txXfrm>
        <a:off x="0" y="939944"/>
        <a:ext cx="1146302" cy="884837"/>
      </dsp:txXfrm>
    </dsp:sp>
    <dsp:sp modelId="{213954B2-EFDA-478C-BAA2-16C148261B37}">
      <dsp:nvSpPr>
        <dsp:cNvPr id="0" name=""/>
        <dsp:cNvSpPr/>
      </dsp:nvSpPr>
      <dsp:spPr>
        <a:xfrm>
          <a:off x="1146302" y="1877871"/>
          <a:ext cx="4585208" cy="884837"/>
        </a:xfrm>
        <a:prstGeom prst="rect">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66" tIns="224749" rIns="88966" bIns="224749" numCol="1" spcCol="1270" anchor="ctr" anchorCtr="0">
          <a:noAutofit/>
        </a:bodyPr>
        <a:lstStyle/>
        <a:p>
          <a:pPr marL="0" lvl="0" indent="0" algn="l" defTabSz="666750">
            <a:lnSpc>
              <a:spcPct val="90000"/>
            </a:lnSpc>
            <a:spcBef>
              <a:spcPct val="0"/>
            </a:spcBef>
            <a:spcAft>
              <a:spcPct val="35000"/>
            </a:spcAft>
            <a:buNone/>
          </a:pPr>
          <a:r>
            <a:rPr lang="en-US" sz="1500" kern="1200"/>
            <a:t>Build a buffer</a:t>
          </a:r>
        </a:p>
      </dsp:txBody>
      <dsp:txXfrm>
        <a:off x="1146302" y="1877871"/>
        <a:ext cx="4585208" cy="884837"/>
      </dsp:txXfrm>
    </dsp:sp>
    <dsp:sp modelId="{777B01A1-4A0A-4C07-BAAD-213FCF29B25E}">
      <dsp:nvSpPr>
        <dsp:cNvPr id="0" name=""/>
        <dsp:cNvSpPr/>
      </dsp:nvSpPr>
      <dsp:spPr>
        <a:xfrm>
          <a:off x="0" y="1877871"/>
          <a:ext cx="1146302" cy="884837"/>
        </a:xfrm>
        <a:prstGeom prst="rect">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658" tIns="87402" rIns="60658" bIns="87402" numCol="1" spcCol="1270" anchor="ctr" anchorCtr="0">
          <a:noAutofit/>
        </a:bodyPr>
        <a:lstStyle/>
        <a:p>
          <a:pPr marL="0" lvl="0" indent="0" algn="ctr" defTabSz="800100">
            <a:lnSpc>
              <a:spcPct val="90000"/>
            </a:lnSpc>
            <a:spcBef>
              <a:spcPct val="0"/>
            </a:spcBef>
            <a:spcAft>
              <a:spcPct val="35000"/>
            </a:spcAft>
            <a:buNone/>
          </a:pPr>
          <a:r>
            <a:rPr lang="en-US" sz="1800" kern="1200" dirty="0"/>
            <a:t>Buffer</a:t>
          </a:r>
        </a:p>
      </dsp:txBody>
      <dsp:txXfrm>
        <a:off x="0" y="1877871"/>
        <a:ext cx="1146302" cy="884837"/>
      </dsp:txXfrm>
    </dsp:sp>
    <dsp:sp modelId="{66EB6AAB-A99D-4514-BFF4-5959DC87CBF1}">
      <dsp:nvSpPr>
        <dsp:cNvPr id="0" name=""/>
        <dsp:cNvSpPr/>
      </dsp:nvSpPr>
      <dsp:spPr>
        <a:xfrm>
          <a:off x="1146302" y="2815798"/>
          <a:ext cx="4585208" cy="884837"/>
        </a:xfrm>
        <a:prstGeom prst="rect">
          <a:avLst/>
        </a:prstGeom>
        <a:solidFill>
          <a:schemeClr val="accent5">
            <a:tint val="40000"/>
            <a:alpha val="90000"/>
            <a:hueOff val="-5054821"/>
            <a:satOff val="-17124"/>
            <a:lumOff val="-2196"/>
            <a:alphaOff val="0"/>
          </a:schemeClr>
        </a:solidFill>
        <a:ln w="12700" cap="flat" cmpd="sng" algn="ctr">
          <a:solidFill>
            <a:schemeClr val="accent5">
              <a:tint val="40000"/>
              <a:alpha val="90000"/>
              <a:hueOff val="-5054821"/>
              <a:satOff val="-17124"/>
              <a:lumOff val="-2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66" tIns="224749" rIns="88966" bIns="224749" numCol="1" spcCol="1270" anchor="ctr" anchorCtr="0">
          <a:noAutofit/>
        </a:bodyPr>
        <a:lstStyle/>
        <a:p>
          <a:pPr marL="0" lvl="0" indent="0" algn="l" defTabSz="666750">
            <a:lnSpc>
              <a:spcPct val="90000"/>
            </a:lnSpc>
            <a:spcBef>
              <a:spcPct val="0"/>
            </a:spcBef>
            <a:spcAft>
              <a:spcPct val="35000"/>
            </a:spcAft>
            <a:buNone/>
          </a:pPr>
          <a:r>
            <a:rPr lang="en-US" sz="1500" kern="1200"/>
            <a:t>Protect us and </a:t>
          </a:r>
        </a:p>
      </dsp:txBody>
      <dsp:txXfrm>
        <a:off x="1146302" y="2815798"/>
        <a:ext cx="4585208" cy="884837"/>
      </dsp:txXfrm>
    </dsp:sp>
    <dsp:sp modelId="{F02837D9-C66D-4A6D-A3AA-BEE92604349B}">
      <dsp:nvSpPr>
        <dsp:cNvPr id="0" name=""/>
        <dsp:cNvSpPr/>
      </dsp:nvSpPr>
      <dsp:spPr>
        <a:xfrm>
          <a:off x="0" y="2815798"/>
          <a:ext cx="1146302" cy="884837"/>
        </a:xfrm>
        <a:prstGeom prst="rect">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658" tIns="87402" rIns="60658" bIns="87402" numCol="1" spcCol="1270" anchor="ctr" anchorCtr="0">
          <a:noAutofit/>
        </a:bodyPr>
        <a:lstStyle/>
        <a:p>
          <a:pPr marL="0" lvl="0" indent="0" algn="ctr" defTabSz="800100">
            <a:lnSpc>
              <a:spcPct val="90000"/>
            </a:lnSpc>
            <a:spcBef>
              <a:spcPct val="0"/>
            </a:spcBef>
            <a:spcAft>
              <a:spcPct val="35000"/>
            </a:spcAft>
            <a:buNone/>
          </a:pPr>
          <a:r>
            <a:rPr lang="en-US" sz="1800" kern="1200" dirty="0"/>
            <a:t>Protection</a:t>
          </a:r>
        </a:p>
      </dsp:txBody>
      <dsp:txXfrm>
        <a:off x="0" y="2815798"/>
        <a:ext cx="1146302" cy="884837"/>
      </dsp:txXfrm>
    </dsp:sp>
    <dsp:sp modelId="{5BD9E84A-6A28-4F47-82A2-2EA72A7B0499}">
      <dsp:nvSpPr>
        <dsp:cNvPr id="0" name=""/>
        <dsp:cNvSpPr/>
      </dsp:nvSpPr>
      <dsp:spPr>
        <a:xfrm>
          <a:off x="1146302" y="3753726"/>
          <a:ext cx="4585208" cy="884837"/>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66" tIns="224749" rIns="88966" bIns="224749" numCol="1" spcCol="1270" anchor="ctr" anchorCtr="0">
          <a:noAutofit/>
        </a:bodyPr>
        <a:lstStyle/>
        <a:p>
          <a:pPr marL="0" lvl="0" indent="0" algn="l" defTabSz="666750">
            <a:lnSpc>
              <a:spcPct val="90000"/>
            </a:lnSpc>
            <a:spcBef>
              <a:spcPct val="0"/>
            </a:spcBef>
            <a:spcAft>
              <a:spcPct val="35000"/>
            </a:spcAft>
            <a:buNone/>
          </a:pPr>
          <a:r>
            <a:rPr lang="en-US" sz="1500" kern="1200"/>
            <a:t>Have resistance against disease &amp; mental illness</a:t>
          </a:r>
        </a:p>
      </dsp:txBody>
      <dsp:txXfrm>
        <a:off x="1146302" y="3753726"/>
        <a:ext cx="4585208" cy="884837"/>
      </dsp:txXfrm>
    </dsp:sp>
    <dsp:sp modelId="{67F655DF-CF47-4C26-A04B-C94F48E8DBA0}">
      <dsp:nvSpPr>
        <dsp:cNvPr id="0" name=""/>
        <dsp:cNvSpPr/>
      </dsp:nvSpPr>
      <dsp:spPr>
        <a:xfrm>
          <a:off x="0" y="3753726"/>
          <a:ext cx="1146302" cy="884837"/>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658" tIns="87402" rIns="60658" bIns="87402" numCol="1" spcCol="1270" anchor="ctr" anchorCtr="0">
          <a:noAutofit/>
        </a:bodyPr>
        <a:lstStyle/>
        <a:p>
          <a:pPr marL="0" lvl="0" indent="0" algn="ctr" defTabSz="800100">
            <a:lnSpc>
              <a:spcPct val="90000"/>
            </a:lnSpc>
            <a:spcBef>
              <a:spcPct val="0"/>
            </a:spcBef>
            <a:spcAft>
              <a:spcPct val="35000"/>
            </a:spcAft>
            <a:buNone/>
          </a:pPr>
          <a:r>
            <a:rPr lang="en-US" sz="1800" kern="1200" dirty="0"/>
            <a:t>Resistance</a:t>
          </a:r>
        </a:p>
      </dsp:txBody>
      <dsp:txXfrm>
        <a:off x="0" y="3753726"/>
        <a:ext cx="1146302" cy="88483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5254D-B43C-4BFC-B22B-94961DD7D474}">
      <dsp:nvSpPr>
        <dsp:cNvPr id="0" name=""/>
        <dsp:cNvSpPr/>
      </dsp:nvSpPr>
      <dsp:spPr>
        <a:xfrm>
          <a:off x="516570" y="154061"/>
          <a:ext cx="410537" cy="41053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9C1ED8-B162-48A0-9877-E39FC45112AF}">
      <dsp:nvSpPr>
        <dsp:cNvPr id="0" name=""/>
        <dsp:cNvSpPr/>
      </dsp:nvSpPr>
      <dsp:spPr>
        <a:xfrm>
          <a:off x="265686" y="706902"/>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Engagement</a:t>
          </a:r>
        </a:p>
      </dsp:txBody>
      <dsp:txXfrm>
        <a:off x="265686" y="706902"/>
        <a:ext cx="912304" cy="364921"/>
      </dsp:txXfrm>
    </dsp:sp>
    <dsp:sp modelId="{FDF3F1BB-804F-49CD-975D-15DE7A0A3BA0}">
      <dsp:nvSpPr>
        <dsp:cNvPr id="0" name=""/>
        <dsp:cNvSpPr/>
      </dsp:nvSpPr>
      <dsp:spPr>
        <a:xfrm>
          <a:off x="1588528" y="154061"/>
          <a:ext cx="410537" cy="410537"/>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377DCC-0918-4A4A-BF57-7587A8432305}">
      <dsp:nvSpPr>
        <dsp:cNvPr id="0" name=""/>
        <dsp:cNvSpPr/>
      </dsp:nvSpPr>
      <dsp:spPr>
        <a:xfrm>
          <a:off x="1337644" y="706902"/>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Fun</a:t>
          </a:r>
        </a:p>
      </dsp:txBody>
      <dsp:txXfrm>
        <a:off x="1337644" y="706902"/>
        <a:ext cx="912304" cy="364921"/>
      </dsp:txXfrm>
    </dsp:sp>
    <dsp:sp modelId="{E08C56BB-718C-4483-B982-0F8BC84D1D7B}">
      <dsp:nvSpPr>
        <dsp:cNvPr id="0" name=""/>
        <dsp:cNvSpPr/>
      </dsp:nvSpPr>
      <dsp:spPr>
        <a:xfrm>
          <a:off x="2660486" y="154061"/>
          <a:ext cx="410537" cy="410537"/>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E938B-7A98-429D-B981-FF0014C4BC4A}">
      <dsp:nvSpPr>
        <dsp:cNvPr id="0" name=""/>
        <dsp:cNvSpPr/>
      </dsp:nvSpPr>
      <dsp:spPr>
        <a:xfrm>
          <a:off x="2409602" y="706902"/>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Stimulate thought</a:t>
          </a:r>
        </a:p>
      </dsp:txBody>
      <dsp:txXfrm>
        <a:off x="2409602" y="706902"/>
        <a:ext cx="912304" cy="364921"/>
      </dsp:txXfrm>
    </dsp:sp>
    <dsp:sp modelId="{123C9C8E-368B-4F5E-8366-7FA7226B1448}">
      <dsp:nvSpPr>
        <dsp:cNvPr id="0" name=""/>
        <dsp:cNvSpPr/>
      </dsp:nvSpPr>
      <dsp:spPr>
        <a:xfrm>
          <a:off x="3732444" y="154061"/>
          <a:ext cx="410537" cy="410537"/>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F413C8-9CF7-46A8-8264-8A21F105C07B}">
      <dsp:nvSpPr>
        <dsp:cNvPr id="0" name=""/>
        <dsp:cNvSpPr/>
      </dsp:nvSpPr>
      <dsp:spPr>
        <a:xfrm>
          <a:off x="3481560" y="706902"/>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New experiences</a:t>
          </a:r>
        </a:p>
      </dsp:txBody>
      <dsp:txXfrm>
        <a:off x="3481560" y="706902"/>
        <a:ext cx="912304" cy="364921"/>
      </dsp:txXfrm>
    </dsp:sp>
    <dsp:sp modelId="{A4FA40F2-0F0D-4CAE-83C6-CE7CBDC40FB0}">
      <dsp:nvSpPr>
        <dsp:cNvPr id="0" name=""/>
        <dsp:cNvSpPr/>
      </dsp:nvSpPr>
      <dsp:spPr>
        <a:xfrm>
          <a:off x="4804402" y="154061"/>
          <a:ext cx="410537" cy="410537"/>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8E134F-FF42-4C8C-8717-69452D63D04F}">
      <dsp:nvSpPr>
        <dsp:cNvPr id="0" name=""/>
        <dsp:cNvSpPr/>
      </dsp:nvSpPr>
      <dsp:spPr>
        <a:xfrm>
          <a:off x="4553518" y="706902"/>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Novelty</a:t>
          </a:r>
        </a:p>
      </dsp:txBody>
      <dsp:txXfrm>
        <a:off x="4553518" y="706902"/>
        <a:ext cx="912304" cy="364921"/>
      </dsp:txXfrm>
    </dsp:sp>
    <dsp:sp modelId="{70FC174D-5B9C-4D15-AE12-844FF1DCD20F}">
      <dsp:nvSpPr>
        <dsp:cNvPr id="0" name=""/>
        <dsp:cNvSpPr/>
      </dsp:nvSpPr>
      <dsp:spPr>
        <a:xfrm>
          <a:off x="2660486" y="1299900"/>
          <a:ext cx="410537" cy="410537"/>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4D2DDB-771E-4F18-9454-C8A3D35D90E7}">
      <dsp:nvSpPr>
        <dsp:cNvPr id="0" name=""/>
        <dsp:cNvSpPr/>
      </dsp:nvSpPr>
      <dsp:spPr>
        <a:xfrm>
          <a:off x="2409602" y="1852741"/>
          <a:ext cx="912304" cy="364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US" sz="1100" kern="1200"/>
            <a:t>Challenges </a:t>
          </a:r>
        </a:p>
      </dsp:txBody>
      <dsp:txXfrm>
        <a:off x="2409602" y="1852741"/>
        <a:ext cx="912304" cy="36492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4850D-9DE6-4DC7-BE36-E976A3406D6E}">
      <dsp:nvSpPr>
        <dsp:cNvPr id="0" name=""/>
        <dsp:cNvSpPr/>
      </dsp:nvSpPr>
      <dsp:spPr>
        <a:xfrm>
          <a:off x="4629031" y="439681"/>
          <a:ext cx="1055494" cy="105566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6BE1D0-05B4-459C-A941-9354A9FC070D}">
      <dsp:nvSpPr>
        <dsp:cNvPr id="0" name=""/>
        <dsp:cNvSpPr/>
      </dsp:nvSpPr>
      <dsp:spPr>
        <a:xfrm>
          <a:off x="4663859" y="474876"/>
          <a:ext cx="985277" cy="985276"/>
        </a:xfrm>
        <a:prstGeom prst="ellipse">
          <a:avLst/>
        </a:prstGeom>
        <a:solidFill>
          <a:schemeClr val="accent5">
            <a:hueOff val="-750949"/>
            <a:satOff val="-1935"/>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Mental stimulation</a:t>
          </a:r>
        </a:p>
      </dsp:txBody>
      <dsp:txXfrm>
        <a:off x="4804853" y="615656"/>
        <a:ext cx="703850" cy="703716"/>
      </dsp:txXfrm>
    </dsp:sp>
    <dsp:sp modelId="{1D7A947B-F9F6-4D79-9C17-93B049640FB2}">
      <dsp:nvSpPr>
        <dsp:cNvPr id="0" name=""/>
        <dsp:cNvSpPr/>
      </dsp:nvSpPr>
      <dsp:spPr>
        <a:xfrm rot="2700000">
          <a:off x="3537647" y="439736"/>
          <a:ext cx="1055372" cy="1055372"/>
        </a:xfrm>
        <a:prstGeom prst="teardrop">
          <a:avLst>
            <a:gd name="adj" fmla="val 100000"/>
          </a:avLst>
        </a:prstGeom>
        <a:solidFill>
          <a:schemeClr val="accent5">
            <a:hueOff val="-1501898"/>
            <a:satOff val="-3871"/>
            <a:lumOff val="-26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194249-CEA7-4D2A-93DC-C58676C9DAF6}">
      <dsp:nvSpPr>
        <dsp:cNvPr id="0" name=""/>
        <dsp:cNvSpPr/>
      </dsp:nvSpPr>
      <dsp:spPr>
        <a:xfrm>
          <a:off x="3573537" y="474876"/>
          <a:ext cx="985277" cy="985276"/>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Solve problems</a:t>
          </a:r>
        </a:p>
      </dsp:txBody>
      <dsp:txXfrm>
        <a:off x="3713970" y="615656"/>
        <a:ext cx="703850" cy="703716"/>
      </dsp:txXfrm>
    </dsp:sp>
    <dsp:sp modelId="{150DBD1B-2830-448E-80CC-A26E9263BD85}">
      <dsp:nvSpPr>
        <dsp:cNvPr id="0" name=""/>
        <dsp:cNvSpPr/>
      </dsp:nvSpPr>
      <dsp:spPr>
        <a:xfrm rot="2700000">
          <a:off x="2447325" y="439736"/>
          <a:ext cx="1055372" cy="1055372"/>
        </a:xfrm>
        <a:prstGeom prst="teardrop">
          <a:avLst>
            <a:gd name="adj" fmla="val 100000"/>
          </a:avLst>
        </a:prstGeom>
        <a:solidFill>
          <a:schemeClr val="accent5">
            <a:hueOff val="-3003797"/>
            <a:satOff val="-7742"/>
            <a:lumOff val="-5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3D0DE-F38C-4161-AFDB-97BED80640C6}">
      <dsp:nvSpPr>
        <dsp:cNvPr id="0" name=""/>
        <dsp:cNvSpPr/>
      </dsp:nvSpPr>
      <dsp:spPr>
        <a:xfrm>
          <a:off x="2482653" y="474876"/>
          <a:ext cx="985277" cy="985276"/>
        </a:xfrm>
        <a:prstGeom prst="ellipse">
          <a:avLst/>
        </a:prstGeom>
        <a:solidFill>
          <a:schemeClr val="accent5">
            <a:hueOff val="-3754746"/>
            <a:satOff val="-9677"/>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Acquiring new experiences or challenges</a:t>
          </a:r>
        </a:p>
      </dsp:txBody>
      <dsp:txXfrm>
        <a:off x="2623086" y="615656"/>
        <a:ext cx="703850" cy="703716"/>
      </dsp:txXfrm>
    </dsp:sp>
    <dsp:sp modelId="{8A581DD2-C85C-4424-9B1E-75BD29574CEB}">
      <dsp:nvSpPr>
        <dsp:cNvPr id="0" name=""/>
        <dsp:cNvSpPr/>
      </dsp:nvSpPr>
      <dsp:spPr>
        <a:xfrm rot="2700000">
          <a:off x="1356442" y="439736"/>
          <a:ext cx="1055372" cy="1055372"/>
        </a:xfrm>
        <a:prstGeom prst="teardrop">
          <a:avLst>
            <a:gd name="adj" fmla="val 10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B7A603-BF97-47F4-873B-08A569ECADCA}">
      <dsp:nvSpPr>
        <dsp:cNvPr id="0" name=""/>
        <dsp:cNvSpPr/>
      </dsp:nvSpPr>
      <dsp:spPr>
        <a:xfrm>
          <a:off x="1391770" y="474876"/>
          <a:ext cx="985277" cy="985276"/>
        </a:xfrm>
        <a:prstGeom prst="ellipse">
          <a:avLst/>
        </a:prstGeom>
        <a:solidFill>
          <a:schemeClr val="accent5">
            <a:hueOff val="-5256644"/>
            <a:satOff val="-13548"/>
            <a:lumOff val="-9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Acquiring New Knowledge</a:t>
          </a:r>
        </a:p>
        <a:p>
          <a:pPr marL="0" lvl="0" indent="0" algn="ctr" defTabSz="400050">
            <a:lnSpc>
              <a:spcPct val="90000"/>
            </a:lnSpc>
            <a:spcBef>
              <a:spcPct val="0"/>
            </a:spcBef>
            <a:spcAft>
              <a:spcPct val="35000"/>
            </a:spcAft>
            <a:buNone/>
          </a:pPr>
          <a:r>
            <a:rPr lang="en-US" sz="900" kern="1200" dirty="0"/>
            <a:t>(Learning)</a:t>
          </a:r>
        </a:p>
      </dsp:txBody>
      <dsp:txXfrm>
        <a:off x="1532764" y="615656"/>
        <a:ext cx="703850" cy="703716"/>
      </dsp:txXfrm>
    </dsp:sp>
    <dsp:sp modelId="{A45F6926-47FB-4F7F-AAF7-E9A52F930EDA}">
      <dsp:nvSpPr>
        <dsp:cNvPr id="0" name=""/>
        <dsp:cNvSpPr/>
      </dsp:nvSpPr>
      <dsp:spPr>
        <a:xfrm rot="2700000">
          <a:off x="265558" y="439736"/>
          <a:ext cx="1055372" cy="1055372"/>
        </a:xfrm>
        <a:prstGeom prst="teardrop">
          <a:avLst>
            <a:gd name="adj" fmla="val 100000"/>
          </a:avLst>
        </a:prstGeom>
        <a:solidFill>
          <a:schemeClr val="accent5">
            <a:hueOff val="-6007594"/>
            <a:satOff val="-15484"/>
            <a:lumOff val="-104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E82F58-71EF-4480-ADE6-CD6A7A51441D}">
      <dsp:nvSpPr>
        <dsp:cNvPr id="0" name=""/>
        <dsp:cNvSpPr/>
      </dsp:nvSpPr>
      <dsp:spPr>
        <a:xfrm>
          <a:off x="300886" y="474876"/>
          <a:ext cx="985277" cy="985276"/>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Novelty</a:t>
          </a:r>
        </a:p>
      </dsp:txBody>
      <dsp:txXfrm>
        <a:off x="441881" y="615656"/>
        <a:ext cx="703850" cy="70371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C00C7-2D58-47B7-9403-887BABF944CF}">
      <dsp:nvSpPr>
        <dsp:cNvPr id="0" name=""/>
        <dsp:cNvSpPr/>
      </dsp:nvSpPr>
      <dsp:spPr>
        <a:xfrm>
          <a:off x="0" y="1362511"/>
          <a:ext cx="1432877" cy="298084"/>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906" tIns="92456" rIns="101906" bIns="92456" numCol="1" spcCol="1270" anchor="ctr" anchorCtr="0">
          <a:noAutofit/>
        </a:bodyPr>
        <a:lstStyle/>
        <a:p>
          <a:pPr marL="0" lvl="0" indent="0" algn="ctr" defTabSz="577850">
            <a:lnSpc>
              <a:spcPct val="90000"/>
            </a:lnSpc>
            <a:spcBef>
              <a:spcPct val="0"/>
            </a:spcBef>
            <a:spcAft>
              <a:spcPct val="35000"/>
            </a:spcAft>
            <a:buNone/>
          </a:pPr>
          <a:r>
            <a:rPr lang="en-US" sz="1300" kern="1200" dirty="0"/>
            <a:t>Stillness</a:t>
          </a:r>
        </a:p>
      </dsp:txBody>
      <dsp:txXfrm>
        <a:off x="0" y="1362511"/>
        <a:ext cx="1432877" cy="298084"/>
      </dsp:txXfrm>
    </dsp:sp>
    <dsp:sp modelId="{424C6139-C86F-41E3-82ED-FBE98BD54E51}">
      <dsp:nvSpPr>
        <dsp:cNvPr id="0" name=""/>
        <dsp:cNvSpPr/>
      </dsp:nvSpPr>
      <dsp:spPr>
        <a:xfrm>
          <a:off x="1432877" y="1362511"/>
          <a:ext cx="4298632" cy="29808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197" tIns="139700" rIns="87197" bIns="139700" numCol="1" spcCol="1270" anchor="ctr" anchorCtr="0">
          <a:noAutofit/>
        </a:bodyPr>
        <a:lstStyle/>
        <a:p>
          <a:pPr marL="0" lvl="0" indent="0" algn="l" defTabSz="488950">
            <a:lnSpc>
              <a:spcPct val="90000"/>
            </a:lnSpc>
            <a:spcBef>
              <a:spcPct val="0"/>
            </a:spcBef>
            <a:spcAft>
              <a:spcPct val="35000"/>
            </a:spcAft>
            <a:buNone/>
          </a:pPr>
          <a:r>
            <a:rPr lang="en-US" sz="1100" kern="1200"/>
            <a:t>Be Still in Mind &amp; Body</a:t>
          </a:r>
        </a:p>
      </dsp:txBody>
      <dsp:txXfrm>
        <a:off x="1432877" y="1362511"/>
        <a:ext cx="4298632" cy="298084"/>
      </dsp:txXfrm>
    </dsp:sp>
    <dsp:sp modelId="{1E6023B5-7D4A-4929-A24A-61AF361A3AF6}">
      <dsp:nvSpPr>
        <dsp:cNvPr id="0" name=""/>
        <dsp:cNvSpPr/>
      </dsp:nvSpPr>
      <dsp:spPr>
        <a:xfrm rot="10800000">
          <a:off x="0" y="908529"/>
          <a:ext cx="1432877" cy="458453"/>
        </a:xfrm>
        <a:prstGeom prst="upArrowCallout">
          <a:avLst>
            <a:gd name="adj1" fmla="val 5000"/>
            <a:gd name="adj2" fmla="val 10000"/>
            <a:gd name="adj3" fmla="val 15000"/>
            <a:gd name="adj4" fmla="val 64977"/>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906" tIns="92456" rIns="101906" bIns="92456" numCol="1" spcCol="1270" anchor="ctr" anchorCtr="0">
          <a:noAutofit/>
        </a:bodyPr>
        <a:lstStyle/>
        <a:p>
          <a:pPr marL="0" lvl="0" indent="0" algn="ctr" defTabSz="577850">
            <a:lnSpc>
              <a:spcPct val="90000"/>
            </a:lnSpc>
            <a:spcBef>
              <a:spcPct val="0"/>
            </a:spcBef>
            <a:spcAft>
              <a:spcPct val="35000"/>
            </a:spcAft>
            <a:buNone/>
          </a:pPr>
          <a:r>
            <a:rPr lang="en-US" sz="1300" kern="1200" dirty="0"/>
            <a:t>Body</a:t>
          </a:r>
        </a:p>
      </dsp:txBody>
      <dsp:txXfrm rot="-10800000">
        <a:off x="0" y="908529"/>
        <a:ext cx="1432877" cy="297994"/>
      </dsp:txXfrm>
    </dsp:sp>
    <dsp:sp modelId="{E6551E93-5CD7-4C83-BCF4-CB0D2BAF3A2E}">
      <dsp:nvSpPr>
        <dsp:cNvPr id="0" name=""/>
        <dsp:cNvSpPr/>
      </dsp:nvSpPr>
      <dsp:spPr>
        <a:xfrm>
          <a:off x="1432877" y="908529"/>
          <a:ext cx="4298632" cy="297994"/>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197" tIns="139700" rIns="87197" bIns="139700" numCol="1" spcCol="1270" anchor="ctr" anchorCtr="0">
          <a:noAutofit/>
        </a:bodyPr>
        <a:lstStyle/>
        <a:p>
          <a:pPr marL="0" lvl="0" indent="0" algn="l" defTabSz="488950">
            <a:lnSpc>
              <a:spcPct val="90000"/>
            </a:lnSpc>
            <a:spcBef>
              <a:spcPct val="0"/>
            </a:spcBef>
            <a:spcAft>
              <a:spcPct val="35000"/>
            </a:spcAft>
            <a:buNone/>
          </a:pPr>
          <a:r>
            <a:rPr lang="en-US" sz="1100" kern="1200"/>
            <a:t>Check Your Body</a:t>
          </a:r>
        </a:p>
      </dsp:txBody>
      <dsp:txXfrm>
        <a:off x="1432877" y="908529"/>
        <a:ext cx="4298632" cy="297994"/>
      </dsp:txXfrm>
    </dsp:sp>
    <dsp:sp modelId="{A95B0BCD-58CC-4615-9722-DF83808DAAA9}">
      <dsp:nvSpPr>
        <dsp:cNvPr id="0" name=""/>
        <dsp:cNvSpPr/>
      </dsp:nvSpPr>
      <dsp:spPr>
        <a:xfrm rot="10800000">
          <a:off x="0" y="454546"/>
          <a:ext cx="1432877" cy="458453"/>
        </a:xfrm>
        <a:prstGeom prst="upArrowCallout">
          <a:avLst>
            <a:gd name="adj1" fmla="val 5000"/>
            <a:gd name="adj2" fmla="val 10000"/>
            <a:gd name="adj3" fmla="val 15000"/>
            <a:gd name="adj4" fmla="val 64977"/>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906" tIns="92456" rIns="101906" bIns="92456" numCol="1" spcCol="1270" anchor="ctr" anchorCtr="0">
          <a:noAutofit/>
        </a:bodyPr>
        <a:lstStyle/>
        <a:p>
          <a:pPr marL="0" lvl="0" indent="0" algn="ctr" defTabSz="577850">
            <a:lnSpc>
              <a:spcPct val="90000"/>
            </a:lnSpc>
            <a:spcBef>
              <a:spcPct val="0"/>
            </a:spcBef>
            <a:spcAft>
              <a:spcPct val="35000"/>
            </a:spcAft>
            <a:buNone/>
          </a:pPr>
          <a:r>
            <a:rPr lang="en-US" sz="1300" kern="1200" dirty="0"/>
            <a:t>Steady</a:t>
          </a:r>
        </a:p>
      </dsp:txBody>
      <dsp:txXfrm rot="-10800000">
        <a:off x="0" y="454546"/>
        <a:ext cx="1432877" cy="297994"/>
      </dsp:txXfrm>
    </dsp:sp>
    <dsp:sp modelId="{0504A3BA-095D-4AE4-AA7F-A3839F22DE11}">
      <dsp:nvSpPr>
        <dsp:cNvPr id="0" name=""/>
        <dsp:cNvSpPr/>
      </dsp:nvSpPr>
      <dsp:spPr>
        <a:xfrm>
          <a:off x="1432877" y="454546"/>
          <a:ext cx="4298632" cy="297994"/>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197" tIns="139700" rIns="87197" bIns="139700" numCol="1" spcCol="1270" anchor="ctr" anchorCtr="0">
          <a:noAutofit/>
        </a:bodyPr>
        <a:lstStyle/>
        <a:p>
          <a:pPr marL="0" lvl="0" indent="0" algn="l" defTabSz="488950">
            <a:lnSpc>
              <a:spcPct val="90000"/>
            </a:lnSpc>
            <a:spcBef>
              <a:spcPct val="0"/>
            </a:spcBef>
            <a:spcAft>
              <a:spcPct val="35000"/>
            </a:spcAft>
            <a:buNone/>
          </a:pPr>
          <a:r>
            <a:rPr lang="en-US" sz="1100" kern="1200"/>
            <a:t>Get your breath steady</a:t>
          </a:r>
        </a:p>
      </dsp:txBody>
      <dsp:txXfrm>
        <a:off x="1432877" y="454546"/>
        <a:ext cx="4298632" cy="297994"/>
      </dsp:txXfrm>
    </dsp:sp>
    <dsp:sp modelId="{977ED849-C70F-4EAA-B5B7-F92101ECD9D4}">
      <dsp:nvSpPr>
        <dsp:cNvPr id="0" name=""/>
        <dsp:cNvSpPr/>
      </dsp:nvSpPr>
      <dsp:spPr>
        <a:xfrm rot="10800000">
          <a:off x="0" y="564"/>
          <a:ext cx="1432877" cy="458453"/>
        </a:xfrm>
        <a:prstGeom prst="upArrowCallout">
          <a:avLst>
            <a:gd name="adj1" fmla="val 5000"/>
            <a:gd name="adj2" fmla="val 10000"/>
            <a:gd name="adj3" fmla="val 15000"/>
            <a:gd name="adj4" fmla="val 64977"/>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906" tIns="92456" rIns="101906" bIns="92456" numCol="1" spcCol="1270" anchor="ctr" anchorCtr="0">
          <a:noAutofit/>
        </a:bodyPr>
        <a:lstStyle/>
        <a:p>
          <a:pPr marL="0" lvl="0" indent="0" algn="ctr" defTabSz="577850">
            <a:lnSpc>
              <a:spcPct val="90000"/>
            </a:lnSpc>
            <a:spcBef>
              <a:spcPct val="0"/>
            </a:spcBef>
            <a:spcAft>
              <a:spcPct val="35000"/>
            </a:spcAft>
            <a:buNone/>
          </a:pPr>
          <a:r>
            <a:rPr lang="en-US" sz="1300" kern="1200" dirty="0"/>
            <a:t>Relax </a:t>
          </a:r>
        </a:p>
      </dsp:txBody>
      <dsp:txXfrm rot="-10800000">
        <a:off x="0" y="564"/>
        <a:ext cx="1432877" cy="297994"/>
      </dsp:txXfrm>
    </dsp:sp>
    <dsp:sp modelId="{892B3237-EB59-40B8-825E-7E7C532AAD1C}">
      <dsp:nvSpPr>
        <dsp:cNvPr id="0" name=""/>
        <dsp:cNvSpPr/>
      </dsp:nvSpPr>
      <dsp:spPr>
        <a:xfrm>
          <a:off x="1432877" y="564"/>
          <a:ext cx="4298632" cy="297994"/>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197" tIns="139700" rIns="87197" bIns="139700" numCol="1" spcCol="1270" anchor="ctr" anchorCtr="0">
          <a:noAutofit/>
        </a:bodyPr>
        <a:lstStyle/>
        <a:p>
          <a:pPr marL="0" lvl="0" indent="0" algn="l" defTabSz="488950">
            <a:lnSpc>
              <a:spcPct val="90000"/>
            </a:lnSpc>
            <a:spcBef>
              <a:spcPct val="0"/>
            </a:spcBef>
            <a:spcAft>
              <a:spcPct val="35000"/>
            </a:spcAft>
            <a:buNone/>
          </a:pPr>
          <a:r>
            <a:rPr lang="en-US" sz="1100" kern="1200"/>
            <a:t>Relax &amp; close your eyes</a:t>
          </a:r>
        </a:p>
      </dsp:txBody>
      <dsp:txXfrm>
        <a:off x="1432877" y="564"/>
        <a:ext cx="4298632" cy="29799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CE6C9-028B-40D4-976A-9189536F41BF}">
      <dsp:nvSpPr>
        <dsp:cNvPr id="0" name=""/>
        <dsp:cNvSpPr/>
      </dsp:nvSpPr>
      <dsp:spPr>
        <a:xfrm>
          <a:off x="0" y="2492"/>
          <a:ext cx="5731510" cy="530981"/>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ED1183-CE77-4357-951B-D88B6364C850}">
      <dsp:nvSpPr>
        <dsp:cNvPr id="0" name=""/>
        <dsp:cNvSpPr/>
      </dsp:nvSpPr>
      <dsp:spPr>
        <a:xfrm>
          <a:off x="160621" y="121963"/>
          <a:ext cx="292039" cy="29203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FB15783-F7A5-43A7-82FC-D41CC9DFFC25}">
      <dsp:nvSpPr>
        <dsp:cNvPr id="0" name=""/>
        <dsp:cNvSpPr/>
      </dsp:nvSpPr>
      <dsp:spPr>
        <a:xfrm>
          <a:off x="613283" y="2492"/>
          <a:ext cx="5118226" cy="53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96" tIns="56196" rIns="56196" bIns="56196" numCol="1" spcCol="1270" anchor="ctr" anchorCtr="0">
          <a:noAutofit/>
        </a:bodyPr>
        <a:lstStyle/>
        <a:p>
          <a:pPr marL="0" lvl="0" indent="0" algn="l" defTabSz="844550">
            <a:lnSpc>
              <a:spcPct val="90000"/>
            </a:lnSpc>
            <a:spcBef>
              <a:spcPct val="0"/>
            </a:spcBef>
            <a:spcAft>
              <a:spcPct val="35000"/>
            </a:spcAft>
            <a:buNone/>
          </a:pPr>
          <a:r>
            <a:rPr lang="en-US" sz="1900" kern="1200"/>
            <a:t>Incidental Activity</a:t>
          </a:r>
        </a:p>
      </dsp:txBody>
      <dsp:txXfrm>
        <a:off x="613283" y="2492"/>
        <a:ext cx="5118226" cy="530981"/>
      </dsp:txXfrm>
    </dsp:sp>
    <dsp:sp modelId="{BCF18F35-CA91-42A8-95C8-5A61E8A670F9}">
      <dsp:nvSpPr>
        <dsp:cNvPr id="0" name=""/>
        <dsp:cNvSpPr/>
      </dsp:nvSpPr>
      <dsp:spPr>
        <a:xfrm>
          <a:off x="0" y="666219"/>
          <a:ext cx="5731510" cy="530981"/>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767970-ADB3-404E-801A-7DE598E523C1}">
      <dsp:nvSpPr>
        <dsp:cNvPr id="0" name=""/>
        <dsp:cNvSpPr/>
      </dsp:nvSpPr>
      <dsp:spPr>
        <a:xfrm>
          <a:off x="160621" y="785690"/>
          <a:ext cx="292039" cy="292039"/>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594F719-C74A-42A4-A6FA-928E0810832F}">
      <dsp:nvSpPr>
        <dsp:cNvPr id="0" name=""/>
        <dsp:cNvSpPr/>
      </dsp:nvSpPr>
      <dsp:spPr>
        <a:xfrm>
          <a:off x="613283" y="666219"/>
          <a:ext cx="5118226" cy="53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96" tIns="56196" rIns="56196" bIns="56196" numCol="1" spcCol="1270" anchor="ctr" anchorCtr="0">
          <a:noAutofit/>
        </a:bodyPr>
        <a:lstStyle/>
        <a:p>
          <a:pPr marL="0" lvl="0" indent="0" algn="l" defTabSz="844550">
            <a:lnSpc>
              <a:spcPct val="90000"/>
            </a:lnSpc>
            <a:spcBef>
              <a:spcPct val="0"/>
            </a:spcBef>
            <a:spcAft>
              <a:spcPct val="35000"/>
            </a:spcAft>
            <a:buNone/>
          </a:pPr>
          <a:r>
            <a:rPr lang="en-US" sz="1900" kern="1200"/>
            <a:t>Aerobic Exercise</a:t>
          </a:r>
        </a:p>
      </dsp:txBody>
      <dsp:txXfrm>
        <a:off x="613283" y="666219"/>
        <a:ext cx="5118226" cy="530981"/>
      </dsp:txXfrm>
    </dsp:sp>
    <dsp:sp modelId="{6EEEBBEA-E6F4-4F4B-B4C1-3134FFC61457}">
      <dsp:nvSpPr>
        <dsp:cNvPr id="0" name=""/>
        <dsp:cNvSpPr/>
      </dsp:nvSpPr>
      <dsp:spPr>
        <a:xfrm>
          <a:off x="0" y="1329946"/>
          <a:ext cx="5731510" cy="530981"/>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F2A1DE-1185-4B3A-89E3-2F5D94C6AAC2}">
      <dsp:nvSpPr>
        <dsp:cNvPr id="0" name=""/>
        <dsp:cNvSpPr/>
      </dsp:nvSpPr>
      <dsp:spPr>
        <a:xfrm>
          <a:off x="160621" y="1449417"/>
          <a:ext cx="292039" cy="292039"/>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03D99B2-E903-4940-BFDC-D9D7FFE2760F}">
      <dsp:nvSpPr>
        <dsp:cNvPr id="0" name=""/>
        <dsp:cNvSpPr/>
      </dsp:nvSpPr>
      <dsp:spPr>
        <a:xfrm>
          <a:off x="613283" y="1329946"/>
          <a:ext cx="5118226" cy="53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96" tIns="56196" rIns="56196" bIns="56196" numCol="1" spcCol="1270" anchor="ctr" anchorCtr="0">
          <a:noAutofit/>
        </a:bodyPr>
        <a:lstStyle/>
        <a:p>
          <a:pPr marL="0" lvl="0" indent="0" algn="l" defTabSz="844550">
            <a:lnSpc>
              <a:spcPct val="90000"/>
            </a:lnSpc>
            <a:spcBef>
              <a:spcPct val="0"/>
            </a:spcBef>
            <a:spcAft>
              <a:spcPct val="35000"/>
            </a:spcAft>
            <a:buNone/>
          </a:pPr>
          <a:r>
            <a:rPr lang="en-US" sz="1900" kern="1200"/>
            <a:t>Resistance or Strength Training</a:t>
          </a:r>
        </a:p>
      </dsp:txBody>
      <dsp:txXfrm>
        <a:off x="613283" y="1329946"/>
        <a:ext cx="5118226" cy="530981"/>
      </dsp:txXfrm>
    </dsp:sp>
    <dsp:sp modelId="{ACBA584F-6846-4062-A04A-CB59366FD528}">
      <dsp:nvSpPr>
        <dsp:cNvPr id="0" name=""/>
        <dsp:cNvSpPr/>
      </dsp:nvSpPr>
      <dsp:spPr>
        <a:xfrm>
          <a:off x="0" y="1993673"/>
          <a:ext cx="5731510" cy="530981"/>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775735-2D37-4203-B6B0-06D6F3BB9331}">
      <dsp:nvSpPr>
        <dsp:cNvPr id="0" name=""/>
        <dsp:cNvSpPr/>
      </dsp:nvSpPr>
      <dsp:spPr>
        <a:xfrm>
          <a:off x="160621" y="2113144"/>
          <a:ext cx="292039" cy="292039"/>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3B68B54-0C0D-419E-820D-B02A6216DAB7}">
      <dsp:nvSpPr>
        <dsp:cNvPr id="0" name=""/>
        <dsp:cNvSpPr/>
      </dsp:nvSpPr>
      <dsp:spPr>
        <a:xfrm>
          <a:off x="613283" y="1993673"/>
          <a:ext cx="5118226" cy="53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96" tIns="56196" rIns="56196" bIns="56196" numCol="1" spcCol="1270" anchor="ctr" anchorCtr="0">
          <a:noAutofit/>
        </a:bodyPr>
        <a:lstStyle/>
        <a:p>
          <a:pPr marL="0" lvl="0" indent="0" algn="l" defTabSz="844550">
            <a:lnSpc>
              <a:spcPct val="90000"/>
            </a:lnSpc>
            <a:spcBef>
              <a:spcPct val="0"/>
            </a:spcBef>
            <a:spcAft>
              <a:spcPct val="35000"/>
            </a:spcAft>
            <a:buNone/>
          </a:pPr>
          <a:r>
            <a:rPr lang="en-US" sz="1900" kern="1200"/>
            <a:t>Balance Training</a:t>
          </a:r>
        </a:p>
      </dsp:txBody>
      <dsp:txXfrm>
        <a:off x="613283" y="1993673"/>
        <a:ext cx="5118226" cy="530981"/>
      </dsp:txXfrm>
    </dsp:sp>
    <dsp:sp modelId="{49058982-1719-4664-B8DD-16DFED3A705B}">
      <dsp:nvSpPr>
        <dsp:cNvPr id="0" name=""/>
        <dsp:cNvSpPr/>
      </dsp:nvSpPr>
      <dsp:spPr>
        <a:xfrm>
          <a:off x="0" y="2657400"/>
          <a:ext cx="5731510" cy="530981"/>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2033E3-E57B-4304-9468-A310D9E02BCE}">
      <dsp:nvSpPr>
        <dsp:cNvPr id="0" name=""/>
        <dsp:cNvSpPr/>
      </dsp:nvSpPr>
      <dsp:spPr>
        <a:xfrm>
          <a:off x="160621" y="2776871"/>
          <a:ext cx="292039" cy="292039"/>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E143D74-A6E3-499A-AC76-59A57F72D599}">
      <dsp:nvSpPr>
        <dsp:cNvPr id="0" name=""/>
        <dsp:cNvSpPr/>
      </dsp:nvSpPr>
      <dsp:spPr>
        <a:xfrm>
          <a:off x="613283" y="2657400"/>
          <a:ext cx="5118226" cy="53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96" tIns="56196" rIns="56196" bIns="56196" numCol="1" spcCol="1270" anchor="ctr" anchorCtr="0">
          <a:noAutofit/>
        </a:bodyPr>
        <a:lstStyle/>
        <a:p>
          <a:pPr marL="0" lvl="0" indent="0" algn="l" defTabSz="844550">
            <a:lnSpc>
              <a:spcPct val="90000"/>
            </a:lnSpc>
            <a:spcBef>
              <a:spcPct val="0"/>
            </a:spcBef>
            <a:spcAft>
              <a:spcPct val="35000"/>
            </a:spcAft>
            <a:buNone/>
          </a:pPr>
          <a:r>
            <a:rPr lang="en-US" sz="1900" kern="1200"/>
            <a:t>Stretching</a:t>
          </a:r>
        </a:p>
      </dsp:txBody>
      <dsp:txXfrm>
        <a:off x="613283" y="2657400"/>
        <a:ext cx="5118226" cy="53098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EB61B-6D55-4BE3-901D-9FB633A904ED}">
      <dsp:nvSpPr>
        <dsp:cNvPr id="0" name=""/>
        <dsp:cNvSpPr/>
      </dsp:nvSpPr>
      <dsp:spPr>
        <a:xfrm>
          <a:off x="1452562" y="0"/>
          <a:ext cx="2867025" cy="2867025"/>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03A960-A54C-429D-BDB1-14B8F4E86583}">
      <dsp:nvSpPr>
        <dsp:cNvPr id="0" name=""/>
        <dsp:cNvSpPr/>
      </dsp:nvSpPr>
      <dsp:spPr>
        <a:xfrm>
          <a:off x="1638919" y="186356"/>
          <a:ext cx="1146810" cy="114681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Aerobic Exercise </a:t>
          </a:r>
        </a:p>
        <a:p>
          <a:pPr marL="0" lvl="0" indent="0" algn="ctr" defTabSz="400050">
            <a:lnSpc>
              <a:spcPct val="90000"/>
            </a:lnSpc>
            <a:spcBef>
              <a:spcPct val="0"/>
            </a:spcBef>
            <a:spcAft>
              <a:spcPct val="35000"/>
            </a:spcAft>
            <a:buNone/>
          </a:pPr>
          <a:r>
            <a:rPr lang="en-US" sz="900" kern="1200" dirty="0"/>
            <a:t>Gives the heart and lungs and workout </a:t>
          </a:r>
        </a:p>
        <a:p>
          <a:pPr marL="0" lvl="0" indent="0" algn="ctr" defTabSz="400050">
            <a:lnSpc>
              <a:spcPct val="90000"/>
            </a:lnSpc>
            <a:spcBef>
              <a:spcPct val="0"/>
            </a:spcBef>
            <a:spcAft>
              <a:spcPct val="35000"/>
            </a:spcAft>
            <a:buNone/>
          </a:pPr>
          <a:r>
            <a:rPr lang="en-US" sz="900" kern="1200" dirty="0"/>
            <a:t>(e.g. fast walking, running &amp; cycling).</a:t>
          </a:r>
        </a:p>
      </dsp:txBody>
      <dsp:txXfrm>
        <a:off x="1694902" y="242339"/>
        <a:ext cx="1034844" cy="1034844"/>
      </dsp:txXfrm>
    </dsp:sp>
    <dsp:sp modelId="{15857F3D-F9FF-4E51-A994-F4D61225C10B}">
      <dsp:nvSpPr>
        <dsp:cNvPr id="0" name=""/>
        <dsp:cNvSpPr/>
      </dsp:nvSpPr>
      <dsp:spPr>
        <a:xfrm>
          <a:off x="2986420" y="186356"/>
          <a:ext cx="1146810" cy="114681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Resistance or Strength training </a:t>
          </a:r>
        </a:p>
        <a:p>
          <a:pPr marL="0" lvl="0" indent="0" algn="ctr" defTabSz="400050">
            <a:lnSpc>
              <a:spcPct val="90000"/>
            </a:lnSpc>
            <a:spcBef>
              <a:spcPct val="0"/>
            </a:spcBef>
            <a:spcAft>
              <a:spcPct val="35000"/>
            </a:spcAft>
            <a:buNone/>
          </a:pPr>
          <a:r>
            <a:rPr lang="en-US" sz="900" kern="1200" dirty="0"/>
            <a:t>Engage &amp; strengthen muscles</a:t>
          </a:r>
        </a:p>
      </dsp:txBody>
      <dsp:txXfrm>
        <a:off x="3042403" y="242339"/>
        <a:ext cx="1034844" cy="1034844"/>
      </dsp:txXfrm>
    </dsp:sp>
    <dsp:sp modelId="{E8853E9B-A91E-47CF-8DAF-174E60A1EB4C}">
      <dsp:nvSpPr>
        <dsp:cNvPr id="0" name=""/>
        <dsp:cNvSpPr/>
      </dsp:nvSpPr>
      <dsp:spPr>
        <a:xfrm>
          <a:off x="1638919" y="1533858"/>
          <a:ext cx="1146810" cy="114681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Balance Training</a:t>
          </a:r>
          <a:r>
            <a:rPr lang="en-US" sz="900" kern="1200" dirty="0"/>
            <a:t> </a:t>
          </a:r>
        </a:p>
        <a:p>
          <a:pPr marL="0" lvl="0" indent="0" algn="ctr" defTabSz="400050">
            <a:lnSpc>
              <a:spcPct val="90000"/>
            </a:lnSpc>
            <a:spcBef>
              <a:spcPct val="0"/>
            </a:spcBef>
            <a:spcAft>
              <a:spcPct val="35000"/>
            </a:spcAft>
            <a:buNone/>
          </a:pPr>
          <a:r>
            <a:rPr lang="en-US" sz="900" kern="1200" dirty="0"/>
            <a:t>Helps with flexibility &amp; reduces muscle tension</a:t>
          </a:r>
        </a:p>
      </dsp:txBody>
      <dsp:txXfrm>
        <a:off x="1694902" y="1589841"/>
        <a:ext cx="1034844" cy="1034844"/>
      </dsp:txXfrm>
    </dsp:sp>
    <dsp:sp modelId="{268B691C-BDD1-42D2-8030-5D56B97B3A0B}">
      <dsp:nvSpPr>
        <dsp:cNvPr id="0" name=""/>
        <dsp:cNvSpPr/>
      </dsp:nvSpPr>
      <dsp:spPr>
        <a:xfrm>
          <a:off x="2986420" y="1533858"/>
          <a:ext cx="1146810" cy="114681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Stretching</a:t>
          </a:r>
        </a:p>
        <a:p>
          <a:pPr marL="0" lvl="0" indent="0" algn="ctr" defTabSz="400050">
            <a:lnSpc>
              <a:spcPct val="90000"/>
            </a:lnSpc>
            <a:spcBef>
              <a:spcPct val="0"/>
            </a:spcBef>
            <a:spcAft>
              <a:spcPct val="35000"/>
            </a:spcAft>
            <a:buNone/>
          </a:pPr>
          <a:r>
            <a:rPr lang="en-US" sz="900" kern="1200" dirty="0"/>
            <a:t>Helps with flexibility &amp; reduces muscle tension</a:t>
          </a:r>
        </a:p>
      </dsp:txBody>
      <dsp:txXfrm>
        <a:off x="3042403" y="1589841"/>
        <a:ext cx="1034844" cy="103484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05F81-E01F-4D72-BFDD-A66241964E93}">
      <dsp:nvSpPr>
        <dsp:cNvPr id="0" name=""/>
        <dsp:cNvSpPr/>
      </dsp:nvSpPr>
      <dsp:spPr>
        <a:xfrm>
          <a:off x="274865" y="555757"/>
          <a:ext cx="445341" cy="44534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5610A80-4E58-4CE6-A4BB-095EDC6377A1}">
      <dsp:nvSpPr>
        <dsp:cNvPr id="0" name=""/>
        <dsp:cNvSpPr/>
      </dsp:nvSpPr>
      <dsp:spPr>
        <a:xfrm>
          <a:off x="2711" y="1174740"/>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a:t>Social Interactions</a:t>
          </a:r>
          <a:endParaRPr lang="en-US" sz="1100" kern="1200"/>
        </a:p>
      </dsp:txBody>
      <dsp:txXfrm>
        <a:off x="2711" y="1174740"/>
        <a:ext cx="989648" cy="395859"/>
      </dsp:txXfrm>
    </dsp:sp>
    <dsp:sp modelId="{9AA4F241-CB01-495F-818E-BB529A191F73}">
      <dsp:nvSpPr>
        <dsp:cNvPr id="0" name=""/>
        <dsp:cNvSpPr/>
      </dsp:nvSpPr>
      <dsp:spPr>
        <a:xfrm>
          <a:off x="1437702" y="555757"/>
          <a:ext cx="445341" cy="445341"/>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847C54B-6A22-496D-A621-BA34F5C0B878}">
      <dsp:nvSpPr>
        <dsp:cNvPr id="0" name=""/>
        <dsp:cNvSpPr/>
      </dsp:nvSpPr>
      <dsp:spPr>
        <a:xfrm>
          <a:off x="1165548" y="1174740"/>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a:t>Daily Activities</a:t>
          </a:r>
          <a:endParaRPr lang="en-US" sz="1100" kern="1200"/>
        </a:p>
      </dsp:txBody>
      <dsp:txXfrm>
        <a:off x="1165548" y="1174740"/>
        <a:ext cx="989648" cy="395859"/>
      </dsp:txXfrm>
    </dsp:sp>
    <dsp:sp modelId="{6840DDDA-09C1-4898-AC3A-78F6E8217A0C}">
      <dsp:nvSpPr>
        <dsp:cNvPr id="0" name=""/>
        <dsp:cNvSpPr/>
      </dsp:nvSpPr>
      <dsp:spPr>
        <a:xfrm>
          <a:off x="2600539" y="555757"/>
          <a:ext cx="445341" cy="44534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9BFBE8-B3F5-48DE-9DA8-ACF1B07545F0}">
      <dsp:nvSpPr>
        <dsp:cNvPr id="0" name=""/>
        <dsp:cNvSpPr/>
      </dsp:nvSpPr>
      <dsp:spPr>
        <a:xfrm>
          <a:off x="2328385" y="1174740"/>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Personal Care Routine</a:t>
          </a:r>
        </a:p>
      </dsp:txBody>
      <dsp:txXfrm>
        <a:off x="2328385" y="1174740"/>
        <a:ext cx="989648" cy="395859"/>
      </dsp:txXfrm>
    </dsp:sp>
    <dsp:sp modelId="{ED1EBBF5-7F0E-41F6-84F3-8E52DDB2DA2D}">
      <dsp:nvSpPr>
        <dsp:cNvPr id="0" name=""/>
        <dsp:cNvSpPr/>
      </dsp:nvSpPr>
      <dsp:spPr>
        <a:xfrm>
          <a:off x="3763376" y="555757"/>
          <a:ext cx="445341" cy="445341"/>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4D3C1C-BECF-4567-A249-EBB73F33A616}">
      <dsp:nvSpPr>
        <dsp:cNvPr id="0" name=""/>
        <dsp:cNvSpPr/>
      </dsp:nvSpPr>
      <dsp:spPr>
        <a:xfrm>
          <a:off x="3491222" y="1174740"/>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Self-Care Activities</a:t>
          </a:r>
        </a:p>
      </dsp:txBody>
      <dsp:txXfrm>
        <a:off x="3491222" y="1174740"/>
        <a:ext cx="989648" cy="395859"/>
      </dsp:txXfrm>
    </dsp:sp>
    <dsp:sp modelId="{7FE616E6-4693-4F43-BF7A-E10C0DAF39F4}">
      <dsp:nvSpPr>
        <dsp:cNvPr id="0" name=""/>
        <dsp:cNvSpPr/>
      </dsp:nvSpPr>
      <dsp:spPr>
        <a:xfrm>
          <a:off x="4926212" y="555757"/>
          <a:ext cx="445341" cy="445341"/>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66085C-8180-4BB7-A2F9-6BCBE9D6D829}">
      <dsp:nvSpPr>
        <dsp:cNvPr id="0" name=""/>
        <dsp:cNvSpPr/>
      </dsp:nvSpPr>
      <dsp:spPr>
        <a:xfrm>
          <a:off x="4654059" y="1174740"/>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Creativity Processes</a:t>
          </a:r>
        </a:p>
      </dsp:txBody>
      <dsp:txXfrm>
        <a:off x="4654059" y="1174740"/>
        <a:ext cx="989648" cy="395859"/>
      </dsp:txXfrm>
    </dsp:sp>
    <dsp:sp modelId="{9B6A70C4-7D89-46CE-9DD3-D99AA2D61B9D}">
      <dsp:nvSpPr>
        <dsp:cNvPr id="0" name=""/>
        <dsp:cNvSpPr/>
      </dsp:nvSpPr>
      <dsp:spPr>
        <a:xfrm>
          <a:off x="274865" y="1818011"/>
          <a:ext cx="445341" cy="445341"/>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603B9B-4BBE-416D-A406-A744A09DCA00}">
      <dsp:nvSpPr>
        <dsp:cNvPr id="0" name=""/>
        <dsp:cNvSpPr/>
      </dsp:nvSpPr>
      <dsp:spPr>
        <a:xfrm>
          <a:off x="2711" y="2436994"/>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a:t>Participation in Sporting &amp; Recreational Activities</a:t>
          </a:r>
        </a:p>
      </dsp:txBody>
      <dsp:txXfrm>
        <a:off x="2711" y="2436994"/>
        <a:ext cx="989648" cy="395859"/>
      </dsp:txXfrm>
    </dsp:sp>
    <dsp:sp modelId="{6007A327-BDB6-4F5E-A9E0-C4E24620A81D}">
      <dsp:nvSpPr>
        <dsp:cNvPr id="0" name=""/>
        <dsp:cNvSpPr/>
      </dsp:nvSpPr>
      <dsp:spPr>
        <a:xfrm>
          <a:off x="1437702" y="1818011"/>
          <a:ext cx="445341" cy="445341"/>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4D161-7F4C-4D49-BD02-8CF4729DA328}">
      <dsp:nvSpPr>
        <dsp:cNvPr id="0" name=""/>
        <dsp:cNvSpPr/>
      </dsp:nvSpPr>
      <dsp:spPr>
        <a:xfrm>
          <a:off x="1165548" y="2436994"/>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Participate in Social &amp; Community Activities</a:t>
          </a:r>
        </a:p>
      </dsp:txBody>
      <dsp:txXfrm>
        <a:off x="1165548" y="2436994"/>
        <a:ext cx="989648" cy="395859"/>
      </dsp:txXfrm>
    </dsp:sp>
    <dsp:sp modelId="{5FD8B519-F619-4CF6-8AB2-80421B3EC216}">
      <dsp:nvSpPr>
        <dsp:cNvPr id="0" name=""/>
        <dsp:cNvSpPr/>
      </dsp:nvSpPr>
      <dsp:spPr>
        <a:xfrm>
          <a:off x="2600539" y="1818011"/>
          <a:ext cx="445341" cy="445341"/>
        </a:xfrm>
        <a:prstGeom prst="rect">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5E1B37-84B7-4E92-B68B-913CE1A4CF57}">
      <dsp:nvSpPr>
        <dsp:cNvPr id="0" name=""/>
        <dsp:cNvSpPr/>
      </dsp:nvSpPr>
      <dsp:spPr>
        <a:xfrm>
          <a:off x="2328385" y="2436994"/>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Participation in Political &amp; Civic Activities</a:t>
          </a:r>
        </a:p>
      </dsp:txBody>
      <dsp:txXfrm>
        <a:off x="2328385" y="2436994"/>
        <a:ext cx="989648" cy="395859"/>
      </dsp:txXfrm>
    </dsp:sp>
    <dsp:sp modelId="{7C769D40-DF31-4DC5-A07A-4539AA0BD846}">
      <dsp:nvSpPr>
        <dsp:cNvPr id="0" name=""/>
        <dsp:cNvSpPr/>
      </dsp:nvSpPr>
      <dsp:spPr>
        <a:xfrm>
          <a:off x="3763376" y="1818011"/>
          <a:ext cx="445341" cy="445341"/>
        </a:xfrm>
        <a:prstGeom prst="rect">
          <a:avLst/>
        </a:prstGeom>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15B0BD-0866-4355-B405-55E31836A373}">
      <dsp:nvSpPr>
        <dsp:cNvPr id="0" name=""/>
        <dsp:cNvSpPr/>
      </dsp:nvSpPr>
      <dsp:spPr>
        <a:xfrm>
          <a:off x="3491222" y="2436994"/>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00050">
            <a:lnSpc>
              <a:spcPct val="100000"/>
            </a:lnSpc>
            <a:spcBef>
              <a:spcPct val="0"/>
            </a:spcBef>
            <a:spcAft>
              <a:spcPct val="35000"/>
            </a:spcAft>
            <a:buNone/>
          </a:pPr>
          <a:r>
            <a:rPr lang="en-AU" sz="900" kern="1200" dirty="0"/>
            <a:t>Participation in Education, Training &amp; Capacity Building Activities</a:t>
          </a:r>
        </a:p>
      </dsp:txBody>
      <dsp:txXfrm>
        <a:off x="3491222" y="2436994"/>
        <a:ext cx="989648" cy="395859"/>
      </dsp:txXfrm>
    </dsp:sp>
    <dsp:sp modelId="{0ED3BE86-3F49-413A-86F9-9D6E45B8649E}">
      <dsp:nvSpPr>
        <dsp:cNvPr id="0" name=""/>
        <dsp:cNvSpPr/>
      </dsp:nvSpPr>
      <dsp:spPr>
        <a:xfrm>
          <a:off x="4926212" y="1818011"/>
          <a:ext cx="445341" cy="445341"/>
        </a:xfrm>
        <a:prstGeom prst="rect">
          <a:avLst/>
        </a:prstGeom>
        <a:blipFill>
          <a:blip xmlns:r="http://schemas.openxmlformats.org/officeDocument/2006/relationships"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145440-441C-40E9-B7FE-034FEE932A3C}">
      <dsp:nvSpPr>
        <dsp:cNvPr id="0" name=""/>
        <dsp:cNvSpPr/>
      </dsp:nvSpPr>
      <dsp:spPr>
        <a:xfrm>
          <a:off x="4654059" y="2436994"/>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Participation in Work &amp; Occupational Activities</a:t>
          </a:r>
        </a:p>
      </dsp:txBody>
      <dsp:txXfrm>
        <a:off x="4654059" y="2436994"/>
        <a:ext cx="989648" cy="395859"/>
      </dsp:txXfrm>
    </dsp:sp>
    <dsp:sp modelId="{DA1562FB-B492-428F-BD61-5CA459850298}">
      <dsp:nvSpPr>
        <dsp:cNvPr id="0" name=""/>
        <dsp:cNvSpPr/>
      </dsp:nvSpPr>
      <dsp:spPr>
        <a:xfrm>
          <a:off x="274865" y="3080266"/>
          <a:ext cx="445341" cy="445341"/>
        </a:xfrm>
        <a:prstGeom prst="rect">
          <a:avLst/>
        </a:prstGeom>
        <a:blipFill>
          <a:blip xmlns:r="http://schemas.openxmlformats.org/officeDocument/2006/relationships"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76AC67-F79B-4434-A482-ED999D6FD348}">
      <dsp:nvSpPr>
        <dsp:cNvPr id="0" name=""/>
        <dsp:cNvSpPr/>
      </dsp:nvSpPr>
      <dsp:spPr>
        <a:xfrm>
          <a:off x="2711" y="3699249"/>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a:t>Consume Products</a:t>
          </a:r>
        </a:p>
      </dsp:txBody>
      <dsp:txXfrm>
        <a:off x="2711" y="3699249"/>
        <a:ext cx="989648" cy="395859"/>
      </dsp:txXfrm>
    </dsp:sp>
    <dsp:sp modelId="{DBD642C7-2377-4A01-9A7D-0B61FD0F53F4}">
      <dsp:nvSpPr>
        <dsp:cNvPr id="0" name=""/>
        <dsp:cNvSpPr/>
      </dsp:nvSpPr>
      <dsp:spPr>
        <a:xfrm>
          <a:off x="1437702" y="3080266"/>
          <a:ext cx="445341" cy="445341"/>
        </a:xfrm>
        <a:prstGeom prst="rect">
          <a:avLst/>
        </a:prstGeom>
        <a:blipFill>
          <a:blip xmlns:r="http://schemas.openxmlformats.org/officeDocument/2006/relationships"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96725-A7C2-416A-8076-C3CD8D0F3675}">
      <dsp:nvSpPr>
        <dsp:cNvPr id="0" name=""/>
        <dsp:cNvSpPr/>
      </dsp:nvSpPr>
      <dsp:spPr>
        <a:xfrm>
          <a:off x="1165548" y="3699249"/>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a:t>Utilise Technology</a:t>
          </a:r>
        </a:p>
      </dsp:txBody>
      <dsp:txXfrm>
        <a:off x="1165548" y="3699249"/>
        <a:ext cx="989648" cy="395859"/>
      </dsp:txXfrm>
    </dsp:sp>
    <dsp:sp modelId="{70C8254D-243D-4955-B3C0-9F59A5033A06}">
      <dsp:nvSpPr>
        <dsp:cNvPr id="0" name=""/>
        <dsp:cNvSpPr/>
      </dsp:nvSpPr>
      <dsp:spPr>
        <a:xfrm>
          <a:off x="2617635" y="3080266"/>
          <a:ext cx="411148" cy="445341"/>
        </a:xfrm>
        <a:prstGeom prst="rect">
          <a:avLst/>
        </a:prstGeom>
        <a:blipFill>
          <a:blip xmlns:r="http://schemas.openxmlformats.org/officeDocument/2006/relationships" r:embed="rId25">
            <a:extLst>
              <a:ext uri="{96DAC541-7B7A-43D3-8B79-37D633B846F1}">
                <asvg:svgBlip xmlns:asvg="http://schemas.microsoft.com/office/drawing/2016/SVG/main" r:embed="rId26"/>
              </a:ext>
            </a:extLst>
          </a:blip>
          <a:srcRect/>
          <a:stretch>
            <a:fillRect l="-4000" r="-4000"/>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A278B2-579D-47D4-B109-6839E1E1F146}">
      <dsp:nvSpPr>
        <dsp:cNvPr id="0" name=""/>
        <dsp:cNvSpPr/>
      </dsp:nvSpPr>
      <dsp:spPr>
        <a:xfrm>
          <a:off x="2328385" y="3699249"/>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Use of Services</a:t>
          </a:r>
        </a:p>
      </dsp:txBody>
      <dsp:txXfrm>
        <a:off x="2328385" y="3699249"/>
        <a:ext cx="989648" cy="395859"/>
      </dsp:txXfrm>
    </dsp:sp>
    <dsp:sp modelId="{AE00F5DA-BA6A-4F77-B666-5375BA088816}">
      <dsp:nvSpPr>
        <dsp:cNvPr id="0" name=""/>
        <dsp:cNvSpPr/>
      </dsp:nvSpPr>
      <dsp:spPr>
        <a:xfrm>
          <a:off x="3763376" y="3080266"/>
          <a:ext cx="445341" cy="445341"/>
        </a:xfrm>
        <a:prstGeom prst="rect">
          <a:avLst/>
        </a:prstGeom>
        <a:blipFill>
          <a:blip xmlns:r="http://schemas.openxmlformats.org/officeDocument/2006/relationships"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B7C33-BA08-46F8-A3F1-3EE4E932D503}">
      <dsp:nvSpPr>
        <dsp:cNvPr id="0" name=""/>
        <dsp:cNvSpPr/>
      </dsp:nvSpPr>
      <dsp:spPr>
        <a:xfrm>
          <a:off x="3491222" y="3699249"/>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Receive Treatment, Care &amp; Therapy</a:t>
          </a:r>
        </a:p>
      </dsp:txBody>
      <dsp:txXfrm>
        <a:off x="3491222" y="3699249"/>
        <a:ext cx="989648" cy="395859"/>
      </dsp:txXfrm>
    </dsp:sp>
    <dsp:sp modelId="{2F2077F4-145C-47B9-9E14-16DA40FDA345}">
      <dsp:nvSpPr>
        <dsp:cNvPr id="0" name=""/>
        <dsp:cNvSpPr/>
      </dsp:nvSpPr>
      <dsp:spPr>
        <a:xfrm>
          <a:off x="4926212" y="3080266"/>
          <a:ext cx="445341" cy="445341"/>
        </a:xfrm>
        <a:prstGeom prst="rect">
          <a:avLst/>
        </a:prstGeom>
        <a:blipFill>
          <a:blip xmlns:r="http://schemas.openxmlformats.org/officeDocument/2006/relationships"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A1357B-888C-477C-ACE5-1AD813BD83B3}">
      <dsp:nvSpPr>
        <dsp:cNvPr id="0" name=""/>
        <dsp:cNvSpPr/>
      </dsp:nvSpPr>
      <dsp:spPr>
        <a:xfrm>
          <a:off x="4654059" y="3699249"/>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Participate in Programs</a:t>
          </a:r>
        </a:p>
      </dsp:txBody>
      <dsp:txXfrm>
        <a:off x="4654059" y="3699249"/>
        <a:ext cx="989648" cy="395859"/>
      </dsp:txXfrm>
    </dsp:sp>
    <dsp:sp modelId="{972C6D64-7BE2-4199-84F2-A8F684C876A9}">
      <dsp:nvSpPr>
        <dsp:cNvPr id="0" name=""/>
        <dsp:cNvSpPr/>
      </dsp:nvSpPr>
      <dsp:spPr>
        <a:xfrm>
          <a:off x="1437702" y="4342520"/>
          <a:ext cx="445341" cy="445341"/>
        </a:xfrm>
        <a:prstGeom prst="rect">
          <a:avLst/>
        </a:prstGeom>
        <a:blipFill>
          <a:blip xmlns:r="http://schemas.openxmlformats.org/officeDocument/2006/relationships"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F22F06-9948-4D5F-AA55-84F93C0F7382}">
      <dsp:nvSpPr>
        <dsp:cNvPr id="0" name=""/>
        <dsp:cNvSpPr/>
      </dsp:nvSpPr>
      <dsp:spPr>
        <a:xfrm>
          <a:off x="1165548" y="4961503"/>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Participate in Research</a:t>
          </a:r>
        </a:p>
      </dsp:txBody>
      <dsp:txXfrm>
        <a:off x="1165548" y="4961503"/>
        <a:ext cx="989648" cy="395859"/>
      </dsp:txXfrm>
    </dsp:sp>
    <dsp:sp modelId="{A42D80D3-8C9C-470E-AE08-295DB1CCBDD6}">
      <dsp:nvSpPr>
        <dsp:cNvPr id="0" name=""/>
        <dsp:cNvSpPr/>
      </dsp:nvSpPr>
      <dsp:spPr>
        <a:xfrm>
          <a:off x="2600539" y="4342520"/>
          <a:ext cx="445341" cy="445341"/>
        </a:xfrm>
        <a:prstGeom prst="rect">
          <a:avLst/>
        </a:prstGeom>
        <a:blipFill>
          <a:blip xmlns:r="http://schemas.openxmlformats.org/officeDocument/2006/relationships"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5B7530-6C90-47E8-A527-376E2D1AA924}">
      <dsp:nvSpPr>
        <dsp:cNvPr id="0" name=""/>
        <dsp:cNvSpPr/>
      </dsp:nvSpPr>
      <dsp:spPr>
        <a:xfrm>
          <a:off x="2328385" y="4961503"/>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Exchange of Information, Data &amp; Knowledge</a:t>
          </a:r>
        </a:p>
      </dsp:txBody>
      <dsp:txXfrm>
        <a:off x="2328385" y="4961503"/>
        <a:ext cx="989648" cy="395859"/>
      </dsp:txXfrm>
    </dsp:sp>
    <dsp:sp modelId="{0DBD25C0-F1A8-4BAE-8529-4C6E0874C525}">
      <dsp:nvSpPr>
        <dsp:cNvPr id="0" name=""/>
        <dsp:cNvSpPr/>
      </dsp:nvSpPr>
      <dsp:spPr>
        <a:xfrm>
          <a:off x="3763376" y="4342520"/>
          <a:ext cx="445341" cy="445341"/>
        </a:xfrm>
        <a:prstGeom prst="rect">
          <a:avLst/>
        </a:prstGeom>
        <a:blipFill>
          <a:blip xmlns:r="http://schemas.openxmlformats.org/officeDocument/2006/relationships"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7BE94-76CA-41E2-85EE-D85713934CF5}">
      <dsp:nvSpPr>
        <dsp:cNvPr id="0" name=""/>
        <dsp:cNvSpPr/>
      </dsp:nvSpPr>
      <dsp:spPr>
        <a:xfrm>
          <a:off x="3491222" y="4961503"/>
          <a:ext cx="989648" cy="395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pPr>
          <a:r>
            <a:rPr lang="en-AU" sz="1100" kern="1200" dirty="0"/>
            <a:t>Transaction of Money</a:t>
          </a:r>
        </a:p>
      </dsp:txBody>
      <dsp:txXfrm>
        <a:off x="3491222" y="4961503"/>
        <a:ext cx="989648" cy="39585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4D924-2F57-4C4C-83AB-4C4AC5D2BA80}">
      <dsp:nvSpPr>
        <dsp:cNvPr id="0" name=""/>
        <dsp:cNvSpPr/>
      </dsp:nvSpPr>
      <dsp:spPr>
        <a:xfrm>
          <a:off x="461184" y="0"/>
          <a:ext cx="522676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BA57DB9-662A-4AAE-823A-D703C20536AC}">
      <dsp:nvSpPr>
        <dsp:cNvPr id="0" name=""/>
        <dsp:cNvSpPr/>
      </dsp:nvSpPr>
      <dsp:spPr>
        <a:xfrm>
          <a:off x="3070"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Lessons</a:t>
          </a:r>
        </a:p>
      </dsp:txBody>
      <dsp:txXfrm>
        <a:off x="43990" y="1001040"/>
        <a:ext cx="756418" cy="1198320"/>
      </dsp:txXfrm>
    </dsp:sp>
    <dsp:sp modelId="{DEA1267C-9B87-4CE8-921E-5A7EC2AF0444}">
      <dsp:nvSpPr>
        <dsp:cNvPr id="0" name=""/>
        <dsp:cNvSpPr/>
      </dsp:nvSpPr>
      <dsp:spPr>
        <a:xfrm>
          <a:off x="887191"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Barriers</a:t>
          </a:r>
        </a:p>
      </dsp:txBody>
      <dsp:txXfrm>
        <a:off x="928111" y="1001040"/>
        <a:ext cx="756418" cy="1198320"/>
      </dsp:txXfrm>
    </dsp:sp>
    <dsp:sp modelId="{0E0B26B0-1A29-4D7F-87DF-41668A95D105}">
      <dsp:nvSpPr>
        <dsp:cNvPr id="0" name=""/>
        <dsp:cNvSpPr/>
      </dsp:nvSpPr>
      <dsp:spPr>
        <a:xfrm>
          <a:off x="1771313"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Future Application</a:t>
          </a:r>
        </a:p>
      </dsp:txBody>
      <dsp:txXfrm>
        <a:off x="1812233" y="1001040"/>
        <a:ext cx="756418" cy="1198320"/>
      </dsp:txXfrm>
    </dsp:sp>
    <dsp:sp modelId="{EB65245F-2C09-416F-A645-C597C0823AD5}">
      <dsp:nvSpPr>
        <dsp:cNvPr id="0" name=""/>
        <dsp:cNvSpPr/>
      </dsp:nvSpPr>
      <dsp:spPr>
        <a:xfrm>
          <a:off x="2655435"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Plan</a:t>
          </a:r>
        </a:p>
      </dsp:txBody>
      <dsp:txXfrm>
        <a:off x="2696355" y="1001040"/>
        <a:ext cx="756418" cy="1198320"/>
      </dsp:txXfrm>
    </dsp:sp>
    <dsp:sp modelId="{6B738933-64CE-48FA-A509-EE8DD9A59FE0}">
      <dsp:nvSpPr>
        <dsp:cNvPr id="0" name=""/>
        <dsp:cNvSpPr/>
      </dsp:nvSpPr>
      <dsp:spPr>
        <a:xfrm>
          <a:off x="3539557"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Commitment</a:t>
          </a:r>
        </a:p>
      </dsp:txBody>
      <dsp:txXfrm>
        <a:off x="3580477" y="1001040"/>
        <a:ext cx="756418" cy="1198320"/>
      </dsp:txXfrm>
    </dsp:sp>
    <dsp:sp modelId="{AD52CE4A-8B2C-4B89-9DEF-FDC52F3CFBB7}">
      <dsp:nvSpPr>
        <dsp:cNvPr id="0" name=""/>
        <dsp:cNvSpPr/>
      </dsp:nvSpPr>
      <dsp:spPr>
        <a:xfrm>
          <a:off x="4423679"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Seeking Support</a:t>
          </a:r>
        </a:p>
      </dsp:txBody>
      <dsp:txXfrm>
        <a:off x="4464599" y="1001040"/>
        <a:ext cx="756418" cy="1198320"/>
      </dsp:txXfrm>
    </dsp:sp>
    <dsp:sp modelId="{6D2711F8-ED21-4E53-B871-4C681F3ED3EB}">
      <dsp:nvSpPr>
        <dsp:cNvPr id="0" name=""/>
        <dsp:cNvSpPr/>
      </dsp:nvSpPr>
      <dsp:spPr>
        <a:xfrm>
          <a:off x="5307801" y="960120"/>
          <a:ext cx="83825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Accountability</a:t>
          </a:r>
        </a:p>
      </dsp:txBody>
      <dsp:txXfrm>
        <a:off x="5348721" y="1001040"/>
        <a:ext cx="756418" cy="119832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6BA9E-6F7A-4AB9-98DF-A598E53839B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EAD29BF-44E3-4E16-99F4-907FCD5702E3}">
      <dsp:nvSpPr>
        <dsp:cNvPr id="0" name=""/>
        <dsp:cNvSpPr/>
      </dsp:nvSpPr>
      <dsp:spPr>
        <a:xfrm>
          <a:off x="1506"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Actionable steps</a:t>
          </a:r>
        </a:p>
      </dsp:txBody>
      <dsp:txXfrm>
        <a:off x="44334" y="1002948"/>
        <a:ext cx="791685" cy="1194504"/>
      </dsp:txXfrm>
    </dsp:sp>
    <dsp:sp modelId="{F93738D0-91F1-451D-9857-D5932649DD90}">
      <dsp:nvSpPr>
        <dsp:cNvPr id="0" name=""/>
        <dsp:cNvSpPr/>
      </dsp:nvSpPr>
      <dsp:spPr>
        <a:xfrm>
          <a:off x="922715"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Allocate Resources</a:t>
          </a:r>
        </a:p>
      </dsp:txBody>
      <dsp:txXfrm>
        <a:off x="965543" y="1002948"/>
        <a:ext cx="791685" cy="1194504"/>
      </dsp:txXfrm>
    </dsp:sp>
    <dsp:sp modelId="{AA4F610B-4D35-4551-8799-32002930740E}">
      <dsp:nvSpPr>
        <dsp:cNvPr id="0" name=""/>
        <dsp:cNvSpPr/>
      </dsp:nvSpPr>
      <dsp:spPr>
        <a:xfrm>
          <a:off x="1843924"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Set Dedlines</a:t>
          </a:r>
        </a:p>
      </dsp:txBody>
      <dsp:txXfrm>
        <a:off x="1886752" y="1002948"/>
        <a:ext cx="791685" cy="1194504"/>
      </dsp:txXfrm>
    </dsp:sp>
    <dsp:sp modelId="{0316BC89-CD23-40DB-9CE9-41D573669F98}">
      <dsp:nvSpPr>
        <dsp:cNvPr id="0" name=""/>
        <dsp:cNvSpPr/>
      </dsp:nvSpPr>
      <dsp:spPr>
        <a:xfrm>
          <a:off x="2765133"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Establish A Support System</a:t>
          </a:r>
        </a:p>
      </dsp:txBody>
      <dsp:txXfrm>
        <a:off x="2807961" y="1002948"/>
        <a:ext cx="791685" cy="1194504"/>
      </dsp:txXfrm>
    </dsp:sp>
    <dsp:sp modelId="{5EB286D6-D6DD-4C0C-A689-E1AA3877431D}">
      <dsp:nvSpPr>
        <dsp:cNvPr id="0" name=""/>
        <dsp:cNvSpPr/>
      </dsp:nvSpPr>
      <dsp:spPr>
        <a:xfrm>
          <a:off x="3686342"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Track Progress</a:t>
          </a:r>
        </a:p>
      </dsp:txBody>
      <dsp:txXfrm>
        <a:off x="3729170" y="1002948"/>
        <a:ext cx="791685" cy="1194504"/>
      </dsp:txXfrm>
    </dsp:sp>
    <dsp:sp modelId="{C969F9A9-1E6F-4033-BBCB-B28EDD0BD6F4}">
      <dsp:nvSpPr>
        <dsp:cNvPr id="0" name=""/>
        <dsp:cNvSpPr/>
      </dsp:nvSpPr>
      <dsp:spPr>
        <a:xfrm>
          <a:off x="4607551" y="960120"/>
          <a:ext cx="87734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Make Adjustments</a:t>
          </a:r>
        </a:p>
      </dsp:txBody>
      <dsp:txXfrm>
        <a:off x="4650379" y="1002948"/>
        <a:ext cx="791685" cy="11945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9A098-7688-4CD3-9DBE-90A098131B52}">
      <dsp:nvSpPr>
        <dsp:cNvPr id="0" name=""/>
        <dsp:cNvSpPr/>
      </dsp:nvSpPr>
      <dsp:spPr>
        <a:xfrm>
          <a:off x="624353" y="696084"/>
          <a:ext cx="4641553" cy="4641553"/>
        </a:xfrm>
        <a:prstGeom prst="blockArc">
          <a:avLst>
            <a:gd name="adj1" fmla="val 11880000"/>
            <a:gd name="adj2" fmla="val 162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83DADB-89C5-40B1-93E9-DD097B231735}">
      <dsp:nvSpPr>
        <dsp:cNvPr id="0" name=""/>
        <dsp:cNvSpPr/>
      </dsp:nvSpPr>
      <dsp:spPr>
        <a:xfrm>
          <a:off x="624353" y="696084"/>
          <a:ext cx="4641553" cy="4641553"/>
        </a:xfrm>
        <a:prstGeom prst="blockArc">
          <a:avLst>
            <a:gd name="adj1" fmla="val 7560000"/>
            <a:gd name="adj2" fmla="val 1188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9CBF3A-77AC-4E82-86D6-1F03527C4D85}">
      <dsp:nvSpPr>
        <dsp:cNvPr id="0" name=""/>
        <dsp:cNvSpPr/>
      </dsp:nvSpPr>
      <dsp:spPr>
        <a:xfrm>
          <a:off x="624353" y="696084"/>
          <a:ext cx="4641553" cy="4641553"/>
        </a:xfrm>
        <a:prstGeom prst="blockArc">
          <a:avLst>
            <a:gd name="adj1" fmla="val 3240000"/>
            <a:gd name="adj2" fmla="val 756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58FB9F-7285-4E60-A154-D25D90A45E57}">
      <dsp:nvSpPr>
        <dsp:cNvPr id="0" name=""/>
        <dsp:cNvSpPr/>
      </dsp:nvSpPr>
      <dsp:spPr>
        <a:xfrm>
          <a:off x="624353" y="696084"/>
          <a:ext cx="4641553" cy="4641553"/>
        </a:xfrm>
        <a:prstGeom prst="blockArc">
          <a:avLst>
            <a:gd name="adj1" fmla="val 20520000"/>
            <a:gd name="adj2" fmla="val 324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3E9491-4040-41C3-912F-F89119CC86AB}">
      <dsp:nvSpPr>
        <dsp:cNvPr id="0" name=""/>
        <dsp:cNvSpPr/>
      </dsp:nvSpPr>
      <dsp:spPr>
        <a:xfrm>
          <a:off x="624353" y="696084"/>
          <a:ext cx="4641553" cy="4641553"/>
        </a:xfrm>
        <a:prstGeom prst="blockArc">
          <a:avLst>
            <a:gd name="adj1" fmla="val 16200000"/>
            <a:gd name="adj2" fmla="val 2052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AC7E5A-2420-4B34-8551-D833EA9EB212}">
      <dsp:nvSpPr>
        <dsp:cNvPr id="0" name=""/>
        <dsp:cNvSpPr/>
      </dsp:nvSpPr>
      <dsp:spPr>
        <a:xfrm>
          <a:off x="1878095" y="1949826"/>
          <a:ext cx="2134068" cy="2134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r>
            <a:rPr lang="en-AU" sz="3100" kern="1200"/>
            <a:t>Health &amp; Lifestyle Review</a:t>
          </a:r>
        </a:p>
      </dsp:txBody>
      <dsp:txXfrm>
        <a:off x="2190622" y="2262353"/>
        <a:ext cx="1509014" cy="1509014"/>
      </dsp:txXfrm>
    </dsp:sp>
    <dsp:sp modelId="{F7B2CBFF-49EF-41CE-B6AF-418EFCDF93ED}">
      <dsp:nvSpPr>
        <dsp:cNvPr id="0" name=""/>
        <dsp:cNvSpPr/>
      </dsp:nvSpPr>
      <dsp:spPr>
        <a:xfrm>
          <a:off x="2198205" y="2938"/>
          <a:ext cx="1493848" cy="14938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Health &amp; Lifestyle Assessment</a:t>
          </a:r>
        </a:p>
      </dsp:txBody>
      <dsp:txXfrm>
        <a:off x="2416974" y="221707"/>
        <a:ext cx="1056310" cy="1056310"/>
      </dsp:txXfrm>
    </dsp:sp>
    <dsp:sp modelId="{B7D48E81-4EF8-4EFB-8913-DA55675FC60A}">
      <dsp:nvSpPr>
        <dsp:cNvPr id="0" name=""/>
        <dsp:cNvSpPr/>
      </dsp:nvSpPr>
      <dsp:spPr>
        <a:xfrm>
          <a:off x="4354249" y="1569395"/>
          <a:ext cx="1493848" cy="14938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Risk Factor Review</a:t>
          </a:r>
        </a:p>
      </dsp:txBody>
      <dsp:txXfrm>
        <a:off x="4573018" y="1788164"/>
        <a:ext cx="1056310" cy="1056310"/>
      </dsp:txXfrm>
    </dsp:sp>
    <dsp:sp modelId="{F8CD8DBC-EF07-44D0-8DDA-2BF05C53A886}">
      <dsp:nvSpPr>
        <dsp:cNvPr id="0" name=""/>
        <dsp:cNvSpPr/>
      </dsp:nvSpPr>
      <dsp:spPr>
        <a:xfrm>
          <a:off x="3530714" y="4103977"/>
          <a:ext cx="1493848" cy="14938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Setting Goals</a:t>
          </a:r>
        </a:p>
      </dsp:txBody>
      <dsp:txXfrm>
        <a:off x="3749483" y="4322746"/>
        <a:ext cx="1056310" cy="1056310"/>
      </dsp:txXfrm>
    </dsp:sp>
    <dsp:sp modelId="{65D78901-1A4A-4846-BCF3-EEFF542206DA}">
      <dsp:nvSpPr>
        <dsp:cNvPr id="0" name=""/>
        <dsp:cNvSpPr/>
      </dsp:nvSpPr>
      <dsp:spPr>
        <a:xfrm>
          <a:off x="865697" y="4103977"/>
          <a:ext cx="1493848" cy="14938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Tracking Changes</a:t>
          </a:r>
        </a:p>
      </dsp:txBody>
      <dsp:txXfrm>
        <a:off x="1084466" y="4322746"/>
        <a:ext cx="1056310" cy="1056310"/>
      </dsp:txXfrm>
    </dsp:sp>
    <dsp:sp modelId="{261B7B97-57AC-465F-A75A-654119FFDC57}">
      <dsp:nvSpPr>
        <dsp:cNvPr id="0" name=""/>
        <dsp:cNvSpPr/>
      </dsp:nvSpPr>
      <dsp:spPr>
        <a:xfrm>
          <a:off x="42162" y="1569395"/>
          <a:ext cx="1493848" cy="14938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Investigate Your Genome</a:t>
          </a:r>
        </a:p>
      </dsp:txBody>
      <dsp:txXfrm>
        <a:off x="260931" y="1788164"/>
        <a:ext cx="1056310" cy="1056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15CC8-E8C9-458A-9045-81C7D35ED1A7}">
      <dsp:nvSpPr>
        <dsp:cNvPr id="0" name=""/>
        <dsp:cNvSpPr/>
      </dsp:nvSpPr>
      <dsp:spPr>
        <a:xfrm>
          <a:off x="197435" y="1696"/>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Medical History</a:t>
          </a:r>
        </a:p>
      </dsp:txBody>
      <dsp:txXfrm>
        <a:off x="197435" y="1696"/>
        <a:ext cx="1184076" cy="710445"/>
      </dsp:txXfrm>
    </dsp:sp>
    <dsp:sp modelId="{90B7CA69-CB4D-49BE-B639-3D5A7F1C8398}">
      <dsp:nvSpPr>
        <dsp:cNvPr id="0" name=""/>
        <dsp:cNvSpPr/>
      </dsp:nvSpPr>
      <dsp:spPr>
        <a:xfrm>
          <a:off x="1499919" y="1696"/>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Family History</a:t>
          </a:r>
        </a:p>
      </dsp:txBody>
      <dsp:txXfrm>
        <a:off x="1499919" y="1696"/>
        <a:ext cx="1184076" cy="710445"/>
      </dsp:txXfrm>
    </dsp:sp>
    <dsp:sp modelId="{52A1F993-1F3D-45C7-A172-403D438DD9C0}">
      <dsp:nvSpPr>
        <dsp:cNvPr id="0" name=""/>
        <dsp:cNvSpPr/>
      </dsp:nvSpPr>
      <dsp:spPr>
        <a:xfrm>
          <a:off x="2802403" y="1696"/>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Diet &amp; Nutrition</a:t>
          </a:r>
        </a:p>
      </dsp:txBody>
      <dsp:txXfrm>
        <a:off x="2802403" y="1696"/>
        <a:ext cx="1184076" cy="710445"/>
      </dsp:txXfrm>
    </dsp:sp>
    <dsp:sp modelId="{62752A7D-2AC8-4A69-8DE6-4D95D988E3BA}">
      <dsp:nvSpPr>
        <dsp:cNvPr id="0" name=""/>
        <dsp:cNvSpPr/>
      </dsp:nvSpPr>
      <dsp:spPr>
        <a:xfrm>
          <a:off x="4104888" y="1696"/>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Physical Activity</a:t>
          </a:r>
        </a:p>
      </dsp:txBody>
      <dsp:txXfrm>
        <a:off x="4104888" y="1696"/>
        <a:ext cx="1184076" cy="710445"/>
      </dsp:txXfrm>
    </dsp:sp>
    <dsp:sp modelId="{A3988431-F5BC-4B52-A0DD-0F80EA006D0E}">
      <dsp:nvSpPr>
        <dsp:cNvPr id="0" name=""/>
        <dsp:cNvSpPr/>
      </dsp:nvSpPr>
      <dsp:spPr>
        <a:xfrm>
          <a:off x="197435" y="830550"/>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Sleep Patterns</a:t>
          </a:r>
        </a:p>
      </dsp:txBody>
      <dsp:txXfrm>
        <a:off x="197435" y="830550"/>
        <a:ext cx="1184076" cy="710445"/>
      </dsp:txXfrm>
    </dsp:sp>
    <dsp:sp modelId="{4AA51B74-1A27-495C-84F1-FCA49CF0ED82}">
      <dsp:nvSpPr>
        <dsp:cNvPr id="0" name=""/>
        <dsp:cNvSpPr/>
      </dsp:nvSpPr>
      <dsp:spPr>
        <a:xfrm>
          <a:off x="1499919" y="830550"/>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Stress Management</a:t>
          </a:r>
        </a:p>
      </dsp:txBody>
      <dsp:txXfrm>
        <a:off x="1499919" y="830550"/>
        <a:ext cx="1184076" cy="710445"/>
      </dsp:txXfrm>
    </dsp:sp>
    <dsp:sp modelId="{1F9E8D55-B2F5-4C68-AF25-0FD09EFB470A}">
      <dsp:nvSpPr>
        <dsp:cNvPr id="0" name=""/>
        <dsp:cNvSpPr/>
      </dsp:nvSpPr>
      <dsp:spPr>
        <a:xfrm>
          <a:off x="2802403" y="830550"/>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Substance Use</a:t>
          </a:r>
        </a:p>
      </dsp:txBody>
      <dsp:txXfrm>
        <a:off x="2802403" y="830550"/>
        <a:ext cx="1184076" cy="710445"/>
      </dsp:txXfrm>
    </dsp:sp>
    <dsp:sp modelId="{FC2FBBC3-D7BE-45A9-ACED-4501DE782804}">
      <dsp:nvSpPr>
        <dsp:cNvPr id="0" name=""/>
        <dsp:cNvSpPr/>
      </dsp:nvSpPr>
      <dsp:spPr>
        <a:xfrm>
          <a:off x="4104888" y="830550"/>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Mental &amp; Emotional Wellbeing</a:t>
          </a:r>
        </a:p>
      </dsp:txBody>
      <dsp:txXfrm>
        <a:off x="4104888" y="830550"/>
        <a:ext cx="1184076" cy="710445"/>
      </dsp:txXfrm>
    </dsp:sp>
    <dsp:sp modelId="{D2BB8D6A-B899-4EA6-AFA6-2CBF5B959A8F}">
      <dsp:nvSpPr>
        <dsp:cNvPr id="0" name=""/>
        <dsp:cNvSpPr/>
      </dsp:nvSpPr>
      <dsp:spPr>
        <a:xfrm>
          <a:off x="197435" y="1659403"/>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Hydration</a:t>
          </a:r>
        </a:p>
      </dsp:txBody>
      <dsp:txXfrm>
        <a:off x="197435" y="1659403"/>
        <a:ext cx="1184076" cy="710445"/>
      </dsp:txXfrm>
    </dsp:sp>
    <dsp:sp modelId="{ED0FAA89-B76E-416D-AD45-2327E830CFD9}">
      <dsp:nvSpPr>
        <dsp:cNvPr id="0" name=""/>
        <dsp:cNvSpPr/>
      </dsp:nvSpPr>
      <dsp:spPr>
        <a:xfrm>
          <a:off x="1499919" y="1659403"/>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Chronic Conditions</a:t>
          </a:r>
        </a:p>
      </dsp:txBody>
      <dsp:txXfrm>
        <a:off x="1499919" y="1659403"/>
        <a:ext cx="1184076" cy="710445"/>
      </dsp:txXfrm>
    </dsp:sp>
    <dsp:sp modelId="{4C364A01-131C-45E0-9AF5-937B521FA94A}">
      <dsp:nvSpPr>
        <dsp:cNvPr id="0" name=""/>
        <dsp:cNvSpPr/>
      </dsp:nvSpPr>
      <dsp:spPr>
        <a:xfrm>
          <a:off x="2802403" y="1659403"/>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Health Goals</a:t>
          </a:r>
        </a:p>
      </dsp:txBody>
      <dsp:txXfrm>
        <a:off x="2802403" y="1659403"/>
        <a:ext cx="1184076" cy="710445"/>
      </dsp:txXfrm>
    </dsp:sp>
    <dsp:sp modelId="{AC1DEF2B-BACB-45E4-B8FF-8163834E5A14}">
      <dsp:nvSpPr>
        <dsp:cNvPr id="0" name=""/>
        <dsp:cNvSpPr/>
      </dsp:nvSpPr>
      <dsp:spPr>
        <a:xfrm>
          <a:off x="4104888" y="1659403"/>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Social Support</a:t>
          </a:r>
        </a:p>
      </dsp:txBody>
      <dsp:txXfrm>
        <a:off x="4104888" y="1659403"/>
        <a:ext cx="1184076" cy="710445"/>
      </dsp:txXfrm>
    </dsp:sp>
    <dsp:sp modelId="{3A7A6C05-B61D-4650-8C7D-2D0137FBBD11}">
      <dsp:nvSpPr>
        <dsp:cNvPr id="0" name=""/>
        <dsp:cNvSpPr/>
      </dsp:nvSpPr>
      <dsp:spPr>
        <a:xfrm>
          <a:off x="197435" y="2488257"/>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Enviornmental Factors</a:t>
          </a:r>
        </a:p>
      </dsp:txBody>
      <dsp:txXfrm>
        <a:off x="197435" y="2488257"/>
        <a:ext cx="1184076" cy="710445"/>
      </dsp:txXfrm>
    </dsp:sp>
    <dsp:sp modelId="{B73BD727-BB1D-4FDA-B437-0DEBB7902555}">
      <dsp:nvSpPr>
        <dsp:cNvPr id="0" name=""/>
        <dsp:cNvSpPr/>
      </dsp:nvSpPr>
      <dsp:spPr>
        <a:xfrm>
          <a:off x="1499919" y="2488257"/>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Lifestyle Habits</a:t>
          </a:r>
        </a:p>
      </dsp:txBody>
      <dsp:txXfrm>
        <a:off x="1499919" y="2488257"/>
        <a:ext cx="1184076" cy="710445"/>
      </dsp:txXfrm>
    </dsp:sp>
    <dsp:sp modelId="{C3D52936-7CEF-44AB-93B7-B9EF285061F8}">
      <dsp:nvSpPr>
        <dsp:cNvPr id="0" name=""/>
        <dsp:cNvSpPr/>
      </dsp:nvSpPr>
      <dsp:spPr>
        <a:xfrm>
          <a:off x="2802403" y="2488257"/>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Personal Habits</a:t>
          </a:r>
        </a:p>
      </dsp:txBody>
      <dsp:txXfrm>
        <a:off x="2802403" y="2488257"/>
        <a:ext cx="1184076" cy="710445"/>
      </dsp:txXfrm>
    </dsp:sp>
    <dsp:sp modelId="{F38C0D99-C77A-45AC-9B6A-792FBDD66F32}">
      <dsp:nvSpPr>
        <dsp:cNvPr id="0" name=""/>
        <dsp:cNvSpPr/>
      </dsp:nvSpPr>
      <dsp:spPr>
        <a:xfrm>
          <a:off x="4104888" y="2488257"/>
          <a:ext cx="1184076" cy="7104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Body Measurements</a:t>
          </a:r>
        </a:p>
      </dsp:txBody>
      <dsp:txXfrm>
        <a:off x="4104888" y="2488257"/>
        <a:ext cx="1184076" cy="7104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BF8C7-A44C-4E87-92B3-280996DCE3D8}">
      <dsp:nvSpPr>
        <dsp:cNvPr id="0" name=""/>
        <dsp:cNvSpPr/>
      </dsp:nvSpPr>
      <dsp:spPr>
        <a:xfrm>
          <a:off x="26" y="67886"/>
          <a:ext cx="256371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AU" sz="1500" kern="1200"/>
            <a:t>Standard Blood Test</a:t>
          </a:r>
        </a:p>
      </dsp:txBody>
      <dsp:txXfrm>
        <a:off x="26" y="67886"/>
        <a:ext cx="2563713" cy="432000"/>
      </dsp:txXfrm>
    </dsp:sp>
    <dsp:sp modelId="{352C688B-B6F9-4C12-8986-33C6FCF264F5}">
      <dsp:nvSpPr>
        <dsp:cNvPr id="0" name=""/>
        <dsp:cNvSpPr/>
      </dsp:nvSpPr>
      <dsp:spPr>
        <a:xfrm>
          <a:off x="26" y="499886"/>
          <a:ext cx="2563713" cy="26326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AU" sz="1500" kern="1200"/>
            <a:t>Red Blood Cells (RBCs)</a:t>
          </a:r>
        </a:p>
        <a:p>
          <a:pPr marL="114300" lvl="1" indent="-114300" algn="l" defTabSz="666750">
            <a:lnSpc>
              <a:spcPct val="90000"/>
            </a:lnSpc>
            <a:spcBef>
              <a:spcPct val="0"/>
            </a:spcBef>
            <a:spcAft>
              <a:spcPct val="15000"/>
            </a:spcAft>
            <a:buChar char="•"/>
          </a:pPr>
          <a:r>
            <a:rPr lang="en-AU" sz="1500" kern="1200"/>
            <a:t>White Blood Cell Count (WBC)</a:t>
          </a:r>
        </a:p>
        <a:p>
          <a:pPr marL="114300" lvl="1" indent="-114300" algn="l" defTabSz="666750">
            <a:lnSpc>
              <a:spcPct val="90000"/>
            </a:lnSpc>
            <a:spcBef>
              <a:spcPct val="0"/>
            </a:spcBef>
            <a:spcAft>
              <a:spcPct val="15000"/>
            </a:spcAft>
            <a:buChar char="•"/>
          </a:pPr>
          <a:r>
            <a:rPr lang="en-AU" sz="1500" kern="1200"/>
            <a:t>Basic Metabolic Panel</a:t>
          </a:r>
        </a:p>
        <a:p>
          <a:pPr marL="114300" lvl="1" indent="-114300" algn="l" defTabSz="666750">
            <a:lnSpc>
              <a:spcPct val="90000"/>
            </a:lnSpc>
            <a:spcBef>
              <a:spcPct val="0"/>
            </a:spcBef>
            <a:spcAft>
              <a:spcPct val="15000"/>
            </a:spcAft>
            <a:buChar char="•"/>
          </a:pPr>
          <a:r>
            <a:rPr lang="en-AU" sz="1500" kern="1200"/>
            <a:t>ElectrolytesLiver Function Test</a:t>
          </a:r>
        </a:p>
        <a:p>
          <a:pPr marL="114300" lvl="1" indent="-114300" algn="l" defTabSz="666750">
            <a:lnSpc>
              <a:spcPct val="90000"/>
            </a:lnSpc>
            <a:spcBef>
              <a:spcPct val="0"/>
            </a:spcBef>
            <a:spcAft>
              <a:spcPct val="15000"/>
            </a:spcAft>
            <a:buChar char="•"/>
          </a:pPr>
          <a:r>
            <a:rPr lang="en-AU" sz="1500" kern="1200"/>
            <a:t>Liver Function Test</a:t>
          </a:r>
        </a:p>
        <a:p>
          <a:pPr marL="114300" lvl="1" indent="-114300" algn="l" defTabSz="666750">
            <a:lnSpc>
              <a:spcPct val="90000"/>
            </a:lnSpc>
            <a:spcBef>
              <a:spcPct val="0"/>
            </a:spcBef>
            <a:spcAft>
              <a:spcPct val="15000"/>
            </a:spcAft>
            <a:buChar char="•"/>
          </a:pPr>
          <a:r>
            <a:rPr lang="en-AU" sz="1500" kern="1200"/>
            <a:t>Total Protein</a:t>
          </a:r>
        </a:p>
        <a:p>
          <a:pPr marL="114300" lvl="1" indent="-114300" algn="l" defTabSz="666750">
            <a:lnSpc>
              <a:spcPct val="90000"/>
            </a:lnSpc>
            <a:spcBef>
              <a:spcPct val="0"/>
            </a:spcBef>
            <a:spcAft>
              <a:spcPct val="15000"/>
            </a:spcAft>
            <a:buChar char="•"/>
          </a:pPr>
          <a:r>
            <a:rPr lang="en-AU" sz="1500" kern="1200"/>
            <a:t>Total Cholesterol</a:t>
          </a:r>
        </a:p>
        <a:p>
          <a:pPr marL="114300" lvl="1" indent="-114300" algn="l" defTabSz="666750">
            <a:lnSpc>
              <a:spcPct val="90000"/>
            </a:lnSpc>
            <a:spcBef>
              <a:spcPct val="0"/>
            </a:spcBef>
            <a:spcAft>
              <a:spcPct val="15000"/>
            </a:spcAft>
            <a:buChar char="•"/>
          </a:pPr>
          <a:r>
            <a:rPr lang="en-AU" sz="1500" kern="1200"/>
            <a:t>Thyroid Functioning Test</a:t>
          </a:r>
        </a:p>
      </dsp:txBody>
      <dsp:txXfrm>
        <a:off x="26" y="499886"/>
        <a:ext cx="2563713" cy="2632626"/>
      </dsp:txXfrm>
    </dsp:sp>
    <dsp:sp modelId="{40C002A2-AA2E-44A5-B291-5F702F403A6F}">
      <dsp:nvSpPr>
        <dsp:cNvPr id="0" name=""/>
        <dsp:cNvSpPr/>
      </dsp:nvSpPr>
      <dsp:spPr>
        <a:xfrm>
          <a:off x="2922659" y="67886"/>
          <a:ext cx="256371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AU" sz="1500" kern="1200"/>
            <a:t>Urine Sample</a:t>
          </a:r>
        </a:p>
      </dsp:txBody>
      <dsp:txXfrm>
        <a:off x="2922659" y="67886"/>
        <a:ext cx="2563713" cy="432000"/>
      </dsp:txXfrm>
    </dsp:sp>
    <dsp:sp modelId="{21E906E6-5F59-425F-BCA0-7C31D5CA22FA}">
      <dsp:nvSpPr>
        <dsp:cNvPr id="0" name=""/>
        <dsp:cNvSpPr/>
      </dsp:nvSpPr>
      <dsp:spPr>
        <a:xfrm>
          <a:off x="2922659" y="499886"/>
          <a:ext cx="2563713" cy="26326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AU" sz="1500" kern="1200"/>
            <a:t>Colour &amp; Appearance</a:t>
          </a:r>
        </a:p>
        <a:p>
          <a:pPr marL="114300" lvl="1" indent="-114300" algn="l" defTabSz="666750">
            <a:lnSpc>
              <a:spcPct val="90000"/>
            </a:lnSpc>
            <a:spcBef>
              <a:spcPct val="0"/>
            </a:spcBef>
            <a:spcAft>
              <a:spcPct val="15000"/>
            </a:spcAft>
            <a:buChar char="•"/>
          </a:pPr>
          <a:r>
            <a:rPr lang="en-AU" sz="1500" kern="1200"/>
            <a:t>Specific Gravity</a:t>
          </a:r>
        </a:p>
        <a:p>
          <a:pPr marL="114300" lvl="1" indent="-114300" algn="l" defTabSz="666750">
            <a:lnSpc>
              <a:spcPct val="90000"/>
            </a:lnSpc>
            <a:spcBef>
              <a:spcPct val="0"/>
            </a:spcBef>
            <a:spcAft>
              <a:spcPct val="15000"/>
            </a:spcAft>
            <a:buChar char="•"/>
          </a:pPr>
          <a:r>
            <a:rPr lang="en-AU" sz="1500" kern="1200"/>
            <a:t>pH Levels</a:t>
          </a:r>
        </a:p>
        <a:p>
          <a:pPr marL="114300" lvl="1" indent="-114300" algn="l" defTabSz="666750">
            <a:lnSpc>
              <a:spcPct val="90000"/>
            </a:lnSpc>
            <a:spcBef>
              <a:spcPct val="0"/>
            </a:spcBef>
            <a:spcAft>
              <a:spcPct val="15000"/>
            </a:spcAft>
            <a:buChar char="•"/>
          </a:pPr>
          <a:r>
            <a:rPr lang="en-AU" sz="1500" kern="1200"/>
            <a:t>Protein</a:t>
          </a:r>
        </a:p>
        <a:p>
          <a:pPr marL="114300" lvl="1" indent="-114300" algn="l" defTabSz="666750">
            <a:lnSpc>
              <a:spcPct val="90000"/>
            </a:lnSpc>
            <a:spcBef>
              <a:spcPct val="0"/>
            </a:spcBef>
            <a:spcAft>
              <a:spcPct val="15000"/>
            </a:spcAft>
            <a:buChar char="•"/>
          </a:pPr>
          <a:r>
            <a:rPr lang="en-AU" sz="1500" kern="1200"/>
            <a:t>Blood</a:t>
          </a:r>
        </a:p>
        <a:p>
          <a:pPr marL="114300" lvl="1" indent="-114300" algn="l" defTabSz="666750">
            <a:lnSpc>
              <a:spcPct val="90000"/>
            </a:lnSpc>
            <a:spcBef>
              <a:spcPct val="0"/>
            </a:spcBef>
            <a:spcAft>
              <a:spcPct val="15000"/>
            </a:spcAft>
            <a:buChar char="•"/>
          </a:pPr>
          <a:r>
            <a:rPr lang="en-AU" sz="1500" kern="1200"/>
            <a:t>Bilirubin</a:t>
          </a:r>
        </a:p>
        <a:p>
          <a:pPr marL="114300" lvl="1" indent="-114300" algn="l" defTabSz="666750">
            <a:lnSpc>
              <a:spcPct val="90000"/>
            </a:lnSpc>
            <a:spcBef>
              <a:spcPct val="0"/>
            </a:spcBef>
            <a:spcAft>
              <a:spcPct val="15000"/>
            </a:spcAft>
            <a:buChar char="•"/>
          </a:pPr>
          <a:r>
            <a:rPr lang="en-AU" sz="1500" kern="1200"/>
            <a:t>Urobilirubin</a:t>
          </a:r>
        </a:p>
        <a:p>
          <a:pPr marL="114300" lvl="1" indent="-114300" algn="l" defTabSz="666750">
            <a:lnSpc>
              <a:spcPct val="90000"/>
            </a:lnSpc>
            <a:spcBef>
              <a:spcPct val="0"/>
            </a:spcBef>
            <a:spcAft>
              <a:spcPct val="15000"/>
            </a:spcAft>
            <a:buChar char="•"/>
          </a:pPr>
          <a:r>
            <a:rPr lang="en-AU" sz="1500" kern="1200"/>
            <a:t>Nitrites</a:t>
          </a:r>
        </a:p>
        <a:p>
          <a:pPr marL="114300" lvl="1" indent="-114300" algn="l" defTabSz="666750">
            <a:lnSpc>
              <a:spcPct val="90000"/>
            </a:lnSpc>
            <a:spcBef>
              <a:spcPct val="0"/>
            </a:spcBef>
            <a:spcAft>
              <a:spcPct val="15000"/>
            </a:spcAft>
            <a:buChar char="•"/>
          </a:pPr>
          <a:r>
            <a:rPr lang="en-AU" sz="1500" kern="1200"/>
            <a:t>Leukocyte Esterase</a:t>
          </a:r>
        </a:p>
        <a:p>
          <a:pPr marL="114300" lvl="1" indent="-114300" algn="l" defTabSz="666750">
            <a:lnSpc>
              <a:spcPct val="90000"/>
            </a:lnSpc>
            <a:spcBef>
              <a:spcPct val="0"/>
            </a:spcBef>
            <a:spcAft>
              <a:spcPct val="15000"/>
            </a:spcAft>
            <a:buChar char="•"/>
          </a:pPr>
          <a:r>
            <a:rPr lang="en-AU" sz="1500" kern="1200"/>
            <a:t>Microscopic Examination</a:t>
          </a:r>
        </a:p>
      </dsp:txBody>
      <dsp:txXfrm>
        <a:off x="2922659" y="499886"/>
        <a:ext cx="2563713" cy="26326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57D98-DC2D-4693-BD0E-602DEFB76A54}">
      <dsp:nvSpPr>
        <dsp:cNvPr id="0" name=""/>
        <dsp:cNvSpPr/>
      </dsp:nvSpPr>
      <dsp:spPr>
        <a:xfrm>
          <a:off x="1279"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Observing Biometric Readings</a:t>
          </a:r>
        </a:p>
      </dsp:txBody>
      <dsp:txXfrm>
        <a:off x="1279" y="1280160"/>
        <a:ext cx="1340792" cy="1280160"/>
      </dsp:txXfrm>
    </dsp:sp>
    <dsp:sp modelId="{3FED2661-BEC7-44C5-BFB9-6160FCEB71E2}">
      <dsp:nvSpPr>
        <dsp:cNvPr id="0" name=""/>
        <dsp:cNvSpPr/>
      </dsp:nvSpPr>
      <dsp:spPr>
        <a:xfrm>
          <a:off x="138808" y="192024"/>
          <a:ext cx="1065733" cy="106573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766458-D38A-4678-9224-958C0357F218}">
      <dsp:nvSpPr>
        <dsp:cNvPr id="0" name=""/>
        <dsp:cNvSpPr/>
      </dsp:nvSpPr>
      <dsp:spPr>
        <a:xfrm>
          <a:off x="1382295"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Staying Updated With Biomarker Testing</a:t>
          </a:r>
        </a:p>
      </dsp:txBody>
      <dsp:txXfrm>
        <a:off x="1382295" y="1280160"/>
        <a:ext cx="1340792" cy="1280160"/>
      </dsp:txXfrm>
    </dsp:sp>
    <dsp:sp modelId="{1C080892-7F94-4B0E-8C6B-1BCAAAEC0C46}">
      <dsp:nvSpPr>
        <dsp:cNvPr id="0" name=""/>
        <dsp:cNvSpPr/>
      </dsp:nvSpPr>
      <dsp:spPr>
        <a:xfrm>
          <a:off x="1519825" y="192024"/>
          <a:ext cx="1065733" cy="106573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A13BA1-6168-446B-BB5C-39BC8C032A16}">
      <dsp:nvSpPr>
        <dsp:cNvPr id="0" name=""/>
        <dsp:cNvSpPr/>
      </dsp:nvSpPr>
      <dsp:spPr>
        <a:xfrm>
          <a:off x="2763311"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Tracking Behaviors </a:t>
          </a:r>
        </a:p>
        <a:p>
          <a:pPr marL="0" lvl="0" indent="0" algn="ctr" defTabSz="533400">
            <a:lnSpc>
              <a:spcPct val="90000"/>
            </a:lnSpc>
            <a:spcBef>
              <a:spcPct val="0"/>
            </a:spcBef>
            <a:spcAft>
              <a:spcPct val="35000"/>
            </a:spcAft>
            <a:buNone/>
          </a:pPr>
          <a:r>
            <a:rPr lang="en-AU" sz="1200" kern="1200"/>
            <a:t>(Such As Nutrition, Exercise, Sleep, &amp; Mood Levels)</a:t>
          </a:r>
        </a:p>
      </dsp:txBody>
      <dsp:txXfrm>
        <a:off x="2763311" y="1280160"/>
        <a:ext cx="1340792" cy="1280160"/>
      </dsp:txXfrm>
    </dsp:sp>
    <dsp:sp modelId="{33E75931-D95B-4BD7-9409-87B087FD806B}">
      <dsp:nvSpPr>
        <dsp:cNvPr id="0" name=""/>
        <dsp:cNvSpPr/>
      </dsp:nvSpPr>
      <dsp:spPr>
        <a:xfrm>
          <a:off x="2900841" y="192024"/>
          <a:ext cx="1065733" cy="106573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00AC95-659F-499D-AC67-AB3B78CFE938}">
      <dsp:nvSpPr>
        <dsp:cNvPr id="0" name=""/>
        <dsp:cNvSpPr/>
      </dsp:nvSpPr>
      <dsp:spPr>
        <a:xfrm>
          <a:off x="4144328"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Maintaining Records of Experiences, Interactions &amp; Transaction Histories</a:t>
          </a:r>
        </a:p>
      </dsp:txBody>
      <dsp:txXfrm>
        <a:off x="4144328" y="1280160"/>
        <a:ext cx="1340792" cy="1280160"/>
      </dsp:txXfrm>
    </dsp:sp>
    <dsp:sp modelId="{85770948-D362-4341-8C54-F3BC5F7664E2}">
      <dsp:nvSpPr>
        <dsp:cNvPr id="0" name=""/>
        <dsp:cNvSpPr/>
      </dsp:nvSpPr>
      <dsp:spPr>
        <a:xfrm>
          <a:off x="4281857" y="192024"/>
          <a:ext cx="1065733" cy="1065733"/>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5718AF-4A8F-49D7-97C2-4261D3BB60B6}">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10AC1-B0EE-4E24-9FB8-DB7EB0E35D5B}">
      <dsp:nvSpPr>
        <dsp:cNvPr id="0" name=""/>
        <dsp:cNvSpPr/>
      </dsp:nvSpPr>
      <dsp:spPr>
        <a:xfrm>
          <a:off x="233" y="688627"/>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Mobile Phones</a:t>
          </a:r>
        </a:p>
      </dsp:txBody>
      <dsp:txXfrm>
        <a:off x="233" y="688627"/>
        <a:ext cx="911572" cy="546943"/>
      </dsp:txXfrm>
    </dsp:sp>
    <dsp:sp modelId="{318B3C4D-5628-4FB4-B5FB-B75E9ED35957}">
      <dsp:nvSpPr>
        <dsp:cNvPr id="0" name=""/>
        <dsp:cNvSpPr/>
      </dsp:nvSpPr>
      <dsp:spPr>
        <a:xfrm>
          <a:off x="1002963" y="688627"/>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Wearables</a:t>
          </a:r>
        </a:p>
      </dsp:txBody>
      <dsp:txXfrm>
        <a:off x="1002963" y="688627"/>
        <a:ext cx="911572" cy="546943"/>
      </dsp:txXfrm>
    </dsp:sp>
    <dsp:sp modelId="{810977C6-5991-4FD9-A384-ADD5213313F1}">
      <dsp:nvSpPr>
        <dsp:cNvPr id="0" name=""/>
        <dsp:cNvSpPr/>
      </dsp:nvSpPr>
      <dsp:spPr>
        <a:xfrm>
          <a:off x="233" y="1326728"/>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Sensors</a:t>
          </a:r>
        </a:p>
      </dsp:txBody>
      <dsp:txXfrm>
        <a:off x="233" y="1326728"/>
        <a:ext cx="911572" cy="546943"/>
      </dsp:txXfrm>
    </dsp:sp>
    <dsp:sp modelId="{2564D3EA-91C9-49C3-BCAD-E977301F2D1A}">
      <dsp:nvSpPr>
        <dsp:cNvPr id="0" name=""/>
        <dsp:cNvSpPr/>
      </dsp:nvSpPr>
      <dsp:spPr>
        <a:xfrm>
          <a:off x="1002963" y="1326728"/>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USB Devices</a:t>
          </a:r>
        </a:p>
      </dsp:txBody>
      <dsp:txXfrm>
        <a:off x="1002963" y="1326728"/>
        <a:ext cx="911572" cy="546943"/>
      </dsp:txXfrm>
    </dsp:sp>
    <dsp:sp modelId="{5056A0BF-C12F-4054-A715-037EBFEB1A8C}">
      <dsp:nvSpPr>
        <dsp:cNvPr id="0" name=""/>
        <dsp:cNvSpPr/>
      </dsp:nvSpPr>
      <dsp:spPr>
        <a:xfrm>
          <a:off x="233" y="1964828"/>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Wi-Fi</a:t>
          </a:r>
        </a:p>
      </dsp:txBody>
      <dsp:txXfrm>
        <a:off x="233" y="1964828"/>
        <a:ext cx="911572" cy="546943"/>
      </dsp:txXfrm>
    </dsp:sp>
    <dsp:sp modelId="{83734DCC-ED33-49D5-B18C-F40E4A20A398}">
      <dsp:nvSpPr>
        <dsp:cNvPr id="0" name=""/>
        <dsp:cNvSpPr/>
      </dsp:nvSpPr>
      <dsp:spPr>
        <a:xfrm>
          <a:off x="1002963" y="1964828"/>
          <a:ext cx="911572" cy="546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Internet of Things</a:t>
          </a:r>
        </a:p>
      </dsp:txBody>
      <dsp:txXfrm>
        <a:off x="1002963" y="1964828"/>
        <a:ext cx="911572" cy="54694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F609C-BFC4-4425-99DB-7F5D75AD8B27}">
      <dsp:nvSpPr>
        <dsp:cNvPr id="0" name=""/>
        <dsp:cNvSpPr/>
      </dsp:nvSpPr>
      <dsp:spPr>
        <a:xfrm>
          <a:off x="432568" y="1133"/>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Nutritional Intake</a:t>
          </a:r>
        </a:p>
      </dsp:txBody>
      <dsp:txXfrm>
        <a:off x="432568" y="1133"/>
        <a:ext cx="883161" cy="529896"/>
      </dsp:txXfrm>
    </dsp:sp>
    <dsp:sp modelId="{57BDC32A-AF73-4330-94BB-54176C5688C5}">
      <dsp:nvSpPr>
        <dsp:cNvPr id="0" name=""/>
        <dsp:cNvSpPr/>
      </dsp:nvSpPr>
      <dsp:spPr>
        <a:xfrm>
          <a:off x="1404046" y="1133"/>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Food Consumption</a:t>
          </a:r>
        </a:p>
      </dsp:txBody>
      <dsp:txXfrm>
        <a:off x="1404046" y="1133"/>
        <a:ext cx="883161" cy="529896"/>
      </dsp:txXfrm>
    </dsp:sp>
    <dsp:sp modelId="{78B50CD3-AD3E-486B-A402-5834D29FC8C0}">
      <dsp:nvSpPr>
        <dsp:cNvPr id="0" name=""/>
        <dsp:cNvSpPr/>
      </dsp:nvSpPr>
      <dsp:spPr>
        <a:xfrm>
          <a:off x="2375524" y="1133"/>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Exercise Patterns</a:t>
          </a:r>
        </a:p>
      </dsp:txBody>
      <dsp:txXfrm>
        <a:off x="2375524" y="1133"/>
        <a:ext cx="883161" cy="529896"/>
      </dsp:txXfrm>
    </dsp:sp>
    <dsp:sp modelId="{C2B37058-CB57-4A53-8FBD-D273A6F6EBBB}">
      <dsp:nvSpPr>
        <dsp:cNvPr id="0" name=""/>
        <dsp:cNvSpPr/>
      </dsp:nvSpPr>
      <dsp:spPr>
        <a:xfrm>
          <a:off x="432568" y="619346"/>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Sleep Quality</a:t>
          </a:r>
        </a:p>
      </dsp:txBody>
      <dsp:txXfrm>
        <a:off x="432568" y="619346"/>
        <a:ext cx="883161" cy="529896"/>
      </dsp:txXfrm>
    </dsp:sp>
    <dsp:sp modelId="{A388D421-E096-40A8-8DE8-7C133A43BA23}">
      <dsp:nvSpPr>
        <dsp:cNvPr id="0" name=""/>
        <dsp:cNvSpPr/>
      </dsp:nvSpPr>
      <dsp:spPr>
        <a:xfrm>
          <a:off x="1404046" y="619346"/>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Mood Levels</a:t>
          </a:r>
        </a:p>
      </dsp:txBody>
      <dsp:txXfrm>
        <a:off x="1404046" y="619346"/>
        <a:ext cx="883161" cy="529896"/>
      </dsp:txXfrm>
    </dsp:sp>
    <dsp:sp modelId="{9C2EE4EE-AB89-422D-8199-FA9DF2D73B23}">
      <dsp:nvSpPr>
        <dsp:cNvPr id="0" name=""/>
        <dsp:cNvSpPr/>
      </dsp:nvSpPr>
      <dsp:spPr>
        <a:xfrm>
          <a:off x="2375524" y="619346"/>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Location Data</a:t>
          </a:r>
        </a:p>
      </dsp:txBody>
      <dsp:txXfrm>
        <a:off x="2375524" y="619346"/>
        <a:ext cx="883161" cy="529896"/>
      </dsp:txXfrm>
    </dsp:sp>
    <dsp:sp modelId="{7D15DBD8-B273-4953-80C9-A4F661BC258B}">
      <dsp:nvSpPr>
        <dsp:cNvPr id="0" name=""/>
        <dsp:cNvSpPr/>
      </dsp:nvSpPr>
      <dsp:spPr>
        <a:xfrm>
          <a:off x="432568" y="1237559"/>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Time Management</a:t>
          </a:r>
        </a:p>
      </dsp:txBody>
      <dsp:txXfrm>
        <a:off x="432568" y="1237559"/>
        <a:ext cx="883161" cy="529896"/>
      </dsp:txXfrm>
    </dsp:sp>
    <dsp:sp modelId="{D8613EE0-BC9E-4D91-BF06-B54BA50666A6}">
      <dsp:nvSpPr>
        <dsp:cNvPr id="0" name=""/>
        <dsp:cNvSpPr/>
      </dsp:nvSpPr>
      <dsp:spPr>
        <a:xfrm>
          <a:off x="1404046" y="1237559"/>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Medication Adherence</a:t>
          </a:r>
        </a:p>
      </dsp:txBody>
      <dsp:txXfrm>
        <a:off x="1404046" y="1237559"/>
        <a:ext cx="883161" cy="529896"/>
      </dsp:txXfrm>
    </dsp:sp>
    <dsp:sp modelId="{AF3A23F9-3133-4992-B2EC-DF77E36D9DEF}">
      <dsp:nvSpPr>
        <dsp:cNvPr id="0" name=""/>
        <dsp:cNvSpPr/>
      </dsp:nvSpPr>
      <dsp:spPr>
        <a:xfrm>
          <a:off x="2375524" y="1237559"/>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Media Content Consumption</a:t>
          </a:r>
        </a:p>
      </dsp:txBody>
      <dsp:txXfrm>
        <a:off x="2375524" y="1237559"/>
        <a:ext cx="883161" cy="529896"/>
      </dsp:txXfrm>
    </dsp:sp>
    <dsp:sp modelId="{B1B528F9-774A-4972-A0C2-FC9119D15597}">
      <dsp:nvSpPr>
        <dsp:cNvPr id="0" name=""/>
        <dsp:cNvSpPr/>
      </dsp:nvSpPr>
      <dsp:spPr>
        <a:xfrm>
          <a:off x="432568" y="1855772"/>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TV Viewing Habits</a:t>
          </a:r>
        </a:p>
      </dsp:txBody>
      <dsp:txXfrm>
        <a:off x="432568" y="1855772"/>
        <a:ext cx="883161" cy="529896"/>
      </dsp:txXfrm>
    </dsp:sp>
    <dsp:sp modelId="{6C4CE762-7907-410A-BD87-709E1BEFDAF1}">
      <dsp:nvSpPr>
        <dsp:cNvPr id="0" name=""/>
        <dsp:cNvSpPr/>
      </dsp:nvSpPr>
      <dsp:spPr>
        <a:xfrm>
          <a:off x="1404046" y="1855772"/>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Reading Activities</a:t>
          </a:r>
        </a:p>
      </dsp:txBody>
      <dsp:txXfrm>
        <a:off x="1404046" y="1855772"/>
        <a:ext cx="883161" cy="529896"/>
      </dsp:txXfrm>
    </dsp:sp>
    <dsp:sp modelId="{5E61ACC1-512B-44A8-A59E-D84D5A7C648A}">
      <dsp:nvSpPr>
        <dsp:cNvPr id="0" name=""/>
        <dsp:cNvSpPr/>
      </dsp:nvSpPr>
      <dsp:spPr>
        <a:xfrm>
          <a:off x="2375524" y="1855772"/>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Social Media Usage</a:t>
          </a:r>
        </a:p>
      </dsp:txBody>
      <dsp:txXfrm>
        <a:off x="2375524" y="1855772"/>
        <a:ext cx="883161" cy="529896"/>
      </dsp:txXfrm>
    </dsp:sp>
    <dsp:sp modelId="{8C7C9FAB-6FEF-485C-9239-1B93BDF0F0BA}">
      <dsp:nvSpPr>
        <dsp:cNvPr id="0" name=""/>
        <dsp:cNvSpPr/>
      </dsp:nvSpPr>
      <dsp:spPr>
        <a:xfrm>
          <a:off x="918307" y="2473985"/>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Financial Transactions</a:t>
          </a:r>
        </a:p>
      </dsp:txBody>
      <dsp:txXfrm>
        <a:off x="918307" y="2473985"/>
        <a:ext cx="883161" cy="529896"/>
      </dsp:txXfrm>
    </dsp:sp>
    <dsp:sp modelId="{B7A1526C-73A4-41F4-862A-79939CDA4DB9}">
      <dsp:nvSpPr>
        <dsp:cNvPr id="0" name=""/>
        <dsp:cNvSpPr/>
      </dsp:nvSpPr>
      <dsp:spPr>
        <a:xfrm>
          <a:off x="1889785" y="2473985"/>
          <a:ext cx="883161" cy="5298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Personal Accomplishment</a:t>
          </a:r>
        </a:p>
      </dsp:txBody>
      <dsp:txXfrm>
        <a:off x="1889785" y="2473985"/>
        <a:ext cx="883161" cy="5298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CD4AE-3531-4F75-9EF5-61EB551772E2}">
      <dsp:nvSpPr>
        <dsp:cNvPr id="0" name=""/>
        <dsp:cNvSpPr/>
      </dsp:nvSpPr>
      <dsp:spPr>
        <a:xfrm>
          <a:off x="276672" y="236371"/>
          <a:ext cx="452460" cy="4524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772F209-6173-4EE3-8C36-5B9AC4E4103F}">
      <dsp:nvSpPr>
        <dsp:cNvPr id="0" name=""/>
        <dsp:cNvSpPr/>
      </dsp:nvSpPr>
      <dsp:spPr>
        <a:xfrm>
          <a:off x="169" y="839720"/>
          <a:ext cx="1005468" cy="402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AU" sz="1100" kern="1200"/>
            <a:t>How do I want to spend my time?</a:t>
          </a:r>
          <a:endParaRPr lang="en-US" sz="1100" kern="1200"/>
        </a:p>
      </dsp:txBody>
      <dsp:txXfrm>
        <a:off x="169" y="839720"/>
        <a:ext cx="1005468" cy="402187"/>
      </dsp:txXfrm>
    </dsp:sp>
    <dsp:sp modelId="{B9D19DEF-2E41-456A-AAF3-176759629200}">
      <dsp:nvSpPr>
        <dsp:cNvPr id="0" name=""/>
        <dsp:cNvSpPr/>
      </dsp:nvSpPr>
      <dsp:spPr>
        <a:xfrm>
          <a:off x="1458098" y="236371"/>
          <a:ext cx="452460" cy="4524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5EEAA21-90B9-467F-AE58-32450869C334}">
      <dsp:nvSpPr>
        <dsp:cNvPr id="0" name=""/>
        <dsp:cNvSpPr/>
      </dsp:nvSpPr>
      <dsp:spPr>
        <a:xfrm>
          <a:off x="1181594" y="839720"/>
          <a:ext cx="1005468" cy="402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AU" sz="1100" kern="1200"/>
            <a:t>How do I want to feel?</a:t>
          </a:r>
          <a:endParaRPr lang="en-US" sz="1100" kern="1200"/>
        </a:p>
      </dsp:txBody>
      <dsp:txXfrm>
        <a:off x="1181594" y="839720"/>
        <a:ext cx="1005468" cy="402187"/>
      </dsp:txXfrm>
    </dsp:sp>
    <dsp:sp modelId="{AFF24449-4B5B-45A6-BF9F-5362B14BE188}">
      <dsp:nvSpPr>
        <dsp:cNvPr id="0" name=""/>
        <dsp:cNvSpPr/>
      </dsp:nvSpPr>
      <dsp:spPr>
        <a:xfrm>
          <a:off x="2639524" y="236371"/>
          <a:ext cx="452460" cy="4524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8AEFCF3-3215-4763-BB95-14FCADC772DD}">
      <dsp:nvSpPr>
        <dsp:cNvPr id="0" name=""/>
        <dsp:cNvSpPr/>
      </dsp:nvSpPr>
      <dsp:spPr>
        <a:xfrm>
          <a:off x="2363020" y="839720"/>
          <a:ext cx="1005468" cy="402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AU" sz="1100" kern="1200"/>
            <a:t>What recreational activities do I want to engage in?</a:t>
          </a:r>
          <a:endParaRPr lang="en-US" sz="1100" kern="1200"/>
        </a:p>
      </dsp:txBody>
      <dsp:txXfrm>
        <a:off x="2363020" y="839720"/>
        <a:ext cx="1005468" cy="402187"/>
      </dsp:txXfrm>
    </dsp:sp>
    <dsp:sp modelId="{4E27D432-3E2A-4DDB-8B44-E8DB8E7AF58C}">
      <dsp:nvSpPr>
        <dsp:cNvPr id="0" name=""/>
        <dsp:cNvSpPr/>
      </dsp:nvSpPr>
      <dsp:spPr>
        <a:xfrm>
          <a:off x="3820950" y="236371"/>
          <a:ext cx="452460" cy="452460"/>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42E8D70-3EF7-4315-895B-38F05DEFCA30}">
      <dsp:nvSpPr>
        <dsp:cNvPr id="0" name=""/>
        <dsp:cNvSpPr/>
      </dsp:nvSpPr>
      <dsp:spPr>
        <a:xfrm>
          <a:off x="3544446" y="839720"/>
          <a:ext cx="1005468" cy="402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AU" sz="1100" kern="1200"/>
            <a:t>How will do I want to relax &amp; unwind?</a:t>
          </a:r>
          <a:endParaRPr lang="en-US" sz="1100" kern="1200"/>
        </a:p>
      </dsp:txBody>
      <dsp:txXfrm>
        <a:off x="3544446" y="839720"/>
        <a:ext cx="1005468" cy="402187"/>
      </dsp:txXfrm>
    </dsp:sp>
    <dsp:sp modelId="{4E6CF700-E5E5-4127-A662-5BFAA193D69E}">
      <dsp:nvSpPr>
        <dsp:cNvPr id="0" name=""/>
        <dsp:cNvSpPr/>
      </dsp:nvSpPr>
      <dsp:spPr>
        <a:xfrm>
          <a:off x="5002376" y="236371"/>
          <a:ext cx="452460" cy="452460"/>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AC39093-0650-4B61-B863-425B9059CAA5}">
      <dsp:nvSpPr>
        <dsp:cNvPr id="0" name=""/>
        <dsp:cNvSpPr/>
      </dsp:nvSpPr>
      <dsp:spPr>
        <a:xfrm>
          <a:off x="4725872" y="839720"/>
          <a:ext cx="1005468" cy="402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AU" sz="1100" kern="1200"/>
            <a:t>What will give me a sense of meaning &amp; purpose?</a:t>
          </a:r>
          <a:endParaRPr lang="en-US" sz="1100" kern="1200"/>
        </a:p>
      </dsp:txBody>
      <dsp:txXfrm>
        <a:off x="4725872" y="839720"/>
        <a:ext cx="1005468" cy="40218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layout1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16/7/layout/VerticalSolidActionList">
  <dgm:title val="Vertical Solid Action List"/>
  <dgm:desc val="Use to show non-sequential or grouped lists of information. Works well with large amounts of text. All text has the same level of emphasis, and direction is not implied."/>
  <dgm:catLst>
    <dgm:cat type="list"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2"/>
          <dgm:constr type="w" for="ch" forName="descendantText" refType="w" fact="0.8"/>
          <dgm:constr type="h" for="ch" forName="parentText" refType="h"/>
          <dgm:constr type="h" for="ch" forName="descendantText" refType="h" refFor="ch" refForName="parentText"/>
        </dgm:constrLst>
        <dgm:ruleLst/>
        <dgm:layoutNode name="parentText" styleLbl="alignNode1">
          <dgm:varLst>
            <dgm:chMax val="1"/>
            <dgm:bulletEnabled/>
          </dgm:varLst>
          <dgm:alg type="tx"/>
          <dgm:shape xmlns:r="http://schemas.openxmlformats.org/officeDocument/2006/relationships" type="rect" r:blip="" zOrderOff="3">
            <dgm:adjLst/>
          </dgm:shape>
          <dgm:presOf axis="self" ptType="node"/>
          <dgm:constrLst>
            <dgm:constr type="tMarg" refType="h" fact="0.28"/>
            <dgm:constr type="bMarg" refType="h" fact="0.28"/>
            <dgm:constr type="lMarg" refType="w" fact="0.15"/>
            <dgm:constr type="rMarg" refType="w" fact="0.15"/>
          </dgm:constrLst>
          <dgm:ruleLst>
            <dgm:rule type="primFontSz" val="15" fact="NaN" max="NaN"/>
          </dgm:ruleLst>
        </dgm:layoutNode>
        <dgm:layoutNode name="descendantText" styleLbl="alignAccFollowNode1">
          <dgm:varLst>
            <dgm:bulletEnabled/>
          </dgm:varLst>
          <dgm:alg type="tx">
            <dgm:param type="stBulletLvl" val="0"/>
            <dgm:param type="parTxLTRAlign" val="l"/>
            <dgm:param type="shpTxLTRAlignCh" val="l"/>
            <dgm:param type="parTxRTLAlign" val="r"/>
            <dgm:param type="shpTxRTLAlignCh" val="r"/>
          </dgm:alg>
          <dgm:choose name="Name10">
            <dgm:if name="Name11" func="var" arg="dir" op="equ" val="norm">
              <dgm:shape xmlns:r="http://schemas.openxmlformats.org/officeDocument/2006/relationships" type="rect" r:blip="">
                <dgm:adjLst/>
              </dgm:shape>
            </dgm:if>
            <dgm:else name="Name12">
              <dgm:shape xmlns:r="http://schemas.openxmlformats.org/officeDocument/2006/relationships" type="rect" r:blip="">
                <dgm:adjLst/>
              </dgm:shape>
            </dgm:else>
          </dgm:choose>
          <dgm:presOf axis="des" ptType="node"/>
          <dgm:constrLst>
            <dgm:constr type="primFontSz" val="24"/>
            <dgm:constr type="lMarg" refType="w" fact="0.055"/>
            <dgm:constr type="rMarg" refType="w" fact="0.055"/>
            <dgm:constr type="tMarg" refType="h" fact="0.72"/>
            <dgm:constr type="bMarg" refType="h" fact="0.72"/>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23.xml><?xml version="1.0" encoding="utf-8"?>
<dgm:layoutDef xmlns:dgm="http://schemas.openxmlformats.org/drawingml/2006/diagram" xmlns:a="http://schemas.openxmlformats.org/drawingml/2006/main" uniqueId="urn:microsoft.com/office/officeart/2018/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node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fgAcc0">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a:lvl2pPr>
          <a:lnSpc>
            <a:spcPct val="100000"/>
          </a:lnSpc>
        </a:lvl2pPr>
      </dgm1612:lstStyle>
    </a:ext>
  </dgm:extLst>
</dgm:layoutDef>
</file>

<file path=word/diagrams/layout2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7.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2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F009C-8F16-4346-A193-DBFC7CB3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391</Pages>
  <Words>131569</Words>
  <Characters>790910</Characters>
  <Application>Microsoft Office Word</Application>
  <DocSecurity>0</DocSecurity>
  <Lines>20864</Lines>
  <Paragraphs>5011</Paragraphs>
  <ScaleCrop>false</ScaleCrop>
  <HeadingPairs>
    <vt:vector size="2" baseType="variant">
      <vt:variant>
        <vt:lpstr>Title</vt:lpstr>
      </vt:variant>
      <vt:variant>
        <vt:i4>1</vt:i4>
      </vt:variant>
    </vt:vector>
  </HeadingPairs>
  <TitlesOfParts>
    <vt:vector size="1" baseType="lpstr">
      <vt:lpstr>The Wellness Revolution</vt:lpstr>
    </vt:vector>
  </TitlesOfParts>
  <Company>Us’N’U</Company>
  <LinksUpToDate>false</LinksUpToDate>
  <CharactersWithSpaces>919354</CharactersWithSpaces>
  <SharedDoc>false</SharedDoc>
  <HLinks>
    <vt:vector size="2646" baseType="variant">
      <vt:variant>
        <vt:i4>7733295</vt:i4>
      </vt:variant>
      <vt:variant>
        <vt:i4>2643</vt:i4>
      </vt:variant>
      <vt:variant>
        <vt:i4>0</vt:i4>
      </vt:variant>
      <vt:variant>
        <vt:i4>5</vt:i4>
      </vt:variant>
      <vt:variant>
        <vt:lpwstr>https://realtimelab.com/mycotoxin-testing/</vt:lpwstr>
      </vt:variant>
      <vt:variant>
        <vt:lpwstr/>
      </vt:variant>
      <vt:variant>
        <vt:i4>1310772</vt:i4>
      </vt:variant>
      <vt:variant>
        <vt:i4>2636</vt:i4>
      </vt:variant>
      <vt:variant>
        <vt:i4>0</vt:i4>
      </vt:variant>
      <vt:variant>
        <vt:i4>5</vt:i4>
      </vt:variant>
      <vt:variant>
        <vt:lpwstr/>
      </vt:variant>
      <vt:variant>
        <vt:lpwstr>_Toc146556647</vt:lpwstr>
      </vt:variant>
      <vt:variant>
        <vt:i4>1310772</vt:i4>
      </vt:variant>
      <vt:variant>
        <vt:i4>2630</vt:i4>
      </vt:variant>
      <vt:variant>
        <vt:i4>0</vt:i4>
      </vt:variant>
      <vt:variant>
        <vt:i4>5</vt:i4>
      </vt:variant>
      <vt:variant>
        <vt:lpwstr/>
      </vt:variant>
      <vt:variant>
        <vt:lpwstr>_Toc146556646</vt:lpwstr>
      </vt:variant>
      <vt:variant>
        <vt:i4>1310772</vt:i4>
      </vt:variant>
      <vt:variant>
        <vt:i4>2624</vt:i4>
      </vt:variant>
      <vt:variant>
        <vt:i4>0</vt:i4>
      </vt:variant>
      <vt:variant>
        <vt:i4>5</vt:i4>
      </vt:variant>
      <vt:variant>
        <vt:lpwstr/>
      </vt:variant>
      <vt:variant>
        <vt:lpwstr>_Toc146556645</vt:lpwstr>
      </vt:variant>
      <vt:variant>
        <vt:i4>1310772</vt:i4>
      </vt:variant>
      <vt:variant>
        <vt:i4>2618</vt:i4>
      </vt:variant>
      <vt:variant>
        <vt:i4>0</vt:i4>
      </vt:variant>
      <vt:variant>
        <vt:i4>5</vt:i4>
      </vt:variant>
      <vt:variant>
        <vt:lpwstr/>
      </vt:variant>
      <vt:variant>
        <vt:lpwstr>_Toc146556644</vt:lpwstr>
      </vt:variant>
      <vt:variant>
        <vt:i4>1310772</vt:i4>
      </vt:variant>
      <vt:variant>
        <vt:i4>2612</vt:i4>
      </vt:variant>
      <vt:variant>
        <vt:i4>0</vt:i4>
      </vt:variant>
      <vt:variant>
        <vt:i4>5</vt:i4>
      </vt:variant>
      <vt:variant>
        <vt:lpwstr/>
      </vt:variant>
      <vt:variant>
        <vt:lpwstr>_Toc146556643</vt:lpwstr>
      </vt:variant>
      <vt:variant>
        <vt:i4>1310772</vt:i4>
      </vt:variant>
      <vt:variant>
        <vt:i4>2606</vt:i4>
      </vt:variant>
      <vt:variant>
        <vt:i4>0</vt:i4>
      </vt:variant>
      <vt:variant>
        <vt:i4>5</vt:i4>
      </vt:variant>
      <vt:variant>
        <vt:lpwstr/>
      </vt:variant>
      <vt:variant>
        <vt:lpwstr>_Toc146556642</vt:lpwstr>
      </vt:variant>
      <vt:variant>
        <vt:i4>1310772</vt:i4>
      </vt:variant>
      <vt:variant>
        <vt:i4>2600</vt:i4>
      </vt:variant>
      <vt:variant>
        <vt:i4>0</vt:i4>
      </vt:variant>
      <vt:variant>
        <vt:i4>5</vt:i4>
      </vt:variant>
      <vt:variant>
        <vt:lpwstr/>
      </vt:variant>
      <vt:variant>
        <vt:lpwstr>_Toc146556641</vt:lpwstr>
      </vt:variant>
      <vt:variant>
        <vt:i4>1310772</vt:i4>
      </vt:variant>
      <vt:variant>
        <vt:i4>2594</vt:i4>
      </vt:variant>
      <vt:variant>
        <vt:i4>0</vt:i4>
      </vt:variant>
      <vt:variant>
        <vt:i4>5</vt:i4>
      </vt:variant>
      <vt:variant>
        <vt:lpwstr/>
      </vt:variant>
      <vt:variant>
        <vt:lpwstr>_Toc146556640</vt:lpwstr>
      </vt:variant>
      <vt:variant>
        <vt:i4>1245236</vt:i4>
      </vt:variant>
      <vt:variant>
        <vt:i4>2588</vt:i4>
      </vt:variant>
      <vt:variant>
        <vt:i4>0</vt:i4>
      </vt:variant>
      <vt:variant>
        <vt:i4>5</vt:i4>
      </vt:variant>
      <vt:variant>
        <vt:lpwstr/>
      </vt:variant>
      <vt:variant>
        <vt:lpwstr>_Toc146556639</vt:lpwstr>
      </vt:variant>
      <vt:variant>
        <vt:i4>1245236</vt:i4>
      </vt:variant>
      <vt:variant>
        <vt:i4>2582</vt:i4>
      </vt:variant>
      <vt:variant>
        <vt:i4>0</vt:i4>
      </vt:variant>
      <vt:variant>
        <vt:i4>5</vt:i4>
      </vt:variant>
      <vt:variant>
        <vt:lpwstr/>
      </vt:variant>
      <vt:variant>
        <vt:lpwstr>_Toc146556638</vt:lpwstr>
      </vt:variant>
      <vt:variant>
        <vt:i4>1245236</vt:i4>
      </vt:variant>
      <vt:variant>
        <vt:i4>2576</vt:i4>
      </vt:variant>
      <vt:variant>
        <vt:i4>0</vt:i4>
      </vt:variant>
      <vt:variant>
        <vt:i4>5</vt:i4>
      </vt:variant>
      <vt:variant>
        <vt:lpwstr/>
      </vt:variant>
      <vt:variant>
        <vt:lpwstr>_Toc146556637</vt:lpwstr>
      </vt:variant>
      <vt:variant>
        <vt:i4>1245236</vt:i4>
      </vt:variant>
      <vt:variant>
        <vt:i4>2570</vt:i4>
      </vt:variant>
      <vt:variant>
        <vt:i4>0</vt:i4>
      </vt:variant>
      <vt:variant>
        <vt:i4>5</vt:i4>
      </vt:variant>
      <vt:variant>
        <vt:lpwstr/>
      </vt:variant>
      <vt:variant>
        <vt:lpwstr>_Toc146556636</vt:lpwstr>
      </vt:variant>
      <vt:variant>
        <vt:i4>1245236</vt:i4>
      </vt:variant>
      <vt:variant>
        <vt:i4>2564</vt:i4>
      </vt:variant>
      <vt:variant>
        <vt:i4>0</vt:i4>
      </vt:variant>
      <vt:variant>
        <vt:i4>5</vt:i4>
      </vt:variant>
      <vt:variant>
        <vt:lpwstr/>
      </vt:variant>
      <vt:variant>
        <vt:lpwstr>_Toc146556635</vt:lpwstr>
      </vt:variant>
      <vt:variant>
        <vt:i4>1245236</vt:i4>
      </vt:variant>
      <vt:variant>
        <vt:i4>2558</vt:i4>
      </vt:variant>
      <vt:variant>
        <vt:i4>0</vt:i4>
      </vt:variant>
      <vt:variant>
        <vt:i4>5</vt:i4>
      </vt:variant>
      <vt:variant>
        <vt:lpwstr/>
      </vt:variant>
      <vt:variant>
        <vt:lpwstr>_Toc146556634</vt:lpwstr>
      </vt:variant>
      <vt:variant>
        <vt:i4>1245236</vt:i4>
      </vt:variant>
      <vt:variant>
        <vt:i4>2552</vt:i4>
      </vt:variant>
      <vt:variant>
        <vt:i4>0</vt:i4>
      </vt:variant>
      <vt:variant>
        <vt:i4>5</vt:i4>
      </vt:variant>
      <vt:variant>
        <vt:lpwstr/>
      </vt:variant>
      <vt:variant>
        <vt:lpwstr>_Toc146556633</vt:lpwstr>
      </vt:variant>
      <vt:variant>
        <vt:i4>1245236</vt:i4>
      </vt:variant>
      <vt:variant>
        <vt:i4>2546</vt:i4>
      </vt:variant>
      <vt:variant>
        <vt:i4>0</vt:i4>
      </vt:variant>
      <vt:variant>
        <vt:i4>5</vt:i4>
      </vt:variant>
      <vt:variant>
        <vt:lpwstr/>
      </vt:variant>
      <vt:variant>
        <vt:lpwstr>_Toc146556632</vt:lpwstr>
      </vt:variant>
      <vt:variant>
        <vt:i4>1245236</vt:i4>
      </vt:variant>
      <vt:variant>
        <vt:i4>2540</vt:i4>
      </vt:variant>
      <vt:variant>
        <vt:i4>0</vt:i4>
      </vt:variant>
      <vt:variant>
        <vt:i4>5</vt:i4>
      </vt:variant>
      <vt:variant>
        <vt:lpwstr/>
      </vt:variant>
      <vt:variant>
        <vt:lpwstr>_Toc146556631</vt:lpwstr>
      </vt:variant>
      <vt:variant>
        <vt:i4>1245236</vt:i4>
      </vt:variant>
      <vt:variant>
        <vt:i4>2534</vt:i4>
      </vt:variant>
      <vt:variant>
        <vt:i4>0</vt:i4>
      </vt:variant>
      <vt:variant>
        <vt:i4>5</vt:i4>
      </vt:variant>
      <vt:variant>
        <vt:lpwstr/>
      </vt:variant>
      <vt:variant>
        <vt:lpwstr>_Toc146556630</vt:lpwstr>
      </vt:variant>
      <vt:variant>
        <vt:i4>1179700</vt:i4>
      </vt:variant>
      <vt:variant>
        <vt:i4>2528</vt:i4>
      </vt:variant>
      <vt:variant>
        <vt:i4>0</vt:i4>
      </vt:variant>
      <vt:variant>
        <vt:i4>5</vt:i4>
      </vt:variant>
      <vt:variant>
        <vt:lpwstr/>
      </vt:variant>
      <vt:variant>
        <vt:lpwstr>_Toc146556629</vt:lpwstr>
      </vt:variant>
      <vt:variant>
        <vt:i4>1179700</vt:i4>
      </vt:variant>
      <vt:variant>
        <vt:i4>2522</vt:i4>
      </vt:variant>
      <vt:variant>
        <vt:i4>0</vt:i4>
      </vt:variant>
      <vt:variant>
        <vt:i4>5</vt:i4>
      </vt:variant>
      <vt:variant>
        <vt:lpwstr/>
      </vt:variant>
      <vt:variant>
        <vt:lpwstr>_Toc146556628</vt:lpwstr>
      </vt:variant>
      <vt:variant>
        <vt:i4>1179700</vt:i4>
      </vt:variant>
      <vt:variant>
        <vt:i4>2516</vt:i4>
      </vt:variant>
      <vt:variant>
        <vt:i4>0</vt:i4>
      </vt:variant>
      <vt:variant>
        <vt:i4>5</vt:i4>
      </vt:variant>
      <vt:variant>
        <vt:lpwstr/>
      </vt:variant>
      <vt:variant>
        <vt:lpwstr>_Toc146556627</vt:lpwstr>
      </vt:variant>
      <vt:variant>
        <vt:i4>1179700</vt:i4>
      </vt:variant>
      <vt:variant>
        <vt:i4>2510</vt:i4>
      </vt:variant>
      <vt:variant>
        <vt:i4>0</vt:i4>
      </vt:variant>
      <vt:variant>
        <vt:i4>5</vt:i4>
      </vt:variant>
      <vt:variant>
        <vt:lpwstr/>
      </vt:variant>
      <vt:variant>
        <vt:lpwstr>_Toc146556626</vt:lpwstr>
      </vt:variant>
      <vt:variant>
        <vt:i4>1179700</vt:i4>
      </vt:variant>
      <vt:variant>
        <vt:i4>2504</vt:i4>
      </vt:variant>
      <vt:variant>
        <vt:i4>0</vt:i4>
      </vt:variant>
      <vt:variant>
        <vt:i4>5</vt:i4>
      </vt:variant>
      <vt:variant>
        <vt:lpwstr/>
      </vt:variant>
      <vt:variant>
        <vt:lpwstr>_Toc146556625</vt:lpwstr>
      </vt:variant>
      <vt:variant>
        <vt:i4>1179700</vt:i4>
      </vt:variant>
      <vt:variant>
        <vt:i4>2498</vt:i4>
      </vt:variant>
      <vt:variant>
        <vt:i4>0</vt:i4>
      </vt:variant>
      <vt:variant>
        <vt:i4>5</vt:i4>
      </vt:variant>
      <vt:variant>
        <vt:lpwstr/>
      </vt:variant>
      <vt:variant>
        <vt:lpwstr>_Toc146556624</vt:lpwstr>
      </vt:variant>
      <vt:variant>
        <vt:i4>1179700</vt:i4>
      </vt:variant>
      <vt:variant>
        <vt:i4>2492</vt:i4>
      </vt:variant>
      <vt:variant>
        <vt:i4>0</vt:i4>
      </vt:variant>
      <vt:variant>
        <vt:i4>5</vt:i4>
      </vt:variant>
      <vt:variant>
        <vt:lpwstr/>
      </vt:variant>
      <vt:variant>
        <vt:lpwstr>_Toc146556623</vt:lpwstr>
      </vt:variant>
      <vt:variant>
        <vt:i4>1179700</vt:i4>
      </vt:variant>
      <vt:variant>
        <vt:i4>2486</vt:i4>
      </vt:variant>
      <vt:variant>
        <vt:i4>0</vt:i4>
      </vt:variant>
      <vt:variant>
        <vt:i4>5</vt:i4>
      </vt:variant>
      <vt:variant>
        <vt:lpwstr/>
      </vt:variant>
      <vt:variant>
        <vt:lpwstr>_Toc146556622</vt:lpwstr>
      </vt:variant>
      <vt:variant>
        <vt:i4>1179700</vt:i4>
      </vt:variant>
      <vt:variant>
        <vt:i4>2480</vt:i4>
      </vt:variant>
      <vt:variant>
        <vt:i4>0</vt:i4>
      </vt:variant>
      <vt:variant>
        <vt:i4>5</vt:i4>
      </vt:variant>
      <vt:variant>
        <vt:lpwstr/>
      </vt:variant>
      <vt:variant>
        <vt:lpwstr>_Toc146556621</vt:lpwstr>
      </vt:variant>
      <vt:variant>
        <vt:i4>1179700</vt:i4>
      </vt:variant>
      <vt:variant>
        <vt:i4>2474</vt:i4>
      </vt:variant>
      <vt:variant>
        <vt:i4>0</vt:i4>
      </vt:variant>
      <vt:variant>
        <vt:i4>5</vt:i4>
      </vt:variant>
      <vt:variant>
        <vt:lpwstr/>
      </vt:variant>
      <vt:variant>
        <vt:lpwstr>_Toc146556620</vt:lpwstr>
      </vt:variant>
      <vt:variant>
        <vt:i4>1114164</vt:i4>
      </vt:variant>
      <vt:variant>
        <vt:i4>2468</vt:i4>
      </vt:variant>
      <vt:variant>
        <vt:i4>0</vt:i4>
      </vt:variant>
      <vt:variant>
        <vt:i4>5</vt:i4>
      </vt:variant>
      <vt:variant>
        <vt:lpwstr/>
      </vt:variant>
      <vt:variant>
        <vt:lpwstr>_Toc146556619</vt:lpwstr>
      </vt:variant>
      <vt:variant>
        <vt:i4>1114164</vt:i4>
      </vt:variant>
      <vt:variant>
        <vt:i4>2462</vt:i4>
      </vt:variant>
      <vt:variant>
        <vt:i4>0</vt:i4>
      </vt:variant>
      <vt:variant>
        <vt:i4>5</vt:i4>
      </vt:variant>
      <vt:variant>
        <vt:lpwstr/>
      </vt:variant>
      <vt:variant>
        <vt:lpwstr>_Toc146556618</vt:lpwstr>
      </vt:variant>
      <vt:variant>
        <vt:i4>1114164</vt:i4>
      </vt:variant>
      <vt:variant>
        <vt:i4>2456</vt:i4>
      </vt:variant>
      <vt:variant>
        <vt:i4>0</vt:i4>
      </vt:variant>
      <vt:variant>
        <vt:i4>5</vt:i4>
      </vt:variant>
      <vt:variant>
        <vt:lpwstr/>
      </vt:variant>
      <vt:variant>
        <vt:lpwstr>_Toc146556617</vt:lpwstr>
      </vt:variant>
      <vt:variant>
        <vt:i4>1114164</vt:i4>
      </vt:variant>
      <vt:variant>
        <vt:i4>2450</vt:i4>
      </vt:variant>
      <vt:variant>
        <vt:i4>0</vt:i4>
      </vt:variant>
      <vt:variant>
        <vt:i4>5</vt:i4>
      </vt:variant>
      <vt:variant>
        <vt:lpwstr/>
      </vt:variant>
      <vt:variant>
        <vt:lpwstr>_Toc146556616</vt:lpwstr>
      </vt:variant>
      <vt:variant>
        <vt:i4>1114164</vt:i4>
      </vt:variant>
      <vt:variant>
        <vt:i4>2444</vt:i4>
      </vt:variant>
      <vt:variant>
        <vt:i4>0</vt:i4>
      </vt:variant>
      <vt:variant>
        <vt:i4>5</vt:i4>
      </vt:variant>
      <vt:variant>
        <vt:lpwstr/>
      </vt:variant>
      <vt:variant>
        <vt:lpwstr>_Toc146556615</vt:lpwstr>
      </vt:variant>
      <vt:variant>
        <vt:i4>1114164</vt:i4>
      </vt:variant>
      <vt:variant>
        <vt:i4>2438</vt:i4>
      </vt:variant>
      <vt:variant>
        <vt:i4>0</vt:i4>
      </vt:variant>
      <vt:variant>
        <vt:i4>5</vt:i4>
      </vt:variant>
      <vt:variant>
        <vt:lpwstr/>
      </vt:variant>
      <vt:variant>
        <vt:lpwstr>_Toc146556614</vt:lpwstr>
      </vt:variant>
      <vt:variant>
        <vt:i4>1114164</vt:i4>
      </vt:variant>
      <vt:variant>
        <vt:i4>2432</vt:i4>
      </vt:variant>
      <vt:variant>
        <vt:i4>0</vt:i4>
      </vt:variant>
      <vt:variant>
        <vt:i4>5</vt:i4>
      </vt:variant>
      <vt:variant>
        <vt:lpwstr/>
      </vt:variant>
      <vt:variant>
        <vt:lpwstr>_Toc146556613</vt:lpwstr>
      </vt:variant>
      <vt:variant>
        <vt:i4>1114164</vt:i4>
      </vt:variant>
      <vt:variant>
        <vt:i4>2426</vt:i4>
      </vt:variant>
      <vt:variant>
        <vt:i4>0</vt:i4>
      </vt:variant>
      <vt:variant>
        <vt:i4>5</vt:i4>
      </vt:variant>
      <vt:variant>
        <vt:lpwstr/>
      </vt:variant>
      <vt:variant>
        <vt:lpwstr>_Toc146556612</vt:lpwstr>
      </vt:variant>
      <vt:variant>
        <vt:i4>1114164</vt:i4>
      </vt:variant>
      <vt:variant>
        <vt:i4>2420</vt:i4>
      </vt:variant>
      <vt:variant>
        <vt:i4>0</vt:i4>
      </vt:variant>
      <vt:variant>
        <vt:i4>5</vt:i4>
      </vt:variant>
      <vt:variant>
        <vt:lpwstr/>
      </vt:variant>
      <vt:variant>
        <vt:lpwstr>_Toc146556611</vt:lpwstr>
      </vt:variant>
      <vt:variant>
        <vt:i4>1114164</vt:i4>
      </vt:variant>
      <vt:variant>
        <vt:i4>2414</vt:i4>
      </vt:variant>
      <vt:variant>
        <vt:i4>0</vt:i4>
      </vt:variant>
      <vt:variant>
        <vt:i4>5</vt:i4>
      </vt:variant>
      <vt:variant>
        <vt:lpwstr/>
      </vt:variant>
      <vt:variant>
        <vt:lpwstr>_Toc146556610</vt:lpwstr>
      </vt:variant>
      <vt:variant>
        <vt:i4>1048628</vt:i4>
      </vt:variant>
      <vt:variant>
        <vt:i4>2408</vt:i4>
      </vt:variant>
      <vt:variant>
        <vt:i4>0</vt:i4>
      </vt:variant>
      <vt:variant>
        <vt:i4>5</vt:i4>
      </vt:variant>
      <vt:variant>
        <vt:lpwstr/>
      </vt:variant>
      <vt:variant>
        <vt:lpwstr>_Toc146556609</vt:lpwstr>
      </vt:variant>
      <vt:variant>
        <vt:i4>1048628</vt:i4>
      </vt:variant>
      <vt:variant>
        <vt:i4>2402</vt:i4>
      </vt:variant>
      <vt:variant>
        <vt:i4>0</vt:i4>
      </vt:variant>
      <vt:variant>
        <vt:i4>5</vt:i4>
      </vt:variant>
      <vt:variant>
        <vt:lpwstr/>
      </vt:variant>
      <vt:variant>
        <vt:lpwstr>_Toc146556608</vt:lpwstr>
      </vt:variant>
      <vt:variant>
        <vt:i4>1048628</vt:i4>
      </vt:variant>
      <vt:variant>
        <vt:i4>2396</vt:i4>
      </vt:variant>
      <vt:variant>
        <vt:i4>0</vt:i4>
      </vt:variant>
      <vt:variant>
        <vt:i4>5</vt:i4>
      </vt:variant>
      <vt:variant>
        <vt:lpwstr/>
      </vt:variant>
      <vt:variant>
        <vt:lpwstr>_Toc146556607</vt:lpwstr>
      </vt:variant>
      <vt:variant>
        <vt:i4>1048628</vt:i4>
      </vt:variant>
      <vt:variant>
        <vt:i4>2390</vt:i4>
      </vt:variant>
      <vt:variant>
        <vt:i4>0</vt:i4>
      </vt:variant>
      <vt:variant>
        <vt:i4>5</vt:i4>
      </vt:variant>
      <vt:variant>
        <vt:lpwstr/>
      </vt:variant>
      <vt:variant>
        <vt:lpwstr>_Toc146556606</vt:lpwstr>
      </vt:variant>
      <vt:variant>
        <vt:i4>1048628</vt:i4>
      </vt:variant>
      <vt:variant>
        <vt:i4>2384</vt:i4>
      </vt:variant>
      <vt:variant>
        <vt:i4>0</vt:i4>
      </vt:variant>
      <vt:variant>
        <vt:i4>5</vt:i4>
      </vt:variant>
      <vt:variant>
        <vt:lpwstr/>
      </vt:variant>
      <vt:variant>
        <vt:lpwstr>_Toc146556605</vt:lpwstr>
      </vt:variant>
      <vt:variant>
        <vt:i4>1048628</vt:i4>
      </vt:variant>
      <vt:variant>
        <vt:i4>2378</vt:i4>
      </vt:variant>
      <vt:variant>
        <vt:i4>0</vt:i4>
      </vt:variant>
      <vt:variant>
        <vt:i4>5</vt:i4>
      </vt:variant>
      <vt:variant>
        <vt:lpwstr/>
      </vt:variant>
      <vt:variant>
        <vt:lpwstr>_Toc146556604</vt:lpwstr>
      </vt:variant>
      <vt:variant>
        <vt:i4>1048628</vt:i4>
      </vt:variant>
      <vt:variant>
        <vt:i4>2372</vt:i4>
      </vt:variant>
      <vt:variant>
        <vt:i4>0</vt:i4>
      </vt:variant>
      <vt:variant>
        <vt:i4>5</vt:i4>
      </vt:variant>
      <vt:variant>
        <vt:lpwstr/>
      </vt:variant>
      <vt:variant>
        <vt:lpwstr>_Toc146556603</vt:lpwstr>
      </vt:variant>
      <vt:variant>
        <vt:i4>1048628</vt:i4>
      </vt:variant>
      <vt:variant>
        <vt:i4>2366</vt:i4>
      </vt:variant>
      <vt:variant>
        <vt:i4>0</vt:i4>
      </vt:variant>
      <vt:variant>
        <vt:i4>5</vt:i4>
      </vt:variant>
      <vt:variant>
        <vt:lpwstr/>
      </vt:variant>
      <vt:variant>
        <vt:lpwstr>_Toc146556602</vt:lpwstr>
      </vt:variant>
      <vt:variant>
        <vt:i4>1048628</vt:i4>
      </vt:variant>
      <vt:variant>
        <vt:i4>2360</vt:i4>
      </vt:variant>
      <vt:variant>
        <vt:i4>0</vt:i4>
      </vt:variant>
      <vt:variant>
        <vt:i4>5</vt:i4>
      </vt:variant>
      <vt:variant>
        <vt:lpwstr/>
      </vt:variant>
      <vt:variant>
        <vt:lpwstr>_Toc146556601</vt:lpwstr>
      </vt:variant>
      <vt:variant>
        <vt:i4>1048628</vt:i4>
      </vt:variant>
      <vt:variant>
        <vt:i4>2354</vt:i4>
      </vt:variant>
      <vt:variant>
        <vt:i4>0</vt:i4>
      </vt:variant>
      <vt:variant>
        <vt:i4>5</vt:i4>
      </vt:variant>
      <vt:variant>
        <vt:lpwstr/>
      </vt:variant>
      <vt:variant>
        <vt:lpwstr>_Toc146556600</vt:lpwstr>
      </vt:variant>
      <vt:variant>
        <vt:i4>1638455</vt:i4>
      </vt:variant>
      <vt:variant>
        <vt:i4>2348</vt:i4>
      </vt:variant>
      <vt:variant>
        <vt:i4>0</vt:i4>
      </vt:variant>
      <vt:variant>
        <vt:i4>5</vt:i4>
      </vt:variant>
      <vt:variant>
        <vt:lpwstr/>
      </vt:variant>
      <vt:variant>
        <vt:lpwstr>_Toc146556599</vt:lpwstr>
      </vt:variant>
      <vt:variant>
        <vt:i4>1638455</vt:i4>
      </vt:variant>
      <vt:variant>
        <vt:i4>2342</vt:i4>
      </vt:variant>
      <vt:variant>
        <vt:i4>0</vt:i4>
      </vt:variant>
      <vt:variant>
        <vt:i4>5</vt:i4>
      </vt:variant>
      <vt:variant>
        <vt:lpwstr/>
      </vt:variant>
      <vt:variant>
        <vt:lpwstr>_Toc146556598</vt:lpwstr>
      </vt:variant>
      <vt:variant>
        <vt:i4>1638455</vt:i4>
      </vt:variant>
      <vt:variant>
        <vt:i4>2336</vt:i4>
      </vt:variant>
      <vt:variant>
        <vt:i4>0</vt:i4>
      </vt:variant>
      <vt:variant>
        <vt:i4>5</vt:i4>
      </vt:variant>
      <vt:variant>
        <vt:lpwstr/>
      </vt:variant>
      <vt:variant>
        <vt:lpwstr>_Toc146556597</vt:lpwstr>
      </vt:variant>
      <vt:variant>
        <vt:i4>1638455</vt:i4>
      </vt:variant>
      <vt:variant>
        <vt:i4>2330</vt:i4>
      </vt:variant>
      <vt:variant>
        <vt:i4>0</vt:i4>
      </vt:variant>
      <vt:variant>
        <vt:i4>5</vt:i4>
      </vt:variant>
      <vt:variant>
        <vt:lpwstr/>
      </vt:variant>
      <vt:variant>
        <vt:lpwstr>_Toc146556596</vt:lpwstr>
      </vt:variant>
      <vt:variant>
        <vt:i4>1638455</vt:i4>
      </vt:variant>
      <vt:variant>
        <vt:i4>2324</vt:i4>
      </vt:variant>
      <vt:variant>
        <vt:i4>0</vt:i4>
      </vt:variant>
      <vt:variant>
        <vt:i4>5</vt:i4>
      </vt:variant>
      <vt:variant>
        <vt:lpwstr/>
      </vt:variant>
      <vt:variant>
        <vt:lpwstr>_Toc146556595</vt:lpwstr>
      </vt:variant>
      <vt:variant>
        <vt:i4>1638455</vt:i4>
      </vt:variant>
      <vt:variant>
        <vt:i4>2318</vt:i4>
      </vt:variant>
      <vt:variant>
        <vt:i4>0</vt:i4>
      </vt:variant>
      <vt:variant>
        <vt:i4>5</vt:i4>
      </vt:variant>
      <vt:variant>
        <vt:lpwstr/>
      </vt:variant>
      <vt:variant>
        <vt:lpwstr>_Toc146556594</vt:lpwstr>
      </vt:variant>
      <vt:variant>
        <vt:i4>1638455</vt:i4>
      </vt:variant>
      <vt:variant>
        <vt:i4>2312</vt:i4>
      </vt:variant>
      <vt:variant>
        <vt:i4>0</vt:i4>
      </vt:variant>
      <vt:variant>
        <vt:i4>5</vt:i4>
      </vt:variant>
      <vt:variant>
        <vt:lpwstr/>
      </vt:variant>
      <vt:variant>
        <vt:lpwstr>_Toc146556593</vt:lpwstr>
      </vt:variant>
      <vt:variant>
        <vt:i4>1638455</vt:i4>
      </vt:variant>
      <vt:variant>
        <vt:i4>2306</vt:i4>
      </vt:variant>
      <vt:variant>
        <vt:i4>0</vt:i4>
      </vt:variant>
      <vt:variant>
        <vt:i4>5</vt:i4>
      </vt:variant>
      <vt:variant>
        <vt:lpwstr/>
      </vt:variant>
      <vt:variant>
        <vt:lpwstr>_Toc146556592</vt:lpwstr>
      </vt:variant>
      <vt:variant>
        <vt:i4>1638455</vt:i4>
      </vt:variant>
      <vt:variant>
        <vt:i4>2300</vt:i4>
      </vt:variant>
      <vt:variant>
        <vt:i4>0</vt:i4>
      </vt:variant>
      <vt:variant>
        <vt:i4>5</vt:i4>
      </vt:variant>
      <vt:variant>
        <vt:lpwstr/>
      </vt:variant>
      <vt:variant>
        <vt:lpwstr>_Toc146556591</vt:lpwstr>
      </vt:variant>
      <vt:variant>
        <vt:i4>1638455</vt:i4>
      </vt:variant>
      <vt:variant>
        <vt:i4>2294</vt:i4>
      </vt:variant>
      <vt:variant>
        <vt:i4>0</vt:i4>
      </vt:variant>
      <vt:variant>
        <vt:i4>5</vt:i4>
      </vt:variant>
      <vt:variant>
        <vt:lpwstr/>
      </vt:variant>
      <vt:variant>
        <vt:lpwstr>_Toc146556590</vt:lpwstr>
      </vt:variant>
      <vt:variant>
        <vt:i4>1572919</vt:i4>
      </vt:variant>
      <vt:variant>
        <vt:i4>2288</vt:i4>
      </vt:variant>
      <vt:variant>
        <vt:i4>0</vt:i4>
      </vt:variant>
      <vt:variant>
        <vt:i4>5</vt:i4>
      </vt:variant>
      <vt:variant>
        <vt:lpwstr/>
      </vt:variant>
      <vt:variant>
        <vt:lpwstr>_Toc146556589</vt:lpwstr>
      </vt:variant>
      <vt:variant>
        <vt:i4>1572919</vt:i4>
      </vt:variant>
      <vt:variant>
        <vt:i4>2282</vt:i4>
      </vt:variant>
      <vt:variant>
        <vt:i4>0</vt:i4>
      </vt:variant>
      <vt:variant>
        <vt:i4>5</vt:i4>
      </vt:variant>
      <vt:variant>
        <vt:lpwstr/>
      </vt:variant>
      <vt:variant>
        <vt:lpwstr>_Toc146556588</vt:lpwstr>
      </vt:variant>
      <vt:variant>
        <vt:i4>1572919</vt:i4>
      </vt:variant>
      <vt:variant>
        <vt:i4>2276</vt:i4>
      </vt:variant>
      <vt:variant>
        <vt:i4>0</vt:i4>
      </vt:variant>
      <vt:variant>
        <vt:i4>5</vt:i4>
      </vt:variant>
      <vt:variant>
        <vt:lpwstr/>
      </vt:variant>
      <vt:variant>
        <vt:lpwstr>_Toc146556587</vt:lpwstr>
      </vt:variant>
      <vt:variant>
        <vt:i4>1572919</vt:i4>
      </vt:variant>
      <vt:variant>
        <vt:i4>2270</vt:i4>
      </vt:variant>
      <vt:variant>
        <vt:i4>0</vt:i4>
      </vt:variant>
      <vt:variant>
        <vt:i4>5</vt:i4>
      </vt:variant>
      <vt:variant>
        <vt:lpwstr/>
      </vt:variant>
      <vt:variant>
        <vt:lpwstr>_Toc146556586</vt:lpwstr>
      </vt:variant>
      <vt:variant>
        <vt:i4>1572919</vt:i4>
      </vt:variant>
      <vt:variant>
        <vt:i4>2264</vt:i4>
      </vt:variant>
      <vt:variant>
        <vt:i4>0</vt:i4>
      </vt:variant>
      <vt:variant>
        <vt:i4>5</vt:i4>
      </vt:variant>
      <vt:variant>
        <vt:lpwstr/>
      </vt:variant>
      <vt:variant>
        <vt:lpwstr>_Toc146556585</vt:lpwstr>
      </vt:variant>
      <vt:variant>
        <vt:i4>1572919</vt:i4>
      </vt:variant>
      <vt:variant>
        <vt:i4>2258</vt:i4>
      </vt:variant>
      <vt:variant>
        <vt:i4>0</vt:i4>
      </vt:variant>
      <vt:variant>
        <vt:i4>5</vt:i4>
      </vt:variant>
      <vt:variant>
        <vt:lpwstr/>
      </vt:variant>
      <vt:variant>
        <vt:lpwstr>_Toc146556584</vt:lpwstr>
      </vt:variant>
      <vt:variant>
        <vt:i4>1572919</vt:i4>
      </vt:variant>
      <vt:variant>
        <vt:i4>2252</vt:i4>
      </vt:variant>
      <vt:variant>
        <vt:i4>0</vt:i4>
      </vt:variant>
      <vt:variant>
        <vt:i4>5</vt:i4>
      </vt:variant>
      <vt:variant>
        <vt:lpwstr/>
      </vt:variant>
      <vt:variant>
        <vt:lpwstr>_Toc146556583</vt:lpwstr>
      </vt:variant>
      <vt:variant>
        <vt:i4>1572919</vt:i4>
      </vt:variant>
      <vt:variant>
        <vt:i4>2246</vt:i4>
      </vt:variant>
      <vt:variant>
        <vt:i4>0</vt:i4>
      </vt:variant>
      <vt:variant>
        <vt:i4>5</vt:i4>
      </vt:variant>
      <vt:variant>
        <vt:lpwstr/>
      </vt:variant>
      <vt:variant>
        <vt:lpwstr>_Toc146556582</vt:lpwstr>
      </vt:variant>
      <vt:variant>
        <vt:i4>1572919</vt:i4>
      </vt:variant>
      <vt:variant>
        <vt:i4>2240</vt:i4>
      </vt:variant>
      <vt:variant>
        <vt:i4>0</vt:i4>
      </vt:variant>
      <vt:variant>
        <vt:i4>5</vt:i4>
      </vt:variant>
      <vt:variant>
        <vt:lpwstr/>
      </vt:variant>
      <vt:variant>
        <vt:lpwstr>_Toc146556581</vt:lpwstr>
      </vt:variant>
      <vt:variant>
        <vt:i4>1572919</vt:i4>
      </vt:variant>
      <vt:variant>
        <vt:i4>2234</vt:i4>
      </vt:variant>
      <vt:variant>
        <vt:i4>0</vt:i4>
      </vt:variant>
      <vt:variant>
        <vt:i4>5</vt:i4>
      </vt:variant>
      <vt:variant>
        <vt:lpwstr/>
      </vt:variant>
      <vt:variant>
        <vt:lpwstr>_Toc146556580</vt:lpwstr>
      </vt:variant>
      <vt:variant>
        <vt:i4>1507383</vt:i4>
      </vt:variant>
      <vt:variant>
        <vt:i4>2228</vt:i4>
      </vt:variant>
      <vt:variant>
        <vt:i4>0</vt:i4>
      </vt:variant>
      <vt:variant>
        <vt:i4>5</vt:i4>
      </vt:variant>
      <vt:variant>
        <vt:lpwstr/>
      </vt:variant>
      <vt:variant>
        <vt:lpwstr>_Toc146556579</vt:lpwstr>
      </vt:variant>
      <vt:variant>
        <vt:i4>1507383</vt:i4>
      </vt:variant>
      <vt:variant>
        <vt:i4>2222</vt:i4>
      </vt:variant>
      <vt:variant>
        <vt:i4>0</vt:i4>
      </vt:variant>
      <vt:variant>
        <vt:i4>5</vt:i4>
      </vt:variant>
      <vt:variant>
        <vt:lpwstr/>
      </vt:variant>
      <vt:variant>
        <vt:lpwstr>_Toc146556578</vt:lpwstr>
      </vt:variant>
      <vt:variant>
        <vt:i4>1507383</vt:i4>
      </vt:variant>
      <vt:variant>
        <vt:i4>2216</vt:i4>
      </vt:variant>
      <vt:variant>
        <vt:i4>0</vt:i4>
      </vt:variant>
      <vt:variant>
        <vt:i4>5</vt:i4>
      </vt:variant>
      <vt:variant>
        <vt:lpwstr/>
      </vt:variant>
      <vt:variant>
        <vt:lpwstr>_Toc146556577</vt:lpwstr>
      </vt:variant>
      <vt:variant>
        <vt:i4>1507383</vt:i4>
      </vt:variant>
      <vt:variant>
        <vt:i4>2210</vt:i4>
      </vt:variant>
      <vt:variant>
        <vt:i4>0</vt:i4>
      </vt:variant>
      <vt:variant>
        <vt:i4>5</vt:i4>
      </vt:variant>
      <vt:variant>
        <vt:lpwstr/>
      </vt:variant>
      <vt:variant>
        <vt:lpwstr>_Toc146556576</vt:lpwstr>
      </vt:variant>
      <vt:variant>
        <vt:i4>1507383</vt:i4>
      </vt:variant>
      <vt:variant>
        <vt:i4>2204</vt:i4>
      </vt:variant>
      <vt:variant>
        <vt:i4>0</vt:i4>
      </vt:variant>
      <vt:variant>
        <vt:i4>5</vt:i4>
      </vt:variant>
      <vt:variant>
        <vt:lpwstr/>
      </vt:variant>
      <vt:variant>
        <vt:lpwstr>_Toc146556575</vt:lpwstr>
      </vt:variant>
      <vt:variant>
        <vt:i4>1507383</vt:i4>
      </vt:variant>
      <vt:variant>
        <vt:i4>2198</vt:i4>
      </vt:variant>
      <vt:variant>
        <vt:i4>0</vt:i4>
      </vt:variant>
      <vt:variant>
        <vt:i4>5</vt:i4>
      </vt:variant>
      <vt:variant>
        <vt:lpwstr/>
      </vt:variant>
      <vt:variant>
        <vt:lpwstr>_Toc146556574</vt:lpwstr>
      </vt:variant>
      <vt:variant>
        <vt:i4>1507383</vt:i4>
      </vt:variant>
      <vt:variant>
        <vt:i4>2192</vt:i4>
      </vt:variant>
      <vt:variant>
        <vt:i4>0</vt:i4>
      </vt:variant>
      <vt:variant>
        <vt:i4>5</vt:i4>
      </vt:variant>
      <vt:variant>
        <vt:lpwstr/>
      </vt:variant>
      <vt:variant>
        <vt:lpwstr>_Toc146556573</vt:lpwstr>
      </vt:variant>
      <vt:variant>
        <vt:i4>1507383</vt:i4>
      </vt:variant>
      <vt:variant>
        <vt:i4>2186</vt:i4>
      </vt:variant>
      <vt:variant>
        <vt:i4>0</vt:i4>
      </vt:variant>
      <vt:variant>
        <vt:i4>5</vt:i4>
      </vt:variant>
      <vt:variant>
        <vt:lpwstr/>
      </vt:variant>
      <vt:variant>
        <vt:lpwstr>_Toc146556572</vt:lpwstr>
      </vt:variant>
      <vt:variant>
        <vt:i4>1507383</vt:i4>
      </vt:variant>
      <vt:variant>
        <vt:i4>2180</vt:i4>
      </vt:variant>
      <vt:variant>
        <vt:i4>0</vt:i4>
      </vt:variant>
      <vt:variant>
        <vt:i4>5</vt:i4>
      </vt:variant>
      <vt:variant>
        <vt:lpwstr/>
      </vt:variant>
      <vt:variant>
        <vt:lpwstr>_Toc146556571</vt:lpwstr>
      </vt:variant>
      <vt:variant>
        <vt:i4>1507383</vt:i4>
      </vt:variant>
      <vt:variant>
        <vt:i4>2174</vt:i4>
      </vt:variant>
      <vt:variant>
        <vt:i4>0</vt:i4>
      </vt:variant>
      <vt:variant>
        <vt:i4>5</vt:i4>
      </vt:variant>
      <vt:variant>
        <vt:lpwstr/>
      </vt:variant>
      <vt:variant>
        <vt:lpwstr>_Toc146556570</vt:lpwstr>
      </vt:variant>
      <vt:variant>
        <vt:i4>1441847</vt:i4>
      </vt:variant>
      <vt:variant>
        <vt:i4>2168</vt:i4>
      </vt:variant>
      <vt:variant>
        <vt:i4>0</vt:i4>
      </vt:variant>
      <vt:variant>
        <vt:i4>5</vt:i4>
      </vt:variant>
      <vt:variant>
        <vt:lpwstr/>
      </vt:variant>
      <vt:variant>
        <vt:lpwstr>_Toc146556569</vt:lpwstr>
      </vt:variant>
      <vt:variant>
        <vt:i4>1441847</vt:i4>
      </vt:variant>
      <vt:variant>
        <vt:i4>2162</vt:i4>
      </vt:variant>
      <vt:variant>
        <vt:i4>0</vt:i4>
      </vt:variant>
      <vt:variant>
        <vt:i4>5</vt:i4>
      </vt:variant>
      <vt:variant>
        <vt:lpwstr/>
      </vt:variant>
      <vt:variant>
        <vt:lpwstr>_Toc146556568</vt:lpwstr>
      </vt:variant>
      <vt:variant>
        <vt:i4>1441847</vt:i4>
      </vt:variant>
      <vt:variant>
        <vt:i4>2156</vt:i4>
      </vt:variant>
      <vt:variant>
        <vt:i4>0</vt:i4>
      </vt:variant>
      <vt:variant>
        <vt:i4>5</vt:i4>
      </vt:variant>
      <vt:variant>
        <vt:lpwstr/>
      </vt:variant>
      <vt:variant>
        <vt:lpwstr>_Toc146556567</vt:lpwstr>
      </vt:variant>
      <vt:variant>
        <vt:i4>1441847</vt:i4>
      </vt:variant>
      <vt:variant>
        <vt:i4>2150</vt:i4>
      </vt:variant>
      <vt:variant>
        <vt:i4>0</vt:i4>
      </vt:variant>
      <vt:variant>
        <vt:i4>5</vt:i4>
      </vt:variant>
      <vt:variant>
        <vt:lpwstr/>
      </vt:variant>
      <vt:variant>
        <vt:lpwstr>_Toc146556566</vt:lpwstr>
      </vt:variant>
      <vt:variant>
        <vt:i4>1441847</vt:i4>
      </vt:variant>
      <vt:variant>
        <vt:i4>2144</vt:i4>
      </vt:variant>
      <vt:variant>
        <vt:i4>0</vt:i4>
      </vt:variant>
      <vt:variant>
        <vt:i4>5</vt:i4>
      </vt:variant>
      <vt:variant>
        <vt:lpwstr/>
      </vt:variant>
      <vt:variant>
        <vt:lpwstr>_Toc146556565</vt:lpwstr>
      </vt:variant>
      <vt:variant>
        <vt:i4>1441847</vt:i4>
      </vt:variant>
      <vt:variant>
        <vt:i4>2138</vt:i4>
      </vt:variant>
      <vt:variant>
        <vt:i4>0</vt:i4>
      </vt:variant>
      <vt:variant>
        <vt:i4>5</vt:i4>
      </vt:variant>
      <vt:variant>
        <vt:lpwstr/>
      </vt:variant>
      <vt:variant>
        <vt:lpwstr>_Toc146556564</vt:lpwstr>
      </vt:variant>
      <vt:variant>
        <vt:i4>1441847</vt:i4>
      </vt:variant>
      <vt:variant>
        <vt:i4>2132</vt:i4>
      </vt:variant>
      <vt:variant>
        <vt:i4>0</vt:i4>
      </vt:variant>
      <vt:variant>
        <vt:i4>5</vt:i4>
      </vt:variant>
      <vt:variant>
        <vt:lpwstr/>
      </vt:variant>
      <vt:variant>
        <vt:lpwstr>_Toc146556563</vt:lpwstr>
      </vt:variant>
      <vt:variant>
        <vt:i4>1441847</vt:i4>
      </vt:variant>
      <vt:variant>
        <vt:i4>2126</vt:i4>
      </vt:variant>
      <vt:variant>
        <vt:i4>0</vt:i4>
      </vt:variant>
      <vt:variant>
        <vt:i4>5</vt:i4>
      </vt:variant>
      <vt:variant>
        <vt:lpwstr/>
      </vt:variant>
      <vt:variant>
        <vt:lpwstr>_Toc146556562</vt:lpwstr>
      </vt:variant>
      <vt:variant>
        <vt:i4>1441847</vt:i4>
      </vt:variant>
      <vt:variant>
        <vt:i4>2120</vt:i4>
      </vt:variant>
      <vt:variant>
        <vt:i4>0</vt:i4>
      </vt:variant>
      <vt:variant>
        <vt:i4>5</vt:i4>
      </vt:variant>
      <vt:variant>
        <vt:lpwstr/>
      </vt:variant>
      <vt:variant>
        <vt:lpwstr>_Toc146556561</vt:lpwstr>
      </vt:variant>
      <vt:variant>
        <vt:i4>1441847</vt:i4>
      </vt:variant>
      <vt:variant>
        <vt:i4>2114</vt:i4>
      </vt:variant>
      <vt:variant>
        <vt:i4>0</vt:i4>
      </vt:variant>
      <vt:variant>
        <vt:i4>5</vt:i4>
      </vt:variant>
      <vt:variant>
        <vt:lpwstr/>
      </vt:variant>
      <vt:variant>
        <vt:lpwstr>_Toc146556560</vt:lpwstr>
      </vt:variant>
      <vt:variant>
        <vt:i4>1376311</vt:i4>
      </vt:variant>
      <vt:variant>
        <vt:i4>2108</vt:i4>
      </vt:variant>
      <vt:variant>
        <vt:i4>0</vt:i4>
      </vt:variant>
      <vt:variant>
        <vt:i4>5</vt:i4>
      </vt:variant>
      <vt:variant>
        <vt:lpwstr/>
      </vt:variant>
      <vt:variant>
        <vt:lpwstr>_Toc146556559</vt:lpwstr>
      </vt:variant>
      <vt:variant>
        <vt:i4>1376311</vt:i4>
      </vt:variant>
      <vt:variant>
        <vt:i4>2102</vt:i4>
      </vt:variant>
      <vt:variant>
        <vt:i4>0</vt:i4>
      </vt:variant>
      <vt:variant>
        <vt:i4>5</vt:i4>
      </vt:variant>
      <vt:variant>
        <vt:lpwstr/>
      </vt:variant>
      <vt:variant>
        <vt:lpwstr>_Toc146556558</vt:lpwstr>
      </vt:variant>
      <vt:variant>
        <vt:i4>1376311</vt:i4>
      </vt:variant>
      <vt:variant>
        <vt:i4>2096</vt:i4>
      </vt:variant>
      <vt:variant>
        <vt:i4>0</vt:i4>
      </vt:variant>
      <vt:variant>
        <vt:i4>5</vt:i4>
      </vt:variant>
      <vt:variant>
        <vt:lpwstr/>
      </vt:variant>
      <vt:variant>
        <vt:lpwstr>_Toc146556557</vt:lpwstr>
      </vt:variant>
      <vt:variant>
        <vt:i4>1376311</vt:i4>
      </vt:variant>
      <vt:variant>
        <vt:i4>2090</vt:i4>
      </vt:variant>
      <vt:variant>
        <vt:i4>0</vt:i4>
      </vt:variant>
      <vt:variant>
        <vt:i4>5</vt:i4>
      </vt:variant>
      <vt:variant>
        <vt:lpwstr/>
      </vt:variant>
      <vt:variant>
        <vt:lpwstr>_Toc146556556</vt:lpwstr>
      </vt:variant>
      <vt:variant>
        <vt:i4>1376311</vt:i4>
      </vt:variant>
      <vt:variant>
        <vt:i4>2084</vt:i4>
      </vt:variant>
      <vt:variant>
        <vt:i4>0</vt:i4>
      </vt:variant>
      <vt:variant>
        <vt:i4>5</vt:i4>
      </vt:variant>
      <vt:variant>
        <vt:lpwstr/>
      </vt:variant>
      <vt:variant>
        <vt:lpwstr>_Toc146556555</vt:lpwstr>
      </vt:variant>
      <vt:variant>
        <vt:i4>1376311</vt:i4>
      </vt:variant>
      <vt:variant>
        <vt:i4>2078</vt:i4>
      </vt:variant>
      <vt:variant>
        <vt:i4>0</vt:i4>
      </vt:variant>
      <vt:variant>
        <vt:i4>5</vt:i4>
      </vt:variant>
      <vt:variant>
        <vt:lpwstr/>
      </vt:variant>
      <vt:variant>
        <vt:lpwstr>_Toc146556554</vt:lpwstr>
      </vt:variant>
      <vt:variant>
        <vt:i4>1376311</vt:i4>
      </vt:variant>
      <vt:variant>
        <vt:i4>2072</vt:i4>
      </vt:variant>
      <vt:variant>
        <vt:i4>0</vt:i4>
      </vt:variant>
      <vt:variant>
        <vt:i4>5</vt:i4>
      </vt:variant>
      <vt:variant>
        <vt:lpwstr/>
      </vt:variant>
      <vt:variant>
        <vt:lpwstr>_Toc146556553</vt:lpwstr>
      </vt:variant>
      <vt:variant>
        <vt:i4>1376311</vt:i4>
      </vt:variant>
      <vt:variant>
        <vt:i4>2066</vt:i4>
      </vt:variant>
      <vt:variant>
        <vt:i4>0</vt:i4>
      </vt:variant>
      <vt:variant>
        <vt:i4>5</vt:i4>
      </vt:variant>
      <vt:variant>
        <vt:lpwstr/>
      </vt:variant>
      <vt:variant>
        <vt:lpwstr>_Toc146556552</vt:lpwstr>
      </vt:variant>
      <vt:variant>
        <vt:i4>1376311</vt:i4>
      </vt:variant>
      <vt:variant>
        <vt:i4>2060</vt:i4>
      </vt:variant>
      <vt:variant>
        <vt:i4>0</vt:i4>
      </vt:variant>
      <vt:variant>
        <vt:i4>5</vt:i4>
      </vt:variant>
      <vt:variant>
        <vt:lpwstr/>
      </vt:variant>
      <vt:variant>
        <vt:lpwstr>_Toc146556551</vt:lpwstr>
      </vt:variant>
      <vt:variant>
        <vt:i4>1376311</vt:i4>
      </vt:variant>
      <vt:variant>
        <vt:i4>2054</vt:i4>
      </vt:variant>
      <vt:variant>
        <vt:i4>0</vt:i4>
      </vt:variant>
      <vt:variant>
        <vt:i4>5</vt:i4>
      </vt:variant>
      <vt:variant>
        <vt:lpwstr/>
      </vt:variant>
      <vt:variant>
        <vt:lpwstr>_Toc146556550</vt:lpwstr>
      </vt:variant>
      <vt:variant>
        <vt:i4>1310775</vt:i4>
      </vt:variant>
      <vt:variant>
        <vt:i4>2048</vt:i4>
      </vt:variant>
      <vt:variant>
        <vt:i4>0</vt:i4>
      </vt:variant>
      <vt:variant>
        <vt:i4>5</vt:i4>
      </vt:variant>
      <vt:variant>
        <vt:lpwstr/>
      </vt:variant>
      <vt:variant>
        <vt:lpwstr>_Toc146556549</vt:lpwstr>
      </vt:variant>
      <vt:variant>
        <vt:i4>1310775</vt:i4>
      </vt:variant>
      <vt:variant>
        <vt:i4>2042</vt:i4>
      </vt:variant>
      <vt:variant>
        <vt:i4>0</vt:i4>
      </vt:variant>
      <vt:variant>
        <vt:i4>5</vt:i4>
      </vt:variant>
      <vt:variant>
        <vt:lpwstr/>
      </vt:variant>
      <vt:variant>
        <vt:lpwstr>_Toc146556548</vt:lpwstr>
      </vt:variant>
      <vt:variant>
        <vt:i4>1310775</vt:i4>
      </vt:variant>
      <vt:variant>
        <vt:i4>2036</vt:i4>
      </vt:variant>
      <vt:variant>
        <vt:i4>0</vt:i4>
      </vt:variant>
      <vt:variant>
        <vt:i4>5</vt:i4>
      </vt:variant>
      <vt:variant>
        <vt:lpwstr/>
      </vt:variant>
      <vt:variant>
        <vt:lpwstr>_Toc146556547</vt:lpwstr>
      </vt:variant>
      <vt:variant>
        <vt:i4>1310775</vt:i4>
      </vt:variant>
      <vt:variant>
        <vt:i4>2030</vt:i4>
      </vt:variant>
      <vt:variant>
        <vt:i4>0</vt:i4>
      </vt:variant>
      <vt:variant>
        <vt:i4>5</vt:i4>
      </vt:variant>
      <vt:variant>
        <vt:lpwstr/>
      </vt:variant>
      <vt:variant>
        <vt:lpwstr>_Toc146556546</vt:lpwstr>
      </vt:variant>
      <vt:variant>
        <vt:i4>1310775</vt:i4>
      </vt:variant>
      <vt:variant>
        <vt:i4>2024</vt:i4>
      </vt:variant>
      <vt:variant>
        <vt:i4>0</vt:i4>
      </vt:variant>
      <vt:variant>
        <vt:i4>5</vt:i4>
      </vt:variant>
      <vt:variant>
        <vt:lpwstr/>
      </vt:variant>
      <vt:variant>
        <vt:lpwstr>_Toc146556545</vt:lpwstr>
      </vt:variant>
      <vt:variant>
        <vt:i4>1310775</vt:i4>
      </vt:variant>
      <vt:variant>
        <vt:i4>2018</vt:i4>
      </vt:variant>
      <vt:variant>
        <vt:i4>0</vt:i4>
      </vt:variant>
      <vt:variant>
        <vt:i4>5</vt:i4>
      </vt:variant>
      <vt:variant>
        <vt:lpwstr/>
      </vt:variant>
      <vt:variant>
        <vt:lpwstr>_Toc146556544</vt:lpwstr>
      </vt:variant>
      <vt:variant>
        <vt:i4>1310775</vt:i4>
      </vt:variant>
      <vt:variant>
        <vt:i4>2012</vt:i4>
      </vt:variant>
      <vt:variant>
        <vt:i4>0</vt:i4>
      </vt:variant>
      <vt:variant>
        <vt:i4>5</vt:i4>
      </vt:variant>
      <vt:variant>
        <vt:lpwstr/>
      </vt:variant>
      <vt:variant>
        <vt:lpwstr>_Toc146556543</vt:lpwstr>
      </vt:variant>
      <vt:variant>
        <vt:i4>1310775</vt:i4>
      </vt:variant>
      <vt:variant>
        <vt:i4>2006</vt:i4>
      </vt:variant>
      <vt:variant>
        <vt:i4>0</vt:i4>
      </vt:variant>
      <vt:variant>
        <vt:i4>5</vt:i4>
      </vt:variant>
      <vt:variant>
        <vt:lpwstr/>
      </vt:variant>
      <vt:variant>
        <vt:lpwstr>_Toc146556542</vt:lpwstr>
      </vt:variant>
      <vt:variant>
        <vt:i4>1310775</vt:i4>
      </vt:variant>
      <vt:variant>
        <vt:i4>2000</vt:i4>
      </vt:variant>
      <vt:variant>
        <vt:i4>0</vt:i4>
      </vt:variant>
      <vt:variant>
        <vt:i4>5</vt:i4>
      </vt:variant>
      <vt:variant>
        <vt:lpwstr/>
      </vt:variant>
      <vt:variant>
        <vt:lpwstr>_Toc146556541</vt:lpwstr>
      </vt:variant>
      <vt:variant>
        <vt:i4>1310775</vt:i4>
      </vt:variant>
      <vt:variant>
        <vt:i4>1994</vt:i4>
      </vt:variant>
      <vt:variant>
        <vt:i4>0</vt:i4>
      </vt:variant>
      <vt:variant>
        <vt:i4>5</vt:i4>
      </vt:variant>
      <vt:variant>
        <vt:lpwstr/>
      </vt:variant>
      <vt:variant>
        <vt:lpwstr>_Toc146556540</vt:lpwstr>
      </vt:variant>
      <vt:variant>
        <vt:i4>1245239</vt:i4>
      </vt:variant>
      <vt:variant>
        <vt:i4>1988</vt:i4>
      </vt:variant>
      <vt:variant>
        <vt:i4>0</vt:i4>
      </vt:variant>
      <vt:variant>
        <vt:i4>5</vt:i4>
      </vt:variant>
      <vt:variant>
        <vt:lpwstr/>
      </vt:variant>
      <vt:variant>
        <vt:lpwstr>_Toc146556539</vt:lpwstr>
      </vt:variant>
      <vt:variant>
        <vt:i4>1245239</vt:i4>
      </vt:variant>
      <vt:variant>
        <vt:i4>1982</vt:i4>
      </vt:variant>
      <vt:variant>
        <vt:i4>0</vt:i4>
      </vt:variant>
      <vt:variant>
        <vt:i4>5</vt:i4>
      </vt:variant>
      <vt:variant>
        <vt:lpwstr/>
      </vt:variant>
      <vt:variant>
        <vt:lpwstr>_Toc146556538</vt:lpwstr>
      </vt:variant>
      <vt:variant>
        <vt:i4>1245239</vt:i4>
      </vt:variant>
      <vt:variant>
        <vt:i4>1976</vt:i4>
      </vt:variant>
      <vt:variant>
        <vt:i4>0</vt:i4>
      </vt:variant>
      <vt:variant>
        <vt:i4>5</vt:i4>
      </vt:variant>
      <vt:variant>
        <vt:lpwstr/>
      </vt:variant>
      <vt:variant>
        <vt:lpwstr>_Toc146556537</vt:lpwstr>
      </vt:variant>
      <vt:variant>
        <vt:i4>1245239</vt:i4>
      </vt:variant>
      <vt:variant>
        <vt:i4>1970</vt:i4>
      </vt:variant>
      <vt:variant>
        <vt:i4>0</vt:i4>
      </vt:variant>
      <vt:variant>
        <vt:i4>5</vt:i4>
      </vt:variant>
      <vt:variant>
        <vt:lpwstr/>
      </vt:variant>
      <vt:variant>
        <vt:lpwstr>_Toc146556536</vt:lpwstr>
      </vt:variant>
      <vt:variant>
        <vt:i4>1245239</vt:i4>
      </vt:variant>
      <vt:variant>
        <vt:i4>1964</vt:i4>
      </vt:variant>
      <vt:variant>
        <vt:i4>0</vt:i4>
      </vt:variant>
      <vt:variant>
        <vt:i4>5</vt:i4>
      </vt:variant>
      <vt:variant>
        <vt:lpwstr/>
      </vt:variant>
      <vt:variant>
        <vt:lpwstr>_Toc146556535</vt:lpwstr>
      </vt:variant>
      <vt:variant>
        <vt:i4>1245239</vt:i4>
      </vt:variant>
      <vt:variant>
        <vt:i4>1958</vt:i4>
      </vt:variant>
      <vt:variant>
        <vt:i4>0</vt:i4>
      </vt:variant>
      <vt:variant>
        <vt:i4>5</vt:i4>
      </vt:variant>
      <vt:variant>
        <vt:lpwstr/>
      </vt:variant>
      <vt:variant>
        <vt:lpwstr>_Toc146556534</vt:lpwstr>
      </vt:variant>
      <vt:variant>
        <vt:i4>1245239</vt:i4>
      </vt:variant>
      <vt:variant>
        <vt:i4>1952</vt:i4>
      </vt:variant>
      <vt:variant>
        <vt:i4>0</vt:i4>
      </vt:variant>
      <vt:variant>
        <vt:i4>5</vt:i4>
      </vt:variant>
      <vt:variant>
        <vt:lpwstr/>
      </vt:variant>
      <vt:variant>
        <vt:lpwstr>_Toc146556533</vt:lpwstr>
      </vt:variant>
      <vt:variant>
        <vt:i4>1245239</vt:i4>
      </vt:variant>
      <vt:variant>
        <vt:i4>1946</vt:i4>
      </vt:variant>
      <vt:variant>
        <vt:i4>0</vt:i4>
      </vt:variant>
      <vt:variant>
        <vt:i4>5</vt:i4>
      </vt:variant>
      <vt:variant>
        <vt:lpwstr/>
      </vt:variant>
      <vt:variant>
        <vt:lpwstr>_Toc146556532</vt:lpwstr>
      </vt:variant>
      <vt:variant>
        <vt:i4>1245239</vt:i4>
      </vt:variant>
      <vt:variant>
        <vt:i4>1940</vt:i4>
      </vt:variant>
      <vt:variant>
        <vt:i4>0</vt:i4>
      </vt:variant>
      <vt:variant>
        <vt:i4>5</vt:i4>
      </vt:variant>
      <vt:variant>
        <vt:lpwstr/>
      </vt:variant>
      <vt:variant>
        <vt:lpwstr>_Toc146556531</vt:lpwstr>
      </vt:variant>
      <vt:variant>
        <vt:i4>1245239</vt:i4>
      </vt:variant>
      <vt:variant>
        <vt:i4>1934</vt:i4>
      </vt:variant>
      <vt:variant>
        <vt:i4>0</vt:i4>
      </vt:variant>
      <vt:variant>
        <vt:i4>5</vt:i4>
      </vt:variant>
      <vt:variant>
        <vt:lpwstr/>
      </vt:variant>
      <vt:variant>
        <vt:lpwstr>_Toc146556530</vt:lpwstr>
      </vt:variant>
      <vt:variant>
        <vt:i4>1179703</vt:i4>
      </vt:variant>
      <vt:variant>
        <vt:i4>1928</vt:i4>
      </vt:variant>
      <vt:variant>
        <vt:i4>0</vt:i4>
      </vt:variant>
      <vt:variant>
        <vt:i4>5</vt:i4>
      </vt:variant>
      <vt:variant>
        <vt:lpwstr/>
      </vt:variant>
      <vt:variant>
        <vt:lpwstr>_Toc146556529</vt:lpwstr>
      </vt:variant>
      <vt:variant>
        <vt:i4>1179703</vt:i4>
      </vt:variant>
      <vt:variant>
        <vt:i4>1922</vt:i4>
      </vt:variant>
      <vt:variant>
        <vt:i4>0</vt:i4>
      </vt:variant>
      <vt:variant>
        <vt:i4>5</vt:i4>
      </vt:variant>
      <vt:variant>
        <vt:lpwstr/>
      </vt:variant>
      <vt:variant>
        <vt:lpwstr>_Toc146556528</vt:lpwstr>
      </vt:variant>
      <vt:variant>
        <vt:i4>1179703</vt:i4>
      </vt:variant>
      <vt:variant>
        <vt:i4>1916</vt:i4>
      </vt:variant>
      <vt:variant>
        <vt:i4>0</vt:i4>
      </vt:variant>
      <vt:variant>
        <vt:i4>5</vt:i4>
      </vt:variant>
      <vt:variant>
        <vt:lpwstr/>
      </vt:variant>
      <vt:variant>
        <vt:lpwstr>_Toc146556527</vt:lpwstr>
      </vt:variant>
      <vt:variant>
        <vt:i4>1179703</vt:i4>
      </vt:variant>
      <vt:variant>
        <vt:i4>1910</vt:i4>
      </vt:variant>
      <vt:variant>
        <vt:i4>0</vt:i4>
      </vt:variant>
      <vt:variant>
        <vt:i4>5</vt:i4>
      </vt:variant>
      <vt:variant>
        <vt:lpwstr/>
      </vt:variant>
      <vt:variant>
        <vt:lpwstr>_Toc146556526</vt:lpwstr>
      </vt:variant>
      <vt:variant>
        <vt:i4>1179703</vt:i4>
      </vt:variant>
      <vt:variant>
        <vt:i4>1904</vt:i4>
      </vt:variant>
      <vt:variant>
        <vt:i4>0</vt:i4>
      </vt:variant>
      <vt:variant>
        <vt:i4>5</vt:i4>
      </vt:variant>
      <vt:variant>
        <vt:lpwstr/>
      </vt:variant>
      <vt:variant>
        <vt:lpwstr>_Toc146556525</vt:lpwstr>
      </vt:variant>
      <vt:variant>
        <vt:i4>1179703</vt:i4>
      </vt:variant>
      <vt:variant>
        <vt:i4>1898</vt:i4>
      </vt:variant>
      <vt:variant>
        <vt:i4>0</vt:i4>
      </vt:variant>
      <vt:variant>
        <vt:i4>5</vt:i4>
      </vt:variant>
      <vt:variant>
        <vt:lpwstr/>
      </vt:variant>
      <vt:variant>
        <vt:lpwstr>_Toc146556524</vt:lpwstr>
      </vt:variant>
      <vt:variant>
        <vt:i4>1179703</vt:i4>
      </vt:variant>
      <vt:variant>
        <vt:i4>1892</vt:i4>
      </vt:variant>
      <vt:variant>
        <vt:i4>0</vt:i4>
      </vt:variant>
      <vt:variant>
        <vt:i4>5</vt:i4>
      </vt:variant>
      <vt:variant>
        <vt:lpwstr/>
      </vt:variant>
      <vt:variant>
        <vt:lpwstr>_Toc146556523</vt:lpwstr>
      </vt:variant>
      <vt:variant>
        <vt:i4>1179703</vt:i4>
      </vt:variant>
      <vt:variant>
        <vt:i4>1886</vt:i4>
      </vt:variant>
      <vt:variant>
        <vt:i4>0</vt:i4>
      </vt:variant>
      <vt:variant>
        <vt:i4>5</vt:i4>
      </vt:variant>
      <vt:variant>
        <vt:lpwstr/>
      </vt:variant>
      <vt:variant>
        <vt:lpwstr>_Toc146556522</vt:lpwstr>
      </vt:variant>
      <vt:variant>
        <vt:i4>1179703</vt:i4>
      </vt:variant>
      <vt:variant>
        <vt:i4>1880</vt:i4>
      </vt:variant>
      <vt:variant>
        <vt:i4>0</vt:i4>
      </vt:variant>
      <vt:variant>
        <vt:i4>5</vt:i4>
      </vt:variant>
      <vt:variant>
        <vt:lpwstr/>
      </vt:variant>
      <vt:variant>
        <vt:lpwstr>_Toc146556521</vt:lpwstr>
      </vt:variant>
      <vt:variant>
        <vt:i4>1179703</vt:i4>
      </vt:variant>
      <vt:variant>
        <vt:i4>1874</vt:i4>
      </vt:variant>
      <vt:variant>
        <vt:i4>0</vt:i4>
      </vt:variant>
      <vt:variant>
        <vt:i4>5</vt:i4>
      </vt:variant>
      <vt:variant>
        <vt:lpwstr/>
      </vt:variant>
      <vt:variant>
        <vt:lpwstr>_Toc146556520</vt:lpwstr>
      </vt:variant>
      <vt:variant>
        <vt:i4>1114167</vt:i4>
      </vt:variant>
      <vt:variant>
        <vt:i4>1868</vt:i4>
      </vt:variant>
      <vt:variant>
        <vt:i4>0</vt:i4>
      </vt:variant>
      <vt:variant>
        <vt:i4>5</vt:i4>
      </vt:variant>
      <vt:variant>
        <vt:lpwstr/>
      </vt:variant>
      <vt:variant>
        <vt:lpwstr>_Toc146556519</vt:lpwstr>
      </vt:variant>
      <vt:variant>
        <vt:i4>1114167</vt:i4>
      </vt:variant>
      <vt:variant>
        <vt:i4>1862</vt:i4>
      </vt:variant>
      <vt:variant>
        <vt:i4>0</vt:i4>
      </vt:variant>
      <vt:variant>
        <vt:i4>5</vt:i4>
      </vt:variant>
      <vt:variant>
        <vt:lpwstr/>
      </vt:variant>
      <vt:variant>
        <vt:lpwstr>_Toc146556518</vt:lpwstr>
      </vt:variant>
      <vt:variant>
        <vt:i4>1114167</vt:i4>
      </vt:variant>
      <vt:variant>
        <vt:i4>1856</vt:i4>
      </vt:variant>
      <vt:variant>
        <vt:i4>0</vt:i4>
      </vt:variant>
      <vt:variant>
        <vt:i4>5</vt:i4>
      </vt:variant>
      <vt:variant>
        <vt:lpwstr/>
      </vt:variant>
      <vt:variant>
        <vt:lpwstr>_Toc146556517</vt:lpwstr>
      </vt:variant>
      <vt:variant>
        <vt:i4>1114167</vt:i4>
      </vt:variant>
      <vt:variant>
        <vt:i4>1850</vt:i4>
      </vt:variant>
      <vt:variant>
        <vt:i4>0</vt:i4>
      </vt:variant>
      <vt:variant>
        <vt:i4>5</vt:i4>
      </vt:variant>
      <vt:variant>
        <vt:lpwstr/>
      </vt:variant>
      <vt:variant>
        <vt:lpwstr>_Toc146556516</vt:lpwstr>
      </vt:variant>
      <vt:variant>
        <vt:i4>1114167</vt:i4>
      </vt:variant>
      <vt:variant>
        <vt:i4>1844</vt:i4>
      </vt:variant>
      <vt:variant>
        <vt:i4>0</vt:i4>
      </vt:variant>
      <vt:variant>
        <vt:i4>5</vt:i4>
      </vt:variant>
      <vt:variant>
        <vt:lpwstr/>
      </vt:variant>
      <vt:variant>
        <vt:lpwstr>_Toc146556515</vt:lpwstr>
      </vt:variant>
      <vt:variant>
        <vt:i4>1114167</vt:i4>
      </vt:variant>
      <vt:variant>
        <vt:i4>1838</vt:i4>
      </vt:variant>
      <vt:variant>
        <vt:i4>0</vt:i4>
      </vt:variant>
      <vt:variant>
        <vt:i4>5</vt:i4>
      </vt:variant>
      <vt:variant>
        <vt:lpwstr/>
      </vt:variant>
      <vt:variant>
        <vt:lpwstr>_Toc146556514</vt:lpwstr>
      </vt:variant>
      <vt:variant>
        <vt:i4>1114167</vt:i4>
      </vt:variant>
      <vt:variant>
        <vt:i4>1832</vt:i4>
      </vt:variant>
      <vt:variant>
        <vt:i4>0</vt:i4>
      </vt:variant>
      <vt:variant>
        <vt:i4>5</vt:i4>
      </vt:variant>
      <vt:variant>
        <vt:lpwstr/>
      </vt:variant>
      <vt:variant>
        <vt:lpwstr>_Toc146556513</vt:lpwstr>
      </vt:variant>
      <vt:variant>
        <vt:i4>1114167</vt:i4>
      </vt:variant>
      <vt:variant>
        <vt:i4>1826</vt:i4>
      </vt:variant>
      <vt:variant>
        <vt:i4>0</vt:i4>
      </vt:variant>
      <vt:variant>
        <vt:i4>5</vt:i4>
      </vt:variant>
      <vt:variant>
        <vt:lpwstr/>
      </vt:variant>
      <vt:variant>
        <vt:lpwstr>_Toc146556512</vt:lpwstr>
      </vt:variant>
      <vt:variant>
        <vt:i4>1114167</vt:i4>
      </vt:variant>
      <vt:variant>
        <vt:i4>1820</vt:i4>
      </vt:variant>
      <vt:variant>
        <vt:i4>0</vt:i4>
      </vt:variant>
      <vt:variant>
        <vt:i4>5</vt:i4>
      </vt:variant>
      <vt:variant>
        <vt:lpwstr/>
      </vt:variant>
      <vt:variant>
        <vt:lpwstr>_Toc146556511</vt:lpwstr>
      </vt:variant>
      <vt:variant>
        <vt:i4>1114167</vt:i4>
      </vt:variant>
      <vt:variant>
        <vt:i4>1814</vt:i4>
      </vt:variant>
      <vt:variant>
        <vt:i4>0</vt:i4>
      </vt:variant>
      <vt:variant>
        <vt:i4>5</vt:i4>
      </vt:variant>
      <vt:variant>
        <vt:lpwstr/>
      </vt:variant>
      <vt:variant>
        <vt:lpwstr>_Toc146556510</vt:lpwstr>
      </vt:variant>
      <vt:variant>
        <vt:i4>1048631</vt:i4>
      </vt:variant>
      <vt:variant>
        <vt:i4>1808</vt:i4>
      </vt:variant>
      <vt:variant>
        <vt:i4>0</vt:i4>
      </vt:variant>
      <vt:variant>
        <vt:i4>5</vt:i4>
      </vt:variant>
      <vt:variant>
        <vt:lpwstr/>
      </vt:variant>
      <vt:variant>
        <vt:lpwstr>_Toc146556509</vt:lpwstr>
      </vt:variant>
      <vt:variant>
        <vt:i4>1048631</vt:i4>
      </vt:variant>
      <vt:variant>
        <vt:i4>1802</vt:i4>
      </vt:variant>
      <vt:variant>
        <vt:i4>0</vt:i4>
      </vt:variant>
      <vt:variant>
        <vt:i4>5</vt:i4>
      </vt:variant>
      <vt:variant>
        <vt:lpwstr/>
      </vt:variant>
      <vt:variant>
        <vt:lpwstr>_Toc146556508</vt:lpwstr>
      </vt:variant>
      <vt:variant>
        <vt:i4>1048631</vt:i4>
      </vt:variant>
      <vt:variant>
        <vt:i4>1796</vt:i4>
      </vt:variant>
      <vt:variant>
        <vt:i4>0</vt:i4>
      </vt:variant>
      <vt:variant>
        <vt:i4>5</vt:i4>
      </vt:variant>
      <vt:variant>
        <vt:lpwstr/>
      </vt:variant>
      <vt:variant>
        <vt:lpwstr>_Toc146556507</vt:lpwstr>
      </vt:variant>
      <vt:variant>
        <vt:i4>1048631</vt:i4>
      </vt:variant>
      <vt:variant>
        <vt:i4>1790</vt:i4>
      </vt:variant>
      <vt:variant>
        <vt:i4>0</vt:i4>
      </vt:variant>
      <vt:variant>
        <vt:i4>5</vt:i4>
      </vt:variant>
      <vt:variant>
        <vt:lpwstr/>
      </vt:variant>
      <vt:variant>
        <vt:lpwstr>_Toc146556506</vt:lpwstr>
      </vt:variant>
      <vt:variant>
        <vt:i4>1048631</vt:i4>
      </vt:variant>
      <vt:variant>
        <vt:i4>1784</vt:i4>
      </vt:variant>
      <vt:variant>
        <vt:i4>0</vt:i4>
      </vt:variant>
      <vt:variant>
        <vt:i4>5</vt:i4>
      </vt:variant>
      <vt:variant>
        <vt:lpwstr/>
      </vt:variant>
      <vt:variant>
        <vt:lpwstr>_Toc146556505</vt:lpwstr>
      </vt:variant>
      <vt:variant>
        <vt:i4>1048631</vt:i4>
      </vt:variant>
      <vt:variant>
        <vt:i4>1778</vt:i4>
      </vt:variant>
      <vt:variant>
        <vt:i4>0</vt:i4>
      </vt:variant>
      <vt:variant>
        <vt:i4>5</vt:i4>
      </vt:variant>
      <vt:variant>
        <vt:lpwstr/>
      </vt:variant>
      <vt:variant>
        <vt:lpwstr>_Toc146556504</vt:lpwstr>
      </vt:variant>
      <vt:variant>
        <vt:i4>1048631</vt:i4>
      </vt:variant>
      <vt:variant>
        <vt:i4>1772</vt:i4>
      </vt:variant>
      <vt:variant>
        <vt:i4>0</vt:i4>
      </vt:variant>
      <vt:variant>
        <vt:i4>5</vt:i4>
      </vt:variant>
      <vt:variant>
        <vt:lpwstr/>
      </vt:variant>
      <vt:variant>
        <vt:lpwstr>_Toc146556503</vt:lpwstr>
      </vt:variant>
      <vt:variant>
        <vt:i4>1048631</vt:i4>
      </vt:variant>
      <vt:variant>
        <vt:i4>1766</vt:i4>
      </vt:variant>
      <vt:variant>
        <vt:i4>0</vt:i4>
      </vt:variant>
      <vt:variant>
        <vt:i4>5</vt:i4>
      </vt:variant>
      <vt:variant>
        <vt:lpwstr/>
      </vt:variant>
      <vt:variant>
        <vt:lpwstr>_Toc146556502</vt:lpwstr>
      </vt:variant>
      <vt:variant>
        <vt:i4>1048631</vt:i4>
      </vt:variant>
      <vt:variant>
        <vt:i4>1760</vt:i4>
      </vt:variant>
      <vt:variant>
        <vt:i4>0</vt:i4>
      </vt:variant>
      <vt:variant>
        <vt:i4>5</vt:i4>
      </vt:variant>
      <vt:variant>
        <vt:lpwstr/>
      </vt:variant>
      <vt:variant>
        <vt:lpwstr>_Toc146556501</vt:lpwstr>
      </vt:variant>
      <vt:variant>
        <vt:i4>1048631</vt:i4>
      </vt:variant>
      <vt:variant>
        <vt:i4>1754</vt:i4>
      </vt:variant>
      <vt:variant>
        <vt:i4>0</vt:i4>
      </vt:variant>
      <vt:variant>
        <vt:i4>5</vt:i4>
      </vt:variant>
      <vt:variant>
        <vt:lpwstr/>
      </vt:variant>
      <vt:variant>
        <vt:lpwstr>_Toc146556500</vt:lpwstr>
      </vt:variant>
      <vt:variant>
        <vt:i4>1638454</vt:i4>
      </vt:variant>
      <vt:variant>
        <vt:i4>1748</vt:i4>
      </vt:variant>
      <vt:variant>
        <vt:i4>0</vt:i4>
      </vt:variant>
      <vt:variant>
        <vt:i4>5</vt:i4>
      </vt:variant>
      <vt:variant>
        <vt:lpwstr/>
      </vt:variant>
      <vt:variant>
        <vt:lpwstr>_Toc146556499</vt:lpwstr>
      </vt:variant>
      <vt:variant>
        <vt:i4>1638454</vt:i4>
      </vt:variant>
      <vt:variant>
        <vt:i4>1742</vt:i4>
      </vt:variant>
      <vt:variant>
        <vt:i4>0</vt:i4>
      </vt:variant>
      <vt:variant>
        <vt:i4>5</vt:i4>
      </vt:variant>
      <vt:variant>
        <vt:lpwstr/>
      </vt:variant>
      <vt:variant>
        <vt:lpwstr>_Toc146556498</vt:lpwstr>
      </vt:variant>
      <vt:variant>
        <vt:i4>1638454</vt:i4>
      </vt:variant>
      <vt:variant>
        <vt:i4>1736</vt:i4>
      </vt:variant>
      <vt:variant>
        <vt:i4>0</vt:i4>
      </vt:variant>
      <vt:variant>
        <vt:i4>5</vt:i4>
      </vt:variant>
      <vt:variant>
        <vt:lpwstr/>
      </vt:variant>
      <vt:variant>
        <vt:lpwstr>_Toc146556497</vt:lpwstr>
      </vt:variant>
      <vt:variant>
        <vt:i4>1638454</vt:i4>
      </vt:variant>
      <vt:variant>
        <vt:i4>1730</vt:i4>
      </vt:variant>
      <vt:variant>
        <vt:i4>0</vt:i4>
      </vt:variant>
      <vt:variant>
        <vt:i4>5</vt:i4>
      </vt:variant>
      <vt:variant>
        <vt:lpwstr/>
      </vt:variant>
      <vt:variant>
        <vt:lpwstr>_Toc146556496</vt:lpwstr>
      </vt:variant>
      <vt:variant>
        <vt:i4>1638454</vt:i4>
      </vt:variant>
      <vt:variant>
        <vt:i4>1724</vt:i4>
      </vt:variant>
      <vt:variant>
        <vt:i4>0</vt:i4>
      </vt:variant>
      <vt:variant>
        <vt:i4>5</vt:i4>
      </vt:variant>
      <vt:variant>
        <vt:lpwstr/>
      </vt:variant>
      <vt:variant>
        <vt:lpwstr>_Toc146556495</vt:lpwstr>
      </vt:variant>
      <vt:variant>
        <vt:i4>1638454</vt:i4>
      </vt:variant>
      <vt:variant>
        <vt:i4>1718</vt:i4>
      </vt:variant>
      <vt:variant>
        <vt:i4>0</vt:i4>
      </vt:variant>
      <vt:variant>
        <vt:i4>5</vt:i4>
      </vt:variant>
      <vt:variant>
        <vt:lpwstr/>
      </vt:variant>
      <vt:variant>
        <vt:lpwstr>_Toc146556494</vt:lpwstr>
      </vt:variant>
      <vt:variant>
        <vt:i4>1638454</vt:i4>
      </vt:variant>
      <vt:variant>
        <vt:i4>1712</vt:i4>
      </vt:variant>
      <vt:variant>
        <vt:i4>0</vt:i4>
      </vt:variant>
      <vt:variant>
        <vt:i4>5</vt:i4>
      </vt:variant>
      <vt:variant>
        <vt:lpwstr/>
      </vt:variant>
      <vt:variant>
        <vt:lpwstr>_Toc146556493</vt:lpwstr>
      </vt:variant>
      <vt:variant>
        <vt:i4>1638454</vt:i4>
      </vt:variant>
      <vt:variant>
        <vt:i4>1706</vt:i4>
      </vt:variant>
      <vt:variant>
        <vt:i4>0</vt:i4>
      </vt:variant>
      <vt:variant>
        <vt:i4>5</vt:i4>
      </vt:variant>
      <vt:variant>
        <vt:lpwstr/>
      </vt:variant>
      <vt:variant>
        <vt:lpwstr>_Toc146556492</vt:lpwstr>
      </vt:variant>
      <vt:variant>
        <vt:i4>1638454</vt:i4>
      </vt:variant>
      <vt:variant>
        <vt:i4>1700</vt:i4>
      </vt:variant>
      <vt:variant>
        <vt:i4>0</vt:i4>
      </vt:variant>
      <vt:variant>
        <vt:i4>5</vt:i4>
      </vt:variant>
      <vt:variant>
        <vt:lpwstr/>
      </vt:variant>
      <vt:variant>
        <vt:lpwstr>_Toc146556491</vt:lpwstr>
      </vt:variant>
      <vt:variant>
        <vt:i4>1638454</vt:i4>
      </vt:variant>
      <vt:variant>
        <vt:i4>1694</vt:i4>
      </vt:variant>
      <vt:variant>
        <vt:i4>0</vt:i4>
      </vt:variant>
      <vt:variant>
        <vt:i4>5</vt:i4>
      </vt:variant>
      <vt:variant>
        <vt:lpwstr/>
      </vt:variant>
      <vt:variant>
        <vt:lpwstr>_Toc146556490</vt:lpwstr>
      </vt:variant>
      <vt:variant>
        <vt:i4>1572918</vt:i4>
      </vt:variant>
      <vt:variant>
        <vt:i4>1688</vt:i4>
      </vt:variant>
      <vt:variant>
        <vt:i4>0</vt:i4>
      </vt:variant>
      <vt:variant>
        <vt:i4>5</vt:i4>
      </vt:variant>
      <vt:variant>
        <vt:lpwstr/>
      </vt:variant>
      <vt:variant>
        <vt:lpwstr>_Toc146556489</vt:lpwstr>
      </vt:variant>
      <vt:variant>
        <vt:i4>1572918</vt:i4>
      </vt:variant>
      <vt:variant>
        <vt:i4>1682</vt:i4>
      </vt:variant>
      <vt:variant>
        <vt:i4>0</vt:i4>
      </vt:variant>
      <vt:variant>
        <vt:i4>5</vt:i4>
      </vt:variant>
      <vt:variant>
        <vt:lpwstr/>
      </vt:variant>
      <vt:variant>
        <vt:lpwstr>_Toc146556488</vt:lpwstr>
      </vt:variant>
      <vt:variant>
        <vt:i4>1572918</vt:i4>
      </vt:variant>
      <vt:variant>
        <vt:i4>1676</vt:i4>
      </vt:variant>
      <vt:variant>
        <vt:i4>0</vt:i4>
      </vt:variant>
      <vt:variant>
        <vt:i4>5</vt:i4>
      </vt:variant>
      <vt:variant>
        <vt:lpwstr/>
      </vt:variant>
      <vt:variant>
        <vt:lpwstr>_Toc146556487</vt:lpwstr>
      </vt:variant>
      <vt:variant>
        <vt:i4>1572918</vt:i4>
      </vt:variant>
      <vt:variant>
        <vt:i4>1670</vt:i4>
      </vt:variant>
      <vt:variant>
        <vt:i4>0</vt:i4>
      </vt:variant>
      <vt:variant>
        <vt:i4>5</vt:i4>
      </vt:variant>
      <vt:variant>
        <vt:lpwstr/>
      </vt:variant>
      <vt:variant>
        <vt:lpwstr>_Toc146556486</vt:lpwstr>
      </vt:variant>
      <vt:variant>
        <vt:i4>1572918</vt:i4>
      </vt:variant>
      <vt:variant>
        <vt:i4>1664</vt:i4>
      </vt:variant>
      <vt:variant>
        <vt:i4>0</vt:i4>
      </vt:variant>
      <vt:variant>
        <vt:i4>5</vt:i4>
      </vt:variant>
      <vt:variant>
        <vt:lpwstr/>
      </vt:variant>
      <vt:variant>
        <vt:lpwstr>_Toc146556485</vt:lpwstr>
      </vt:variant>
      <vt:variant>
        <vt:i4>1572918</vt:i4>
      </vt:variant>
      <vt:variant>
        <vt:i4>1658</vt:i4>
      </vt:variant>
      <vt:variant>
        <vt:i4>0</vt:i4>
      </vt:variant>
      <vt:variant>
        <vt:i4>5</vt:i4>
      </vt:variant>
      <vt:variant>
        <vt:lpwstr/>
      </vt:variant>
      <vt:variant>
        <vt:lpwstr>_Toc146556484</vt:lpwstr>
      </vt:variant>
      <vt:variant>
        <vt:i4>1572918</vt:i4>
      </vt:variant>
      <vt:variant>
        <vt:i4>1652</vt:i4>
      </vt:variant>
      <vt:variant>
        <vt:i4>0</vt:i4>
      </vt:variant>
      <vt:variant>
        <vt:i4>5</vt:i4>
      </vt:variant>
      <vt:variant>
        <vt:lpwstr/>
      </vt:variant>
      <vt:variant>
        <vt:lpwstr>_Toc146556483</vt:lpwstr>
      </vt:variant>
      <vt:variant>
        <vt:i4>1572918</vt:i4>
      </vt:variant>
      <vt:variant>
        <vt:i4>1646</vt:i4>
      </vt:variant>
      <vt:variant>
        <vt:i4>0</vt:i4>
      </vt:variant>
      <vt:variant>
        <vt:i4>5</vt:i4>
      </vt:variant>
      <vt:variant>
        <vt:lpwstr/>
      </vt:variant>
      <vt:variant>
        <vt:lpwstr>_Toc146556482</vt:lpwstr>
      </vt:variant>
      <vt:variant>
        <vt:i4>1572918</vt:i4>
      </vt:variant>
      <vt:variant>
        <vt:i4>1640</vt:i4>
      </vt:variant>
      <vt:variant>
        <vt:i4>0</vt:i4>
      </vt:variant>
      <vt:variant>
        <vt:i4>5</vt:i4>
      </vt:variant>
      <vt:variant>
        <vt:lpwstr/>
      </vt:variant>
      <vt:variant>
        <vt:lpwstr>_Toc146556481</vt:lpwstr>
      </vt:variant>
      <vt:variant>
        <vt:i4>1572918</vt:i4>
      </vt:variant>
      <vt:variant>
        <vt:i4>1634</vt:i4>
      </vt:variant>
      <vt:variant>
        <vt:i4>0</vt:i4>
      </vt:variant>
      <vt:variant>
        <vt:i4>5</vt:i4>
      </vt:variant>
      <vt:variant>
        <vt:lpwstr/>
      </vt:variant>
      <vt:variant>
        <vt:lpwstr>_Toc146556480</vt:lpwstr>
      </vt:variant>
      <vt:variant>
        <vt:i4>1507382</vt:i4>
      </vt:variant>
      <vt:variant>
        <vt:i4>1628</vt:i4>
      </vt:variant>
      <vt:variant>
        <vt:i4>0</vt:i4>
      </vt:variant>
      <vt:variant>
        <vt:i4>5</vt:i4>
      </vt:variant>
      <vt:variant>
        <vt:lpwstr/>
      </vt:variant>
      <vt:variant>
        <vt:lpwstr>_Toc146556479</vt:lpwstr>
      </vt:variant>
      <vt:variant>
        <vt:i4>1507382</vt:i4>
      </vt:variant>
      <vt:variant>
        <vt:i4>1622</vt:i4>
      </vt:variant>
      <vt:variant>
        <vt:i4>0</vt:i4>
      </vt:variant>
      <vt:variant>
        <vt:i4>5</vt:i4>
      </vt:variant>
      <vt:variant>
        <vt:lpwstr/>
      </vt:variant>
      <vt:variant>
        <vt:lpwstr>_Toc146556478</vt:lpwstr>
      </vt:variant>
      <vt:variant>
        <vt:i4>1507382</vt:i4>
      </vt:variant>
      <vt:variant>
        <vt:i4>1616</vt:i4>
      </vt:variant>
      <vt:variant>
        <vt:i4>0</vt:i4>
      </vt:variant>
      <vt:variant>
        <vt:i4>5</vt:i4>
      </vt:variant>
      <vt:variant>
        <vt:lpwstr/>
      </vt:variant>
      <vt:variant>
        <vt:lpwstr>_Toc146556477</vt:lpwstr>
      </vt:variant>
      <vt:variant>
        <vt:i4>1507382</vt:i4>
      </vt:variant>
      <vt:variant>
        <vt:i4>1610</vt:i4>
      </vt:variant>
      <vt:variant>
        <vt:i4>0</vt:i4>
      </vt:variant>
      <vt:variant>
        <vt:i4>5</vt:i4>
      </vt:variant>
      <vt:variant>
        <vt:lpwstr/>
      </vt:variant>
      <vt:variant>
        <vt:lpwstr>_Toc146556476</vt:lpwstr>
      </vt:variant>
      <vt:variant>
        <vt:i4>1507382</vt:i4>
      </vt:variant>
      <vt:variant>
        <vt:i4>1604</vt:i4>
      </vt:variant>
      <vt:variant>
        <vt:i4>0</vt:i4>
      </vt:variant>
      <vt:variant>
        <vt:i4>5</vt:i4>
      </vt:variant>
      <vt:variant>
        <vt:lpwstr/>
      </vt:variant>
      <vt:variant>
        <vt:lpwstr>_Toc146556475</vt:lpwstr>
      </vt:variant>
      <vt:variant>
        <vt:i4>1507382</vt:i4>
      </vt:variant>
      <vt:variant>
        <vt:i4>1598</vt:i4>
      </vt:variant>
      <vt:variant>
        <vt:i4>0</vt:i4>
      </vt:variant>
      <vt:variant>
        <vt:i4>5</vt:i4>
      </vt:variant>
      <vt:variant>
        <vt:lpwstr/>
      </vt:variant>
      <vt:variant>
        <vt:lpwstr>_Toc146556474</vt:lpwstr>
      </vt:variant>
      <vt:variant>
        <vt:i4>1507382</vt:i4>
      </vt:variant>
      <vt:variant>
        <vt:i4>1592</vt:i4>
      </vt:variant>
      <vt:variant>
        <vt:i4>0</vt:i4>
      </vt:variant>
      <vt:variant>
        <vt:i4>5</vt:i4>
      </vt:variant>
      <vt:variant>
        <vt:lpwstr/>
      </vt:variant>
      <vt:variant>
        <vt:lpwstr>_Toc146556473</vt:lpwstr>
      </vt:variant>
      <vt:variant>
        <vt:i4>1507382</vt:i4>
      </vt:variant>
      <vt:variant>
        <vt:i4>1586</vt:i4>
      </vt:variant>
      <vt:variant>
        <vt:i4>0</vt:i4>
      </vt:variant>
      <vt:variant>
        <vt:i4>5</vt:i4>
      </vt:variant>
      <vt:variant>
        <vt:lpwstr/>
      </vt:variant>
      <vt:variant>
        <vt:lpwstr>_Toc146556472</vt:lpwstr>
      </vt:variant>
      <vt:variant>
        <vt:i4>1507382</vt:i4>
      </vt:variant>
      <vt:variant>
        <vt:i4>1580</vt:i4>
      </vt:variant>
      <vt:variant>
        <vt:i4>0</vt:i4>
      </vt:variant>
      <vt:variant>
        <vt:i4>5</vt:i4>
      </vt:variant>
      <vt:variant>
        <vt:lpwstr/>
      </vt:variant>
      <vt:variant>
        <vt:lpwstr>_Toc146556471</vt:lpwstr>
      </vt:variant>
      <vt:variant>
        <vt:i4>1507382</vt:i4>
      </vt:variant>
      <vt:variant>
        <vt:i4>1574</vt:i4>
      </vt:variant>
      <vt:variant>
        <vt:i4>0</vt:i4>
      </vt:variant>
      <vt:variant>
        <vt:i4>5</vt:i4>
      </vt:variant>
      <vt:variant>
        <vt:lpwstr/>
      </vt:variant>
      <vt:variant>
        <vt:lpwstr>_Toc146556470</vt:lpwstr>
      </vt:variant>
      <vt:variant>
        <vt:i4>1441846</vt:i4>
      </vt:variant>
      <vt:variant>
        <vt:i4>1568</vt:i4>
      </vt:variant>
      <vt:variant>
        <vt:i4>0</vt:i4>
      </vt:variant>
      <vt:variant>
        <vt:i4>5</vt:i4>
      </vt:variant>
      <vt:variant>
        <vt:lpwstr/>
      </vt:variant>
      <vt:variant>
        <vt:lpwstr>_Toc146556469</vt:lpwstr>
      </vt:variant>
      <vt:variant>
        <vt:i4>1441846</vt:i4>
      </vt:variant>
      <vt:variant>
        <vt:i4>1562</vt:i4>
      </vt:variant>
      <vt:variant>
        <vt:i4>0</vt:i4>
      </vt:variant>
      <vt:variant>
        <vt:i4>5</vt:i4>
      </vt:variant>
      <vt:variant>
        <vt:lpwstr/>
      </vt:variant>
      <vt:variant>
        <vt:lpwstr>_Toc146556468</vt:lpwstr>
      </vt:variant>
      <vt:variant>
        <vt:i4>1441846</vt:i4>
      </vt:variant>
      <vt:variant>
        <vt:i4>1556</vt:i4>
      </vt:variant>
      <vt:variant>
        <vt:i4>0</vt:i4>
      </vt:variant>
      <vt:variant>
        <vt:i4>5</vt:i4>
      </vt:variant>
      <vt:variant>
        <vt:lpwstr/>
      </vt:variant>
      <vt:variant>
        <vt:lpwstr>_Toc146556467</vt:lpwstr>
      </vt:variant>
      <vt:variant>
        <vt:i4>1441846</vt:i4>
      </vt:variant>
      <vt:variant>
        <vt:i4>1550</vt:i4>
      </vt:variant>
      <vt:variant>
        <vt:i4>0</vt:i4>
      </vt:variant>
      <vt:variant>
        <vt:i4>5</vt:i4>
      </vt:variant>
      <vt:variant>
        <vt:lpwstr/>
      </vt:variant>
      <vt:variant>
        <vt:lpwstr>_Toc146556466</vt:lpwstr>
      </vt:variant>
      <vt:variant>
        <vt:i4>1441846</vt:i4>
      </vt:variant>
      <vt:variant>
        <vt:i4>1544</vt:i4>
      </vt:variant>
      <vt:variant>
        <vt:i4>0</vt:i4>
      </vt:variant>
      <vt:variant>
        <vt:i4>5</vt:i4>
      </vt:variant>
      <vt:variant>
        <vt:lpwstr/>
      </vt:variant>
      <vt:variant>
        <vt:lpwstr>_Toc146556465</vt:lpwstr>
      </vt:variant>
      <vt:variant>
        <vt:i4>1441846</vt:i4>
      </vt:variant>
      <vt:variant>
        <vt:i4>1538</vt:i4>
      </vt:variant>
      <vt:variant>
        <vt:i4>0</vt:i4>
      </vt:variant>
      <vt:variant>
        <vt:i4>5</vt:i4>
      </vt:variant>
      <vt:variant>
        <vt:lpwstr/>
      </vt:variant>
      <vt:variant>
        <vt:lpwstr>_Toc146556464</vt:lpwstr>
      </vt:variant>
      <vt:variant>
        <vt:i4>1441846</vt:i4>
      </vt:variant>
      <vt:variant>
        <vt:i4>1532</vt:i4>
      </vt:variant>
      <vt:variant>
        <vt:i4>0</vt:i4>
      </vt:variant>
      <vt:variant>
        <vt:i4>5</vt:i4>
      </vt:variant>
      <vt:variant>
        <vt:lpwstr/>
      </vt:variant>
      <vt:variant>
        <vt:lpwstr>_Toc146556463</vt:lpwstr>
      </vt:variant>
      <vt:variant>
        <vt:i4>1441846</vt:i4>
      </vt:variant>
      <vt:variant>
        <vt:i4>1526</vt:i4>
      </vt:variant>
      <vt:variant>
        <vt:i4>0</vt:i4>
      </vt:variant>
      <vt:variant>
        <vt:i4>5</vt:i4>
      </vt:variant>
      <vt:variant>
        <vt:lpwstr/>
      </vt:variant>
      <vt:variant>
        <vt:lpwstr>_Toc146556462</vt:lpwstr>
      </vt:variant>
      <vt:variant>
        <vt:i4>1441846</vt:i4>
      </vt:variant>
      <vt:variant>
        <vt:i4>1520</vt:i4>
      </vt:variant>
      <vt:variant>
        <vt:i4>0</vt:i4>
      </vt:variant>
      <vt:variant>
        <vt:i4>5</vt:i4>
      </vt:variant>
      <vt:variant>
        <vt:lpwstr/>
      </vt:variant>
      <vt:variant>
        <vt:lpwstr>_Toc146556461</vt:lpwstr>
      </vt:variant>
      <vt:variant>
        <vt:i4>1441846</vt:i4>
      </vt:variant>
      <vt:variant>
        <vt:i4>1514</vt:i4>
      </vt:variant>
      <vt:variant>
        <vt:i4>0</vt:i4>
      </vt:variant>
      <vt:variant>
        <vt:i4>5</vt:i4>
      </vt:variant>
      <vt:variant>
        <vt:lpwstr/>
      </vt:variant>
      <vt:variant>
        <vt:lpwstr>_Toc146556460</vt:lpwstr>
      </vt:variant>
      <vt:variant>
        <vt:i4>1376310</vt:i4>
      </vt:variant>
      <vt:variant>
        <vt:i4>1508</vt:i4>
      </vt:variant>
      <vt:variant>
        <vt:i4>0</vt:i4>
      </vt:variant>
      <vt:variant>
        <vt:i4>5</vt:i4>
      </vt:variant>
      <vt:variant>
        <vt:lpwstr/>
      </vt:variant>
      <vt:variant>
        <vt:lpwstr>_Toc146556459</vt:lpwstr>
      </vt:variant>
      <vt:variant>
        <vt:i4>1376310</vt:i4>
      </vt:variant>
      <vt:variant>
        <vt:i4>1502</vt:i4>
      </vt:variant>
      <vt:variant>
        <vt:i4>0</vt:i4>
      </vt:variant>
      <vt:variant>
        <vt:i4>5</vt:i4>
      </vt:variant>
      <vt:variant>
        <vt:lpwstr/>
      </vt:variant>
      <vt:variant>
        <vt:lpwstr>_Toc146556458</vt:lpwstr>
      </vt:variant>
      <vt:variant>
        <vt:i4>1376310</vt:i4>
      </vt:variant>
      <vt:variant>
        <vt:i4>1496</vt:i4>
      </vt:variant>
      <vt:variant>
        <vt:i4>0</vt:i4>
      </vt:variant>
      <vt:variant>
        <vt:i4>5</vt:i4>
      </vt:variant>
      <vt:variant>
        <vt:lpwstr/>
      </vt:variant>
      <vt:variant>
        <vt:lpwstr>_Toc146556457</vt:lpwstr>
      </vt:variant>
      <vt:variant>
        <vt:i4>1376310</vt:i4>
      </vt:variant>
      <vt:variant>
        <vt:i4>1490</vt:i4>
      </vt:variant>
      <vt:variant>
        <vt:i4>0</vt:i4>
      </vt:variant>
      <vt:variant>
        <vt:i4>5</vt:i4>
      </vt:variant>
      <vt:variant>
        <vt:lpwstr/>
      </vt:variant>
      <vt:variant>
        <vt:lpwstr>_Toc146556456</vt:lpwstr>
      </vt:variant>
      <vt:variant>
        <vt:i4>1376310</vt:i4>
      </vt:variant>
      <vt:variant>
        <vt:i4>1484</vt:i4>
      </vt:variant>
      <vt:variant>
        <vt:i4>0</vt:i4>
      </vt:variant>
      <vt:variant>
        <vt:i4>5</vt:i4>
      </vt:variant>
      <vt:variant>
        <vt:lpwstr/>
      </vt:variant>
      <vt:variant>
        <vt:lpwstr>_Toc146556455</vt:lpwstr>
      </vt:variant>
      <vt:variant>
        <vt:i4>1376310</vt:i4>
      </vt:variant>
      <vt:variant>
        <vt:i4>1478</vt:i4>
      </vt:variant>
      <vt:variant>
        <vt:i4>0</vt:i4>
      </vt:variant>
      <vt:variant>
        <vt:i4>5</vt:i4>
      </vt:variant>
      <vt:variant>
        <vt:lpwstr/>
      </vt:variant>
      <vt:variant>
        <vt:lpwstr>_Toc146556454</vt:lpwstr>
      </vt:variant>
      <vt:variant>
        <vt:i4>1376310</vt:i4>
      </vt:variant>
      <vt:variant>
        <vt:i4>1472</vt:i4>
      </vt:variant>
      <vt:variant>
        <vt:i4>0</vt:i4>
      </vt:variant>
      <vt:variant>
        <vt:i4>5</vt:i4>
      </vt:variant>
      <vt:variant>
        <vt:lpwstr/>
      </vt:variant>
      <vt:variant>
        <vt:lpwstr>_Toc146556453</vt:lpwstr>
      </vt:variant>
      <vt:variant>
        <vt:i4>1376310</vt:i4>
      </vt:variant>
      <vt:variant>
        <vt:i4>1466</vt:i4>
      </vt:variant>
      <vt:variant>
        <vt:i4>0</vt:i4>
      </vt:variant>
      <vt:variant>
        <vt:i4>5</vt:i4>
      </vt:variant>
      <vt:variant>
        <vt:lpwstr/>
      </vt:variant>
      <vt:variant>
        <vt:lpwstr>_Toc146556452</vt:lpwstr>
      </vt:variant>
      <vt:variant>
        <vt:i4>1376310</vt:i4>
      </vt:variant>
      <vt:variant>
        <vt:i4>1460</vt:i4>
      </vt:variant>
      <vt:variant>
        <vt:i4>0</vt:i4>
      </vt:variant>
      <vt:variant>
        <vt:i4>5</vt:i4>
      </vt:variant>
      <vt:variant>
        <vt:lpwstr/>
      </vt:variant>
      <vt:variant>
        <vt:lpwstr>_Toc146556451</vt:lpwstr>
      </vt:variant>
      <vt:variant>
        <vt:i4>1376310</vt:i4>
      </vt:variant>
      <vt:variant>
        <vt:i4>1454</vt:i4>
      </vt:variant>
      <vt:variant>
        <vt:i4>0</vt:i4>
      </vt:variant>
      <vt:variant>
        <vt:i4>5</vt:i4>
      </vt:variant>
      <vt:variant>
        <vt:lpwstr/>
      </vt:variant>
      <vt:variant>
        <vt:lpwstr>_Toc146556450</vt:lpwstr>
      </vt:variant>
      <vt:variant>
        <vt:i4>1310774</vt:i4>
      </vt:variant>
      <vt:variant>
        <vt:i4>1448</vt:i4>
      </vt:variant>
      <vt:variant>
        <vt:i4>0</vt:i4>
      </vt:variant>
      <vt:variant>
        <vt:i4>5</vt:i4>
      </vt:variant>
      <vt:variant>
        <vt:lpwstr/>
      </vt:variant>
      <vt:variant>
        <vt:lpwstr>_Toc146556449</vt:lpwstr>
      </vt:variant>
      <vt:variant>
        <vt:i4>1310774</vt:i4>
      </vt:variant>
      <vt:variant>
        <vt:i4>1442</vt:i4>
      </vt:variant>
      <vt:variant>
        <vt:i4>0</vt:i4>
      </vt:variant>
      <vt:variant>
        <vt:i4>5</vt:i4>
      </vt:variant>
      <vt:variant>
        <vt:lpwstr/>
      </vt:variant>
      <vt:variant>
        <vt:lpwstr>_Toc146556448</vt:lpwstr>
      </vt:variant>
      <vt:variant>
        <vt:i4>1310774</vt:i4>
      </vt:variant>
      <vt:variant>
        <vt:i4>1436</vt:i4>
      </vt:variant>
      <vt:variant>
        <vt:i4>0</vt:i4>
      </vt:variant>
      <vt:variant>
        <vt:i4>5</vt:i4>
      </vt:variant>
      <vt:variant>
        <vt:lpwstr/>
      </vt:variant>
      <vt:variant>
        <vt:lpwstr>_Toc146556447</vt:lpwstr>
      </vt:variant>
      <vt:variant>
        <vt:i4>1310774</vt:i4>
      </vt:variant>
      <vt:variant>
        <vt:i4>1430</vt:i4>
      </vt:variant>
      <vt:variant>
        <vt:i4>0</vt:i4>
      </vt:variant>
      <vt:variant>
        <vt:i4>5</vt:i4>
      </vt:variant>
      <vt:variant>
        <vt:lpwstr/>
      </vt:variant>
      <vt:variant>
        <vt:lpwstr>_Toc146556446</vt:lpwstr>
      </vt:variant>
      <vt:variant>
        <vt:i4>1310774</vt:i4>
      </vt:variant>
      <vt:variant>
        <vt:i4>1424</vt:i4>
      </vt:variant>
      <vt:variant>
        <vt:i4>0</vt:i4>
      </vt:variant>
      <vt:variant>
        <vt:i4>5</vt:i4>
      </vt:variant>
      <vt:variant>
        <vt:lpwstr/>
      </vt:variant>
      <vt:variant>
        <vt:lpwstr>_Toc146556445</vt:lpwstr>
      </vt:variant>
      <vt:variant>
        <vt:i4>1310774</vt:i4>
      </vt:variant>
      <vt:variant>
        <vt:i4>1418</vt:i4>
      </vt:variant>
      <vt:variant>
        <vt:i4>0</vt:i4>
      </vt:variant>
      <vt:variant>
        <vt:i4>5</vt:i4>
      </vt:variant>
      <vt:variant>
        <vt:lpwstr/>
      </vt:variant>
      <vt:variant>
        <vt:lpwstr>_Toc146556444</vt:lpwstr>
      </vt:variant>
      <vt:variant>
        <vt:i4>1310774</vt:i4>
      </vt:variant>
      <vt:variant>
        <vt:i4>1412</vt:i4>
      </vt:variant>
      <vt:variant>
        <vt:i4>0</vt:i4>
      </vt:variant>
      <vt:variant>
        <vt:i4>5</vt:i4>
      </vt:variant>
      <vt:variant>
        <vt:lpwstr/>
      </vt:variant>
      <vt:variant>
        <vt:lpwstr>_Toc146556443</vt:lpwstr>
      </vt:variant>
      <vt:variant>
        <vt:i4>1310774</vt:i4>
      </vt:variant>
      <vt:variant>
        <vt:i4>1406</vt:i4>
      </vt:variant>
      <vt:variant>
        <vt:i4>0</vt:i4>
      </vt:variant>
      <vt:variant>
        <vt:i4>5</vt:i4>
      </vt:variant>
      <vt:variant>
        <vt:lpwstr/>
      </vt:variant>
      <vt:variant>
        <vt:lpwstr>_Toc146556442</vt:lpwstr>
      </vt:variant>
      <vt:variant>
        <vt:i4>1310774</vt:i4>
      </vt:variant>
      <vt:variant>
        <vt:i4>1400</vt:i4>
      </vt:variant>
      <vt:variant>
        <vt:i4>0</vt:i4>
      </vt:variant>
      <vt:variant>
        <vt:i4>5</vt:i4>
      </vt:variant>
      <vt:variant>
        <vt:lpwstr/>
      </vt:variant>
      <vt:variant>
        <vt:lpwstr>_Toc146556441</vt:lpwstr>
      </vt:variant>
      <vt:variant>
        <vt:i4>1310774</vt:i4>
      </vt:variant>
      <vt:variant>
        <vt:i4>1394</vt:i4>
      </vt:variant>
      <vt:variant>
        <vt:i4>0</vt:i4>
      </vt:variant>
      <vt:variant>
        <vt:i4>5</vt:i4>
      </vt:variant>
      <vt:variant>
        <vt:lpwstr/>
      </vt:variant>
      <vt:variant>
        <vt:lpwstr>_Toc146556440</vt:lpwstr>
      </vt:variant>
      <vt:variant>
        <vt:i4>1245238</vt:i4>
      </vt:variant>
      <vt:variant>
        <vt:i4>1388</vt:i4>
      </vt:variant>
      <vt:variant>
        <vt:i4>0</vt:i4>
      </vt:variant>
      <vt:variant>
        <vt:i4>5</vt:i4>
      </vt:variant>
      <vt:variant>
        <vt:lpwstr/>
      </vt:variant>
      <vt:variant>
        <vt:lpwstr>_Toc146556439</vt:lpwstr>
      </vt:variant>
      <vt:variant>
        <vt:i4>1245238</vt:i4>
      </vt:variant>
      <vt:variant>
        <vt:i4>1382</vt:i4>
      </vt:variant>
      <vt:variant>
        <vt:i4>0</vt:i4>
      </vt:variant>
      <vt:variant>
        <vt:i4>5</vt:i4>
      </vt:variant>
      <vt:variant>
        <vt:lpwstr/>
      </vt:variant>
      <vt:variant>
        <vt:lpwstr>_Toc146556438</vt:lpwstr>
      </vt:variant>
      <vt:variant>
        <vt:i4>1245238</vt:i4>
      </vt:variant>
      <vt:variant>
        <vt:i4>1376</vt:i4>
      </vt:variant>
      <vt:variant>
        <vt:i4>0</vt:i4>
      </vt:variant>
      <vt:variant>
        <vt:i4>5</vt:i4>
      </vt:variant>
      <vt:variant>
        <vt:lpwstr/>
      </vt:variant>
      <vt:variant>
        <vt:lpwstr>_Toc146556437</vt:lpwstr>
      </vt:variant>
      <vt:variant>
        <vt:i4>1245238</vt:i4>
      </vt:variant>
      <vt:variant>
        <vt:i4>1370</vt:i4>
      </vt:variant>
      <vt:variant>
        <vt:i4>0</vt:i4>
      </vt:variant>
      <vt:variant>
        <vt:i4>5</vt:i4>
      </vt:variant>
      <vt:variant>
        <vt:lpwstr/>
      </vt:variant>
      <vt:variant>
        <vt:lpwstr>_Toc146556436</vt:lpwstr>
      </vt:variant>
      <vt:variant>
        <vt:i4>1245238</vt:i4>
      </vt:variant>
      <vt:variant>
        <vt:i4>1364</vt:i4>
      </vt:variant>
      <vt:variant>
        <vt:i4>0</vt:i4>
      </vt:variant>
      <vt:variant>
        <vt:i4>5</vt:i4>
      </vt:variant>
      <vt:variant>
        <vt:lpwstr/>
      </vt:variant>
      <vt:variant>
        <vt:lpwstr>_Toc146556435</vt:lpwstr>
      </vt:variant>
      <vt:variant>
        <vt:i4>1245238</vt:i4>
      </vt:variant>
      <vt:variant>
        <vt:i4>1358</vt:i4>
      </vt:variant>
      <vt:variant>
        <vt:i4>0</vt:i4>
      </vt:variant>
      <vt:variant>
        <vt:i4>5</vt:i4>
      </vt:variant>
      <vt:variant>
        <vt:lpwstr/>
      </vt:variant>
      <vt:variant>
        <vt:lpwstr>_Toc146556434</vt:lpwstr>
      </vt:variant>
      <vt:variant>
        <vt:i4>1245238</vt:i4>
      </vt:variant>
      <vt:variant>
        <vt:i4>1352</vt:i4>
      </vt:variant>
      <vt:variant>
        <vt:i4>0</vt:i4>
      </vt:variant>
      <vt:variant>
        <vt:i4>5</vt:i4>
      </vt:variant>
      <vt:variant>
        <vt:lpwstr/>
      </vt:variant>
      <vt:variant>
        <vt:lpwstr>_Toc146556433</vt:lpwstr>
      </vt:variant>
      <vt:variant>
        <vt:i4>1245238</vt:i4>
      </vt:variant>
      <vt:variant>
        <vt:i4>1346</vt:i4>
      </vt:variant>
      <vt:variant>
        <vt:i4>0</vt:i4>
      </vt:variant>
      <vt:variant>
        <vt:i4>5</vt:i4>
      </vt:variant>
      <vt:variant>
        <vt:lpwstr/>
      </vt:variant>
      <vt:variant>
        <vt:lpwstr>_Toc146556432</vt:lpwstr>
      </vt:variant>
      <vt:variant>
        <vt:i4>1245238</vt:i4>
      </vt:variant>
      <vt:variant>
        <vt:i4>1340</vt:i4>
      </vt:variant>
      <vt:variant>
        <vt:i4>0</vt:i4>
      </vt:variant>
      <vt:variant>
        <vt:i4>5</vt:i4>
      </vt:variant>
      <vt:variant>
        <vt:lpwstr/>
      </vt:variant>
      <vt:variant>
        <vt:lpwstr>_Toc146556431</vt:lpwstr>
      </vt:variant>
      <vt:variant>
        <vt:i4>1245238</vt:i4>
      </vt:variant>
      <vt:variant>
        <vt:i4>1334</vt:i4>
      </vt:variant>
      <vt:variant>
        <vt:i4>0</vt:i4>
      </vt:variant>
      <vt:variant>
        <vt:i4>5</vt:i4>
      </vt:variant>
      <vt:variant>
        <vt:lpwstr/>
      </vt:variant>
      <vt:variant>
        <vt:lpwstr>_Toc146556430</vt:lpwstr>
      </vt:variant>
      <vt:variant>
        <vt:i4>1179702</vt:i4>
      </vt:variant>
      <vt:variant>
        <vt:i4>1328</vt:i4>
      </vt:variant>
      <vt:variant>
        <vt:i4>0</vt:i4>
      </vt:variant>
      <vt:variant>
        <vt:i4>5</vt:i4>
      </vt:variant>
      <vt:variant>
        <vt:lpwstr/>
      </vt:variant>
      <vt:variant>
        <vt:lpwstr>_Toc146556429</vt:lpwstr>
      </vt:variant>
      <vt:variant>
        <vt:i4>1179702</vt:i4>
      </vt:variant>
      <vt:variant>
        <vt:i4>1322</vt:i4>
      </vt:variant>
      <vt:variant>
        <vt:i4>0</vt:i4>
      </vt:variant>
      <vt:variant>
        <vt:i4>5</vt:i4>
      </vt:variant>
      <vt:variant>
        <vt:lpwstr/>
      </vt:variant>
      <vt:variant>
        <vt:lpwstr>_Toc146556428</vt:lpwstr>
      </vt:variant>
      <vt:variant>
        <vt:i4>1179702</vt:i4>
      </vt:variant>
      <vt:variant>
        <vt:i4>1316</vt:i4>
      </vt:variant>
      <vt:variant>
        <vt:i4>0</vt:i4>
      </vt:variant>
      <vt:variant>
        <vt:i4>5</vt:i4>
      </vt:variant>
      <vt:variant>
        <vt:lpwstr/>
      </vt:variant>
      <vt:variant>
        <vt:lpwstr>_Toc146556427</vt:lpwstr>
      </vt:variant>
      <vt:variant>
        <vt:i4>1179702</vt:i4>
      </vt:variant>
      <vt:variant>
        <vt:i4>1310</vt:i4>
      </vt:variant>
      <vt:variant>
        <vt:i4>0</vt:i4>
      </vt:variant>
      <vt:variant>
        <vt:i4>5</vt:i4>
      </vt:variant>
      <vt:variant>
        <vt:lpwstr/>
      </vt:variant>
      <vt:variant>
        <vt:lpwstr>_Toc146556426</vt:lpwstr>
      </vt:variant>
      <vt:variant>
        <vt:i4>1179702</vt:i4>
      </vt:variant>
      <vt:variant>
        <vt:i4>1304</vt:i4>
      </vt:variant>
      <vt:variant>
        <vt:i4>0</vt:i4>
      </vt:variant>
      <vt:variant>
        <vt:i4>5</vt:i4>
      </vt:variant>
      <vt:variant>
        <vt:lpwstr/>
      </vt:variant>
      <vt:variant>
        <vt:lpwstr>_Toc146556425</vt:lpwstr>
      </vt:variant>
      <vt:variant>
        <vt:i4>1179702</vt:i4>
      </vt:variant>
      <vt:variant>
        <vt:i4>1298</vt:i4>
      </vt:variant>
      <vt:variant>
        <vt:i4>0</vt:i4>
      </vt:variant>
      <vt:variant>
        <vt:i4>5</vt:i4>
      </vt:variant>
      <vt:variant>
        <vt:lpwstr/>
      </vt:variant>
      <vt:variant>
        <vt:lpwstr>_Toc146556424</vt:lpwstr>
      </vt:variant>
      <vt:variant>
        <vt:i4>1179702</vt:i4>
      </vt:variant>
      <vt:variant>
        <vt:i4>1292</vt:i4>
      </vt:variant>
      <vt:variant>
        <vt:i4>0</vt:i4>
      </vt:variant>
      <vt:variant>
        <vt:i4>5</vt:i4>
      </vt:variant>
      <vt:variant>
        <vt:lpwstr/>
      </vt:variant>
      <vt:variant>
        <vt:lpwstr>_Toc146556423</vt:lpwstr>
      </vt:variant>
      <vt:variant>
        <vt:i4>1179702</vt:i4>
      </vt:variant>
      <vt:variant>
        <vt:i4>1286</vt:i4>
      </vt:variant>
      <vt:variant>
        <vt:i4>0</vt:i4>
      </vt:variant>
      <vt:variant>
        <vt:i4>5</vt:i4>
      </vt:variant>
      <vt:variant>
        <vt:lpwstr/>
      </vt:variant>
      <vt:variant>
        <vt:lpwstr>_Toc146556422</vt:lpwstr>
      </vt:variant>
      <vt:variant>
        <vt:i4>1179702</vt:i4>
      </vt:variant>
      <vt:variant>
        <vt:i4>1280</vt:i4>
      </vt:variant>
      <vt:variant>
        <vt:i4>0</vt:i4>
      </vt:variant>
      <vt:variant>
        <vt:i4>5</vt:i4>
      </vt:variant>
      <vt:variant>
        <vt:lpwstr/>
      </vt:variant>
      <vt:variant>
        <vt:lpwstr>_Toc146556421</vt:lpwstr>
      </vt:variant>
      <vt:variant>
        <vt:i4>1179702</vt:i4>
      </vt:variant>
      <vt:variant>
        <vt:i4>1274</vt:i4>
      </vt:variant>
      <vt:variant>
        <vt:i4>0</vt:i4>
      </vt:variant>
      <vt:variant>
        <vt:i4>5</vt:i4>
      </vt:variant>
      <vt:variant>
        <vt:lpwstr/>
      </vt:variant>
      <vt:variant>
        <vt:lpwstr>_Toc146556420</vt:lpwstr>
      </vt:variant>
      <vt:variant>
        <vt:i4>1114166</vt:i4>
      </vt:variant>
      <vt:variant>
        <vt:i4>1268</vt:i4>
      </vt:variant>
      <vt:variant>
        <vt:i4>0</vt:i4>
      </vt:variant>
      <vt:variant>
        <vt:i4>5</vt:i4>
      </vt:variant>
      <vt:variant>
        <vt:lpwstr/>
      </vt:variant>
      <vt:variant>
        <vt:lpwstr>_Toc146556419</vt:lpwstr>
      </vt:variant>
      <vt:variant>
        <vt:i4>1114166</vt:i4>
      </vt:variant>
      <vt:variant>
        <vt:i4>1262</vt:i4>
      </vt:variant>
      <vt:variant>
        <vt:i4>0</vt:i4>
      </vt:variant>
      <vt:variant>
        <vt:i4>5</vt:i4>
      </vt:variant>
      <vt:variant>
        <vt:lpwstr/>
      </vt:variant>
      <vt:variant>
        <vt:lpwstr>_Toc146556418</vt:lpwstr>
      </vt:variant>
      <vt:variant>
        <vt:i4>1114166</vt:i4>
      </vt:variant>
      <vt:variant>
        <vt:i4>1256</vt:i4>
      </vt:variant>
      <vt:variant>
        <vt:i4>0</vt:i4>
      </vt:variant>
      <vt:variant>
        <vt:i4>5</vt:i4>
      </vt:variant>
      <vt:variant>
        <vt:lpwstr/>
      </vt:variant>
      <vt:variant>
        <vt:lpwstr>_Toc146556417</vt:lpwstr>
      </vt:variant>
      <vt:variant>
        <vt:i4>1114166</vt:i4>
      </vt:variant>
      <vt:variant>
        <vt:i4>1250</vt:i4>
      </vt:variant>
      <vt:variant>
        <vt:i4>0</vt:i4>
      </vt:variant>
      <vt:variant>
        <vt:i4>5</vt:i4>
      </vt:variant>
      <vt:variant>
        <vt:lpwstr/>
      </vt:variant>
      <vt:variant>
        <vt:lpwstr>_Toc146556416</vt:lpwstr>
      </vt:variant>
      <vt:variant>
        <vt:i4>1114166</vt:i4>
      </vt:variant>
      <vt:variant>
        <vt:i4>1244</vt:i4>
      </vt:variant>
      <vt:variant>
        <vt:i4>0</vt:i4>
      </vt:variant>
      <vt:variant>
        <vt:i4>5</vt:i4>
      </vt:variant>
      <vt:variant>
        <vt:lpwstr/>
      </vt:variant>
      <vt:variant>
        <vt:lpwstr>_Toc146556415</vt:lpwstr>
      </vt:variant>
      <vt:variant>
        <vt:i4>1114166</vt:i4>
      </vt:variant>
      <vt:variant>
        <vt:i4>1238</vt:i4>
      </vt:variant>
      <vt:variant>
        <vt:i4>0</vt:i4>
      </vt:variant>
      <vt:variant>
        <vt:i4>5</vt:i4>
      </vt:variant>
      <vt:variant>
        <vt:lpwstr/>
      </vt:variant>
      <vt:variant>
        <vt:lpwstr>_Toc146556414</vt:lpwstr>
      </vt:variant>
      <vt:variant>
        <vt:i4>1114166</vt:i4>
      </vt:variant>
      <vt:variant>
        <vt:i4>1232</vt:i4>
      </vt:variant>
      <vt:variant>
        <vt:i4>0</vt:i4>
      </vt:variant>
      <vt:variant>
        <vt:i4>5</vt:i4>
      </vt:variant>
      <vt:variant>
        <vt:lpwstr/>
      </vt:variant>
      <vt:variant>
        <vt:lpwstr>_Toc146556413</vt:lpwstr>
      </vt:variant>
      <vt:variant>
        <vt:i4>1114166</vt:i4>
      </vt:variant>
      <vt:variant>
        <vt:i4>1226</vt:i4>
      </vt:variant>
      <vt:variant>
        <vt:i4>0</vt:i4>
      </vt:variant>
      <vt:variant>
        <vt:i4>5</vt:i4>
      </vt:variant>
      <vt:variant>
        <vt:lpwstr/>
      </vt:variant>
      <vt:variant>
        <vt:lpwstr>_Toc146556412</vt:lpwstr>
      </vt:variant>
      <vt:variant>
        <vt:i4>1114166</vt:i4>
      </vt:variant>
      <vt:variant>
        <vt:i4>1220</vt:i4>
      </vt:variant>
      <vt:variant>
        <vt:i4>0</vt:i4>
      </vt:variant>
      <vt:variant>
        <vt:i4>5</vt:i4>
      </vt:variant>
      <vt:variant>
        <vt:lpwstr/>
      </vt:variant>
      <vt:variant>
        <vt:lpwstr>_Toc146556411</vt:lpwstr>
      </vt:variant>
      <vt:variant>
        <vt:i4>1114166</vt:i4>
      </vt:variant>
      <vt:variant>
        <vt:i4>1214</vt:i4>
      </vt:variant>
      <vt:variant>
        <vt:i4>0</vt:i4>
      </vt:variant>
      <vt:variant>
        <vt:i4>5</vt:i4>
      </vt:variant>
      <vt:variant>
        <vt:lpwstr/>
      </vt:variant>
      <vt:variant>
        <vt:lpwstr>_Toc146556410</vt:lpwstr>
      </vt:variant>
      <vt:variant>
        <vt:i4>1048630</vt:i4>
      </vt:variant>
      <vt:variant>
        <vt:i4>1208</vt:i4>
      </vt:variant>
      <vt:variant>
        <vt:i4>0</vt:i4>
      </vt:variant>
      <vt:variant>
        <vt:i4>5</vt:i4>
      </vt:variant>
      <vt:variant>
        <vt:lpwstr/>
      </vt:variant>
      <vt:variant>
        <vt:lpwstr>_Toc146556409</vt:lpwstr>
      </vt:variant>
      <vt:variant>
        <vt:i4>1048630</vt:i4>
      </vt:variant>
      <vt:variant>
        <vt:i4>1202</vt:i4>
      </vt:variant>
      <vt:variant>
        <vt:i4>0</vt:i4>
      </vt:variant>
      <vt:variant>
        <vt:i4>5</vt:i4>
      </vt:variant>
      <vt:variant>
        <vt:lpwstr/>
      </vt:variant>
      <vt:variant>
        <vt:lpwstr>_Toc146556408</vt:lpwstr>
      </vt:variant>
      <vt:variant>
        <vt:i4>1048630</vt:i4>
      </vt:variant>
      <vt:variant>
        <vt:i4>1196</vt:i4>
      </vt:variant>
      <vt:variant>
        <vt:i4>0</vt:i4>
      </vt:variant>
      <vt:variant>
        <vt:i4>5</vt:i4>
      </vt:variant>
      <vt:variant>
        <vt:lpwstr/>
      </vt:variant>
      <vt:variant>
        <vt:lpwstr>_Toc146556407</vt:lpwstr>
      </vt:variant>
      <vt:variant>
        <vt:i4>1048630</vt:i4>
      </vt:variant>
      <vt:variant>
        <vt:i4>1190</vt:i4>
      </vt:variant>
      <vt:variant>
        <vt:i4>0</vt:i4>
      </vt:variant>
      <vt:variant>
        <vt:i4>5</vt:i4>
      </vt:variant>
      <vt:variant>
        <vt:lpwstr/>
      </vt:variant>
      <vt:variant>
        <vt:lpwstr>_Toc146556406</vt:lpwstr>
      </vt:variant>
      <vt:variant>
        <vt:i4>1048630</vt:i4>
      </vt:variant>
      <vt:variant>
        <vt:i4>1184</vt:i4>
      </vt:variant>
      <vt:variant>
        <vt:i4>0</vt:i4>
      </vt:variant>
      <vt:variant>
        <vt:i4>5</vt:i4>
      </vt:variant>
      <vt:variant>
        <vt:lpwstr/>
      </vt:variant>
      <vt:variant>
        <vt:lpwstr>_Toc146556405</vt:lpwstr>
      </vt:variant>
      <vt:variant>
        <vt:i4>1048630</vt:i4>
      </vt:variant>
      <vt:variant>
        <vt:i4>1178</vt:i4>
      </vt:variant>
      <vt:variant>
        <vt:i4>0</vt:i4>
      </vt:variant>
      <vt:variant>
        <vt:i4>5</vt:i4>
      </vt:variant>
      <vt:variant>
        <vt:lpwstr/>
      </vt:variant>
      <vt:variant>
        <vt:lpwstr>_Toc146556404</vt:lpwstr>
      </vt:variant>
      <vt:variant>
        <vt:i4>1048630</vt:i4>
      </vt:variant>
      <vt:variant>
        <vt:i4>1172</vt:i4>
      </vt:variant>
      <vt:variant>
        <vt:i4>0</vt:i4>
      </vt:variant>
      <vt:variant>
        <vt:i4>5</vt:i4>
      </vt:variant>
      <vt:variant>
        <vt:lpwstr/>
      </vt:variant>
      <vt:variant>
        <vt:lpwstr>_Toc146556403</vt:lpwstr>
      </vt:variant>
      <vt:variant>
        <vt:i4>1048630</vt:i4>
      </vt:variant>
      <vt:variant>
        <vt:i4>1166</vt:i4>
      </vt:variant>
      <vt:variant>
        <vt:i4>0</vt:i4>
      </vt:variant>
      <vt:variant>
        <vt:i4>5</vt:i4>
      </vt:variant>
      <vt:variant>
        <vt:lpwstr/>
      </vt:variant>
      <vt:variant>
        <vt:lpwstr>_Toc146556402</vt:lpwstr>
      </vt:variant>
      <vt:variant>
        <vt:i4>1048630</vt:i4>
      </vt:variant>
      <vt:variant>
        <vt:i4>1160</vt:i4>
      </vt:variant>
      <vt:variant>
        <vt:i4>0</vt:i4>
      </vt:variant>
      <vt:variant>
        <vt:i4>5</vt:i4>
      </vt:variant>
      <vt:variant>
        <vt:lpwstr/>
      </vt:variant>
      <vt:variant>
        <vt:lpwstr>_Toc146556401</vt:lpwstr>
      </vt:variant>
      <vt:variant>
        <vt:i4>1048630</vt:i4>
      </vt:variant>
      <vt:variant>
        <vt:i4>1154</vt:i4>
      </vt:variant>
      <vt:variant>
        <vt:i4>0</vt:i4>
      </vt:variant>
      <vt:variant>
        <vt:i4>5</vt:i4>
      </vt:variant>
      <vt:variant>
        <vt:lpwstr/>
      </vt:variant>
      <vt:variant>
        <vt:lpwstr>_Toc146556400</vt:lpwstr>
      </vt:variant>
      <vt:variant>
        <vt:i4>1638449</vt:i4>
      </vt:variant>
      <vt:variant>
        <vt:i4>1148</vt:i4>
      </vt:variant>
      <vt:variant>
        <vt:i4>0</vt:i4>
      </vt:variant>
      <vt:variant>
        <vt:i4>5</vt:i4>
      </vt:variant>
      <vt:variant>
        <vt:lpwstr/>
      </vt:variant>
      <vt:variant>
        <vt:lpwstr>_Toc146556399</vt:lpwstr>
      </vt:variant>
      <vt:variant>
        <vt:i4>1638449</vt:i4>
      </vt:variant>
      <vt:variant>
        <vt:i4>1142</vt:i4>
      </vt:variant>
      <vt:variant>
        <vt:i4>0</vt:i4>
      </vt:variant>
      <vt:variant>
        <vt:i4>5</vt:i4>
      </vt:variant>
      <vt:variant>
        <vt:lpwstr/>
      </vt:variant>
      <vt:variant>
        <vt:lpwstr>_Toc146556398</vt:lpwstr>
      </vt:variant>
      <vt:variant>
        <vt:i4>1638449</vt:i4>
      </vt:variant>
      <vt:variant>
        <vt:i4>1136</vt:i4>
      </vt:variant>
      <vt:variant>
        <vt:i4>0</vt:i4>
      </vt:variant>
      <vt:variant>
        <vt:i4>5</vt:i4>
      </vt:variant>
      <vt:variant>
        <vt:lpwstr/>
      </vt:variant>
      <vt:variant>
        <vt:lpwstr>_Toc146556397</vt:lpwstr>
      </vt:variant>
      <vt:variant>
        <vt:i4>1638449</vt:i4>
      </vt:variant>
      <vt:variant>
        <vt:i4>1130</vt:i4>
      </vt:variant>
      <vt:variant>
        <vt:i4>0</vt:i4>
      </vt:variant>
      <vt:variant>
        <vt:i4>5</vt:i4>
      </vt:variant>
      <vt:variant>
        <vt:lpwstr/>
      </vt:variant>
      <vt:variant>
        <vt:lpwstr>_Toc146556396</vt:lpwstr>
      </vt:variant>
      <vt:variant>
        <vt:i4>1638449</vt:i4>
      </vt:variant>
      <vt:variant>
        <vt:i4>1124</vt:i4>
      </vt:variant>
      <vt:variant>
        <vt:i4>0</vt:i4>
      </vt:variant>
      <vt:variant>
        <vt:i4>5</vt:i4>
      </vt:variant>
      <vt:variant>
        <vt:lpwstr/>
      </vt:variant>
      <vt:variant>
        <vt:lpwstr>_Toc146556395</vt:lpwstr>
      </vt:variant>
      <vt:variant>
        <vt:i4>1638449</vt:i4>
      </vt:variant>
      <vt:variant>
        <vt:i4>1118</vt:i4>
      </vt:variant>
      <vt:variant>
        <vt:i4>0</vt:i4>
      </vt:variant>
      <vt:variant>
        <vt:i4>5</vt:i4>
      </vt:variant>
      <vt:variant>
        <vt:lpwstr/>
      </vt:variant>
      <vt:variant>
        <vt:lpwstr>_Toc146556394</vt:lpwstr>
      </vt:variant>
      <vt:variant>
        <vt:i4>1638449</vt:i4>
      </vt:variant>
      <vt:variant>
        <vt:i4>1112</vt:i4>
      </vt:variant>
      <vt:variant>
        <vt:i4>0</vt:i4>
      </vt:variant>
      <vt:variant>
        <vt:i4>5</vt:i4>
      </vt:variant>
      <vt:variant>
        <vt:lpwstr/>
      </vt:variant>
      <vt:variant>
        <vt:lpwstr>_Toc146556393</vt:lpwstr>
      </vt:variant>
      <vt:variant>
        <vt:i4>1638449</vt:i4>
      </vt:variant>
      <vt:variant>
        <vt:i4>1106</vt:i4>
      </vt:variant>
      <vt:variant>
        <vt:i4>0</vt:i4>
      </vt:variant>
      <vt:variant>
        <vt:i4>5</vt:i4>
      </vt:variant>
      <vt:variant>
        <vt:lpwstr/>
      </vt:variant>
      <vt:variant>
        <vt:lpwstr>_Toc146556392</vt:lpwstr>
      </vt:variant>
      <vt:variant>
        <vt:i4>1638449</vt:i4>
      </vt:variant>
      <vt:variant>
        <vt:i4>1100</vt:i4>
      </vt:variant>
      <vt:variant>
        <vt:i4>0</vt:i4>
      </vt:variant>
      <vt:variant>
        <vt:i4>5</vt:i4>
      </vt:variant>
      <vt:variant>
        <vt:lpwstr/>
      </vt:variant>
      <vt:variant>
        <vt:lpwstr>_Toc146556391</vt:lpwstr>
      </vt:variant>
      <vt:variant>
        <vt:i4>1638449</vt:i4>
      </vt:variant>
      <vt:variant>
        <vt:i4>1094</vt:i4>
      </vt:variant>
      <vt:variant>
        <vt:i4>0</vt:i4>
      </vt:variant>
      <vt:variant>
        <vt:i4>5</vt:i4>
      </vt:variant>
      <vt:variant>
        <vt:lpwstr/>
      </vt:variant>
      <vt:variant>
        <vt:lpwstr>_Toc146556390</vt:lpwstr>
      </vt:variant>
      <vt:variant>
        <vt:i4>1572913</vt:i4>
      </vt:variant>
      <vt:variant>
        <vt:i4>1088</vt:i4>
      </vt:variant>
      <vt:variant>
        <vt:i4>0</vt:i4>
      </vt:variant>
      <vt:variant>
        <vt:i4>5</vt:i4>
      </vt:variant>
      <vt:variant>
        <vt:lpwstr/>
      </vt:variant>
      <vt:variant>
        <vt:lpwstr>_Toc146556389</vt:lpwstr>
      </vt:variant>
      <vt:variant>
        <vt:i4>1572913</vt:i4>
      </vt:variant>
      <vt:variant>
        <vt:i4>1082</vt:i4>
      </vt:variant>
      <vt:variant>
        <vt:i4>0</vt:i4>
      </vt:variant>
      <vt:variant>
        <vt:i4>5</vt:i4>
      </vt:variant>
      <vt:variant>
        <vt:lpwstr/>
      </vt:variant>
      <vt:variant>
        <vt:lpwstr>_Toc146556388</vt:lpwstr>
      </vt:variant>
      <vt:variant>
        <vt:i4>1572913</vt:i4>
      </vt:variant>
      <vt:variant>
        <vt:i4>1076</vt:i4>
      </vt:variant>
      <vt:variant>
        <vt:i4>0</vt:i4>
      </vt:variant>
      <vt:variant>
        <vt:i4>5</vt:i4>
      </vt:variant>
      <vt:variant>
        <vt:lpwstr/>
      </vt:variant>
      <vt:variant>
        <vt:lpwstr>_Toc146556387</vt:lpwstr>
      </vt:variant>
      <vt:variant>
        <vt:i4>1572913</vt:i4>
      </vt:variant>
      <vt:variant>
        <vt:i4>1070</vt:i4>
      </vt:variant>
      <vt:variant>
        <vt:i4>0</vt:i4>
      </vt:variant>
      <vt:variant>
        <vt:i4>5</vt:i4>
      </vt:variant>
      <vt:variant>
        <vt:lpwstr/>
      </vt:variant>
      <vt:variant>
        <vt:lpwstr>_Toc146556386</vt:lpwstr>
      </vt:variant>
      <vt:variant>
        <vt:i4>1572913</vt:i4>
      </vt:variant>
      <vt:variant>
        <vt:i4>1064</vt:i4>
      </vt:variant>
      <vt:variant>
        <vt:i4>0</vt:i4>
      </vt:variant>
      <vt:variant>
        <vt:i4>5</vt:i4>
      </vt:variant>
      <vt:variant>
        <vt:lpwstr/>
      </vt:variant>
      <vt:variant>
        <vt:lpwstr>_Toc146556385</vt:lpwstr>
      </vt:variant>
      <vt:variant>
        <vt:i4>1572913</vt:i4>
      </vt:variant>
      <vt:variant>
        <vt:i4>1058</vt:i4>
      </vt:variant>
      <vt:variant>
        <vt:i4>0</vt:i4>
      </vt:variant>
      <vt:variant>
        <vt:i4>5</vt:i4>
      </vt:variant>
      <vt:variant>
        <vt:lpwstr/>
      </vt:variant>
      <vt:variant>
        <vt:lpwstr>_Toc146556384</vt:lpwstr>
      </vt:variant>
      <vt:variant>
        <vt:i4>1572913</vt:i4>
      </vt:variant>
      <vt:variant>
        <vt:i4>1052</vt:i4>
      </vt:variant>
      <vt:variant>
        <vt:i4>0</vt:i4>
      </vt:variant>
      <vt:variant>
        <vt:i4>5</vt:i4>
      </vt:variant>
      <vt:variant>
        <vt:lpwstr/>
      </vt:variant>
      <vt:variant>
        <vt:lpwstr>_Toc146556383</vt:lpwstr>
      </vt:variant>
      <vt:variant>
        <vt:i4>1572913</vt:i4>
      </vt:variant>
      <vt:variant>
        <vt:i4>1046</vt:i4>
      </vt:variant>
      <vt:variant>
        <vt:i4>0</vt:i4>
      </vt:variant>
      <vt:variant>
        <vt:i4>5</vt:i4>
      </vt:variant>
      <vt:variant>
        <vt:lpwstr/>
      </vt:variant>
      <vt:variant>
        <vt:lpwstr>_Toc146556382</vt:lpwstr>
      </vt:variant>
      <vt:variant>
        <vt:i4>1572913</vt:i4>
      </vt:variant>
      <vt:variant>
        <vt:i4>1040</vt:i4>
      </vt:variant>
      <vt:variant>
        <vt:i4>0</vt:i4>
      </vt:variant>
      <vt:variant>
        <vt:i4>5</vt:i4>
      </vt:variant>
      <vt:variant>
        <vt:lpwstr/>
      </vt:variant>
      <vt:variant>
        <vt:lpwstr>_Toc146556381</vt:lpwstr>
      </vt:variant>
      <vt:variant>
        <vt:i4>1572913</vt:i4>
      </vt:variant>
      <vt:variant>
        <vt:i4>1034</vt:i4>
      </vt:variant>
      <vt:variant>
        <vt:i4>0</vt:i4>
      </vt:variant>
      <vt:variant>
        <vt:i4>5</vt:i4>
      </vt:variant>
      <vt:variant>
        <vt:lpwstr/>
      </vt:variant>
      <vt:variant>
        <vt:lpwstr>_Toc146556380</vt:lpwstr>
      </vt:variant>
      <vt:variant>
        <vt:i4>1507377</vt:i4>
      </vt:variant>
      <vt:variant>
        <vt:i4>1028</vt:i4>
      </vt:variant>
      <vt:variant>
        <vt:i4>0</vt:i4>
      </vt:variant>
      <vt:variant>
        <vt:i4>5</vt:i4>
      </vt:variant>
      <vt:variant>
        <vt:lpwstr/>
      </vt:variant>
      <vt:variant>
        <vt:lpwstr>_Toc146556379</vt:lpwstr>
      </vt:variant>
      <vt:variant>
        <vt:i4>1507377</vt:i4>
      </vt:variant>
      <vt:variant>
        <vt:i4>1022</vt:i4>
      </vt:variant>
      <vt:variant>
        <vt:i4>0</vt:i4>
      </vt:variant>
      <vt:variant>
        <vt:i4>5</vt:i4>
      </vt:variant>
      <vt:variant>
        <vt:lpwstr/>
      </vt:variant>
      <vt:variant>
        <vt:lpwstr>_Toc146556378</vt:lpwstr>
      </vt:variant>
      <vt:variant>
        <vt:i4>1507377</vt:i4>
      </vt:variant>
      <vt:variant>
        <vt:i4>1016</vt:i4>
      </vt:variant>
      <vt:variant>
        <vt:i4>0</vt:i4>
      </vt:variant>
      <vt:variant>
        <vt:i4>5</vt:i4>
      </vt:variant>
      <vt:variant>
        <vt:lpwstr/>
      </vt:variant>
      <vt:variant>
        <vt:lpwstr>_Toc146556377</vt:lpwstr>
      </vt:variant>
      <vt:variant>
        <vt:i4>1507377</vt:i4>
      </vt:variant>
      <vt:variant>
        <vt:i4>1010</vt:i4>
      </vt:variant>
      <vt:variant>
        <vt:i4>0</vt:i4>
      </vt:variant>
      <vt:variant>
        <vt:i4>5</vt:i4>
      </vt:variant>
      <vt:variant>
        <vt:lpwstr/>
      </vt:variant>
      <vt:variant>
        <vt:lpwstr>_Toc146556376</vt:lpwstr>
      </vt:variant>
      <vt:variant>
        <vt:i4>1507377</vt:i4>
      </vt:variant>
      <vt:variant>
        <vt:i4>1004</vt:i4>
      </vt:variant>
      <vt:variant>
        <vt:i4>0</vt:i4>
      </vt:variant>
      <vt:variant>
        <vt:i4>5</vt:i4>
      </vt:variant>
      <vt:variant>
        <vt:lpwstr/>
      </vt:variant>
      <vt:variant>
        <vt:lpwstr>_Toc146556375</vt:lpwstr>
      </vt:variant>
      <vt:variant>
        <vt:i4>1507377</vt:i4>
      </vt:variant>
      <vt:variant>
        <vt:i4>998</vt:i4>
      </vt:variant>
      <vt:variant>
        <vt:i4>0</vt:i4>
      </vt:variant>
      <vt:variant>
        <vt:i4>5</vt:i4>
      </vt:variant>
      <vt:variant>
        <vt:lpwstr/>
      </vt:variant>
      <vt:variant>
        <vt:lpwstr>_Toc146556374</vt:lpwstr>
      </vt:variant>
      <vt:variant>
        <vt:i4>1507377</vt:i4>
      </vt:variant>
      <vt:variant>
        <vt:i4>992</vt:i4>
      </vt:variant>
      <vt:variant>
        <vt:i4>0</vt:i4>
      </vt:variant>
      <vt:variant>
        <vt:i4>5</vt:i4>
      </vt:variant>
      <vt:variant>
        <vt:lpwstr/>
      </vt:variant>
      <vt:variant>
        <vt:lpwstr>_Toc146556373</vt:lpwstr>
      </vt:variant>
      <vt:variant>
        <vt:i4>1507377</vt:i4>
      </vt:variant>
      <vt:variant>
        <vt:i4>986</vt:i4>
      </vt:variant>
      <vt:variant>
        <vt:i4>0</vt:i4>
      </vt:variant>
      <vt:variant>
        <vt:i4>5</vt:i4>
      </vt:variant>
      <vt:variant>
        <vt:lpwstr/>
      </vt:variant>
      <vt:variant>
        <vt:lpwstr>_Toc146556372</vt:lpwstr>
      </vt:variant>
      <vt:variant>
        <vt:i4>1507377</vt:i4>
      </vt:variant>
      <vt:variant>
        <vt:i4>980</vt:i4>
      </vt:variant>
      <vt:variant>
        <vt:i4>0</vt:i4>
      </vt:variant>
      <vt:variant>
        <vt:i4>5</vt:i4>
      </vt:variant>
      <vt:variant>
        <vt:lpwstr/>
      </vt:variant>
      <vt:variant>
        <vt:lpwstr>_Toc146556371</vt:lpwstr>
      </vt:variant>
      <vt:variant>
        <vt:i4>1507377</vt:i4>
      </vt:variant>
      <vt:variant>
        <vt:i4>974</vt:i4>
      </vt:variant>
      <vt:variant>
        <vt:i4>0</vt:i4>
      </vt:variant>
      <vt:variant>
        <vt:i4>5</vt:i4>
      </vt:variant>
      <vt:variant>
        <vt:lpwstr/>
      </vt:variant>
      <vt:variant>
        <vt:lpwstr>_Toc146556370</vt:lpwstr>
      </vt:variant>
      <vt:variant>
        <vt:i4>1441841</vt:i4>
      </vt:variant>
      <vt:variant>
        <vt:i4>968</vt:i4>
      </vt:variant>
      <vt:variant>
        <vt:i4>0</vt:i4>
      </vt:variant>
      <vt:variant>
        <vt:i4>5</vt:i4>
      </vt:variant>
      <vt:variant>
        <vt:lpwstr/>
      </vt:variant>
      <vt:variant>
        <vt:lpwstr>_Toc146556369</vt:lpwstr>
      </vt:variant>
      <vt:variant>
        <vt:i4>1441841</vt:i4>
      </vt:variant>
      <vt:variant>
        <vt:i4>962</vt:i4>
      </vt:variant>
      <vt:variant>
        <vt:i4>0</vt:i4>
      </vt:variant>
      <vt:variant>
        <vt:i4>5</vt:i4>
      </vt:variant>
      <vt:variant>
        <vt:lpwstr/>
      </vt:variant>
      <vt:variant>
        <vt:lpwstr>_Toc146556368</vt:lpwstr>
      </vt:variant>
      <vt:variant>
        <vt:i4>1441841</vt:i4>
      </vt:variant>
      <vt:variant>
        <vt:i4>956</vt:i4>
      </vt:variant>
      <vt:variant>
        <vt:i4>0</vt:i4>
      </vt:variant>
      <vt:variant>
        <vt:i4>5</vt:i4>
      </vt:variant>
      <vt:variant>
        <vt:lpwstr/>
      </vt:variant>
      <vt:variant>
        <vt:lpwstr>_Toc146556367</vt:lpwstr>
      </vt:variant>
      <vt:variant>
        <vt:i4>1441841</vt:i4>
      </vt:variant>
      <vt:variant>
        <vt:i4>950</vt:i4>
      </vt:variant>
      <vt:variant>
        <vt:i4>0</vt:i4>
      </vt:variant>
      <vt:variant>
        <vt:i4>5</vt:i4>
      </vt:variant>
      <vt:variant>
        <vt:lpwstr/>
      </vt:variant>
      <vt:variant>
        <vt:lpwstr>_Toc146556366</vt:lpwstr>
      </vt:variant>
      <vt:variant>
        <vt:i4>1441841</vt:i4>
      </vt:variant>
      <vt:variant>
        <vt:i4>944</vt:i4>
      </vt:variant>
      <vt:variant>
        <vt:i4>0</vt:i4>
      </vt:variant>
      <vt:variant>
        <vt:i4>5</vt:i4>
      </vt:variant>
      <vt:variant>
        <vt:lpwstr/>
      </vt:variant>
      <vt:variant>
        <vt:lpwstr>_Toc146556365</vt:lpwstr>
      </vt:variant>
      <vt:variant>
        <vt:i4>1441841</vt:i4>
      </vt:variant>
      <vt:variant>
        <vt:i4>938</vt:i4>
      </vt:variant>
      <vt:variant>
        <vt:i4>0</vt:i4>
      </vt:variant>
      <vt:variant>
        <vt:i4>5</vt:i4>
      </vt:variant>
      <vt:variant>
        <vt:lpwstr/>
      </vt:variant>
      <vt:variant>
        <vt:lpwstr>_Toc146556364</vt:lpwstr>
      </vt:variant>
      <vt:variant>
        <vt:i4>1441841</vt:i4>
      </vt:variant>
      <vt:variant>
        <vt:i4>932</vt:i4>
      </vt:variant>
      <vt:variant>
        <vt:i4>0</vt:i4>
      </vt:variant>
      <vt:variant>
        <vt:i4>5</vt:i4>
      </vt:variant>
      <vt:variant>
        <vt:lpwstr/>
      </vt:variant>
      <vt:variant>
        <vt:lpwstr>_Toc146556363</vt:lpwstr>
      </vt:variant>
      <vt:variant>
        <vt:i4>1441841</vt:i4>
      </vt:variant>
      <vt:variant>
        <vt:i4>926</vt:i4>
      </vt:variant>
      <vt:variant>
        <vt:i4>0</vt:i4>
      </vt:variant>
      <vt:variant>
        <vt:i4>5</vt:i4>
      </vt:variant>
      <vt:variant>
        <vt:lpwstr/>
      </vt:variant>
      <vt:variant>
        <vt:lpwstr>_Toc146556362</vt:lpwstr>
      </vt:variant>
      <vt:variant>
        <vt:i4>1441841</vt:i4>
      </vt:variant>
      <vt:variant>
        <vt:i4>920</vt:i4>
      </vt:variant>
      <vt:variant>
        <vt:i4>0</vt:i4>
      </vt:variant>
      <vt:variant>
        <vt:i4>5</vt:i4>
      </vt:variant>
      <vt:variant>
        <vt:lpwstr/>
      </vt:variant>
      <vt:variant>
        <vt:lpwstr>_Toc146556361</vt:lpwstr>
      </vt:variant>
      <vt:variant>
        <vt:i4>1441841</vt:i4>
      </vt:variant>
      <vt:variant>
        <vt:i4>914</vt:i4>
      </vt:variant>
      <vt:variant>
        <vt:i4>0</vt:i4>
      </vt:variant>
      <vt:variant>
        <vt:i4>5</vt:i4>
      </vt:variant>
      <vt:variant>
        <vt:lpwstr/>
      </vt:variant>
      <vt:variant>
        <vt:lpwstr>_Toc146556360</vt:lpwstr>
      </vt:variant>
      <vt:variant>
        <vt:i4>1376305</vt:i4>
      </vt:variant>
      <vt:variant>
        <vt:i4>908</vt:i4>
      </vt:variant>
      <vt:variant>
        <vt:i4>0</vt:i4>
      </vt:variant>
      <vt:variant>
        <vt:i4>5</vt:i4>
      </vt:variant>
      <vt:variant>
        <vt:lpwstr/>
      </vt:variant>
      <vt:variant>
        <vt:lpwstr>_Toc146556359</vt:lpwstr>
      </vt:variant>
      <vt:variant>
        <vt:i4>1376305</vt:i4>
      </vt:variant>
      <vt:variant>
        <vt:i4>902</vt:i4>
      </vt:variant>
      <vt:variant>
        <vt:i4>0</vt:i4>
      </vt:variant>
      <vt:variant>
        <vt:i4>5</vt:i4>
      </vt:variant>
      <vt:variant>
        <vt:lpwstr/>
      </vt:variant>
      <vt:variant>
        <vt:lpwstr>_Toc146556358</vt:lpwstr>
      </vt:variant>
      <vt:variant>
        <vt:i4>1376305</vt:i4>
      </vt:variant>
      <vt:variant>
        <vt:i4>896</vt:i4>
      </vt:variant>
      <vt:variant>
        <vt:i4>0</vt:i4>
      </vt:variant>
      <vt:variant>
        <vt:i4>5</vt:i4>
      </vt:variant>
      <vt:variant>
        <vt:lpwstr/>
      </vt:variant>
      <vt:variant>
        <vt:lpwstr>_Toc146556357</vt:lpwstr>
      </vt:variant>
      <vt:variant>
        <vt:i4>1376305</vt:i4>
      </vt:variant>
      <vt:variant>
        <vt:i4>890</vt:i4>
      </vt:variant>
      <vt:variant>
        <vt:i4>0</vt:i4>
      </vt:variant>
      <vt:variant>
        <vt:i4>5</vt:i4>
      </vt:variant>
      <vt:variant>
        <vt:lpwstr/>
      </vt:variant>
      <vt:variant>
        <vt:lpwstr>_Toc146556356</vt:lpwstr>
      </vt:variant>
      <vt:variant>
        <vt:i4>1376305</vt:i4>
      </vt:variant>
      <vt:variant>
        <vt:i4>884</vt:i4>
      </vt:variant>
      <vt:variant>
        <vt:i4>0</vt:i4>
      </vt:variant>
      <vt:variant>
        <vt:i4>5</vt:i4>
      </vt:variant>
      <vt:variant>
        <vt:lpwstr/>
      </vt:variant>
      <vt:variant>
        <vt:lpwstr>_Toc146556355</vt:lpwstr>
      </vt:variant>
      <vt:variant>
        <vt:i4>1376305</vt:i4>
      </vt:variant>
      <vt:variant>
        <vt:i4>878</vt:i4>
      </vt:variant>
      <vt:variant>
        <vt:i4>0</vt:i4>
      </vt:variant>
      <vt:variant>
        <vt:i4>5</vt:i4>
      </vt:variant>
      <vt:variant>
        <vt:lpwstr/>
      </vt:variant>
      <vt:variant>
        <vt:lpwstr>_Toc146556354</vt:lpwstr>
      </vt:variant>
      <vt:variant>
        <vt:i4>1376305</vt:i4>
      </vt:variant>
      <vt:variant>
        <vt:i4>872</vt:i4>
      </vt:variant>
      <vt:variant>
        <vt:i4>0</vt:i4>
      </vt:variant>
      <vt:variant>
        <vt:i4>5</vt:i4>
      </vt:variant>
      <vt:variant>
        <vt:lpwstr/>
      </vt:variant>
      <vt:variant>
        <vt:lpwstr>_Toc146556353</vt:lpwstr>
      </vt:variant>
      <vt:variant>
        <vt:i4>1376305</vt:i4>
      </vt:variant>
      <vt:variant>
        <vt:i4>866</vt:i4>
      </vt:variant>
      <vt:variant>
        <vt:i4>0</vt:i4>
      </vt:variant>
      <vt:variant>
        <vt:i4>5</vt:i4>
      </vt:variant>
      <vt:variant>
        <vt:lpwstr/>
      </vt:variant>
      <vt:variant>
        <vt:lpwstr>_Toc146556352</vt:lpwstr>
      </vt:variant>
      <vt:variant>
        <vt:i4>1376305</vt:i4>
      </vt:variant>
      <vt:variant>
        <vt:i4>860</vt:i4>
      </vt:variant>
      <vt:variant>
        <vt:i4>0</vt:i4>
      </vt:variant>
      <vt:variant>
        <vt:i4>5</vt:i4>
      </vt:variant>
      <vt:variant>
        <vt:lpwstr/>
      </vt:variant>
      <vt:variant>
        <vt:lpwstr>_Toc146556351</vt:lpwstr>
      </vt:variant>
      <vt:variant>
        <vt:i4>1376305</vt:i4>
      </vt:variant>
      <vt:variant>
        <vt:i4>854</vt:i4>
      </vt:variant>
      <vt:variant>
        <vt:i4>0</vt:i4>
      </vt:variant>
      <vt:variant>
        <vt:i4>5</vt:i4>
      </vt:variant>
      <vt:variant>
        <vt:lpwstr/>
      </vt:variant>
      <vt:variant>
        <vt:lpwstr>_Toc146556350</vt:lpwstr>
      </vt:variant>
      <vt:variant>
        <vt:i4>1310769</vt:i4>
      </vt:variant>
      <vt:variant>
        <vt:i4>848</vt:i4>
      </vt:variant>
      <vt:variant>
        <vt:i4>0</vt:i4>
      </vt:variant>
      <vt:variant>
        <vt:i4>5</vt:i4>
      </vt:variant>
      <vt:variant>
        <vt:lpwstr/>
      </vt:variant>
      <vt:variant>
        <vt:lpwstr>_Toc146556349</vt:lpwstr>
      </vt:variant>
      <vt:variant>
        <vt:i4>1310769</vt:i4>
      </vt:variant>
      <vt:variant>
        <vt:i4>842</vt:i4>
      </vt:variant>
      <vt:variant>
        <vt:i4>0</vt:i4>
      </vt:variant>
      <vt:variant>
        <vt:i4>5</vt:i4>
      </vt:variant>
      <vt:variant>
        <vt:lpwstr/>
      </vt:variant>
      <vt:variant>
        <vt:lpwstr>_Toc146556348</vt:lpwstr>
      </vt:variant>
      <vt:variant>
        <vt:i4>1310769</vt:i4>
      </vt:variant>
      <vt:variant>
        <vt:i4>836</vt:i4>
      </vt:variant>
      <vt:variant>
        <vt:i4>0</vt:i4>
      </vt:variant>
      <vt:variant>
        <vt:i4>5</vt:i4>
      </vt:variant>
      <vt:variant>
        <vt:lpwstr/>
      </vt:variant>
      <vt:variant>
        <vt:lpwstr>_Toc146556347</vt:lpwstr>
      </vt:variant>
      <vt:variant>
        <vt:i4>1310769</vt:i4>
      </vt:variant>
      <vt:variant>
        <vt:i4>830</vt:i4>
      </vt:variant>
      <vt:variant>
        <vt:i4>0</vt:i4>
      </vt:variant>
      <vt:variant>
        <vt:i4>5</vt:i4>
      </vt:variant>
      <vt:variant>
        <vt:lpwstr/>
      </vt:variant>
      <vt:variant>
        <vt:lpwstr>_Toc146556346</vt:lpwstr>
      </vt:variant>
      <vt:variant>
        <vt:i4>1310769</vt:i4>
      </vt:variant>
      <vt:variant>
        <vt:i4>824</vt:i4>
      </vt:variant>
      <vt:variant>
        <vt:i4>0</vt:i4>
      </vt:variant>
      <vt:variant>
        <vt:i4>5</vt:i4>
      </vt:variant>
      <vt:variant>
        <vt:lpwstr/>
      </vt:variant>
      <vt:variant>
        <vt:lpwstr>_Toc146556345</vt:lpwstr>
      </vt:variant>
      <vt:variant>
        <vt:i4>1310769</vt:i4>
      </vt:variant>
      <vt:variant>
        <vt:i4>818</vt:i4>
      </vt:variant>
      <vt:variant>
        <vt:i4>0</vt:i4>
      </vt:variant>
      <vt:variant>
        <vt:i4>5</vt:i4>
      </vt:variant>
      <vt:variant>
        <vt:lpwstr/>
      </vt:variant>
      <vt:variant>
        <vt:lpwstr>_Toc146556344</vt:lpwstr>
      </vt:variant>
      <vt:variant>
        <vt:i4>1310769</vt:i4>
      </vt:variant>
      <vt:variant>
        <vt:i4>812</vt:i4>
      </vt:variant>
      <vt:variant>
        <vt:i4>0</vt:i4>
      </vt:variant>
      <vt:variant>
        <vt:i4>5</vt:i4>
      </vt:variant>
      <vt:variant>
        <vt:lpwstr/>
      </vt:variant>
      <vt:variant>
        <vt:lpwstr>_Toc146556343</vt:lpwstr>
      </vt:variant>
      <vt:variant>
        <vt:i4>1310769</vt:i4>
      </vt:variant>
      <vt:variant>
        <vt:i4>806</vt:i4>
      </vt:variant>
      <vt:variant>
        <vt:i4>0</vt:i4>
      </vt:variant>
      <vt:variant>
        <vt:i4>5</vt:i4>
      </vt:variant>
      <vt:variant>
        <vt:lpwstr/>
      </vt:variant>
      <vt:variant>
        <vt:lpwstr>_Toc146556342</vt:lpwstr>
      </vt:variant>
      <vt:variant>
        <vt:i4>1310769</vt:i4>
      </vt:variant>
      <vt:variant>
        <vt:i4>800</vt:i4>
      </vt:variant>
      <vt:variant>
        <vt:i4>0</vt:i4>
      </vt:variant>
      <vt:variant>
        <vt:i4>5</vt:i4>
      </vt:variant>
      <vt:variant>
        <vt:lpwstr/>
      </vt:variant>
      <vt:variant>
        <vt:lpwstr>_Toc146556341</vt:lpwstr>
      </vt:variant>
      <vt:variant>
        <vt:i4>1310769</vt:i4>
      </vt:variant>
      <vt:variant>
        <vt:i4>794</vt:i4>
      </vt:variant>
      <vt:variant>
        <vt:i4>0</vt:i4>
      </vt:variant>
      <vt:variant>
        <vt:i4>5</vt:i4>
      </vt:variant>
      <vt:variant>
        <vt:lpwstr/>
      </vt:variant>
      <vt:variant>
        <vt:lpwstr>_Toc146556340</vt:lpwstr>
      </vt:variant>
      <vt:variant>
        <vt:i4>1245233</vt:i4>
      </vt:variant>
      <vt:variant>
        <vt:i4>788</vt:i4>
      </vt:variant>
      <vt:variant>
        <vt:i4>0</vt:i4>
      </vt:variant>
      <vt:variant>
        <vt:i4>5</vt:i4>
      </vt:variant>
      <vt:variant>
        <vt:lpwstr/>
      </vt:variant>
      <vt:variant>
        <vt:lpwstr>_Toc146556339</vt:lpwstr>
      </vt:variant>
      <vt:variant>
        <vt:i4>1245233</vt:i4>
      </vt:variant>
      <vt:variant>
        <vt:i4>782</vt:i4>
      </vt:variant>
      <vt:variant>
        <vt:i4>0</vt:i4>
      </vt:variant>
      <vt:variant>
        <vt:i4>5</vt:i4>
      </vt:variant>
      <vt:variant>
        <vt:lpwstr/>
      </vt:variant>
      <vt:variant>
        <vt:lpwstr>_Toc146556338</vt:lpwstr>
      </vt:variant>
      <vt:variant>
        <vt:i4>1245233</vt:i4>
      </vt:variant>
      <vt:variant>
        <vt:i4>776</vt:i4>
      </vt:variant>
      <vt:variant>
        <vt:i4>0</vt:i4>
      </vt:variant>
      <vt:variant>
        <vt:i4>5</vt:i4>
      </vt:variant>
      <vt:variant>
        <vt:lpwstr/>
      </vt:variant>
      <vt:variant>
        <vt:lpwstr>_Toc146556337</vt:lpwstr>
      </vt:variant>
      <vt:variant>
        <vt:i4>1245233</vt:i4>
      </vt:variant>
      <vt:variant>
        <vt:i4>770</vt:i4>
      </vt:variant>
      <vt:variant>
        <vt:i4>0</vt:i4>
      </vt:variant>
      <vt:variant>
        <vt:i4>5</vt:i4>
      </vt:variant>
      <vt:variant>
        <vt:lpwstr/>
      </vt:variant>
      <vt:variant>
        <vt:lpwstr>_Toc146556336</vt:lpwstr>
      </vt:variant>
      <vt:variant>
        <vt:i4>1245233</vt:i4>
      </vt:variant>
      <vt:variant>
        <vt:i4>764</vt:i4>
      </vt:variant>
      <vt:variant>
        <vt:i4>0</vt:i4>
      </vt:variant>
      <vt:variant>
        <vt:i4>5</vt:i4>
      </vt:variant>
      <vt:variant>
        <vt:lpwstr/>
      </vt:variant>
      <vt:variant>
        <vt:lpwstr>_Toc146556335</vt:lpwstr>
      </vt:variant>
      <vt:variant>
        <vt:i4>1245233</vt:i4>
      </vt:variant>
      <vt:variant>
        <vt:i4>758</vt:i4>
      </vt:variant>
      <vt:variant>
        <vt:i4>0</vt:i4>
      </vt:variant>
      <vt:variant>
        <vt:i4>5</vt:i4>
      </vt:variant>
      <vt:variant>
        <vt:lpwstr/>
      </vt:variant>
      <vt:variant>
        <vt:lpwstr>_Toc146556334</vt:lpwstr>
      </vt:variant>
      <vt:variant>
        <vt:i4>1245233</vt:i4>
      </vt:variant>
      <vt:variant>
        <vt:i4>752</vt:i4>
      </vt:variant>
      <vt:variant>
        <vt:i4>0</vt:i4>
      </vt:variant>
      <vt:variant>
        <vt:i4>5</vt:i4>
      </vt:variant>
      <vt:variant>
        <vt:lpwstr/>
      </vt:variant>
      <vt:variant>
        <vt:lpwstr>_Toc146556333</vt:lpwstr>
      </vt:variant>
      <vt:variant>
        <vt:i4>1245233</vt:i4>
      </vt:variant>
      <vt:variant>
        <vt:i4>746</vt:i4>
      </vt:variant>
      <vt:variant>
        <vt:i4>0</vt:i4>
      </vt:variant>
      <vt:variant>
        <vt:i4>5</vt:i4>
      </vt:variant>
      <vt:variant>
        <vt:lpwstr/>
      </vt:variant>
      <vt:variant>
        <vt:lpwstr>_Toc146556332</vt:lpwstr>
      </vt:variant>
      <vt:variant>
        <vt:i4>1245233</vt:i4>
      </vt:variant>
      <vt:variant>
        <vt:i4>740</vt:i4>
      </vt:variant>
      <vt:variant>
        <vt:i4>0</vt:i4>
      </vt:variant>
      <vt:variant>
        <vt:i4>5</vt:i4>
      </vt:variant>
      <vt:variant>
        <vt:lpwstr/>
      </vt:variant>
      <vt:variant>
        <vt:lpwstr>_Toc146556331</vt:lpwstr>
      </vt:variant>
      <vt:variant>
        <vt:i4>1245233</vt:i4>
      </vt:variant>
      <vt:variant>
        <vt:i4>734</vt:i4>
      </vt:variant>
      <vt:variant>
        <vt:i4>0</vt:i4>
      </vt:variant>
      <vt:variant>
        <vt:i4>5</vt:i4>
      </vt:variant>
      <vt:variant>
        <vt:lpwstr/>
      </vt:variant>
      <vt:variant>
        <vt:lpwstr>_Toc146556330</vt:lpwstr>
      </vt:variant>
      <vt:variant>
        <vt:i4>1179697</vt:i4>
      </vt:variant>
      <vt:variant>
        <vt:i4>728</vt:i4>
      </vt:variant>
      <vt:variant>
        <vt:i4>0</vt:i4>
      </vt:variant>
      <vt:variant>
        <vt:i4>5</vt:i4>
      </vt:variant>
      <vt:variant>
        <vt:lpwstr/>
      </vt:variant>
      <vt:variant>
        <vt:lpwstr>_Toc146556329</vt:lpwstr>
      </vt:variant>
      <vt:variant>
        <vt:i4>1179697</vt:i4>
      </vt:variant>
      <vt:variant>
        <vt:i4>722</vt:i4>
      </vt:variant>
      <vt:variant>
        <vt:i4>0</vt:i4>
      </vt:variant>
      <vt:variant>
        <vt:i4>5</vt:i4>
      </vt:variant>
      <vt:variant>
        <vt:lpwstr/>
      </vt:variant>
      <vt:variant>
        <vt:lpwstr>_Toc146556328</vt:lpwstr>
      </vt:variant>
      <vt:variant>
        <vt:i4>1179697</vt:i4>
      </vt:variant>
      <vt:variant>
        <vt:i4>716</vt:i4>
      </vt:variant>
      <vt:variant>
        <vt:i4>0</vt:i4>
      </vt:variant>
      <vt:variant>
        <vt:i4>5</vt:i4>
      </vt:variant>
      <vt:variant>
        <vt:lpwstr/>
      </vt:variant>
      <vt:variant>
        <vt:lpwstr>_Toc146556327</vt:lpwstr>
      </vt:variant>
      <vt:variant>
        <vt:i4>1179697</vt:i4>
      </vt:variant>
      <vt:variant>
        <vt:i4>710</vt:i4>
      </vt:variant>
      <vt:variant>
        <vt:i4>0</vt:i4>
      </vt:variant>
      <vt:variant>
        <vt:i4>5</vt:i4>
      </vt:variant>
      <vt:variant>
        <vt:lpwstr/>
      </vt:variant>
      <vt:variant>
        <vt:lpwstr>_Toc146556326</vt:lpwstr>
      </vt:variant>
      <vt:variant>
        <vt:i4>1179697</vt:i4>
      </vt:variant>
      <vt:variant>
        <vt:i4>704</vt:i4>
      </vt:variant>
      <vt:variant>
        <vt:i4>0</vt:i4>
      </vt:variant>
      <vt:variant>
        <vt:i4>5</vt:i4>
      </vt:variant>
      <vt:variant>
        <vt:lpwstr/>
      </vt:variant>
      <vt:variant>
        <vt:lpwstr>_Toc146556325</vt:lpwstr>
      </vt:variant>
      <vt:variant>
        <vt:i4>1179697</vt:i4>
      </vt:variant>
      <vt:variant>
        <vt:i4>698</vt:i4>
      </vt:variant>
      <vt:variant>
        <vt:i4>0</vt:i4>
      </vt:variant>
      <vt:variant>
        <vt:i4>5</vt:i4>
      </vt:variant>
      <vt:variant>
        <vt:lpwstr/>
      </vt:variant>
      <vt:variant>
        <vt:lpwstr>_Toc146556324</vt:lpwstr>
      </vt:variant>
      <vt:variant>
        <vt:i4>1179697</vt:i4>
      </vt:variant>
      <vt:variant>
        <vt:i4>692</vt:i4>
      </vt:variant>
      <vt:variant>
        <vt:i4>0</vt:i4>
      </vt:variant>
      <vt:variant>
        <vt:i4>5</vt:i4>
      </vt:variant>
      <vt:variant>
        <vt:lpwstr/>
      </vt:variant>
      <vt:variant>
        <vt:lpwstr>_Toc146556323</vt:lpwstr>
      </vt:variant>
      <vt:variant>
        <vt:i4>1179697</vt:i4>
      </vt:variant>
      <vt:variant>
        <vt:i4>686</vt:i4>
      </vt:variant>
      <vt:variant>
        <vt:i4>0</vt:i4>
      </vt:variant>
      <vt:variant>
        <vt:i4>5</vt:i4>
      </vt:variant>
      <vt:variant>
        <vt:lpwstr/>
      </vt:variant>
      <vt:variant>
        <vt:lpwstr>_Toc146556322</vt:lpwstr>
      </vt:variant>
      <vt:variant>
        <vt:i4>1179697</vt:i4>
      </vt:variant>
      <vt:variant>
        <vt:i4>680</vt:i4>
      </vt:variant>
      <vt:variant>
        <vt:i4>0</vt:i4>
      </vt:variant>
      <vt:variant>
        <vt:i4>5</vt:i4>
      </vt:variant>
      <vt:variant>
        <vt:lpwstr/>
      </vt:variant>
      <vt:variant>
        <vt:lpwstr>_Toc146556321</vt:lpwstr>
      </vt:variant>
      <vt:variant>
        <vt:i4>1179697</vt:i4>
      </vt:variant>
      <vt:variant>
        <vt:i4>674</vt:i4>
      </vt:variant>
      <vt:variant>
        <vt:i4>0</vt:i4>
      </vt:variant>
      <vt:variant>
        <vt:i4>5</vt:i4>
      </vt:variant>
      <vt:variant>
        <vt:lpwstr/>
      </vt:variant>
      <vt:variant>
        <vt:lpwstr>_Toc146556320</vt:lpwstr>
      </vt:variant>
      <vt:variant>
        <vt:i4>1114161</vt:i4>
      </vt:variant>
      <vt:variant>
        <vt:i4>668</vt:i4>
      </vt:variant>
      <vt:variant>
        <vt:i4>0</vt:i4>
      </vt:variant>
      <vt:variant>
        <vt:i4>5</vt:i4>
      </vt:variant>
      <vt:variant>
        <vt:lpwstr/>
      </vt:variant>
      <vt:variant>
        <vt:lpwstr>_Toc146556319</vt:lpwstr>
      </vt:variant>
      <vt:variant>
        <vt:i4>1114161</vt:i4>
      </vt:variant>
      <vt:variant>
        <vt:i4>662</vt:i4>
      </vt:variant>
      <vt:variant>
        <vt:i4>0</vt:i4>
      </vt:variant>
      <vt:variant>
        <vt:i4>5</vt:i4>
      </vt:variant>
      <vt:variant>
        <vt:lpwstr/>
      </vt:variant>
      <vt:variant>
        <vt:lpwstr>_Toc146556318</vt:lpwstr>
      </vt:variant>
      <vt:variant>
        <vt:i4>1114161</vt:i4>
      </vt:variant>
      <vt:variant>
        <vt:i4>656</vt:i4>
      </vt:variant>
      <vt:variant>
        <vt:i4>0</vt:i4>
      </vt:variant>
      <vt:variant>
        <vt:i4>5</vt:i4>
      </vt:variant>
      <vt:variant>
        <vt:lpwstr/>
      </vt:variant>
      <vt:variant>
        <vt:lpwstr>_Toc146556317</vt:lpwstr>
      </vt:variant>
      <vt:variant>
        <vt:i4>1114161</vt:i4>
      </vt:variant>
      <vt:variant>
        <vt:i4>650</vt:i4>
      </vt:variant>
      <vt:variant>
        <vt:i4>0</vt:i4>
      </vt:variant>
      <vt:variant>
        <vt:i4>5</vt:i4>
      </vt:variant>
      <vt:variant>
        <vt:lpwstr/>
      </vt:variant>
      <vt:variant>
        <vt:lpwstr>_Toc146556316</vt:lpwstr>
      </vt:variant>
      <vt:variant>
        <vt:i4>1114161</vt:i4>
      </vt:variant>
      <vt:variant>
        <vt:i4>644</vt:i4>
      </vt:variant>
      <vt:variant>
        <vt:i4>0</vt:i4>
      </vt:variant>
      <vt:variant>
        <vt:i4>5</vt:i4>
      </vt:variant>
      <vt:variant>
        <vt:lpwstr/>
      </vt:variant>
      <vt:variant>
        <vt:lpwstr>_Toc146556315</vt:lpwstr>
      </vt:variant>
      <vt:variant>
        <vt:i4>1114161</vt:i4>
      </vt:variant>
      <vt:variant>
        <vt:i4>638</vt:i4>
      </vt:variant>
      <vt:variant>
        <vt:i4>0</vt:i4>
      </vt:variant>
      <vt:variant>
        <vt:i4>5</vt:i4>
      </vt:variant>
      <vt:variant>
        <vt:lpwstr/>
      </vt:variant>
      <vt:variant>
        <vt:lpwstr>_Toc146556314</vt:lpwstr>
      </vt:variant>
      <vt:variant>
        <vt:i4>1114161</vt:i4>
      </vt:variant>
      <vt:variant>
        <vt:i4>632</vt:i4>
      </vt:variant>
      <vt:variant>
        <vt:i4>0</vt:i4>
      </vt:variant>
      <vt:variant>
        <vt:i4>5</vt:i4>
      </vt:variant>
      <vt:variant>
        <vt:lpwstr/>
      </vt:variant>
      <vt:variant>
        <vt:lpwstr>_Toc146556313</vt:lpwstr>
      </vt:variant>
      <vt:variant>
        <vt:i4>1114161</vt:i4>
      </vt:variant>
      <vt:variant>
        <vt:i4>626</vt:i4>
      </vt:variant>
      <vt:variant>
        <vt:i4>0</vt:i4>
      </vt:variant>
      <vt:variant>
        <vt:i4>5</vt:i4>
      </vt:variant>
      <vt:variant>
        <vt:lpwstr/>
      </vt:variant>
      <vt:variant>
        <vt:lpwstr>_Toc146556312</vt:lpwstr>
      </vt:variant>
      <vt:variant>
        <vt:i4>1114161</vt:i4>
      </vt:variant>
      <vt:variant>
        <vt:i4>620</vt:i4>
      </vt:variant>
      <vt:variant>
        <vt:i4>0</vt:i4>
      </vt:variant>
      <vt:variant>
        <vt:i4>5</vt:i4>
      </vt:variant>
      <vt:variant>
        <vt:lpwstr/>
      </vt:variant>
      <vt:variant>
        <vt:lpwstr>_Toc146556311</vt:lpwstr>
      </vt:variant>
      <vt:variant>
        <vt:i4>1114161</vt:i4>
      </vt:variant>
      <vt:variant>
        <vt:i4>614</vt:i4>
      </vt:variant>
      <vt:variant>
        <vt:i4>0</vt:i4>
      </vt:variant>
      <vt:variant>
        <vt:i4>5</vt:i4>
      </vt:variant>
      <vt:variant>
        <vt:lpwstr/>
      </vt:variant>
      <vt:variant>
        <vt:lpwstr>_Toc146556310</vt:lpwstr>
      </vt:variant>
      <vt:variant>
        <vt:i4>1048625</vt:i4>
      </vt:variant>
      <vt:variant>
        <vt:i4>608</vt:i4>
      </vt:variant>
      <vt:variant>
        <vt:i4>0</vt:i4>
      </vt:variant>
      <vt:variant>
        <vt:i4>5</vt:i4>
      </vt:variant>
      <vt:variant>
        <vt:lpwstr/>
      </vt:variant>
      <vt:variant>
        <vt:lpwstr>_Toc146556309</vt:lpwstr>
      </vt:variant>
      <vt:variant>
        <vt:i4>1048625</vt:i4>
      </vt:variant>
      <vt:variant>
        <vt:i4>602</vt:i4>
      </vt:variant>
      <vt:variant>
        <vt:i4>0</vt:i4>
      </vt:variant>
      <vt:variant>
        <vt:i4>5</vt:i4>
      </vt:variant>
      <vt:variant>
        <vt:lpwstr/>
      </vt:variant>
      <vt:variant>
        <vt:lpwstr>_Toc146556308</vt:lpwstr>
      </vt:variant>
      <vt:variant>
        <vt:i4>1048625</vt:i4>
      </vt:variant>
      <vt:variant>
        <vt:i4>596</vt:i4>
      </vt:variant>
      <vt:variant>
        <vt:i4>0</vt:i4>
      </vt:variant>
      <vt:variant>
        <vt:i4>5</vt:i4>
      </vt:variant>
      <vt:variant>
        <vt:lpwstr/>
      </vt:variant>
      <vt:variant>
        <vt:lpwstr>_Toc146556307</vt:lpwstr>
      </vt:variant>
      <vt:variant>
        <vt:i4>1048625</vt:i4>
      </vt:variant>
      <vt:variant>
        <vt:i4>590</vt:i4>
      </vt:variant>
      <vt:variant>
        <vt:i4>0</vt:i4>
      </vt:variant>
      <vt:variant>
        <vt:i4>5</vt:i4>
      </vt:variant>
      <vt:variant>
        <vt:lpwstr/>
      </vt:variant>
      <vt:variant>
        <vt:lpwstr>_Toc146556306</vt:lpwstr>
      </vt:variant>
      <vt:variant>
        <vt:i4>1048625</vt:i4>
      </vt:variant>
      <vt:variant>
        <vt:i4>584</vt:i4>
      </vt:variant>
      <vt:variant>
        <vt:i4>0</vt:i4>
      </vt:variant>
      <vt:variant>
        <vt:i4>5</vt:i4>
      </vt:variant>
      <vt:variant>
        <vt:lpwstr/>
      </vt:variant>
      <vt:variant>
        <vt:lpwstr>_Toc146556305</vt:lpwstr>
      </vt:variant>
      <vt:variant>
        <vt:i4>1048625</vt:i4>
      </vt:variant>
      <vt:variant>
        <vt:i4>578</vt:i4>
      </vt:variant>
      <vt:variant>
        <vt:i4>0</vt:i4>
      </vt:variant>
      <vt:variant>
        <vt:i4>5</vt:i4>
      </vt:variant>
      <vt:variant>
        <vt:lpwstr/>
      </vt:variant>
      <vt:variant>
        <vt:lpwstr>_Toc146556304</vt:lpwstr>
      </vt:variant>
      <vt:variant>
        <vt:i4>1048625</vt:i4>
      </vt:variant>
      <vt:variant>
        <vt:i4>572</vt:i4>
      </vt:variant>
      <vt:variant>
        <vt:i4>0</vt:i4>
      </vt:variant>
      <vt:variant>
        <vt:i4>5</vt:i4>
      </vt:variant>
      <vt:variant>
        <vt:lpwstr/>
      </vt:variant>
      <vt:variant>
        <vt:lpwstr>_Toc146556303</vt:lpwstr>
      </vt:variant>
      <vt:variant>
        <vt:i4>1048625</vt:i4>
      </vt:variant>
      <vt:variant>
        <vt:i4>566</vt:i4>
      </vt:variant>
      <vt:variant>
        <vt:i4>0</vt:i4>
      </vt:variant>
      <vt:variant>
        <vt:i4>5</vt:i4>
      </vt:variant>
      <vt:variant>
        <vt:lpwstr/>
      </vt:variant>
      <vt:variant>
        <vt:lpwstr>_Toc146556302</vt:lpwstr>
      </vt:variant>
      <vt:variant>
        <vt:i4>1048625</vt:i4>
      </vt:variant>
      <vt:variant>
        <vt:i4>560</vt:i4>
      </vt:variant>
      <vt:variant>
        <vt:i4>0</vt:i4>
      </vt:variant>
      <vt:variant>
        <vt:i4>5</vt:i4>
      </vt:variant>
      <vt:variant>
        <vt:lpwstr/>
      </vt:variant>
      <vt:variant>
        <vt:lpwstr>_Toc146556301</vt:lpwstr>
      </vt:variant>
      <vt:variant>
        <vt:i4>1048625</vt:i4>
      </vt:variant>
      <vt:variant>
        <vt:i4>554</vt:i4>
      </vt:variant>
      <vt:variant>
        <vt:i4>0</vt:i4>
      </vt:variant>
      <vt:variant>
        <vt:i4>5</vt:i4>
      </vt:variant>
      <vt:variant>
        <vt:lpwstr/>
      </vt:variant>
      <vt:variant>
        <vt:lpwstr>_Toc146556300</vt:lpwstr>
      </vt:variant>
      <vt:variant>
        <vt:i4>1638448</vt:i4>
      </vt:variant>
      <vt:variant>
        <vt:i4>548</vt:i4>
      </vt:variant>
      <vt:variant>
        <vt:i4>0</vt:i4>
      </vt:variant>
      <vt:variant>
        <vt:i4>5</vt:i4>
      </vt:variant>
      <vt:variant>
        <vt:lpwstr/>
      </vt:variant>
      <vt:variant>
        <vt:lpwstr>_Toc146556299</vt:lpwstr>
      </vt:variant>
      <vt:variant>
        <vt:i4>1638448</vt:i4>
      </vt:variant>
      <vt:variant>
        <vt:i4>542</vt:i4>
      </vt:variant>
      <vt:variant>
        <vt:i4>0</vt:i4>
      </vt:variant>
      <vt:variant>
        <vt:i4>5</vt:i4>
      </vt:variant>
      <vt:variant>
        <vt:lpwstr/>
      </vt:variant>
      <vt:variant>
        <vt:lpwstr>_Toc146556298</vt:lpwstr>
      </vt:variant>
      <vt:variant>
        <vt:i4>1638448</vt:i4>
      </vt:variant>
      <vt:variant>
        <vt:i4>536</vt:i4>
      </vt:variant>
      <vt:variant>
        <vt:i4>0</vt:i4>
      </vt:variant>
      <vt:variant>
        <vt:i4>5</vt:i4>
      </vt:variant>
      <vt:variant>
        <vt:lpwstr/>
      </vt:variant>
      <vt:variant>
        <vt:lpwstr>_Toc146556297</vt:lpwstr>
      </vt:variant>
      <vt:variant>
        <vt:i4>1638448</vt:i4>
      </vt:variant>
      <vt:variant>
        <vt:i4>530</vt:i4>
      </vt:variant>
      <vt:variant>
        <vt:i4>0</vt:i4>
      </vt:variant>
      <vt:variant>
        <vt:i4>5</vt:i4>
      </vt:variant>
      <vt:variant>
        <vt:lpwstr/>
      </vt:variant>
      <vt:variant>
        <vt:lpwstr>_Toc146556296</vt:lpwstr>
      </vt:variant>
      <vt:variant>
        <vt:i4>1638448</vt:i4>
      </vt:variant>
      <vt:variant>
        <vt:i4>524</vt:i4>
      </vt:variant>
      <vt:variant>
        <vt:i4>0</vt:i4>
      </vt:variant>
      <vt:variant>
        <vt:i4>5</vt:i4>
      </vt:variant>
      <vt:variant>
        <vt:lpwstr/>
      </vt:variant>
      <vt:variant>
        <vt:lpwstr>_Toc146556295</vt:lpwstr>
      </vt:variant>
      <vt:variant>
        <vt:i4>1638448</vt:i4>
      </vt:variant>
      <vt:variant>
        <vt:i4>518</vt:i4>
      </vt:variant>
      <vt:variant>
        <vt:i4>0</vt:i4>
      </vt:variant>
      <vt:variant>
        <vt:i4>5</vt:i4>
      </vt:variant>
      <vt:variant>
        <vt:lpwstr/>
      </vt:variant>
      <vt:variant>
        <vt:lpwstr>_Toc146556294</vt:lpwstr>
      </vt:variant>
      <vt:variant>
        <vt:i4>1638448</vt:i4>
      </vt:variant>
      <vt:variant>
        <vt:i4>512</vt:i4>
      </vt:variant>
      <vt:variant>
        <vt:i4>0</vt:i4>
      </vt:variant>
      <vt:variant>
        <vt:i4>5</vt:i4>
      </vt:variant>
      <vt:variant>
        <vt:lpwstr/>
      </vt:variant>
      <vt:variant>
        <vt:lpwstr>_Toc146556293</vt:lpwstr>
      </vt:variant>
      <vt:variant>
        <vt:i4>1638448</vt:i4>
      </vt:variant>
      <vt:variant>
        <vt:i4>506</vt:i4>
      </vt:variant>
      <vt:variant>
        <vt:i4>0</vt:i4>
      </vt:variant>
      <vt:variant>
        <vt:i4>5</vt:i4>
      </vt:variant>
      <vt:variant>
        <vt:lpwstr/>
      </vt:variant>
      <vt:variant>
        <vt:lpwstr>_Toc146556292</vt:lpwstr>
      </vt:variant>
      <vt:variant>
        <vt:i4>1638448</vt:i4>
      </vt:variant>
      <vt:variant>
        <vt:i4>500</vt:i4>
      </vt:variant>
      <vt:variant>
        <vt:i4>0</vt:i4>
      </vt:variant>
      <vt:variant>
        <vt:i4>5</vt:i4>
      </vt:variant>
      <vt:variant>
        <vt:lpwstr/>
      </vt:variant>
      <vt:variant>
        <vt:lpwstr>_Toc146556291</vt:lpwstr>
      </vt:variant>
      <vt:variant>
        <vt:i4>1638448</vt:i4>
      </vt:variant>
      <vt:variant>
        <vt:i4>494</vt:i4>
      </vt:variant>
      <vt:variant>
        <vt:i4>0</vt:i4>
      </vt:variant>
      <vt:variant>
        <vt:i4>5</vt:i4>
      </vt:variant>
      <vt:variant>
        <vt:lpwstr/>
      </vt:variant>
      <vt:variant>
        <vt:lpwstr>_Toc146556290</vt:lpwstr>
      </vt:variant>
      <vt:variant>
        <vt:i4>1572912</vt:i4>
      </vt:variant>
      <vt:variant>
        <vt:i4>488</vt:i4>
      </vt:variant>
      <vt:variant>
        <vt:i4>0</vt:i4>
      </vt:variant>
      <vt:variant>
        <vt:i4>5</vt:i4>
      </vt:variant>
      <vt:variant>
        <vt:lpwstr/>
      </vt:variant>
      <vt:variant>
        <vt:lpwstr>_Toc146556289</vt:lpwstr>
      </vt:variant>
      <vt:variant>
        <vt:i4>1572912</vt:i4>
      </vt:variant>
      <vt:variant>
        <vt:i4>482</vt:i4>
      </vt:variant>
      <vt:variant>
        <vt:i4>0</vt:i4>
      </vt:variant>
      <vt:variant>
        <vt:i4>5</vt:i4>
      </vt:variant>
      <vt:variant>
        <vt:lpwstr/>
      </vt:variant>
      <vt:variant>
        <vt:lpwstr>_Toc146556288</vt:lpwstr>
      </vt:variant>
      <vt:variant>
        <vt:i4>1572912</vt:i4>
      </vt:variant>
      <vt:variant>
        <vt:i4>476</vt:i4>
      </vt:variant>
      <vt:variant>
        <vt:i4>0</vt:i4>
      </vt:variant>
      <vt:variant>
        <vt:i4>5</vt:i4>
      </vt:variant>
      <vt:variant>
        <vt:lpwstr/>
      </vt:variant>
      <vt:variant>
        <vt:lpwstr>_Toc146556287</vt:lpwstr>
      </vt:variant>
      <vt:variant>
        <vt:i4>1572912</vt:i4>
      </vt:variant>
      <vt:variant>
        <vt:i4>470</vt:i4>
      </vt:variant>
      <vt:variant>
        <vt:i4>0</vt:i4>
      </vt:variant>
      <vt:variant>
        <vt:i4>5</vt:i4>
      </vt:variant>
      <vt:variant>
        <vt:lpwstr/>
      </vt:variant>
      <vt:variant>
        <vt:lpwstr>_Toc146556286</vt:lpwstr>
      </vt:variant>
      <vt:variant>
        <vt:i4>1572912</vt:i4>
      </vt:variant>
      <vt:variant>
        <vt:i4>464</vt:i4>
      </vt:variant>
      <vt:variant>
        <vt:i4>0</vt:i4>
      </vt:variant>
      <vt:variant>
        <vt:i4>5</vt:i4>
      </vt:variant>
      <vt:variant>
        <vt:lpwstr/>
      </vt:variant>
      <vt:variant>
        <vt:lpwstr>_Toc146556285</vt:lpwstr>
      </vt:variant>
      <vt:variant>
        <vt:i4>1572912</vt:i4>
      </vt:variant>
      <vt:variant>
        <vt:i4>458</vt:i4>
      </vt:variant>
      <vt:variant>
        <vt:i4>0</vt:i4>
      </vt:variant>
      <vt:variant>
        <vt:i4>5</vt:i4>
      </vt:variant>
      <vt:variant>
        <vt:lpwstr/>
      </vt:variant>
      <vt:variant>
        <vt:lpwstr>_Toc146556284</vt:lpwstr>
      </vt:variant>
      <vt:variant>
        <vt:i4>1572912</vt:i4>
      </vt:variant>
      <vt:variant>
        <vt:i4>452</vt:i4>
      </vt:variant>
      <vt:variant>
        <vt:i4>0</vt:i4>
      </vt:variant>
      <vt:variant>
        <vt:i4>5</vt:i4>
      </vt:variant>
      <vt:variant>
        <vt:lpwstr/>
      </vt:variant>
      <vt:variant>
        <vt:lpwstr>_Toc146556283</vt:lpwstr>
      </vt:variant>
      <vt:variant>
        <vt:i4>1572912</vt:i4>
      </vt:variant>
      <vt:variant>
        <vt:i4>446</vt:i4>
      </vt:variant>
      <vt:variant>
        <vt:i4>0</vt:i4>
      </vt:variant>
      <vt:variant>
        <vt:i4>5</vt:i4>
      </vt:variant>
      <vt:variant>
        <vt:lpwstr/>
      </vt:variant>
      <vt:variant>
        <vt:lpwstr>_Toc146556282</vt:lpwstr>
      </vt:variant>
      <vt:variant>
        <vt:i4>1572912</vt:i4>
      </vt:variant>
      <vt:variant>
        <vt:i4>440</vt:i4>
      </vt:variant>
      <vt:variant>
        <vt:i4>0</vt:i4>
      </vt:variant>
      <vt:variant>
        <vt:i4>5</vt:i4>
      </vt:variant>
      <vt:variant>
        <vt:lpwstr/>
      </vt:variant>
      <vt:variant>
        <vt:lpwstr>_Toc146556281</vt:lpwstr>
      </vt:variant>
      <vt:variant>
        <vt:i4>1507376</vt:i4>
      </vt:variant>
      <vt:variant>
        <vt:i4>434</vt:i4>
      </vt:variant>
      <vt:variant>
        <vt:i4>0</vt:i4>
      </vt:variant>
      <vt:variant>
        <vt:i4>5</vt:i4>
      </vt:variant>
      <vt:variant>
        <vt:lpwstr/>
      </vt:variant>
      <vt:variant>
        <vt:lpwstr>_Toc146556279</vt:lpwstr>
      </vt:variant>
      <vt:variant>
        <vt:i4>1507376</vt:i4>
      </vt:variant>
      <vt:variant>
        <vt:i4>428</vt:i4>
      </vt:variant>
      <vt:variant>
        <vt:i4>0</vt:i4>
      </vt:variant>
      <vt:variant>
        <vt:i4>5</vt:i4>
      </vt:variant>
      <vt:variant>
        <vt:lpwstr/>
      </vt:variant>
      <vt:variant>
        <vt:lpwstr>_Toc146556278</vt:lpwstr>
      </vt:variant>
      <vt:variant>
        <vt:i4>1507376</vt:i4>
      </vt:variant>
      <vt:variant>
        <vt:i4>422</vt:i4>
      </vt:variant>
      <vt:variant>
        <vt:i4>0</vt:i4>
      </vt:variant>
      <vt:variant>
        <vt:i4>5</vt:i4>
      </vt:variant>
      <vt:variant>
        <vt:lpwstr/>
      </vt:variant>
      <vt:variant>
        <vt:lpwstr>_Toc146556277</vt:lpwstr>
      </vt:variant>
      <vt:variant>
        <vt:i4>1507376</vt:i4>
      </vt:variant>
      <vt:variant>
        <vt:i4>416</vt:i4>
      </vt:variant>
      <vt:variant>
        <vt:i4>0</vt:i4>
      </vt:variant>
      <vt:variant>
        <vt:i4>5</vt:i4>
      </vt:variant>
      <vt:variant>
        <vt:lpwstr/>
      </vt:variant>
      <vt:variant>
        <vt:lpwstr>_Toc146556276</vt:lpwstr>
      </vt:variant>
      <vt:variant>
        <vt:i4>1507376</vt:i4>
      </vt:variant>
      <vt:variant>
        <vt:i4>410</vt:i4>
      </vt:variant>
      <vt:variant>
        <vt:i4>0</vt:i4>
      </vt:variant>
      <vt:variant>
        <vt:i4>5</vt:i4>
      </vt:variant>
      <vt:variant>
        <vt:lpwstr/>
      </vt:variant>
      <vt:variant>
        <vt:lpwstr>_Toc146556275</vt:lpwstr>
      </vt:variant>
      <vt:variant>
        <vt:i4>1507376</vt:i4>
      </vt:variant>
      <vt:variant>
        <vt:i4>404</vt:i4>
      </vt:variant>
      <vt:variant>
        <vt:i4>0</vt:i4>
      </vt:variant>
      <vt:variant>
        <vt:i4>5</vt:i4>
      </vt:variant>
      <vt:variant>
        <vt:lpwstr/>
      </vt:variant>
      <vt:variant>
        <vt:lpwstr>_Toc146556274</vt:lpwstr>
      </vt:variant>
      <vt:variant>
        <vt:i4>1507376</vt:i4>
      </vt:variant>
      <vt:variant>
        <vt:i4>398</vt:i4>
      </vt:variant>
      <vt:variant>
        <vt:i4>0</vt:i4>
      </vt:variant>
      <vt:variant>
        <vt:i4>5</vt:i4>
      </vt:variant>
      <vt:variant>
        <vt:lpwstr/>
      </vt:variant>
      <vt:variant>
        <vt:lpwstr>_Toc146556273</vt:lpwstr>
      </vt:variant>
      <vt:variant>
        <vt:i4>1507376</vt:i4>
      </vt:variant>
      <vt:variant>
        <vt:i4>392</vt:i4>
      </vt:variant>
      <vt:variant>
        <vt:i4>0</vt:i4>
      </vt:variant>
      <vt:variant>
        <vt:i4>5</vt:i4>
      </vt:variant>
      <vt:variant>
        <vt:lpwstr/>
      </vt:variant>
      <vt:variant>
        <vt:lpwstr>_Toc146556272</vt:lpwstr>
      </vt:variant>
      <vt:variant>
        <vt:i4>1507376</vt:i4>
      </vt:variant>
      <vt:variant>
        <vt:i4>386</vt:i4>
      </vt:variant>
      <vt:variant>
        <vt:i4>0</vt:i4>
      </vt:variant>
      <vt:variant>
        <vt:i4>5</vt:i4>
      </vt:variant>
      <vt:variant>
        <vt:lpwstr/>
      </vt:variant>
      <vt:variant>
        <vt:lpwstr>_Toc146556271</vt:lpwstr>
      </vt:variant>
      <vt:variant>
        <vt:i4>1507376</vt:i4>
      </vt:variant>
      <vt:variant>
        <vt:i4>380</vt:i4>
      </vt:variant>
      <vt:variant>
        <vt:i4>0</vt:i4>
      </vt:variant>
      <vt:variant>
        <vt:i4>5</vt:i4>
      </vt:variant>
      <vt:variant>
        <vt:lpwstr/>
      </vt:variant>
      <vt:variant>
        <vt:lpwstr>_Toc146556270</vt:lpwstr>
      </vt:variant>
      <vt:variant>
        <vt:i4>1441840</vt:i4>
      </vt:variant>
      <vt:variant>
        <vt:i4>374</vt:i4>
      </vt:variant>
      <vt:variant>
        <vt:i4>0</vt:i4>
      </vt:variant>
      <vt:variant>
        <vt:i4>5</vt:i4>
      </vt:variant>
      <vt:variant>
        <vt:lpwstr/>
      </vt:variant>
      <vt:variant>
        <vt:lpwstr>_Toc146556269</vt:lpwstr>
      </vt:variant>
      <vt:variant>
        <vt:i4>1441840</vt:i4>
      </vt:variant>
      <vt:variant>
        <vt:i4>368</vt:i4>
      </vt:variant>
      <vt:variant>
        <vt:i4>0</vt:i4>
      </vt:variant>
      <vt:variant>
        <vt:i4>5</vt:i4>
      </vt:variant>
      <vt:variant>
        <vt:lpwstr/>
      </vt:variant>
      <vt:variant>
        <vt:lpwstr>_Toc146556268</vt:lpwstr>
      </vt:variant>
      <vt:variant>
        <vt:i4>1441840</vt:i4>
      </vt:variant>
      <vt:variant>
        <vt:i4>362</vt:i4>
      </vt:variant>
      <vt:variant>
        <vt:i4>0</vt:i4>
      </vt:variant>
      <vt:variant>
        <vt:i4>5</vt:i4>
      </vt:variant>
      <vt:variant>
        <vt:lpwstr/>
      </vt:variant>
      <vt:variant>
        <vt:lpwstr>_Toc146556267</vt:lpwstr>
      </vt:variant>
      <vt:variant>
        <vt:i4>1441840</vt:i4>
      </vt:variant>
      <vt:variant>
        <vt:i4>356</vt:i4>
      </vt:variant>
      <vt:variant>
        <vt:i4>0</vt:i4>
      </vt:variant>
      <vt:variant>
        <vt:i4>5</vt:i4>
      </vt:variant>
      <vt:variant>
        <vt:lpwstr/>
      </vt:variant>
      <vt:variant>
        <vt:lpwstr>_Toc146556266</vt:lpwstr>
      </vt:variant>
      <vt:variant>
        <vt:i4>1441840</vt:i4>
      </vt:variant>
      <vt:variant>
        <vt:i4>350</vt:i4>
      </vt:variant>
      <vt:variant>
        <vt:i4>0</vt:i4>
      </vt:variant>
      <vt:variant>
        <vt:i4>5</vt:i4>
      </vt:variant>
      <vt:variant>
        <vt:lpwstr/>
      </vt:variant>
      <vt:variant>
        <vt:lpwstr>_Toc146556265</vt:lpwstr>
      </vt:variant>
      <vt:variant>
        <vt:i4>1441840</vt:i4>
      </vt:variant>
      <vt:variant>
        <vt:i4>344</vt:i4>
      </vt:variant>
      <vt:variant>
        <vt:i4>0</vt:i4>
      </vt:variant>
      <vt:variant>
        <vt:i4>5</vt:i4>
      </vt:variant>
      <vt:variant>
        <vt:lpwstr/>
      </vt:variant>
      <vt:variant>
        <vt:lpwstr>_Toc146556264</vt:lpwstr>
      </vt:variant>
      <vt:variant>
        <vt:i4>1441840</vt:i4>
      </vt:variant>
      <vt:variant>
        <vt:i4>338</vt:i4>
      </vt:variant>
      <vt:variant>
        <vt:i4>0</vt:i4>
      </vt:variant>
      <vt:variant>
        <vt:i4>5</vt:i4>
      </vt:variant>
      <vt:variant>
        <vt:lpwstr/>
      </vt:variant>
      <vt:variant>
        <vt:lpwstr>_Toc146556263</vt:lpwstr>
      </vt:variant>
      <vt:variant>
        <vt:i4>1441840</vt:i4>
      </vt:variant>
      <vt:variant>
        <vt:i4>332</vt:i4>
      </vt:variant>
      <vt:variant>
        <vt:i4>0</vt:i4>
      </vt:variant>
      <vt:variant>
        <vt:i4>5</vt:i4>
      </vt:variant>
      <vt:variant>
        <vt:lpwstr/>
      </vt:variant>
      <vt:variant>
        <vt:lpwstr>_Toc146556262</vt:lpwstr>
      </vt:variant>
      <vt:variant>
        <vt:i4>1441840</vt:i4>
      </vt:variant>
      <vt:variant>
        <vt:i4>326</vt:i4>
      </vt:variant>
      <vt:variant>
        <vt:i4>0</vt:i4>
      </vt:variant>
      <vt:variant>
        <vt:i4>5</vt:i4>
      </vt:variant>
      <vt:variant>
        <vt:lpwstr/>
      </vt:variant>
      <vt:variant>
        <vt:lpwstr>_Toc146556261</vt:lpwstr>
      </vt:variant>
      <vt:variant>
        <vt:i4>1441840</vt:i4>
      </vt:variant>
      <vt:variant>
        <vt:i4>320</vt:i4>
      </vt:variant>
      <vt:variant>
        <vt:i4>0</vt:i4>
      </vt:variant>
      <vt:variant>
        <vt:i4>5</vt:i4>
      </vt:variant>
      <vt:variant>
        <vt:lpwstr/>
      </vt:variant>
      <vt:variant>
        <vt:lpwstr>_Toc146556260</vt:lpwstr>
      </vt:variant>
      <vt:variant>
        <vt:i4>1376304</vt:i4>
      </vt:variant>
      <vt:variant>
        <vt:i4>314</vt:i4>
      </vt:variant>
      <vt:variant>
        <vt:i4>0</vt:i4>
      </vt:variant>
      <vt:variant>
        <vt:i4>5</vt:i4>
      </vt:variant>
      <vt:variant>
        <vt:lpwstr/>
      </vt:variant>
      <vt:variant>
        <vt:lpwstr>_Toc146556259</vt:lpwstr>
      </vt:variant>
      <vt:variant>
        <vt:i4>1376304</vt:i4>
      </vt:variant>
      <vt:variant>
        <vt:i4>308</vt:i4>
      </vt:variant>
      <vt:variant>
        <vt:i4>0</vt:i4>
      </vt:variant>
      <vt:variant>
        <vt:i4>5</vt:i4>
      </vt:variant>
      <vt:variant>
        <vt:lpwstr/>
      </vt:variant>
      <vt:variant>
        <vt:lpwstr>_Toc146556258</vt:lpwstr>
      </vt:variant>
      <vt:variant>
        <vt:i4>1376304</vt:i4>
      </vt:variant>
      <vt:variant>
        <vt:i4>302</vt:i4>
      </vt:variant>
      <vt:variant>
        <vt:i4>0</vt:i4>
      </vt:variant>
      <vt:variant>
        <vt:i4>5</vt:i4>
      </vt:variant>
      <vt:variant>
        <vt:lpwstr/>
      </vt:variant>
      <vt:variant>
        <vt:lpwstr>_Toc146556257</vt:lpwstr>
      </vt:variant>
      <vt:variant>
        <vt:i4>1376304</vt:i4>
      </vt:variant>
      <vt:variant>
        <vt:i4>296</vt:i4>
      </vt:variant>
      <vt:variant>
        <vt:i4>0</vt:i4>
      </vt:variant>
      <vt:variant>
        <vt:i4>5</vt:i4>
      </vt:variant>
      <vt:variant>
        <vt:lpwstr/>
      </vt:variant>
      <vt:variant>
        <vt:lpwstr>_Toc146556256</vt:lpwstr>
      </vt:variant>
      <vt:variant>
        <vt:i4>1376304</vt:i4>
      </vt:variant>
      <vt:variant>
        <vt:i4>290</vt:i4>
      </vt:variant>
      <vt:variant>
        <vt:i4>0</vt:i4>
      </vt:variant>
      <vt:variant>
        <vt:i4>5</vt:i4>
      </vt:variant>
      <vt:variant>
        <vt:lpwstr/>
      </vt:variant>
      <vt:variant>
        <vt:lpwstr>_Toc146556255</vt:lpwstr>
      </vt:variant>
      <vt:variant>
        <vt:i4>1376304</vt:i4>
      </vt:variant>
      <vt:variant>
        <vt:i4>284</vt:i4>
      </vt:variant>
      <vt:variant>
        <vt:i4>0</vt:i4>
      </vt:variant>
      <vt:variant>
        <vt:i4>5</vt:i4>
      </vt:variant>
      <vt:variant>
        <vt:lpwstr/>
      </vt:variant>
      <vt:variant>
        <vt:lpwstr>_Toc146556254</vt:lpwstr>
      </vt:variant>
      <vt:variant>
        <vt:i4>1376304</vt:i4>
      </vt:variant>
      <vt:variant>
        <vt:i4>278</vt:i4>
      </vt:variant>
      <vt:variant>
        <vt:i4>0</vt:i4>
      </vt:variant>
      <vt:variant>
        <vt:i4>5</vt:i4>
      </vt:variant>
      <vt:variant>
        <vt:lpwstr/>
      </vt:variant>
      <vt:variant>
        <vt:lpwstr>_Toc146556253</vt:lpwstr>
      </vt:variant>
      <vt:variant>
        <vt:i4>1376304</vt:i4>
      </vt:variant>
      <vt:variant>
        <vt:i4>272</vt:i4>
      </vt:variant>
      <vt:variant>
        <vt:i4>0</vt:i4>
      </vt:variant>
      <vt:variant>
        <vt:i4>5</vt:i4>
      </vt:variant>
      <vt:variant>
        <vt:lpwstr/>
      </vt:variant>
      <vt:variant>
        <vt:lpwstr>_Toc146556252</vt:lpwstr>
      </vt:variant>
      <vt:variant>
        <vt:i4>1376304</vt:i4>
      </vt:variant>
      <vt:variant>
        <vt:i4>266</vt:i4>
      </vt:variant>
      <vt:variant>
        <vt:i4>0</vt:i4>
      </vt:variant>
      <vt:variant>
        <vt:i4>5</vt:i4>
      </vt:variant>
      <vt:variant>
        <vt:lpwstr/>
      </vt:variant>
      <vt:variant>
        <vt:lpwstr>_Toc146556251</vt:lpwstr>
      </vt:variant>
      <vt:variant>
        <vt:i4>1376304</vt:i4>
      </vt:variant>
      <vt:variant>
        <vt:i4>260</vt:i4>
      </vt:variant>
      <vt:variant>
        <vt:i4>0</vt:i4>
      </vt:variant>
      <vt:variant>
        <vt:i4>5</vt:i4>
      </vt:variant>
      <vt:variant>
        <vt:lpwstr/>
      </vt:variant>
      <vt:variant>
        <vt:lpwstr>_Toc146556250</vt:lpwstr>
      </vt:variant>
      <vt:variant>
        <vt:i4>1310768</vt:i4>
      </vt:variant>
      <vt:variant>
        <vt:i4>254</vt:i4>
      </vt:variant>
      <vt:variant>
        <vt:i4>0</vt:i4>
      </vt:variant>
      <vt:variant>
        <vt:i4>5</vt:i4>
      </vt:variant>
      <vt:variant>
        <vt:lpwstr/>
      </vt:variant>
      <vt:variant>
        <vt:lpwstr>_Toc146556249</vt:lpwstr>
      </vt:variant>
      <vt:variant>
        <vt:i4>1310768</vt:i4>
      </vt:variant>
      <vt:variant>
        <vt:i4>248</vt:i4>
      </vt:variant>
      <vt:variant>
        <vt:i4>0</vt:i4>
      </vt:variant>
      <vt:variant>
        <vt:i4>5</vt:i4>
      </vt:variant>
      <vt:variant>
        <vt:lpwstr/>
      </vt:variant>
      <vt:variant>
        <vt:lpwstr>_Toc146556248</vt:lpwstr>
      </vt:variant>
      <vt:variant>
        <vt:i4>1310768</vt:i4>
      </vt:variant>
      <vt:variant>
        <vt:i4>242</vt:i4>
      </vt:variant>
      <vt:variant>
        <vt:i4>0</vt:i4>
      </vt:variant>
      <vt:variant>
        <vt:i4>5</vt:i4>
      </vt:variant>
      <vt:variant>
        <vt:lpwstr/>
      </vt:variant>
      <vt:variant>
        <vt:lpwstr>_Toc146556247</vt:lpwstr>
      </vt:variant>
      <vt:variant>
        <vt:i4>1310768</vt:i4>
      </vt:variant>
      <vt:variant>
        <vt:i4>236</vt:i4>
      </vt:variant>
      <vt:variant>
        <vt:i4>0</vt:i4>
      </vt:variant>
      <vt:variant>
        <vt:i4>5</vt:i4>
      </vt:variant>
      <vt:variant>
        <vt:lpwstr/>
      </vt:variant>
      <vt:variant>
        <vt:lpwstr>_Toc146556246</vt:lpwstr>
      </vt:variant>
      <vt:variant>
        <vt:i4>1310768</vt:i4>
      </vt:variant>
      <vt:variant>
        <vt:i4>230</vt:i4>
      </vt:variant>
      <vt:variant>
        <vt:i4>0</vt:i4>
      </vt:variant>
      <vt:variant>
        <vt:i4>5</vt:i4>
      </vt:variant>
      <vt:variant>
        <vt:lpwstr/>
      </vt:variant>
      <vt:variant>
        <vt:lpwstr>_Toc146556245</vt:lpwstr>
      </vt:variant>
      <vt:variant>
        <vt:i4>1310768</vt:i4>
      </vt:variant>
      <vt:variant>
        <vt:i4>224</vt:i4>
      </vt:variant>
      <vt:variant>
        <vt:i4>0</vt:i4>
      </vt:variant>
      <vt:variant>
        <vt:i4>5</vt:i4>
      </vt:variant>
      <vt:variant>
        <vt:lpwstr/>
      </vt:variant>
      <vt:variant>
        <vt:lpwstr>_Toc146556244</vt:lpwstr>
      </vt:variant>
      <vt:variant>
        <vt:i4>1310768</vt:i4>
      </vt:variant>
      <vt:variant>
        <vt:i4>218</vt:i4>
      </vt:variant>
      <vt:variant>
        <vt:i4>0</vt:i4>
      </vt:variant>
      <vt:variant>
        <vt:i4>5</vt:i4>
      </vt:variant>
      <vt:variant>
        <vt:lpwstr/>
      </vt:variant>
      <vt:variant>
        <vt:lpwstr>_Toc146556243</vt:lpwstr>
      </vt:variant>
      <vt:variant>
        <vt:i4>1310768</vt:i4>
      </vt:variant>
      <vt:variant>
        <vt:i4>212</vt:i4>
      </vt:variant>
      <vt:variant>
        <vt:i4>0</vt:i4>
      </vt:variant>
      <vt:variant>
        <vt:i4>5</vt:i4>
      </vt:variant>
      <vt:variant>
        <vt:lpwstr/>
      </vt:variant>
      <vt:variant>
        <vt:lpwstr>_Toc146556242</vt:lpwstr>
      </vt:variant>
      <vt:variant>
        <vt:i4>1310768</vt:i4>
      </vt:variant>
      <vt:variant>
        <vt:i4>206</vt:i4>
      </vt:variant>
      <vt:variant>
        <vt:i4>0</vt:i4>
      </vt:variant>
      <vt:variant>
        <vt:i4>5</vt:i4>
      </vt:variant>
      <vt:variant>
        <vt:lpwstr/>
      </vt:variant>
      <vt:variant>
        <vt:lpwstr>_Toc146556241</vt:lpwstr>
      </vt:variant>
      <vt:variant>
        <vt:i4>1310768</vt:i4>
      </vt:variant>
      <vt:variant>
        <vt:i4>200</vt:i4>
      </vt:variant>
      <vt:variant>
        <vt:i4>0</vt:i4>
      </vt:variant>
      <vt:variant>
        <vt:i4>5</vt:i4>
      </vt:variant>
      <vt:variant>
        <vt:lpwstr/>
      </vt:variant>
      <vt:variant>
        <vt:lpwstr>_Toc146556240</vt:lpwstr>
      </vt:variant>
      <vt:variant>
        <vt:i4>1245232</vt:i4>
      </vt:variant>
      <vt:variant>
        <vt:i4>194</vt:i4>
      </vt:variant>
      <vt:variant>
        <vt:i4>0</vt:i4>
      </vt:variant>
      <vt:variant>
        <vt:i4>5</vt:i4>
      </vt:variant>
      <vt:variant>
        <vt:lpwstr/>
      </vt:variant>
      <vt:variant>
        <vt:lpwstr>_Toc146556239</vt:lpwstr>
      </vt:variant>
      <vt:variant>
        <vt:i4>1245232</vt:i4>
      </vt:variant>
      <vt:variant>
        <vt:i4>188</vt:i4>
      </vt:variant>
      <vt:variant>
        <vt:i4>0</vt:i4>
      </vt:variant>
      <vt:variant>
        <vt:i4>5</vt:i4>
      </vt:variant>
      <vt:variant>
        <vt:lpwstr/>
      </vt:variant>
      <vt:variant>
        <vt:lpwstr>_Toc146556238</vt:lpwstr>
      </vt:variant>
      <vt:variant>
        <vt:i4>1245232</vt:i4>
      </vt:variant>
      <vt:variant>
        <vt:i4>182</vt:i4>
      </vt:variant>
      <vt:variant>
        <vt:i4>0</vt:i4>
      </vt:variant>
      <vt:variant>
        <vt:i4>5</vt:i4>
      </vt:variant>
      <vt:variant>
        <vt:lpwstr/>
      </vt:variant>
      <vt:variant>
        <vt:lpwstr>_Toc146556237</vt:lpwstr>
      </vt:variant>
      <vt:variant>
        <vt:i4>1245232</vt:i4>
      </vt:variant>
      <vt:variant>
        <vt:i4>176</vt:i4>
      </vt:variant>
      <vt:variant>
        <vt:i4>0</vt:i4>
      </vt:variant>
      <vt:variant>
        <vt:i4>5</vt:i4>
      </vt:variant>
      <vt:variant>
        <vt:lpwstr/>
      </vt:variant>
      <vt:variant>
        <vt:lpwstr>_Toc146556236</vt:lpwstr>
      </vt:variant>
      <vt:variant>
        <vt:i4>1245232</vt:i4>
      </vt:variant>
      <vt:variant>
        <vt:i4>170</vt:i4>
      </vt:variant>
      <vt:variant>
        <vt:i4>0</vt:i4>
      </vt:variant>
      <vt:variant>
        <vt:i4>5</vt:i4>
      </vt:variant>
      <vt:variant>
        <vt:lpwstr/>
      </vt:variant>
      <vt:variant>
        <vt:lpwstr>_Toc146556235</vt:lpwstr>
      </vt:variant>
      <vt:variant>
        <vt:i4>1245232</vt:i4>
      </vt:variant>
      <vt:variant>
        <vt:i4>164</vt:i4>
      </vt:variant>
      <vt:variant>
        <vt:i4>0</vt:i4>
      </vt:variant>
      <vt:variant>
        <vt:i4>5</vt:i4>
      </vt:variant>
      <vt:variant>
        <vt:lpwstr/>
      </vt:variant>
      <vt:variant>
        <vt:lpwstr>_Toc146556234</vt:lpwstr>
      </vt:variant>
      <vt:variant>
        <vt:i4>1245232</vt:i4>
      </vt:variant>
      <vt:variant>
        <vt:i4>158</vt:i4>
      </vt:variant>
      <vt:variant>
        <vt:i4>0</vt:i4>
      </vt:variant>
      <vt:variant>
        <vt:i4>5</vt:i4>
      </vt:variant>
      <vt:variant>
        <vt:lpwstr/>
      </vt:variant>
      <vt:variant>
        <vt:lpwstr>_Toc146556233</vt:lpwstr>
      </vt:variant>
      <vt:variant>
        <vt:i4>1245232</vt:i4>
      </vt:variant>
      <vt:variant>
        <vt:i4>152</vt:i4>
      </vt:variant>
      <vt:variant>
        <vt:i4>0</vt:i4>
      </vt:variant>
      <vt:variant>
        <vt:i4>5</vt:i4>
      </vt:variant>
      <vt:variant>
        <vt:lpwstr/>
      </vt:variant>
      <vt:variant>
        <vt:lpwstr>_Toc146556232</vt:lpwstr>
      </vt:variant>
      <vt:variant>
        <vt:i4>1245232</vt:i4>
      </vt:variant>
      <vt:variant>
        <vt:i4>146</vt:i4>
      </vt:variant>
      <vt:variant>
        <vt:i4>0</vt:i4>
      </vt:variant>
      <vt:variant>
        <vt:i4>5</vt:i4>
      </vt:variant>
      <vt:variant>
        <vt:lpwstr/>
      </vt:variant>
      <vt:variant>
        <vt:lpwstr>_Toc146556231</vt:lpwstr>
      </vt:variant>
      <vt:variant>
        <vt:i4>1245232</vt:i4>
      </vt:variant>
      <vt:variant>
        <vt:i4>140</vt:i4>
      </vt:variant>
      <vt:variant>
        <vt:i4>0</vt:i4>
      </vt:variant>
      <vt:variant>
        <vt:i4>5</vt:i4>
      </vt:variant>
      <vt:variant>
        <vt:lpwstr/>
      </vt:variant>
      <vt:variant>
        <vt:lpwstr>_Toc146556230</vt:lpwstr>
      </vt:variant>
      <vt:variant>
        <vt:i4>1179696</vt:i4>
      </vt:variant>
      <vt:variant>
        <vt:i4>134</vt:i4>
      </vt:variant>
      <vt:variant>
        <vt:i4>0</vt:i4>
      </vt:variant>
      <vt:variant>
        <vt:i4>5</vt:i4>
      </vt:variant>
      <vt:variant>
        <vt:lpwstr/>
      </vt:variant>
      <vt:variant>
        <vt:lpwstr>_Toc146556229</vt:lpwstr>
      </vt:variant>
      <vt:variant>
        <vt:i4>1179696</vt:i4>
      </vt:variant>
      <vt:variant>
        <vt:i4>128</vt:i4>
      </vt:variant>
      <vt:variant>
        <vt:i4>0</vt:i4>
      </vt:variant>
      <vt:variant>
        <vt:i4>5</vt:i4>
      </vt:variant>
      <vt:variant>
        <vt:lpwstr/>
      </vt:variant>
      <vt:variant>
        <vt:lpwstr>_Toc146556228</vt:lpwstr>
      </vt:variant>
      <vt:variant>
        <vt:i4>1179696</vt:i4>
      </vt:variant>
      <vt:variant>
        <vt:i4>122</vt:i4>
      </vt:variant>
      <vt:variant>
        <vt:i4>0</vt:i4>
      </vt:variant>
      <vt:variant>
        <vt:i4>5</vt:i4>
      </vt:variant>
      <vt:variant>
        <vt:lpwstr/>
      </vt:variant>
      <vt:variant>
        <vt:lpwstr>_Toc146556227</vt:lpwstr>
      </vt:variant>
      <vt:variant>
        <vt:i4>1179696</vt:i4>
      </vt:variant>
      <vt:variant>
        <vt:i4>116</vt:i4>
      </vt:variant>
      <vt:variant>
        <vt:i4>0</vt:i4>
      </vt:variant>
      <vt:variant>
        <vt:i4>5</vt:i4>
      </vt:variant>
      <vt:variant>
        <vt:lpwstr/>
      </vt:variant>
      <vt:variant>
        <vt:lpwstr>_Toc146556226</vt:lpwstr>
      </vt:variant>
      <vt:variant>
        <vt:i4>1179696</vt:i4>
      </vt:variant>
      <vt:variant>
        <vt:i4>110</vt:i4>
      </vt:variant>
      <vt:variant>
        <vt:i4>0</vt:i4>
      </vt:variant>
      <vt:variant>
        <vt:i4>5</vt:i4>
      </vt:variant>
      <vt:variant>
        <vt:lpwstr/>
      </vt:variant>
      <vt:variant>
        <vt:lpwstr>_Toc146556225</vt:lpwstr>
      </vt:variant>
      <vt:variant>
        <vt:i4>1179696</vt:i4>
      </vt:variant>
      <vt:variant>
        <vt:i4>104</vt:i4>
      </vt:variant>
      <vt:variant>
        <vt:i4>0</vt:i4>
      </vt:variant>
      <vt:variant>
        <vt:i4>5</vt:i4>
      </vt:variant>
      <vt:variant>
        <vt:lpwstr/>
      </vt:variant>
      <vt:variant>
        <vt:lpwstr>_Toc146556224</vt:lpwstr>
      </vt:variant>
      <vt:variant>
        <vt:i4>1179696</vt:i4>
      </vt:variant>
      <vt:variant>
        <vt:i4>98</vt:i4>
      </vt:variant>
      <vt:variant>
        <vt:i4>0</vt:i4>
      </vt:variant>
      <vt:variant>
        <vt:i4>5</vt:i4>
      </vt:variant>
      <vt:variant>
        <vt:lpwstr/>
      </vt:variant>
      <vt:variant>
        <vt:lpwstr>_Toc146556223</vt:lpwstr>
      </vt:variant>
      <vt:variant>
        <vt:i4>1179696</vt:i4>
      </vt:variant>
      <vt:variant>
        <vt:i4>92</vt:i4>
      </vt:variant>
      <vt:variant>
        <vt:i4>0</vt:i4>
      </vt:variant>
      <vt:variant>
        <vt:i4>5</vt:i4>
      </vt:variant>
      <vt:variant>
        <vt:lpwstr/>
      </vt:variant>
      <vt:variant>
        <vt:lpwstr>_Toc146556222</vt:lpwstr>
      </vt:variant>
      <vt:variant>
        <vt:i4>1179696</vt:i4>
      </vt:variant>
      <vt:variant>
        <vt:i4>86</vt:i4>
      </vt:variant>
      <vt:variant>
        <vt:i4>0</vt:i4>
      </vt:variant>
      <vt:variant>
        <vt:i4>5</vt:i4>
      </vt:variant>
      <vt:variant>
        <vt:lpwstr/>
      </vt:variant>
      <vt:variant>
        <vt:lpwstr>_Toc146556221</vt:lpwstr>
      </vt:variant>
      <vt:variant>
        <vt:i4>1179696</vt:i4>
      </vt:variant>
      <vt:variant>
        <vt:i4>80</vt:i4>
      </vt:variant>
      <vt:variant>
        <vt:i4>0</vt:i4>
      </vt:variant>
      <vt:variant>
        <vt:i4>5</vt:i4>
      </vt:variant>
      <vt:variant>
        <vt:lpwstr/>
      </vt:variant>
      <vt:variant>
        <vt:lpwstr>_Toc146556220</vt:lpwstr>
      </vt:variant>
      <vt:variant>
        <vt:i4>1114160</vt:i4>
      </vt:variant>
      <vt:variant>
        <vt:i4>74</vt:i4>
      </vt:variant>
      <vt:variant>
        <vt:i4>0</vt:i4>
      </vt:variant>
      <vt:variant>
        <vt:i4>5</vt:i4>
      </vt:variant>
      <vt:variant>
        <vt:lpwstr/>
      </vt:variant>
      <vt:variant>
        <vt:lpwstr>_Toc146556219</vt:lpwstr>
      </vt:variant>
      <vt:variant>
        <vt:i4>1114160</vt:i4>
      </vt:variant>
      <vt:variant>
        <vt:i4>68</vt:i4>
      </vt:variant>
      <vt:variant>
        <vt:i4>0</vt:i4>
      </vt:variant>
      <vt:variant>
        <vt:i4>5</vt:i4>
      </vt:variant>
      <vt:variant>
        <vt:lpwstr/>
      </vt:variant>
      <vt:variant>
        <vt:lpwstr>_Toc146556218</vt:lpwstr>
      </vt:variant>
      <vt:variant>
        <vt:i4>1114160</vt:i4>
      </vt:variant>
      <vt:variant>
        <vt:i4>62</vt:i4>
      </vt:variant>
      <vt:variant>
        <vt:i4>0</vt:i4>
      </vt:variant>
      <vt:variant>
        <vt:i4>5</vt:i4>
      </vt:variant>
      <vt:variant>
        <vt:lpwstr/>
      </vt:variant>
      <vt:variant>
        <vt:lpwstr>_Toc146556217</vt:lpwstr>
      </vt:variant>
      <vt:variant>
        <vt:i4>1114160</vt:i4>
      </vt:variant>
      <vt:variant>
        <vt:i4>56</vt:i4>
      </vt:variant>
      <vt:variant>
        <vt:i4>0</vt:i4>
      </vt:variant>
      <vt:variant>
        <vt:i4>5</vt:i4>
      </vt:variant>
      <vt:variant>
        <vt:lpwstr/>
      </vt:variant>
      <vt:variant>
        <vt:lpwstr>_Toc146556216</vt:lpwstr>
      </vt:variant>
      <vt:variant>
        <vt:i4>1114160</vt:i4>
      </vt:variant>
      <vt:variant>
        <vt:i4>50</vt:i4>
      </vt:variant>
      <vt:variant>
        <vt:i4>0</vt:i4>
      </vt:variant>
      <vt:variant>
        <vt:i4>5</vt:i4>
      </vt:variant>
      <vt:variant>
        <vt:lpwstr/>
      </vt:variant>
      <vt:variant>
        <vt:lpwstr>_Toc146556215</vt:lpwstr>
      </vt:variant>
      <vt:variant>
        <vt:i4>1114160</vt:i4>
      </vt:variant>
      <vt:variant>
        <vt:i4>44</vt:i4>
      </vt:variant>
      <vt:variant>
        <vt:i4>0</vt:i4>
      </vt:variant>
      <vt:variant>
        <vt:i4>5</vt:i4>
      </vt:variant>
      <vt:variant>
        <vt:lpwstr/>
      </vt:variant>
      <vt:variant>
        <vt:lpwstr>_Toc146556214</vt:lpwstr>
      </vt:variant>
      <vt:variant>
        <vt:i4>1114160</vt:i4>
      </vt:variant>
      <vt:variant>
        <vt:i4>38</vt:i4>
      </vt:variant>
      <vt:variant>
        <vt:i4>0</vt:i4>
      </vt:variant>
      <vt:variant>
        <vt:i4>5</vt:i4>
      </vt:variant>
      <vt:variant>
        <vt:lpwstr/>
      </vt:variant>
      <vt:variant>
        <vt:lpwstr>_Toc146556213</vt:lpwstr>
      </vt:variant>
      <vt:variant>
        <vt:i4>1114160</vt:i4>
      </vt:variant>
      <vt:variant>
        <vt:i4>32</vt:i4>
      </vt:variant>
      <vt:variant>
        <vt:i4>0</vt:i4>
      </vt:variant>
      <vt:variant>
        <vt:i4>5</vt:i4>
      </vt:variant>
      <vt:variant>
        <vt:lpwstr/>
      </vt:variant>
      <vt:variant>
        <vt:lpwstr>_Toc146556212</vt:lpwstr>
      </vt:variant>
      <vt:variant>
        <vt:i4>1114160</vt:i4>
      </vt:variant>
      <vt:variant>
        <vt:i4>26</vt:i4>
      </vt:variant>
      <vt:variant>
        <vt:i4>0</vt:i4>
      </vt:variant>
      <vt:variant>
        <vt:i4>5</vt:i4>
      </vt:variant>
      <vt:variant>
        <vt:lpwstr/>
      </vt:variant>
      <vt:variant>
        <vt:lpwstr>_Toc146556211</vt:lpwstr>
      </vt:variant>
      <vt:variant>
        <vt:i4>1114160</vt:i4>
      </vt:variant>
      <vt:variant>
        <vt:i4>20</vt:i4>
      </vt:variant>
      <vt:variant>
        <vt:i4>0</vt:i4>
      </vt:variant>
      <vt:variant>
        <vt:i4>5</vt:i4>
      </vt:variant>
      <vt:variant>
        <vt:lpwstr/>
      </vt:variant>
      <vt:variant>
        <vt:lpwstr>_Toc146556210</vt:lpwstr>
      </vt:variant>
      <vt:variant>
        <vt:i4>1048624</vt:i4>
      </vt:variant>
      <vt:variant>
        <vt:i4>14</vt:i4>
      </vt:variant>
      <vt:variant>
        <vt:i4>0</vt:i4>
      </vt:variant>
      <vt:variant>
        <vt:i4>5</vt:i4>
      </vt:variant>
      <vt:variant>
        <vt:lpwstr/>
      </vt:variant>
      <vt:variant>
        <vt:lpwstr>_Toc146556209</vt:lpwstr>
      </vt:variant>
      <vt:variant>
        <vt:i4>1048624</vt:i4>
      </vt:variant>
      <vt:variant>
        <vt:i4>8</vt:i4>
      </vt:variant>
      <vt:variant>
        <vt:i4>0</vt:i4>
      </vt:variant>
      <vt:variant>
        <vt:i4>5</vt:i4>
      </vt:variant>
      <vt:variant>
        <vt:lpwstr/>
      </vt:variant>
      <vt:variant>
        <vt:lpwstr>_Toc146556208</vt:lpwstr>
      </vt:variant>
      <vt:variant>
        <vt:i4>1048624</vt:i4>
      </vt:variant>
      <vt:variant>
        <vt:i4>2</vt:i4>
      </vt:variant>
      <vt:variant>
        <vt:i4>0</vt:i4>
      </vt:variant>
      <vt:variant>
        <vt:i4>5</vt:i4>
      </vt:variant>
      <vt:variant>
        <vt:lpwstr/>
      </vt:variant>
      <vt:variant>
        <vt:lpwstr>_Toc146556207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Wellness Revolution</dc:title>
  <dc:subject>Andrew Turtle</dc:subject>
  <dc:creator>Andrew Turtle</dc:creator>
  <cp:keywords/>
  <dc:description/>
  <cp:lastModifiedBy>Andrew Turtle</cp:lastModifiedBy>
  <cp:revision>18</cp:revision>
  <dcterms:created xsi:type="dcterms:W3CDTF">2023-11-08T11:04:00Z</dcterms:created>
  <dcterms:modified xsi:type="dcterms:W3CDTF">2023-11-10T03:50:00Z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2e5caee5-e657-470c-8880-b29ec5f98b2f</vt:lpwstr>
  </property>
</Properties>
</file>